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885"/>
        <w:tblW w:w="9355" w:type="dxa"/>
        <w:tblLook w:val="04A0" w:firstRow="1" w:lastRow="0" w:firstColumn="1" w:lastColumn="0" w:noHBand="0" w:noVBand="1"/>
      </w:tblPr>
      <w:tblGrid>
        <w:gridCol w:w="6061"/>
        <w:gridCol w:w="3294"/>
      </w:tblGrid>
      <w:tr w:rsidR="0011117E" w:rsidTr="005B74CF">
        <w:trPr>
          <w:trHeight w:val="576"/>
        </w:trPr>
        <w:tc>
          <w:tcPr>
            <w:tcW w:w="6061" w:type="dxa"/>
            <w:vAlign w:val="center"/>
          </w:tcPr>
          <w:p w:rsidR="0011117E" w:rsidRPr="00B27F10" w:rsidRDefault="0011117E" w:rsidP="0011117E">
            <w:pPr>
              <w:pStyle w:val="BodyText"/>
              <w:rPr>
                <w:rFonts w:asciiTheme="minorHAnsi" w:hAnsiTheme="minorHAnsi" w:cs="Arial"/>
                <w:color w:val="00529B"/>
                <w:sz w:val="18"/>
                <w:szCs w:val="18"/>
                <w:lang w:val="nb-NO"/>
              </w:rPr>
            </w:pPr>
            <w:bookmarkStart w:id="0" w:name="_GoBack"/>
            <w:bookmarkEnd w:id="0"/>
            <w:r w:rsidRPr="003C19B8">
              <w:rPr>
                <w:rFonts w:asciiTheme="minorHAnsi" w:hAnsiTheme="minorHAnsi" w:cs="Arial"/>
                <w:color w:val="C00000"/>
                <w:sz w:val="18"/>
                <w:szCs w:val="18"/>
                <w:lang w:val="nb-NO"/>
              </w:rPr>
              <w:t>Enter correct full legal name</w:t>
            </w:r>
            <w:r>
              <w:rPr>
                <w:rFonts w:asciiTheme="minorHAnsi" w:hAnsiTheme="minorHAnsi" w:cs="Arial"/>
                <w:color w:val="C00000"/>
                <w:sz w:val="18"/>
                <w:szCs w:val="18"/>
                <w:lang w:val="nb-NO"/>
              </w:rPr>
              <w:t xml:space="preserve"> of Customer</w:t>
            </w:r>
            <w:r w:rsidRPr="003C19B8">
              <w:rPr>
                <w:rFonts w:asciiTheme="minorHAnsi" w:hAnsiTheme="minorHAnsi" w:cs="Arial"/>
                <w:color w:val="C00000"/>
                <w:sz w:val="18"/>
                <w:szCs w:val="18"/>
                <w:lang w:val="nb-NO"/>
              </w:rPr>
              <w:t xml:space="preserve">: </w:t>
            </w:r>
          </w:p>
        </w:tc>
        <w:tc>
          <w:tcPr>
            <w:tcW w:w="3294" w:type="dxa"/>
            <w:vAlign w:val="center"/>
          </w:tcPr>
          <w:p w:rsidR="0011117E" w:rsidRPr="00B27F10" w:rsidRDefault="0011117E" w:rsidP="0011117E">
            <w:pPr>
              <w:pStyle w:val="BodyText"/>
              <w:rPr>
                <w:rFonts w:asciiTheme="minorHAnsi" w:hAnsiTheme="minorHAnsi" w:cs="Arial"/>
                <w:color w:val="00529B"/>
                <w:sz w:val="18"/>
                <w:szCs w:val="18"/>
                <w:lang w:val="nb-NO"/>
              </w:rPr>
            </w:pPr>
            <w:r w:rsidRPr="001E0F62">
              <w:rPr>
                <w:rFonts w:asciiTheme="minorHAnsi" w:hAnsiTheme="minorHAnsi" w:cs="Arial"/>
                <w:color w:val="C00000"/>
                <w:sz w:val="18"/>
                <w:szCs w:val="18"/>
                <w:lang w:val="nb-NO"/>
              </w:rPr>
              <w:t xml:space="preserve">Customer number if applicable: </w:t>
            </w:r>
          </w:p>
        </w:tc>
      </w:tr>
    </w:tbl>
    <w:p w:rsidR="0011117E" w:rsidRDefault="0011117E" w:rsidP="0011117E">
      <w:pPr>
        <w:pStyle w:val="BodyText"/>
        <w:contextualSpacing/>
        <w:mirrorIndents/>
        <w:jc w:val="both"/>
        <w:rPr>
          <w:rFonts w:asciiTheme="minorHAnsi" w:hAnsiTheme="minorHAnsi"/>
          <w:b/>
          <w:sz w:val="18"/>
          <w:szCs w:val="18"/>
        </w:rPr>
      </w:pPr>
    </w:p>
    <w:p w:rsidR="008C3EAC" w:rsidRDefault="008C3EAC" w:rsidP="008C3EAC">
      <w:pPr>
        <w:tabs>
          <w:tab w:val="left" w:pos="360"/>
          <w:tab w:val="right" w:leader="dot" w:pos="9360"/>
          <w:tab w:val="right" w:pos="9900"/>
          <w:tab w:val="right" w:leader="dot" w:pos="10340"/>
        </w:tabs>
        <w:suppressAutoHyphens/>
        <w:autoSpaceDE w:val="0"/>
        <w:autoSpaceDN w:val="0"/>
        <w:adjustRightInd w:val="0"/>
        <w:ind w:right="50"/>
        <w:jc w:val="both"/>
        <w:textAlignment w:val="center"/>
        <w:rPr>
          <w:rFonts w:asciiTheme="minorHAnsi" w:hAnsiTheme="minorHAnsi" w:cs="Arial"/>
          <w:color w:val="000000"/>
          <w:sz w:val="18"/>
          <w:szCs w:val="18"/>
        </w:rPr>
      </w:pPr>
      <w:r w:rsidRPr="008C3EAC">
        <w:rPr>
          <w:rFonts w:asciiTheme="minorHAnsi" w:hAnsiTheme="minorHAnsi" w:cs="Arial"/>
          <w:bCs/>
          <w:color w:val="000000" w:themeColor="text1"/>
          <w:sz w:val="18"/>
          <w:szCs w:val="18"/>
        </w:rPr>
        <w:t>This Statement of Work is subject to the Master Service Agreement between you, the Customer (“Customer” or “you”) and Language Line Services, Inc. (“Company”). This document is the sole document that reflects pricing for these services, and must be signed by an authorized representative from you, the Customer. Pricing is only final upon a signature by an authorized officer of Language Line Services. Pricing changes, if any, will be made on next full monthly billing cycle.</w:t>
      </w:r>
      <w:r>
        <w:rPr>
          <w:rFonts w:asciiTheme="minorHAnsi" w:hAnsiTheme="minorHAnsi" w:cs="Arial"/>
          <w:bCs/>
          <w:color w:val="000000" w:themeColor="text1"/>
          <w:sz w:val="18"/>
          <w:szCs w:val="18"/>
        </w:rPr>
        <w:t xml:space="preserve"> </w:t>
      </w:r>
    </w:p>
    <w:p w:rsidR="001D1B32" w:rsidRDefault="001D1B32" w:rsidP="001D1B32">
      <w:pPr>
        <w:suppressAutoHyphens/>
        <w:autoSpaceDE w:val="0"/>
        <w:autoSpaceDN w:val="0"/>
        <w:adjustRightInd w:val="0"/>
        <w:ind w:right="50"/>
        <w:jc w:val="both"/>
        <w:textAlignment w:val="center"/>
        <w:rPr>
          <w:rFonts w:asciiTheme="minorHAnsi" w:hAnsiTheme="minorHAnsi" w:cs="Arial"/>
          <w:color w:val="000000"/>
          <w:sz w:val="18"/>
          <w:szCs w:val="18"/>
        </w:rPr>
      </w:pPr>
    </w:p>
    <w:tbl>
      <w:tblPr>
        <w:tblStyle w:val="TableGrid"/>
        <w:tblW w:w="9450" w:type="dxa"/>
        <w:jc w:val="center"/>
        <w:tblLayout w:type="fixed"/>
        <w:tblLook w:val="04A0" w:firstRow="1" w:lastRow="0" w:firstColumn="1" w:lastColumn="0" w:noHBand="0" w:noVBand="1"/>
      </w:tblPr>
      <w:tblGrid>
        <w:gridCol w:w="5305"/>
        <w:gridCol w:w="1036"/>
        <w:gridCol w:w="1036"/>
        <w:gridCol w:w="1036"/>
        <w:gridCol w:w="1037"/>
      </w:tblGrid>
      <w:tr w:rsidR="001D1B32" w:rsidTr="001D1B32">
        <w:trPr>
          <w:trHeight w:val="550"/>
          <w:jc w:val="center"/>
        </w:trPr>
        <w:tc>
          <w:tcPr>
            <w:tcW w:w="5305" w:type="dxa"/>
            <w:tcBorders>
              <w:right w:val="single" w:sz="8" w:space="0" w:color="FFFFFF" w:themeColor="background1"/>
            </w:tcBorders>
            <w:shd w:val="clear" w:color="auto" w:fill="00529B"/>
            <w:vAlign w:val="center"/>
          </w:tcPr>
          <w:p w:rsidR="001D1B32" w:rsidRPr="001D1B32" w:rsidRDefault="008C3EAC" w:rsidP="00BB7DB4">
            <w:pPr>
              <w:spacing w:line="288" w:lineRule="auto"/>
              <w:rPr>
                <w:rFonts w:asciiTheme="minorHAnsi" w:hAnsiTheme="minorHAnsi" w:cs="Arial"/>
                <w:b/>
                <w:bCs/>
                <w:color w:val="FFFFFF" w:themeColor="background1"/>
                <w:sz w:val="28"/>
                <w:szCs w:val="28"/>
              </w:rPr>
            </w:pPr>
            <w:r>
              <w:rPr>
                <w:rFonts w:asciiTheme="minorHAnsi" w:hAnsiTheme="minorHAnsi" w:cs="Arial"/>
                <w:b/>
                <w:bCs/>
                <w:color w:val="FFFFFF" w:themeColor="background1"/>
                <w:sz w:val="28"/>
                <w:szCs w:val="28"/>
              </w:rPr>
              <w:t xml:space="preserve">Language Skills Tests </w:t>
            </w:r>
          </w:p>
        </w:tc>
        <w:tc>
          <w:tcPr>
            <w:tcW w:w="1036" w:type="dxa"/>
            <w:tcBorders>
              <w:right w:val="single" w:sz="8" w:space="0" w:color="FFFFFF" w:themeColor="background1"/>
            </w:tcBorders>
            <w:shd w:val="clear" w:color="auto" w:fill="00529B"/>
            <w:vAlign w:val="center"/>
          </w:tcPr>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1-49*</w:t>
            </w:r>
          </w:p>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tests</w:t>
            </w:r>
          </w:p>
        </w:tc>
        <w:tc>
          <w:tcPr>
            <w:tcW w:w="1036" w:type="dxa"/>
            <w:tcBorders>
              <w:left w:val="single" w:sz="8" w:space="0" w:color="FFFFFF" w:themeColor="background1"/>
              <w:right w:val="single" w:sz="8" w:space="0" w:color="FFFFFF" w:themeColor="background1"/>
            </w:tcBorders>
            <w:shd w:val="clear" w:color="auto" w:fill="00529B"/>
            <w:vAlign w:val="center"/>
          </w:tcPr>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50-99*</w:t>
            </w:r>
          </w:p>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tests</w:t>
            </w:r>
          </w:p>
        </w:tc>
        <w:tc>
          <w:tcPr>
            <w:tcW w:w="1036" w:type="dxa"/>
            <w:tcBorders>
              <w:left w:val="single" w:sz="8" w:space="0" w:color="FFFFFF" w:themeColor="background1"/>
              <w:right w:val="single" w:sz="8" w:space="0" w:color="FFFFFF" w:themeColor="background1"/>
            </w:tcBorders>
            <w:shd w:val="clear" w:color="auto" w:fill="00529B"/>
            <w:vAlign w:val="center"/>
          </w:tcPr>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100-499*</w:t>
            </w:r>
          </w:p>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tests</w:t>
            </w:r>
          </w:p>
        </w:tc>
        <w:tc>
          <w:tcPr>
            <w:tcW w:w="1037" w:type="dxa"/>
            <w:tcBorders>
              <w:left w:val="single" w:sz="8" w:space="0" w:color="FFFFFF" w:themeColor="background1"/>
              <w:right w:val="single" w:sz="4" w:space="0" w:color="auto"/>
            </w:tcBorders>
            <w:shd w:val="clear" w:color="auto" w:fill="00529B"/>
            <w:vAlign w:val="center"/>
          </w:tcPr>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500* OR</w:t>
            </w:r>
          </w:p>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MORE</w:t>
            </w:r>
          </w:p>
        </w:tc>
      </w:tr>
      <w:tr w:rsidR="001D1B32" w:rsidTr="001D1B32">
        <w:trPr>
          <w:trHeight w:hRule="exact" w:val="331"/>
          <w:jc w:val="center"/>
        </w:trPr>
        <w:tc>
          <w:tcPr>
            <w:tcW w:w="5305" w:type="dxa"/>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color w:val="000000" w:themeColor="text1"/>
                <w:sz w:val="18"/>
                <w:szCs w:val="18"/>
              </w:rPr>
              <w:t>Language Proficiency Test (LPT)</w:t>
            </w:r>
          </w:p>
        </w:tc>
        <w:tc>
          <w:tcPr>
            <w:tcW w:w="1036" w:type="dxa"/>
            <w:vAlign w:val="center"/>
          </w:tcPr>
          <w:p w:rsidR="001D1B32" w:rsidRPr="001D1B32" w:rsidRDefault="001D1B32" w:rsidP="00BB7DB4">
            <w:pPr>
              <w:pStyle w:val="ListBullet"/>
              <w:numPr>
                <w:ilvl w:val="0"/>
                <w:numId w:val="0"/>
              </w:numPr>
              <w:jc w:val="center"/>
              <w:rPr>
                <w:sz w:val="18"/>
                <w:szCs w:val="18"/>
              </w:rPr>
            </w:pPr>
            <w:r w:rsidRPr="001D1B32">
              <w:rPr>
                <w:rFonts w:cs="Arial"/>
                <w:color w:val="000000" w:themeColor="text1"/>
                <w:sz w:val="18"/>
                <w:szCs w:val="18"/>
              </w:rPr>
              <w:t>$165</w:t>
            </w:r>
          </w:p>
        </w:tc>
        <w:tc>
          <w:tcPr>
            <w:tcW w:w="1036" w:type="dxa"/>
            <w:vAlign w:val="center"/>
          </w:tcPr>
          <w:p w:rsidR="001D1B32" w:rsidRPr="001D1B32" w:rsidRDefault="001D1B32" w:rsidP="00BB7DB4">
            <w:pPr>
              <w:spacing w:line="288" w:lineRule="auto"/>
              <w:jc w:val="center"/>
              <w:rPr>
                <w:rFonts w:asciiTheme="minorHAnsi" w:hAnsiTheme="minorHAnsi" w:cs="Arial"/>
                <w:color w:val="000000" w:themeColor="text1"/>
                <w:sz w:val="18"/>
                <w:szCs w:val="18"/>
              </w:rPr>
            </w:pPr>
            <w:r w:rsidRPr="001D1B32">
              <w:rPr>
                <w:rFonts w:asciiTheme="minorHAnsi" w:hAnsiTheme="minorHAnsi" w:cs="Arial"/>
                <w:color w:val="000000" w:themeColor="text1"/>
                <w:sz w:val="18"/>
                <w:szCs w:val="18"/>
              </w:rPr>
              <w:t>$155</w:t>
            </w:r>
          </w:p>
        </w:tc>
        <w:tc>
          <w:tcPr>
            <w:tcW w:w="1036" w:type="dxa"/>
            <w:vAlign w:val="center"/>
          </w:tcPr>
          <w:p w:rsidR="001D1B32" w:rsidRPr="001D1B32" w:rsidRDefault="001D1B32" w:rsidP="00BB7DB4">
            <w:pPr>
              <w:spacing w:line="288" w:lineRule="auto"/>
              <w:jc w:val="center"/>
              <w:rPr>
                <w:rFonts w:asciiTheme="minorHAnsi" w:hAnsiTheme="minorHAnsi" w:cs="Arial"/>
                <w:color w:val="000000" w:themeColor="text1"/>
                <w:sz w:val="18"/>
                <w:szCs w:val="18"/>
              </w:rPr>
            </w:pPr>
            <w:r w:rsidRPr="001D1B32">
              <w:rPr>
                <w:rFonts w:asciiTheme="minorHAnsi" w:hAnsiTheme="minorHAnsi" w:cs="Arial"/>
                <w:color w:val="000000" w:themeColor="text1"/>
                <w:sz w:val="18"/>
                <w:szCs w:val="18"/>
              </w:rPr>
              <w:t>$145</w:t>
            </w:r>
          </w:p>
        </w:tc>
        <w:tc>
          <w:tcPr>
            <w:tcW w:w="1037" w:type="dxa"/>
            <w:vAlign w:val="center"/>
          </w:tcPr>
          <w:p w:rsidR="001D1B32" w:rsidRPr="001D1B32" w:rsidRDefault="001D1B32" w:rsidP="00BB7DB4">
            <w:pPr>
              <w:spacing w:line="288" w:lineRule="auto"/>
              <w:jc w:val="center"/>
              <w:rPr>
                <w:rFonts w:asciiTheme="minorHAnsi" w:hAnsiTheme="minorHAnsi" w:cs="Arial"/>
                <w:color w:val="000000" w:themeColor="text1"/>
                <w:sz w:val="18"/>
                <w:szCs w:val="18"/>
              </w:rPr>
            </w:pPr>
            <w:r w:rsidRPr="001D1B32">
              <w:rPr>
                <w:rFonts w:asciiTheme="minorHAnsi" w:hAnsiTheme="minorHAnsi" w:cs="Arial"/>
                <w:color w:val="000000" w:themeColor="text1"/>
                <w:sz w:val="18"/>
                <w:szCs w:val="18"/>
              </w:rPr>
              <w:t>$135</w:t>
            </w:r>
          </w:p>
        </w:tc>
      </w:tr>
      <w:tr w:rsidR="001D1B32" w:rsidTr="001D1B32">
        <w:trPr>
          <w:trHeight w:hRule="exact" w:val="331"/>
          <w:jc w:val="center"/>
        </w:trPr>
        <w:tc>
          <w:tcPr>
            <w:tcW w:w="5305" w:type="dxa"/>
            <w:shd w:val="clear" w:color="auto" w:fill="DBE5F1" w:themeFill="accent1" w:themeFillTint="33"/>
            <w:vAlign w:val="center"/>
          </w:tcPr>
          <w:p w:rsidR="001D1B32" w:rsidRPr="001D1B32" w:rsidRDefault="001D1B32" w:rsidP="00BB7DB4">
            <w:pPr>
              <w:spacing w:line="288" w:lineRule="auto"/>
              <w:rPr>
                <w:rFonts w:asciiTheme="minorHAnsi" w:hAnsiTheme="minorHAnsi" w:cs="Arial"/>
                <w:color w:val="000000" w:themeColor="text1"/>
                <w:sz w:val="18"/>
                <w:szCs w:val="18"/>
              </w:rPr>
            </w:pPr>
            <w:r w:rsidRPr="001D1B32">
              <w:rPr>
                <w:rFonts w:asciiTheme="minorHAnsi" w:hAnsiTheme="minorHAnsi" w:cs="Arial"/>
                <w:color w:val="000000" w:themeColor="text1"/>
                <w:sz w:val="18"/>
                <w:szCs w:val="18"/>
              </w:rPr>
              <w:t>Specialty LPT</w:t>
            </w:r>
          </w:p>
        </w:tc>
        <w:tc>
          <w:tcPr>
            <w:tcW w:w="1036" w:type="dxa"/>
            <w:shd w:val="clear" w:color="auto" w:fill="DBE5F1" w:themeFill="accent1" w:themeFillTint="33"/>
            <w:vAlign w:val="center"/>
          </w:tcPr>
          <w:p w:rsidR="001D1B32" w:rsidRPr="001D1B32" w:rsidRDefault="001D1B32" w:rsidP="00BB7DB4">
            <w:pPr>
              <w:pStyle w:val="ListBullet"/>
              <w:numPr>
                <w:ilvl w:val="0"/>
                <w:numId w:val="0"/>
              </w:numPr>
              <w:jc w:val="center"/>
              <w:rPr>
                <w:bCs/>
                <w:sz w:val="18"/>
                <w:szCs w:val="18"/>
              </w:rPr>
            </w:pPr>
            <w:r w:rsidRPr="001D1B32">
              <w:rPr>
                <w:rFonts w:cs="Arial"/>
                <w:color w:val="000000" w:themeColor="text1"/>
                <w:sz w:val="18"/>
                <w:szCs w:val="18"/>
              </w:rPr>
              <w:t>$200</w:t>
            </w:r>
          </w:p>
        </w:tc>
        <w:tc>
          <w:tcPr>
            <w:tcW w:w="1036"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color w:val="000000" w:themeColor="text1"/>
                <w:sz w:val="18"/>
                <w:szCs w:val="18"/>
              </w:rPr>
              <w:t>$200</w:t>
            </w:r>
          </w:p>
        </w:tc>
        <w:tc>
          <w:tcPr>
            <w:tcW w:w="1036"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color w:val="000000" w:themeColor="text1"/>
                <w:sz w:val="18"/>
                <w:szCs w:val="18"/>
              </w:rPr>
              <w:t>$200</w:t>
            </w:r>
          </w:p>
        </w:tc>
        <w:tc>
          <w:tcPr>
            <w:tcW w:w="1037"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color w:val="000000" w:themeColor="text1"/>
                <w:sz w:val="18"/>
                <w:szCs w:val="18"/>
              </w:rPr>
              <w:t>$200</w:t>
            </w:r>
          </w:p>
        </w:tc>
      </w:tr>
      <w:tr w:rsidR="001D1B32" w:rsidTr="001D1B32">
        <w:trPr>
          <w:trHeight w:hRule="exact" w:val="331"/>
          <w:jc w:val="center"/>
        </w:trPr>
        <w:tc>
          <w:tcPr>
            <w:tcW w:w="5305" w:type="dxa"/>
            <w:shd w:val="clear" w:color="auto" w:fill="auto"/>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color w:val="000000" w:themeColor="text1"/>
                <w:sz w:val="18"/>
                <w:szCs w:val="18"/>
              </w:rPr>
              <w:t>eLanguage Proficiency Test (eLPT)</w:t>
            </w:r>
          </w:p>
        </w:tc>
        <w:tc>
          <w:tcPr>
            <w:tcW w:w="1036" w:type="dxa"/>
            <w:vAlign w:val="center"/>
          </w:tcPr>
          <w:p w:rsidR="001D1B32" w:rsidRPr="001D1B32" w:rsidRDefault="001D1B32" w:rsidP="00BB7DB4">
            <w:pPr>
              <w:pStyle w:val="ListBullet"/>
              <w:numPr>
                <w:ilvl w:val="0"/>
                <w:numId w:val="0"/>
              </w:numPr>
              <w:jc w:val="center"/>
              <w:rPr>
                <w:bCs/>
                <w:sz w:val="18"/>
                <w:szCs w:val="18"/>
              </w:rPr>
            </w:pPr>
            <w:r w:rsidRPr="001D1B32">
              <w:rPr>
                <w:rFonts w:cs="Arial"/>
                <w:bCs/>
                <w:caps/>
                <w:color w:val="000000" w:themeColor="text1"/>
                <w:sz w:val="18"/>
                <w:szCs w:val="18"/>
              </w:rPr>
              <w:t>$150</w:t>
            </w:r>
          </w:p>
        </w:tc>
        <w:tc>
          <w:tcPr>
            <w:tcW w:w="1036"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$140</w:t>
            </w:r>
          </w:p>
        </w:tc>
        <w:tc>
          <w:tcPr>
            <w:tcW w:w="1036"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$130</w:t>
            </w:r>
          </w:p>
        </w:tc>
        <w:tc>
          <w:tcPr>
            <w:tcW w:w="1037"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$115</w:t>
            </w:r>
          </w:p>
        </w:tc>
      </w:tr>
      <w:tr w:rsidR="001D1B32" w:rsidTr="001D1B32">
        <w:trPr>
          <w:trHeight w:hRule="exact" w:val="331"/>
          <w:jc w:val="center"/>
        </w:trPr>
        <w:tc>
          <w:tcPr>
            <w:tcW w:w="5305" w:type="dxa"/>
            <w:shd w:val="clear" w:color="auto" w:fill="DBE5F1" w:themeFill="accent1" w:themeFillTint="33"/>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color w:val="000000" w:themeColor="text1"/>
                <w:sz w:val="18"/>
                <w:szCs w:val="18"/>
              </w:rPr>
              <w:t>Specialty eLPT</w:t>
            </w:r>
          </w:p>
        </w:tc>
        <w:tc>
          <w:tcPr>
            <w:tcW w:w="1036" w:type="dxa"/>
            <w:shd w:val="clear" w:color="auto" w:fill="DBE5F1" w:themeFill="accent1" w:themeFillTint="33"/>
            <w:vAlign w:val="center"/>
          </w:tcPr>
          <w:p w:rsidR="001D1B32" w:rsidRPr="001D1B32" w:rsidRDefault="001D1B32" w:rsidP="00BB7DB4">
            <w:pPr>
              <w:pStyle w:val="ListBullet"/>
              <w:numPr>
                <w:ilvl w:val="0"/>
                <w:numId w:val="0"/>
              </w:numPr>
              <w:jc w:val="center"/>
              <w:rPr>
                <w:bCs/>
                <w:sz w:val="18"/>
                <w:szCs w:val="18"/>
              </w:rPr>
            </w:pPr>
            <w:r w:rsidRPr="001D1B32">
              <w:rPr>
                <w:rFonts w:cs="Arial"/>
                <w:bCs/>
                <w:caps/>
                <w:color w:val="000000" w:themeColor="text1"/>
                <w:sz w:val="18"/>
                <w:szCs w:val="18"/>
              </w:rPr>
              <w:t>$185</w:t>
            </w:r>
          </w:p>
        </w:tc>
        <w:tc>
          <w:tcPr>
            <w:tcW w:w="1036"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$185</w:t>
            </w:r>
          </w:p>
        </w:tc>
        <w:tc>
          <w:tcPr>
            <w:tcW w:w="1036"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$185</w:t>
            </w:r>
          </w:p>
        </w:tc>
        <w:tc>
          <w:tcPr>
            <w:tcW w:w="1037"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$185</w:t>
            </w:r>
          </w:p>
        </w:tc>
      </w:tr>
      <w:tr w:rsidR="001D1B32" w:rsidTr="001D1B32">
        <w:trPr>
          <w:trHeight w:hRule="exact" w:val="331"/>
          <w:jc w:val="center"/>
        </w:trPr>
        <w:tc>
          <w:tcPr>
            <w:tcW w:w="5305" w:type="dxa"/>
            <w:shd w:val="clear" w:color="auto" w:fill="auto"/>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color w:val="000000" w:themeColor="text1"/>
                <w:sz w:val="18"/>
                <w:szCs w:val="18"/>
              </w:rPr>
              <w:t>Bilingual Fluency Assessment (BFA)</w:t>
            </w:r>
          </w:p>
        </w:tc>
        <w:tc>
          <w:tcPr>
            <w:tcW w:w="1036" w:type="dxa"/>
            <w:shd w:val="clear" w:color="auto" w:fill="auto"/>
            <w:vAlign w:val="center"/>
          </w:tcPr>
          <w:p w:rsidR="001D1B32" w:rsidRPr="001D1B32" w:rsidRDefault="001D1B32" w:rsidP="00BB7DB4">
            <w:pPr>
              <w:pStyle w:val="ListBullet"/>
              <w:numPr>
                <w:ilvl w:val="0"/>
                <w:numId w:val="0"/>
              </w:numPr>
              <w:jc w:val="center"/>
              <w:rPr>
                <w:bCs/>
                <w:sz w:val="18"/>
                <w:szCs w:val="18"/>
              </w:rPr>
            </w:pPr>
            <w:r w:rsidRPr="001D1B32">
              <w:rPr>
                <w:rFonts w:cs="Arial"/>
                <w:bCs/>
                <w:caps/>
                <w:color w:val="000000" w:themeColor="text1"/>
                <w:sz w:val="18"/>
                <w:szCs w:val="18"/>
              </w:rPr>
              <w:t>$145</w:t>
            </w:r>
          </w:p>
        </w:tc>
        <w:tc>
          <w:tcPr>
            <w:tcW w:w="1036"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$135</w:t>
            </w:r>
          </w:p>
        </w:tc>
        <w:tc>
          <w:tcPr>
            <w:tcW w:w="1036"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$120</w:t>
            </w:r>
          </w:p>
        </w:tc>
        <w:tc>
          <w:tcPr>
            <w:tcW w:w="1037"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$115</w:t>
            </w:r>
          </w:p>
        </w:tc>
      </w:tr>
      <w:tr w:rsidR="001D1B32" w:rsidTr="001D1B32">
        <w:trPr>
          <w:trHeight w:hRule="exact" w:val="331"/>
          <w:jc w:val="center"/>
        </w:trPr>
        <w:tc>
          <w:tcPr>
            <w:tcW w:w="5305" w:type="dxa"/>
            <w:shd w:val="clear" w:color="auto" w:fill="DBE5F1" w:themeFill="accent1" w:themeFillTint="33"/>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color w:val="000000" w:themeColor="text1"/>
                <w:sz w:val="18"/>
                <w:szCs w:val="18"/>
              </w:rPr>
              <w:t>Specialty BFA</w:t>
            </w:r>
          </w:p>
        </w:tc>
        <w:tc>
          <w:tcPr>
            <w:tcW w:w="1036" w:type="dxa"/>
            <w:shd w:val="clear" w:color="auto" w:fill="DBE5F1" w:themeFill="accent1" w:themeFillTint="33"/>
            <w:vAlign w:val="center"/>
          </w:tcPr>
          <w:p w:rsidR="001D1B32" w:rsidRPr="001D1B32" w:rsidRDefault="001D1B32" w:rsidP="00BB7DB4">
            <w:pPr>
              <w:pStyle w:val="ListBullet"/>
              <w:numPr>
                <w:ilvl w:val="0"/>
                <w:numId w:val="0"/>
              </w:numPr>
              <w:jc w:val="center"/>
              <w:rPr>
                <w:bCs/>
                <w:sz w:val="18"/>
                <w:szCs w:val="18"/>
              </w:rPr>
            </w:pPr>
            <w:r w:rsidRPr="001D1B32">
              <w:rPr>
                <w:rFonts w:cs="Arial"/>
                <w:bCs/>
                <w:caps/>
                <w:color w:val="000000" w:themeColor="text1"/>
                <w:sz w:val="18"/>
                <w:szCs w:val="18"/>
              </w:rPr>
              <w:t>$175</w:t>
            </w:r>
          </w:p>
        </w:tc>
        <w:tc>
          <w:tcPr>
            <w:tcW w:w="1036"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$175</w:t>
            </w:r>
          </w:p>
        </w:tc>
        <w:tc>
          <w:tcPr>
            <w:tcW w:w="1036"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$175</w:t>
            </w:r>
          </w:p>
        </w:tc>
        <w:tc>
          <w:tcPr>
            <w:tcW w:w="1037"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$175</w:t>
            </w:r>
          </w:p>
        </w:tc>
      </w:tr>
      <w:tr w:rsidR="001D1B32" w:rsidTr="001D1B32">
        <w:trPr>
          <w:trHeight w:hRule="exact" w:val="331"/>
          <w:jc w:val="center"/>
        </w:trPr>
        <w:tc>
          <w:tcPr>
            <w:tcW w:w="5305" w:type="dxa"/>
            <w:shd w:val="clear" w:color="auto" w:fill="auto"/>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color w:val="000000" w:themeColor="text1"/>
                <w:sz w:val="18"/>
                <w:szCs w:val="18"/>
              </w:rPr>
              <w:t>eBilingual Fluency Assessment (eBFA)</w:t>
            </w:r>
          </w:p>
        </w:tc>
        <w:tc>
          <w:tcPr>
            <w:tcW w:w="1036" w:type="dxa"/>
            <w:vAlign w:val="center"/>
          </w:tcPr>
          <w:p w:rsidR="001D1B32" w:rsidRPr="001D1B32" w:rsidRDefault="001D1B32" w:rsidP="00BB7DB4">
            <w:pPr>
              <w:pStyle w:val="ListBullet"/>
              <w:numPr>
                <w:ilvl w:val="0"/>
                <w:numId w:val="0"/>
              </w:numPr>
              <w:jc w:val="center"/>
              <w:rPr>
                <w:bCs/>
                <w:sz w:val="18"/>
                <w:szCs w:val="18"/>
              </w:rPr>
            </w:pPr>
            <w:r w:rsidRPr="001D1B32">
              <w:rPr>
                <w:rFonts w:cs="Arial"/>
                <w:bCs/>
                <w:caps/>
                <w:color w:val="000000" w:themeColor="text1"/>
                <w:sz w:val="18"/>
                <w:szCs w:val="18"/>
              </w:rPr>
              <w:t>$135</w:t>
            </w:r>
          </w:p>
        </w:tc>
        <w:tc>
          <w:tcPr>
            <w:tcW w:w="1036"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$120</w:t>
            </w:r>
          </w:p>
        </w:tc>
        <w:tc>
          <w:tcPr>
            <w:tcW w:w="1036"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$110</w:t>
            </w:r>
          </w:p>
        </w:tc>
        <w:tc>
          <w:tcPr>
            <w:tcW w:w="1037"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$105</w:t>
            </w:r>
          </w:p>
        </w:tc>
      </w:tr>
      <w:tr w:rsidR="001D1B32" w:rsidTr="001D1B32">
        <w:trPr>
          <w:trHeight w:hRule="exact" w:val="331"/>
          <w:jc w:val="center"/>
        </w:trPr>
        <w:tc>
          <w:tcPr>
            <w:tcW w:w="5305" w:type="dxa"/>
            <w:shd w:val="clear" w:color="auto" w:fill="DBE5F1" w:themeFill="accent1" w:themeFillTint="33"/>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color w:val="000000" w:themeColor="text1"/>
                <w:sz w:val="18"/>
                <w:szCs w:val="18"/>
              </w:rPr>
              <w:t>Specialty eBFA</w:t>
            </w:r>
          </w:p>
        </w:tc>
        <w:tc>
          <w:tcPr>
            <w:tcW w:w="1036" w:type="dxa"/>
            <w:shd w:val="clear" w:color="auto" w:fill="DBE5F1" w:themeFill="accent1" w:themeFillTint="33"/>
            <w:vAlign w:val="center"/>
          </w:tcPr>
          <w:p w:rsidR="001D1B32" w:rsidRPr="001D1B32" w:rsidRDefault="001D1B32" w:rsidP="00BB7DB4">
            <w:pPr>
              <w:pStyle w:val="ListBullet"/>
              <w:numPr>
                <w:ilvl w:val="0"/>
                <w:numId w:val="0"/>
              </w:numPr>
              <w:jc w:val="center"/>
              <w:rPr>
                <w:bCs/>
                <w:sz w:val="18"/>
                <w:szCs w:val="18"/>
              </w:rPr>
            </w:pPr>
            <w:r w:rsidRPr="001D1B32">
              <w:rPr>
                <w:rFonts w:cs="Arial"/>
                <w:bCs/>
                <w:caps/>
                <w:color w:val="000000" w:themeColor="text1"/>
                <w:sz w:val="18"/>
                <w:szCs w:val="18"/>
              </w:rPr>
              <w:t>$155</w:t>
            </w:r>
          </w:p>
        </w:tc>
        <w:tc>
          <w:tcPr>
            <w:tcW w:w="1036"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$155</w:t>
            </w:r>
          </w:p>
        </w:tc>
        <w:tc>
          <w:tcPr>
            <w:tcW w:w="1036"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$155</w:t>
            </w:r>
          </w:p>
        </w:tc>
        <w:tc>
          <w:tcPr>
            <w:tcW w:w="1037"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$155</w:t>
            </w:r>
          </w:p>
        </w:tc>
      </w:tr>
      <w:tr w:rsidR="001D1B32" w:rsidTr="001D1B32">
        <w:trPr>
          <w:trHeight w:hRule="exact" w:val="331"/>
          <w:jc w:val="center"/>
        </w:trPr>
        <w:tc>
          <w:tcPr>
            <w:tcW w:w="5305" w:type="dxa"/>
            <w:shd w:val="clear" w:color="auto" w:fill="auto"/>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color w:val="000000" w:themeColor="text1"/>
                <w:sz w:val="18"/>
                <w:szCs w:val="18"/>
              </w:rPr>
              <w:t>Bilingual Fluency Assessment for Clinicians (BFAC)</w:t>
            </w:r>
          </w:p>
        </w:tc>
        <w:tc>
          <w:tcPr>
            <w:tcW w:w="1036" w:type="dxa"/>
            <w:shd w:val="clear" w:color="auto" w:fill="auto"/>
            <w:vAlign w:val="center"/>
          </w:tcPr>
          <w:p w:rsidR="001D1B32" w:rsidRPr="001D1B32" w:rsidRDefault="001D1B32" w:rsidP="00BB7DB4">
            <w:pPr>
              <w:pStyle w:val="ListBullet"/>
              <w:numPr>
                <w:ilvl w:val="0"/>
                <w:numId w:val="0"/>
              </w:numPr>
              <w:jc w:val="center"/>
              <w:rPr>
                <w:bCs/>
                <w:sz w:val="18"/>
                <w:szCs w:val="18"/>
              </w:rPr>
            </w:pPr>
            <w:r w:rsidRPr="001D1B32">
              <w:rPr>
                <w:rFonts w:cs="Arial"/>
                <w:bCs/>
                <w:caps/>
                <w:color w:val="000000" w:themeColor="text1"/>
                <w:sz w:val="18"/>
                <w:szCs w:val="18"/>
              </w:rPr>
              <w:t>$160</w:t>
            </w:r>
          </w:p>
        </w:tc>
        <w:tc>
          <w:tcPr>
            <w:tcW w:w="1036"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$150</w:t>
            </w:r>
          </w:p>
        </w:tc>
        <w:tc>
          <w:tcPr>
            <w:tcW w:w="1036"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$140</w:t>
            </w:r>
          </w:p>
        </w:tc>
        <w:tc>
          <w:tcPr>
            <w:tcW w:w="1037"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$135</w:t>
            </w:r>
          </w:p>
        </w:tc>
      </w:tr>
      <w:tr w:rsidR="001D1B32" w:rsidTr="001D1B32">
        <w:trPr>
          <w:trHeight w:hRule="exact" w:val="331"/>
          <w:jc w:val="center"/>
        </w:trPr>
        <w:tc>
          <w:tcPr>
            <w:tcW w:w="5305" w:type="dxa"/>
            <w:shd w:val="clear" w:color="auto" w:fill="DBE5F1" w:themeFill="accent1" w:themeFillTint="33"/>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color w:val="000000" w:themeColor="text1"/>
                <w:sz w:val="18"/>
                <w:szCs w:val="18"/>
              </w:rPr>
              <w:t>Specialty BFAC</w:t>
            </w:r>
          </w:p>
        </w:tc>
        <w:tc>
          <w:tcPr>
            <w:tcW w:w="1036" w:type="dxa"/>
            <w:shd w:val="clear" w:color="auto" w:fill="DBE5F1" w:themeFill="accent1" w:themeFillTint="33"/>
            <w:vAlign w:val="center"/>
          </w:tcPr>
          <w:p w:rsidR="001D1B32" w:rsidRPr="001D1B32" w:rsidRDefault="001D1B32" w:rsidP="00BB7DB4">
            <w:pPr>
              <w:pStyle w:val="ListBullet"/>
              <w:numPr>
                <w:ilvl w:val="0"/>
                <w:numId w:val="0"/>
              </w:numPr>
              <w:jc w:val="center"/>
              <w:rPr>
                <w:bCs/>
                <w:sz w:val="18"/>
                <w:szCs w:val="18"/>
              </w:rPr>
            </w:pPr>
            <w:r w:rsidRPr="001D1B32">
              <w:rPr>
                <w:rFonts w:cs="Arial"/>
                <w:bCs/>
                <w:caps/>
                <w:color w:val="000000" w:themeColor="text1"/>
                <w:sz w:val="18"/>
                <w:szCs w:val="18"/>
              </w:rPr>
              <w:t>$190</w:t>
            </w:r>
          </w:p>
        </w:tc>
        <w:tc>
          <w:tcPr>
            <w:tcW w:w="1036"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$190</w:t>
            </w:r>
          </w:p>
        </w:tc>
        <w:tc>
          <w:tcPr>
            <w:tcW w:w="1036"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$190</w:t>
            </w:r>
          </w:p>
        </w:tc>
        <w:tc>
          <w:tcPr>
            <w:tcW w:w="1037"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$190</w:t>
            </w:r>
          </w:p>
        </w:tc>
      </w:tr>
      <w:tr w:rsidR="001D1B32" w:rsidTr="001D1B32">
        <w:trPr>
          <w:trHeight w:hRule="exact" w:val="331"/>
          <w:jc w:val="center"/>
        </w:trPr>
        <w:tc>
          <w:tcPr>
            <w:tcW w:w="5305" w:type="dxa"/>
            <w:shd w:val="clear" w:color="auto" w:fill="auto"/>
            <w:vAlign w:val="center"/>
          </w:tcPr>
          <w:p w:rsidR="001D1B32" w:rsidRPr="001D1B32" w:rsidRDefault="001D1B32" w:rsidP="00BB7DB4">
            <w:pPr>
              <w:spacing w:line="288" w:lineRule="auto"/>
              <w:rPr>
                <w:rFonts w:asciiTheme="minorHAnsi" w:hAnsiTheme="minorHAnsi" w:cs="Arial"/>
                <w:color w:val="000000" w:themeColor="text1"/>
                <w:sz w:val="18"/>
                <w:szCs w:val="18"/>
              </w:rPr>
            </w:pPr>
            <w:r w:rsidRPr="001D1B32">
              <w:rPr>
                <w:rFonts w:asciiTheme="minorHAnsi" w:hAnsiTheme="minorHAnsi" w:cs="Arial"/>
                <w:color w:val="000000" w:themeColor="text1"/>
                <w:sz w:val="18"/>
                <w:szCs w:val="18"/>
              </w:rPr>
              <w:t>eBilingual Fluency Assessment for Clinicians (eBFAC)</w:t>
            </w:r>
          </w:p>
        </w:tc>
        <w:tc>
          <w:tcPr>
            <w:tcW w:w="1036" w:type="dxa"/>
            <w:shd w:val="clear" w:color="auto" w:fill="auto"/>
            <w:vAlign w:val="center"/>
          </w:tcPr>
          <w:p w:rsidR="001D1B32" w:rsidRPr="001D1B32" w:rsidRDefault="001D1B32" w:rsidP="00BB7DB4">
            <w:pPr>
              <w:pStyle w:val="ListBullet"/>
              <w:numPr>
                <w:ilvl w:val="0"/>
                <w:numId w:val="0"/>
              </w:numPr>
              <w:jc w:val="center"/>
              <w:rPr>
                <w:bCs/>
                <w:sz w:val="18"/>
                <w:szCs w:val="18"/>
              </w:rPr>
            </w:pPr>
            <w:r w:rsidRPr="001D1B32">
              <w:rPr>
                <w:rFonts w:cs="Arial"/>
                <w:bCs/>
                <w:caps/>
                <w:color w:val="000000" w:themeColor="text1"/>
                <w:sz w:val="18"/>
                <w:szCs w:val="18"/>
              </w:rPr>
              <w:t>$145</w:t>
            </w:r>
          </w:p>
        </w:tc>
        <w:tc>
          <w:tcPr>
            <w:tcW w:w="1036"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$135</w:t>
            </w:r>
          </w:p>
        </w:tc>
        <w:tc>
          <w:tcPr>
            <w:tcW w:w="1036"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$120</w:t>
            </w:r>
          </w:p>
        </w:tc>
        <w:tc>
          <w:tcPr>
            <w:tcW w:w="1037"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$115</w:t>
            </w:r>
          </w:p>
        </w:tc>
      </w:tr>
      <w:tr w:rsidR="001D1B32" w:rsidTr="001D1B32">
        <w:trPr>
          <w:trHeight w:hRule="exact" w:val="331"/>
          <w:jc w:val="center"/>
        </w:trPr>
        <w:tc>
          <w:tcPr>
            <w:tcW w:w="5305" w:type="dxa"/>
            <w:shd w:val="clear" w:color="auto" w:fill="DBE5F1" w:themeFill="accent1" w:themeFillTint="33"/>
            <w:vAlign w:val="center"/>
          </w:tcPr>
          <w:p w:rsidR="001D1B32" w:rsidRPr="001D1B32" w:rsidRDefault="001D1B32" w:rsidP="00BB7DB4">
            <w:pPr>
              <w:spacing w:line="288" w:lineRule="auto"/>
              <w:rPr>
                <w:rFonts w:asciiTheme="minorHAnsi" w:hAnsiTheme="minorHAnsi" w:cs="Arial"/>
                <w:color w:val="000000" w:themeColor="text1"/>
                <w:sz w:val="18"/>
                <w:szCs w:val="18"/>
              </w:rPr>
            </w:pPr>
            <w:r w:rsidRPr="001D1B32">
              <w:rPr>
                <w:rFonts w:asciiTheme="minorHAnsi" w:hAnsiTheme="minorHAnsi" w:cs="Arial"/>
                <w:color w:val="000000" w:themeColor="text1"/>
                <w:sz w:val="18"/>
                <w:szCs w:val="18"/>
              </w:rPr>
              <w:t>Specialty eBFAC</w:t>
            </w:r>
          </w:p>
        </w:tc>
        <w:tc>
          <w:tcPr>
            <w:tcW w:w="1036" w:type="dxa"/>
            <w:shd w:val="clear" w:color="auto" w:fill="DBE5F1" w:themeFill="accent1" w:themeFillTint="33"/>
            <w:vAlign w:val="center"/>
          </w:tcPr>
          <w:p w:rsidR="001D1B32" w:rsidRPr="001D1B32" w:rsidRDefault="001D1B32" w:rsidP="00BB7DB4">
            <w:pPr>
              <w:pStyle w:val="ListBullet"/>
              <w:numPr>
                <w:ilvl w:val="0"/>
                <w:numId w:val="0"/>
              </w:numPr>
              <w:jc w:val="center"/>
              <w:rPr>
                <w:bCs/>
                <w:sz w:val="18"/>
                <w:szCs w:val="18"/>
              </w:rPr>
            </w:pPr>
            <w:r w:rsidRPr="001D1B32">
              <w:rPr>
                <w:rFonts w:cs="Arial"/>
                <w:bCs/>
                <w:caps/>
                <w:color w:val="000000" w:themeColor="text1"/>
                <w:sz w:val="18"/>
                <w:szCs w:val="18"/>
              </w:rPr>
              <w:t>$175</w:t>
            </w:r>
          </w:p>
        </w:tc>
        <w:tc>
          <w:tcPr>
            <w:tcW w:w="1036"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$175</w:t>
            </w:r>
          </w:p>
        </w:tc>
        <w:tc>
          <w:tcPr>
            <w:tcW w:w="1036"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$175</w:t>
            </w:r>
          </w:p>
        </w:tc>
        <w:tc>
          <w:tcPr>
            <w:tcW w:w="1037"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$175</w:t>
            </w:r>
          </w:p>
        </w:tc>
      </w:tr>
    </w:tbl>
    <w:p w:rsidR="001D1B32" w:rsidRPr="00F01EB5" w:rsidRDefault="001D1B32" w:rsidP="001D1B32">
      <w:pPr>
        <w:pStyle w:val="NoParagraphStyle"/>
        <w:suppressAutoHyphens/>
        <w:rPr>
          <w:rFonts w:ascii="Arial" w:hAnsi="Arial" w:cs="Arial"/>
          <w:sz w:val="6"/>
          <w:szCs w:val="6"/>
        </w:rPr>
      </w:pPr>
    </w:p>
    <w:p w:rsidR="001D1B32" w:rsidRPr="001D1B32" w:rsidRDefault="001D1B32" w:rsidP="001D1B32">
      <w:pPr>
        <w:suppressAutoHyphens/>
        <w:autoSpaceDE w:val="0"/>
        <w:autoSpaceDN w:val="0"/>
        <w:adjustRightInd w:val="0"/>
        <w:ind w:right="50"/>
        <w:jc w:val="both"/>
        <w:textAlignment w:val="center"/>
        <w:rPr>
          <w:rFonts w:asciiTheme="minorHAnsi" w:hAnsiTheme="minorHAnsi" w:cs="Arial"/>
          <w:color w:val="000000"/>
          <w:sz w:val="18"/>
          <w:szCs w:val="18"/>
        </w:rPr>
      </w:pPr>
    </w:p>
    <w:tbl>
      <w:tblPr>
        <w:tblStyle w:val="TableGrid"/>
        <w:tblW w:w="9535" w:type="dxa"/>
        <w:jc w:val="center"/>
        <w:tblLayout w:type="fixed"/>
        <w:tblLook w:val="04A0" w:firstRow="1" w:lastRow="0" w:firstColumn="1" w:lastColumn="0" w:noHBand="0" w:noVBand="1"/>
      </w:tblPr>
      <w:tblGrid>
        <w:gridCol w:w="5402"/>
        <w:gridCol w:w="1040"/>
        <w:gridCol w:w="1041"/>
        <w:gridCol w:w="1041"/>
        <w:gridCol w:w="1011"/>
      </w:tblGrid>
      <w:tr w:rsidR="001D1B32" w:rsidRPr="001D1B32" w:rsidTr="001D1B32">
        <w:trPr>
          <w:trHeight w:val="550"/>
          <w:jc w:val="center"/>
        </w:trPr>
        <w:tc>
          <w:tcPr>
            <w:tcW w:w="5402" w:type="dxa"/>
            <w:tcBorders>
              <w:right w:val="single" w:sz="8" w:space="0" w:color="FFFFFF" w:themeColor="background1"/>
            </w:tcBorders>
            <w:shd w:val="clear" w:color="auto" w:fill="00529B"/>
            <w:vAlign w:val="center"/>
          </w:tcPr>
          <w:p w:rsidR="001D1B32" w:rsidRPr="001D1B32" w:rsidRDefault="008C3EAC" w:rsidP="00BB7DB4">
            <w:pPr>
              <w:spacing w:line="288" w:lineRule="auto"/>
              <w:rPr>
                <w:rFonts w:asciiTheme="minorHAnsi" w:hAnsiTheme="minorHAnsi" w:cs="Arial"/>
                <w:b/>
                <w:bCs/>
                <w:smallCaps/>
                <w:color w:val="FFFFFF" w:themeColor="background1"/>
                <w:sz w:val="28"/>
                <w:szCs w:val="28"/>
              </w:rPr>
            </w:pPr>
            <w:r>
              <w:rPr>
                <w:rFonts w:asciiTheme="minorHAnsi" w:hAnsiTheme="minorHAnsi" w:cs="Arial"/>
                <w:b/>
                <w:bCs/>
                <w:color w:val="FFFFFF" w:themeColor="background1"/>
                <w:sz w:val="28"/>
                <w:szCs w:val="28"/>
              </w:rPr>
              <w:t>Interpreter Skills Tests</w:t>
            </w:r>
          </w:p>
        </w:tc>
        <w:tc>
          <w:tcPr>
            <w:tcW w:w="1040" w:type="dxa"/>
            <w:tcBorders>
              <w:right w:val="single" w:sz="8" w:space="0" w:color="FFFFFF" w:themeColor="background1"/>
            </w:tcBorders>
            <w:shd w:val="clear" w:color="auto" w:fill="00529B"/>
            <w:vAlign w:val="center"/>
          </w:tcPr>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1-49*</w:t>
            </w:r>
          </w:p>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tests</w:t>
            </w:r>
          </w:p>
        </w:tc>
        <w:tc>
          <w:tcPr>
            <w:tcW w:w="1041" w:type="dxa"/>
            <w:tcBorders>
              <w:left w:val="single" w:sz="8" w:space="0" w:color="FFFFFF" w:themeColor="background1"/>
              <w:right w:val="single" w:sz="8" w:space="0" w:color="FFFFFF" w:themeColor="background1"/>
            </w:tcBorders>
            <w:shd w:val="clear" w:color="auto" w:fill="00529B"/>
            <w:vAlign w:val="center"/>
          </w:tcPr>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50-99*</w:t>
            </w:r>
          </w:p>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tests</w:t>
            </w:r>
          </w:p>
        </w:tc>
        <w:tc>
          <w:tcPr>
            <w:tcW w:w="1041" w:type="dxa"/>
            <w:tcBorders>
              <w:left w:val="single" w:sz="8" w:space="0" w:color="FFFFFF" w:themeColor="background1"/>
              <w:right w:val="single" w:sz="8" w:space="0" w:color="FFFFFF" w:themeColor="background1"/>
            </w:tcBorders>
            <w:shd w:val="clear" w:color="auto" w:fill="00529B"/>
            <w:vAlign w:val="center"/>
          </w:tcPr>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100-499*</w:t>
            </w:r>
          </w:p>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tests</w:t>
            </w:r>
          </w:p>
        </w:tc>
        <w:tc>
          <w:tcPr>
            <w:tcW w:w="1011" w:type="dxa"/>
            <w:tcBorders>
              <w:left w:val="single" w:sz="8" w:space="0" w:color="FFFFFF" w:themeColor="background1"/>
              <w:right w:val="single" w:sz="4" w:space="0" w:color="auto"/>
            </w:tcBorders>
            <w:shd w:val="clear" w:color="auto" w:fill="00529B"/>
            <w:vAlign w:val="center"/>
          </w:tcPr>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500* OR</w:t>
            </w:r>
          </w:p>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MORE</w:t>
            </w:r>
          </w:p>
        </w:tc>
      </w:tr>
      <w:tr w:rsidR="001D1B32" w:rsidRPr="001D1B32" w:rsidTr="001D1B32">
        <w:trPr>
          <w:trHeight w:hRule="exact" w:val="331"/>
          <w:jc w:val="center"/>
        </w:trPr>
        <w:tc>
          <w:tcPr>
            <w:tcW w:w="5402" w:type="dxa"/>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color w:val="000000" w:themeColor="text1"/>
                <w:sz w:val="18"/>
                <w:szCs w:val="18"/>
              </w:rPr>
              <w:t>Interpreter Readiness Assessment (IRA)</w:t>
            </w:r>
          </w:p>
        </w:tc>
        <w:tc>
          <w:tcPr>
            <w:tcW w:w="1040" w:type="dxa"/>
            <w:vAlign w:val="center"/>
          </w:tcPr>
          <w:p w:rsidR="001D1B32" w:rsidRPr="001D1B32" w:rsidRDefault="001D1B32" w:rsidP="00BB7DB4">
            <w:pPr>
              <w:pStyle w:val="ListBullet"/>
              <w:numPr>
                <w:ilvl w:val="0"/>
                <w:numId w:val="0"/>
              </w:numPr>
              <w:jc w:val="center"/>
              <w:rPr>
                <w:sz w:val="18"/>
                <w:szCs w:val="18"/>
              </w:rPr>
            </w:pPr>
            <w:r w:rsidRPr="001D1B32">
              <w:rPr>
                <w:rFonts w:cs="Arial"/>
                <w:color w:val="000000" w:themeColor="text1"/>
                <w:sz w:val="18"/>
                <w:szCs w:val="18"/>
              </w:rPr>
              <w:t>$155</w:t>
            </w:r>
          </w:p>
        </w:tc>
        <w:tc>
          <w:tcPr>
            <w:tcW w:w="1041" w:type="dxa"/>
            <w:vAlign w:val="center"/>
          </w:tcPr>
          <w:p w:rsidR="001D1B32" w:rsidRPr="001D1B32" w:rsidRDefault="001D1B32" w:rsidP="00BB7DB4">
            <w:pPr>
              <w:spacing w:line="288" w:lineRule="auto"/>
              <w:jc w:val="center"/>
              <w:rPr>
                <w:rFonts w:asciiTheme="minorHAnsi" w:hAnsiTheme="minorHAnsi" w:cs="Arial"/>
                <w:color w:val="000000" w:themeColor="text1"/>
                <w:sz w:val="18"/>
                <w:szCs w:val="18"/>
              </w:rPr>
            </w:pPr>
            <w:r w:rsidRPr="001D1B32">
              <w:rPr>
                <w:rFonts w:asciiTheme="minorHAnsi" w:hAnsiTheme="minorHAnsi" w:cs="Arial"/>
                <w:color w:val="000000" w:themeColor="text1"/>
                <w:sz w:val="18"/>
                <w:szCs w:val="18"/>
              </w:rPr>
              <w:t>$145</w:t>
            </w:r>
          </w:p>
        </w:tc>
        <w:tc>
          <w:tcPr>
            <w:tcW w:w="1041" w:type="dxa"/>
            <w:vAlign w:val="center"/>
          </w:tcPr>
          <w:p w:rsidR="001D1B32" w:rsidRPr="001D1B32" w:rsidRDefault="001D1B32" w:rsidP="00BB7DB4">
            <w:pPr>
              <w:spacing w:line="288" w:lineRule="auto"/>
              <w:jc w:val="center"/>
              <w:rPr>
                <w:rFonts w:asciiTheme="minorHAnsi" w:hAnsiTheme="minorHAnsi" w:cs="Arial"/>
                <w:color w:val="000000" w:themeColor="text1"/>
                <w:sz w:val="18"/>
                <w:szCs w:val="18"/>
              </w:rPr>
            </w:pPr>
            <w:r w:rsidRPr="001D1B32">
              <w:rPr>
                <w:rFonts w:asciiTheme="minorHAnsi" w:hAnsiTheme="minorHAnsi" w:cs="Arial"/>
                <w:color w:val="000000" w:themeColor="text1"/>
                <w:sz w:val="18"/>
                <w:szCs w:val="18"/>
              </w:rPr>
              <w:t>$135</w:t>
            </w:r>
          </w:p>
        </w:tc>
        <w:tc>
          <w:tcPr>
            <w:tcW w:w="1011" w:type="dxa"/>
            <w:vAlign w:val="center"/>
          </w:tcPr>
          <w:p w:rsidR="001D1B32" w:rsidRPr="001D1B32" w:rsidRDefault="001D1B32" w:rsidP="00BB7DB4">
            <w:pPr>
              <w:spacing w:line="288" w:lineRule="auto"/>
              <w:jc w:val="center"/>
              <w:rPr>
                <w:rFonts w:asciiTheme="minorHAnsi" w:hAnsiTheme="minorHAnsi" w:cs="Arial"/>
                <w:color w:val="000000" w:themeColor="text1"/>
                <w:sz w:val="18"/>
                <w:szCs w:val="18"/>
              </w:rPr>
            </w:pPr>
            <w:r w:rsidRPr="001D1B32">
              <w:rPr>
                <w:rFonts w:asciiTheme="minorHAnsi" w:hAnsiTheme="minorHAnsi" w:cs="Arial"/>
                <w:color w:val="000000" w:themeColor="text1"/>
                <w:sz w:val="18"/>
                <w:szCs w:val="18"/>
              </w:rPr>
              <w:t>$125</w:t>
            </w:r>
          </w:p>
        </w:tc>
      </w:tr>
      <w:tr w:rsidR="001D1B32" w:rsidRPr="001D1B32" w:rsidTr="001D1B32">
        <w:trPr>
          <w:trHeight w:hRule="exact" w:val="331"/>
          <w:jc w:val="center"/>
        </w:trPr>
        <w:tc>
          <w:tcPr>
            <w:tcW w:w="5402" w:type="dxa"/>
            <w:shd w:val="clear" w:color="auto" w:fill="DBE5F1" w:themeFill="accent1" w:themeFillTint="33"/>
            <w:vAlign w:val="center"/>
          </w:tcPr>
          <w:p w:rsidR="001D1B32" w:rsidRPr="001D1B32" w:rsidRDefault="001D1B32" w:rsidP="00BB7DB4">
            <w:pPr>
              <w:spacing w:line="288" w:lineRule="auto"/>
              <w:rPr>
                <w:rFonts w:asciiTheme="minorHAnsi" w:hAnsiTheme="minorHAnsi" w:cs="Arial"/>
                <w:color w:val="000000" w:themeColor="text1"/>
                <w:sz w:val="18"/>
                <w:szCs w:val="18"/>
              </w:rPr>
            </w:pPr>
            <w:r w:rsidRPr="001D1B32">
              <w:rPr>
                <w:rFonts w:asciiTheme="minorHAnsi" w:hAnsiTheme="minorHAnsi" w:cs="Arial"/>
                <w:color w:val="000000" w:themeColor="text1"/>
                <w:sz w:val="18"/>
                <w:szCs w:val="18"/>
              </w:rPr>
              <w:t>eInterpreter Readiness Assessment (eIRA)</w:t>
            </w:r>
          </w:p>
        </w:tc>
        <w:tc>
          <w:tcPr>
            <w:tcW w:w="1040" w:type="dxa"/>
            <w:shd w:val="clear" w:color="auto" w:fill="DBE5F1" w:themeFill="accent1" w:themeFillTint="33"/>
            <w:vAlign w:val="center"/>
          </w:tcPr>
          <w:p w:rsidR="001D1B32" w:rsidRPr="001D1B32" w:rsidRDefault="001D1B32" w:rsidP="00BB7DB4">
            <w:pPr>
              <w:pStyle w:val="ListBullet"/>
              <w:numPr>
                <w:ilvl w:val="0"/>
                <w:numId w:val="0"/>
              </w:numPr>
              <w:jc w:val="center"/>
              <w:rPr>
                <w:bCs/>
                <w:sz w:val="18"/>
                <w:szCs w:val="18"/>
              </w:rPr>
            </w:pPr>
            <w:r w:rsidRPr="001D1B32">
              <w:rPr>
                <w:rFonts w:cs="Arial"/>
                <w:bCs/>
                <w:caps/>
                <w:color w:val="000000" w:themeColor="text1"/>
                <w:sz w:val="18"/>
                <w:szCs w:val="18"/>
              </w:rPr>
              <w:t>$140</w:t>
            </w:r>
          </w:p>
        </w:tc>
        <w:tc>
          <w:tcPr>
            <w:tcW w:w="1041"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$125</w:t>
            </w:r>
          </w:p>
        </w:tc>
        <w:tc>
          <w:tcPr>
            <w:tcW w:w="1041"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$115</w:t>
            </w:r>
          </w:p>
        </w:tc>
        <w:tc>
          <w:tcPr>
            <w:tcW w:w="1011"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$110</w:t>
            </w:r>
          </w:p>
        </w:tc>
      </w:tr>
      <w:tr w:rsidR="001D1B32" w:rsidRPr="001D1B32" w:rsidTr="001D1B32">
        <w:trPr>
          <w:trHeight w:hRule="exact" w:val="331"/>
          <w:jc w:val="center"/>
        </w:trPr>
        <w:tc>
          <w:tcPr>
            <w:tcW w:w="5402" w:type="dxa"/>
            <w:shd w:val="clear" w:color="auto" w:fill="auto"/>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color w:val="000000" w:themeColor="text1"/>
                <w:sz w:val="18"/>
                <w:szCs w:val="18"/>
              </w:rPr>
              <w:t>Interpreter Skills Test (IST)</w:t>
            </w:r>
          </w:p>
        </w:tc>
        <w:tc>
          <w:tcPr>
            <w:tcW w:w="1040" w:type="dxa"/>
            <w:vAlign w:val="center"/>
          </w:tcPr>
          <w:p w:rsidR="001D1B32" w:rsidRPr="001D1B32" w:rsidRDefault="001D1B32" w:rsidP="00BB7DB4">
            <w:pPr>
              <w:pStyle w:val="ListBullet"/>
              <w:numPr>
                <w:ilvl w:val="0"/>
                <w:numId w:val="0"/>
              </w:numPr>
              <w:jc w:val="center"/>
              <w:rPr>
                <w:bCs/>
                <w:sz w:val="18"/>
                <w:szCs w:val="18"/>
              </w:rPr>
            </w:pPr>
            <w:r w:rsidRPr="001D1B32">
              <w:rPr>
                <w:rFonts w:cs="Arial"/>
                <w:bCs/>
                <w:caps/>
                <w:color w:val="000000" w:themeColor="text1"/>
                <w:sz w:val="18"/>
                <w:szCs w:val="18"/>
              </w:rPr>
              <w:t>$200</w:t>
            </w:r>
          </w:p>
        </w:tc>
        <w:tc>
          <w:tcPr>
            <w:tcW w:w="1041"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$185</w:t>
            </w:r>
          </w:p>
        </w:tc>
        <w:tc>
          <w:tcPr>
            <w:tcW w:w="1041"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$165</w:t>
            </w:r>
          </w:p>
        </w:tc>
        <w:tc>
          <w:tcPr>
            <w:tcW w:w="1011"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$150</w:t>
            </w:r>
          </w:p>
        </w:tc>
      </w:tr>
      <w:tr w:rsidR="001D1B32" w:rsidRPr="001D1B32" w:rsidTr="001D1B32">
        <w:trPr>
          <w:trHeight w:hRule="exact" w:val="331"/>
          <w:jc w:val="center"/>
        </w:trPr>
        <w:tc>
          <w:tcPr>
            <w:tcW w:w="5402" w:type="dxa"/>
            <w:shd w:val="clear" w:color="auto" w:fill="DBE5F1" w:themeFill="accent1" w:themeFillTint="33"/>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color w:val="000000" w:themeColor="text1"/>
                <w:sz w:val="18"/>
                <w:szCs w:val="18"/>
              </w:rPr>
              <w:t>Specialty IST</w:t>
            </w:r>
          </w:p>
        </w:tc>
        <w:tc>
          <w:tcPr>
            <w:tcW w:w="1040" w:type="dxa"/>
            <w:shd w:val="clear" w:color="auto" w:fill="DBE5F1" w:themeFill="accent1" w:themeFillTint="33"/>
            <w:vAlign w:val="center"/>
          </w:tcPr>
          <w:p w:rsidR="001D1B32" w:rsidRPr="001D1B32" w:rsidRDefault="001D1B32" w:rsidP="00BB7DB4">
            <w:pPr>
              <w:pStyle w:val="ListBullet"/>
              <w:numPr>
                <w:ilvl w:val="0"/>
                <w:numId w:val="0"/>
              </w:numPr>
              <w:jc w:val="center"/>
              <w:rPr>
                <w:bCs/>
                <w:sz w:val="18"/>
                <w:szCs w:val="18"/>
              </w:rPr>
            </w:pPr>
            <w:r w:rsidRPr="001D1B32">
              <w:rPr>
                <w:rFonts w:cs="Arial"/>
                <w:bCs/>
                <w:caps/>
                <w:color w:val="000000" w:themeColor="text1"/>
                <w:sz w:val="18"/>
                <w:szCs w:val="18"/>
              </w:rPr>
              <w:t>$225</w:t>
            </w:r>
          </w:p>
        </w:tc>
        <w:tc>
          <w:tcPr>
            <w:tcW w:w="1041"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$225</w:t>
            </w:r>
          </w:p>
        </w:tc>
        <w:tc>
          <w:tcPr>
            <w:tcW w:w="1041"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$225</w:t>
            </w:r>
          </w:p>
        </w:tc>
        <w:tc>
          <w:tcPr>
            <w:tcW w:w="1011"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$225</w:t>
            </w:r>
          </w:p>
        </w:tc>
      </w:tr>
      <w:tr w:rsidR="001D1B32" w:rsidRPr="001D1B32" w:rsidTr="001D1B32">
        <w:trPr>
          <w:trHeight w:hRule="exact" w:val="331"/>
          <w:jc w:val="center"/>
        </w:trPr>
        <w:tc>
          <w:tcPr>
            <w:tcW w:w="5402" w:type="dxa"/>
            <w:shd w:val="clear" w:color="auto" w:fill="auto"/>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color w:val="000000" w:themeColor="text1"/>
                <w:sz w:val="18"/>
                <w:szCs w:val="18"/>
              </w:rPr>
              <w:t>eInterpreter Skills Test (eIST)</w:t>
            </w:r>
          </w:p>
        </w:tc>
        <w:tc>
          <w:tcPr>
            <w:tcW w:w="1040" w:type="dxa"/>
            <w:shd w:val="clear" w:color="auto" w:fill="auto"/>
            <w:vAlign w:val="center"/>
          </w:tcPr>
          <w:p w:rsidR="001D1B32" w:rsidRPr="001D1B32" w:rsidRDefault="001D1B32" w:rsidP="00BB7DB4">
            <w:pPr>
              <w:pStyle w:val="ListBullet"/>
              <w:numPr>
                <w:ilvl w:val="0"/>
                <w:numId w:val="0"/>
              </w:numPr>
              <w:jc w:val="center"/>
              <w:rPr>
                <w:bCs/>
                <w:sz w:val="18"/>
                <w:szCs w:val="18"/>
              </w:rPr>
            </w:pPr>
            <w:r w:rsidRPr="001D1B32">
              <w:rPr>
                <w:rFonts w:cs="Arial"/>
                <w:bCs/>
                <w:caps/>
                <w:color w:val="000000" w:themeColor="text1"/>
                <w:sz w:val="18"/>
                <w:szCs w:val="18"/>
              </w:rPr>
              <w:t>$185</w:t>
            </w:r>
          </w:p>
        </w:tc>
        <w:tc>
          <w:tcPr>
            <w:tcW w:w="1041"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$165</w:t>
            </w:r>
          </w:p>
        </w:tc>
        <w:tc>
          <w:tcPr>
            <w:tcW w:w="1041"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$150</w:t>
            </w:r>
          </w:p>
        </w:tc>
        <w:tc>
          <w:tcPr>
            <w:tcW w:w="1011"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$135</w:t>
            </w:r>
          </w:p>
        </w:tc>
      </w:tr>
      <w:tr w:rsidR="001D1B32" w:rsidRPr="001D1B32" w:rsidTr="001D1B32">
        <w:trPr>
          <w:trHeight w:hRule="exact" w:val="331"/>
          <w:jc w:val="center"/>
        </w:trPr>
        <w:tc>
          <w:tcPr>
            <w:tcW w:w="5402" w:type="dxa"/>
            <w:shd w:val="clear" w:color="auto" w:fill="DBE5F1" w:themeFill="accent1" w:themeFillTint="33"/>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color w:val="000000" w:themeColor="text1"/>
                <w:sz w:val="18"/>
                <w:szCs w:val="18"/>
              </w:rPr>
              <w:t>Specialty eIST</w:t>
            </w:r>
          </w:p>
        </w:tc>
        <w:tc>
          <w:tcPr>
            <w:tcW w:w="1040" w:type="dxa"/>
            <w:shd w:val="clear" w:color="auto" w:fill="DBE5F1" w:themeFill="accent1" w:themeFillTint="33"/>
            <w:vAlign w:val="center"/>
          </w:tcPr>
          <w:p w:rsidR="001D1B32" w:rsidRPr="001D1B32" w:rsidRDefault="001D1B32" w:rsidP="00BB7DB4">
            <w:pPr>
              <w:pStyle w:val="ListBullet"/>
              <w:numPr>
                <w:ilvl w:val="0"/>
                <w:numId w:val="0"/>
              </w:numPr>
              <w:jc w:val="center"/>
              <w:rPr>
                <w:bCs/>
                <w:sz w:val="18"/>
                <w:szCs w:val="18"/>
              </w:rPr>
            </w:pPr>
            <w:r w:rsidRPr="001D1B32">
              <w:rPr>
                <w:rFonts w:cs="Arial"/>
                <w:bCs/>
                <w:caps/>
                <w:color w:val="000000" w:themeColor="text1"/>
                <w:sz w:val="18"/>
                <w:szCs w:val="18"/>
              </w:rPr>
              <w:t>$200</w:t>
            </w:r>
          </w:p>
        </w:tc>
        <w:tc>
          <w:tcPr>
            <w:tcW w:w="1041"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$200</w:t>
            </w:r>
          </w:p>
        </w:tc>
        <w:tc>
          <w:tcPr>
            <w:tcW w:w="1041"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$200</w:t>
            </w:r>
          </w:p>
        </w:tc>
        <w:tc>
          <w:tcPr>
            <w:tcW w:w="1011"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$200</w:t>
            </w:r>
          </w:p>
        </w:tc>
      </w:tr>
      <w:tr w:rsidR="001D1B32" w:rsidRPr="001D1B32" w:rsidTr="001D1B32">
        <w:trPr>
          <w:trHeight w:hRule="exact" w:val="331"/>
          <w:jc w:val="center"/>
        </w:trPr>
        <w:tc>
          <w:tcPr>
            <w:tcW w:w="5402" w:type="dxa"/>
            <w:shd w:val="clear" w:color="auto" w:fill="auto"/>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color w:val="000000" w:themeColor="text1"/>
                <w:sz w:val="18"/>
                <w:szCs w:val="18"/>
              </w:rPr>
              <w:t>Medical Certification Test (MCT)</w:t>
            </w:r>
          </w:p>
        </w:tc>
        <w:tc>
          <w:tcPr>
            <w:tcW w:w="1040" w:type="dxa"/>
            <w:vAlign w:val="center"/>
          </w:tcPr>
          <w:p w:rsidR="001D1B32" w:rsidRPr="001D1B32" w:rsidRDefault="001D1B32" w:rsidP="00BB7DB4">
            <w:pPr>
              <w:pStyle w:val="ListBullet"/>
              <w:numPr>
                <w:ilvl w:val="0"/>
                <w:numId w:val="0"/>
              </w:numPr>
              <w:jc w:val="center"/>
              <w:rPr>
                <w:bCs/>
                <w:sz w:val="18"/>
                <w:szCs w:val="18"/>
              </w:rPr>
            </w:pPr>
            <w:r w:rsidRPr="001D1B32">
              <w:rPr>
                <w:rFonts w:cs="Arial"/>
                <w:bCs/>
                <w:caps/>
                <w:color w:val="000000" w:themeColor="text1"/>
                <w:sz w:val="18"/>
                <w:szCs w:val="18"/>
              </w:rPr>
              <w:t>$220</w:t>
            </w:r>
          </w:p>
        </w:tc>
        <w:tc>
          <w:tcPr>
            <w:tcW w:w="1041"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$210</w:t>
            </w:r>
          </w:p>
        </w:tc>
        <w:tc>
          <w:tcPr>
            <w:tcW w:w="1041"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$195</w:t>
            </w:r>
          </w:p>
        </w:tc>
        <w:tc>
          <w:tcPr>
            <w:tcW w:w="1011"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$185</w:t>
            </w:r>
          </w:p>
        </w:tc>
      </w:tr>
      <w:tr w:rsidR="001D1B32" w:rsidRPr="001D1B32" w:rsidTr="001D1B32">
        <w:trPr>
          <w:trHeight w:hRule="exact" w:val="331"/>
          <w:jc w:val="center"/>
        </w:trPr>
        <w:tc>
          <w:tcPr>
            <w:tcW w:w="5402" w:type="dxa"/>
            <w:shd w:val="clear" w:color="auto" w:fill="DBE5F1" w:themeFill="accent1" w:themeFillTint="33"/>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color w:val="000000" w:themeColor="text1"/>
                <w:sz w:val="18"/>
                <w:szCs w:val="18"/>
              </w:rPr>
              <w:t>Court Certification Test (CCT)</w:t>
            </w:r>
          </w:p>
        </w:tc>
        <w:tc>
          <w:tcPr>
            <w:tcW w:w="1040" w:type="dxa"/>
            <w:shd w:val="clear" w:color="auto" w:fill="DBE5F1" w:themeFill="accent1" w:themeFillTint="33"/>
            <w:vAlign w:val="center"/>
          </w:tcPr>
          <w:p w:rsidR="001D1B32" w:rsidRPr="001D1B32" w:rsidRDefault="001D1B32" w:rsidP="00BB7DB4">
            <w:pPr>
              <w:pStyle w:val="ListBullet"/>
              <w:numPr>
                <w:ilvl w:val="0"/>
                <w:numId w:val="0"/>
              </w:numPr>
              <w:jc w:val="center"/>
              <w:rPr>
                <w:bCs/>
                <w:sz w:val="18"/>
                <w:szCs w:val="18"/>
              </w:rPr>
            </w:pPr>
            <w:r w:rsidRPr="001D1B32">
              <w:rPr>
                <w:rFonts w:cs="Arial"/>
                <w:bCs/>
                <w:caps/>
                <w:color w:val="000000" w:themeColor="text1"/>
                <w:sz w:val="18"/>
                <w:szCs w:val="18"/>
              </w:rPr>
              <w:t>$220</w:t>
            </w:r>
          </w:p>
        </w:tc>
        <w:tc>
          <w:tcPr>
            <w:tcW w:w="1041"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$210</w:t>
            </w:r>
          </w:p>
        </w:tc>
        <w:tc>
          <w:tcPr>
            <w:tcW w:w="1041"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$195</w:t>
            </w:r>
          </w:p>
        </w:tc>
        <w:tc>
          <w:tcPr>
            <w:tcW w:w="1011"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$185</w:t>
            </w:r>
          </w:p>
        </w:tc>
      </w:tr>
    </w:tbl>
    <w:p w:rsidR="001D1B32" w:rsidRPr="00F01EB5" w:rsidRDefault="001D1B32" w:rsidP="001D1B32">
      <w:pPr>
        <w:pStyle w:val="NoParagraphStyle"/>
        <w:suppressAutoHyphens/>
        <w:rPr>
          <w:rFonts w:ascii="Arial" w:hAnsi="Arial" w:cs="Arial"/>
          <w:sz w:val="6"/>
          <w:szCs w:val="6"/>
        </w:rPr>
      </w:pPr>
    </w:p>
    <w:p w:rsidR="001D1B32" w:rsidRDefault="001D1B32" w:rsidP="001D1B32">
      <w:pPr>
        <w:pStyle w:val="NoParagraphStyle"/>
        <w:suppressAutoHyphens/>
        <w:rPr>
          <w:rFonts w:ascii="Arial" w:hAnsi="Arial" w:cs="Arial"/>
          <w:b/>
          <w:bCs/>
          <w:color w:val="00529B"/>
          <w:sz w:val="18"/>
          <w:szCs w:val="18"/>
        </w:rPr>
      </w:pPr>
    </w:p>
    <w:p w:rsidR="001D1B32" w:rsidRPr="001D1B32" w:rsidRDefault="001D1B32" w:rsidP="001D1B32">
      <w:pPr>
        <w:pStyle w:val="NoParagraphStyle"/>
        <w:suppressAutoHyphens/>
        <w:rPr>
          <w:rFonts w:asciiTheme="minorHAnsi" w:hAnsiTheme="minorHAnsi" w:cs="Arial"/>
          <w:color w:val="00529B"/>
          <w:sz w:val="18"/>
          <w:szCs w:val="18"/>
        </w:rPr>
      </w:pPr>
      <w:r w:rsidRPr="001D1B32">
        <w:rPr>
          <w:rFonts w:asciiTheme="minorHAnsi" w:hAnsiTheme="minorHAnsi" w:cs="Arial"/>
          <w:b/>
          <w:bCs/>
          <w:color w:val="00529B"/>
          <w:sz w:val="18"/>
          <w:szCs w:val="18"/>
        </w:rPr>
        <w:t>NOTES</w:t>
      </w:r>
      <w:r w:rsidRPr="001D1B32">
        <w:rPr>
          <w:rFonts w:asciiTheme="minorHAnsi" w:hAnsiTheme="minorHAnsi" w:cs="Arial"/>
          <w:color w:val="00529B"/>
          <w:sz w:val="18"/>
          <w:szCs w:val="18"/>
        </w:rPr>
        <w:t xml:space="preserve"> </w:t>
      </w:r>
    </w:p>
    <w:p w:rsidR="001D1B32" w:rsidRPr="001D1B32" w:rsidRDefault="001D1B32" w:rsidP="00811589">
      <w:pPr>
        <w:pStyle w:val="NoParagraphStyle"/>
        <w:numPr>
          <w:ilvl w:val="0"/>
          <w:numId w:val="2"/>
        </w:numPr>
        <w:suppressAutoHyphens/>
        <w:jc w:val="both"/>
        <w:rPr>
          <w:rFonts w:asciiTheme="minorHAnsi" w:hAnsiTheme="minorHAnsi" w:cs="Arial"/>
          <w:sz w:val="18"/>
          <w:szCs w:val="18"/>
        </w:rPr>
      </w:pPr>
      <w:r w:rsidRPr="001D1B32">
        <w:rPr>
          <w:rFonts w:asciiTheme="minorHAnsi" w:hAnsiTheme="minorHAnsi" w:cs="Arial"/>
          <w:sz w:val="18"/>
          <w:szCs w:val="18"/>
        </w:rPr>
        <w:t xml:space="preserve">*Prices are in U.S. dollars per individual test and are subject to change. </w:t>
      </w:r>
    </w:p>
    <w:p w:rsidR="001D1B32" w:rsidRPr="001D1B32" w:rsidRDefault="001D1B32" w:rsidP="00811589">
      <w:pPr>
        <w:pStyle w:val="NoParagraphStyle"/>
        <w:numPr>
          <w:ilvl w:val="0"/>
          <w:numId w:val="2"/>
        </w:numPr>
        <w:suppressAutoHyphens/>
        <w:jc w:val="both"/>
        <w:rPr>
          <w:rFonts w:asciiTheme="minorHAnsi" w:hAnsiTheme="minorHAnsi" w:cs="Arial"/>
          <w:sz w:val="18"/>
          <w:szCs w:val="18"/>
        </w:rPr>
      </w:pPr>
      <w:r w:rsidRPr="001D1B32">
        <w:rPr>
          <w:rFonts w:asciiTheme="minorHAnsi" w:hAnsiTheme="minorHAnsi" w:cs="Arial"/>
          <w:sz w:val="18"/>
          <w:szCs w:val="18"/>
        </w:rPr>
        <w:t>eTests will be billed when the test link is delivered to the client.</w:t>
      </w:r>
    </w:p>
    <w:p w:rsidR="001D1B32" w:rsidRPr="001D1B32" w:rsidRDefault="001D1B32" w:rsidP="00811589">
      <w:pPr>
        <w:pStyle w:val="NoParagraphStyle"/>
        <w:numPr>
          <w:ilvl w:val="0"/>
          <w:numId w:val="2"/>
        </w:numPr>
        <w:suppressAutoHyphens/>
        <w:jc w:val="both"/>
        <w:rPr>
          <w:rFonts w:asciiTheme="minorHAnsi" w:hAnsiTheme="minorHAnsi" w:cs="Arial"/>
          <w:sz w:val="18"/>
          <w:szCs w:val="18"/>
        </w:rPr>
      </w:pPr>
      <w:r w:rsidRPr="001D1B32">
        <w:rPr>
          <w:rFonts w:asciiTheme="minorHAnsi" w:hAnsiTheme="minorHAnsi" w:cs="Arial"/>
          <w:sz w:val="18"/>
          <w:szCs w:val="18"/>
        </w:rPr>
        <w:t xml:space="preserve">To reschedule or cancel, please e-mail </w:t>
      </w:r>
      <w:hyperlink r:id="rId8" w:history="1">
        <w:r w:rsidR="008C3EAC" w:rsidRPr="00F370D8">
          <w:rPr>
            <w:rStyle w:val="Hyperlink"/>
            <w:rFonts w:asciiTheme="minorHAnsi" w:hAnsiTheme="minorHAnsi" w:cs="Arial"/>
            <w:sz w:val="18"/>
            <w:szCs w:val="18"/>
          </w:rPr>
          <w:t>LLA@LanguageLine.com</w:t>
        </w:r>
      </w:hyperlink>
      <w:r w:rsidR="008C3EAC">
        <w:rPr>
          <w:rFonts w:asciiTheme="minorHAnsi" w:hAnsiTheme="minorHAnsi" w:cs="Arial"/>
          <w:sz w:val="18"/>
          <w:szCs w:val="18"/>
        </w:rPr>
        <w:t xml:space="preserve"> </w:t>
      </w:r>
      <w:r w:rsidRPr="001D1B32">
        <w:rPr>
          <w:rFonts w:asciiTheme="minorHAnsi" w:hAnsiTheme="minorHAnsi" w:cs="Arial"/>
          <w:sz w:val="18"/>
          <w:szCs w:val="18"/>
        </w:rPr>
        <w:t xml:space="preserve">. </w:t>
      </w:r>
    </w:p>
    <w:p w:rsidR="001D1B32" w:rsidRPr="001D1B32" w:rsidRDefault="001D1B32" w:rsidP="00811589">
      <w:pPr>
        <w:pStyle w:val="NoParagraphStyle"/>
        <w:numPr>
          <w:ilvl w:val="0"/>
          <w:numId w:val="2"/>
        </w:numPr>
        <w:suppressAutoHyphens/>
        <w:jc w:val="both"/>
        <w:rPr>
          <w:rFonts w:asciiTheme="minorHAnsi" w:hAnsiTheme="minorHAnsi" w:cs="Arial"/>
          <w:sz w:val="18"/>
          <w:szCs w:val="18"/>
        </w:rPr>
      </w:pPr>
      <w:r w:rsidRPr="001D1B32">
        <w:rPr>
          <w:rFonts w:asciiTheme="minorHAnsi" w:hAnsiTheme="minorHAnsi" w:cs="Arial"/>
          <w:sz w:val="18"/>
          <w:szCs w:val="18"/>
        </w:rPr>
        <w:t xml:space="preserve">Written cancellations or reschedules of live tests made with no less than three business days advance notice before the test date will be credited in full. </w:t>
      </w:r>
    </w:p>
    <w:p w:rsidR="001D1B32" w:rsidRPr="001D1B32" w:rsidRDefault="001D1B32" w:rsidP="00811589">
      <w:pPr>
        <w:pStyle w:val="NoParagraphStyle"/>
        <w:numPr>
          <w:ilvl w:val="0"/>
          <w:numId w:val="2"/>
        </w:numPr>
        <w:suppressAutoHyphens/>
        <w:jc w:val="both"/>
        <w:rPr>
          <w:rFonts w:asciiTheme="minorHAnsi" w:hAnsiTheme="minorHAnsi" w:cs="Arial"/>
          <w:sz w:val="18"/>
          <w:szCs w:val="18"/>
        </w:rPr>
      </w:pPr>
      <w:r w:rsidRPr="001D1B32">
        <w:rPr>
          <w:rFonts w:asciiTheme="minorHAnsi" w:hAnsiTheme="minorHAnsi" w:cs="Arial"/>
          <w:sz w:val="18"/>
          <w:szCs w:val="18"/>
        </w:rPr>
        <w:t xml:space="preserve">Cancellations or reschedules of live tests made less than three business days before the test date will be credited at 50%. </w:t>
      </w:r>
    </w:p>
    <w:p w:rsidR="001D1B32" w:rsidRPr="001D1B32" w:rsidRDefault="001D1B32" w:rsidP="00811589">
      <w:pPr>
        <w:pStyle w:val="NoParagraphStyle"/>
        <w:numPr>
          <w:ilvl w:val="0"/>
          <w:numId w:val="2"/>
        </w:numPr>
        <w:suppressAutoHyphens/>
        <w:jc w:val="both"/>
        <w:rPr>
          <w:rFonts w:asciiTheme="minorHAnsi" w:hAnsiTheme="minorHAnsi" w:cs="Arial"/>
          <w:sz w:val="18"/>
          <w:szCs w:val="18"/>
        </w:rPr>
      </w:pPr>
      <w:r w:rsidRPr="001D1B32">
        <w:rPr>
          <w:rFonts w:asciiTheme="minorHAnsi" w:hAnsiTheme="minorHAnsi" w:cs="Arial"/>
          <w:sz w:val="18"/>
          <w:szCs w:val="18"/>
        </w:rPr>
        <w:t xml:space="preserve">Cancellations or reschedules of live tests made one business day or less before the test date will be charged full price. </w:t>
      </w:r>
    </w:p>
    <w:p w:rsidR="001D1B32" w:rsidRPr="001D1B32" w:rsidRDefault="001D1B32" w:rsidP="00811589">
      <w:pPr>
        <w:pStyle w:val="NoParagraphStyle"/>
        <w:numPr>
          <w:ilvl w:val="0"/>
          <w:numId w:val="2"/>
        </w:numPr>
        <w:suppressAutoHyphens/>
        <w:jc w:val="both"/>
        <w:rPr>
          <w:rFonts w:asciiTheme="minorHAnsi" w:hAnsiTheme="minorHAnsi" w:cs="Arial"/>
          <w:sz w:val="18"/>
          <w:szCs w:val="18"/>
        </w:rPr>
      </w:pPr>
      <w:r w:rsidRPr="001D1B32">
        <w:rPr>
          <w:rFonts w:asciiTheme="minorHAnsi" w:hAnsiTheme="minorHAnsi" w:cs="Arial"/>
          <w:sz w:val="18"/>
          <w:szCs w:val="18"/>
        </w:rPr>
        <w:t xml:space="preserve">Group discounts are applied once the minimum number of tests have been completed within the calendar year. </w:t>
      </w:r>
    </w:p>
    <w:tbl>
      <w:tblPr>
        <w:tblStyle w:val="TableGrid"/>
        <w:tblW w:w="9455" w:type="dxa"/>
        <w:jc w:val="center"/>
        <w:tblLayout w:type="fixed"/>
        <w:tblLook w:val="04A0" w:firstRow="1" w:lastRow="0" w:firstColumn="1" w:lastColumn="0" w:noHBand="0" w:noVBand="1"/>
      </w:tblPr>
      <w:tblGrid>
        <w:gridCol w:w="5755"/>
        <w:gridCol w:w="990"/>
        <w:gridCol w:w="900"/>
        <w:gridCol w:w="998"/>
        <w:gridCol w:w="812"/>
      </w:tblGrid>
      <w:tr w:rsidR="0011117E" w:rsidTr="008C3EAC">
        <w:trPr>
          <w:trHeight w:val="550"/>
          <w:jc w:val="center"/>
        </w:trPr>
        <w:tc>
          <w:tcPr>
            <w:tcW w:w="5755" w:type="dxa"/>
            <w:tcBorders>
              <w:right w:val="single" w:sz="8" w:space="0" w:color="FFFFFF" w:themeColor="background1"/>
            </w:tcBorders>
            <w:shd w:val="clear" w:color="auto" w:fill="00529B"/>
            <w:vAlign w:val="center"/>
          </w:tcPr>
          <w:p w:rsidR="001D1B32" w:rsidRPr="001D1B32" w:rsidRDefault="008C3EAC" w:rsidP="008C3EAC">
            <w:pPr>
              <w:spacing w:line="288" w:lineRule="auto"/>
              <w:rPr>
                <w:rFonts w:asciiTheme="minorHAnsi" w:hAnsiTheme="minorHAnsi" w:cs="Arial"/>
                <w:b/>
                <w:bCs/>
                <w:caps/>
                <w:color w:val="FFFFFF" w:themeColor="background1"/>
                <w:sz w:val="18"/>
                <w:szCs w:val="18"/>
              </w:rPr>
            </w:pPr>
            <w:r>
              <w:rPr>
                <w:rFonts w:asciiTheme="minorHAnsi" w:hAnsiTheme="minorHAnsi" w:cs="Arial"/>
                <w:b/>
                <w:bCs/>
                <w:color w:val="FFFFFF" w:themeColor="background1"/>
                <w:sz w:val="28"/>
                <w:szCs w:val="28"/>
              </w:rPr>
              <w:lastRenderedPageBreak/>
              <w:t>Interpreter Training Courses</w:t>
            </w:r>
          </w:p>
        </w:tc>
        <w:tc>
          <w:tcPr>
            <w:tcW w:w="990" w:type="dxa"/>
            <w:tcBorders>
              <w:right w:val="single" w:sz="8" w:space="0" w:color="FFFFFF" w:themeColor="background1"/>
            </w:tcBorders>
            <w:shd w:val="clear" w:color="auto" w:fill="00529B"/>
            <w:vAlign w:val="center"/>
          </w:tcPr>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training delivery</w:t>
            </w:r>
          </w:p>
        </w:tc>
        <w:tc>
          <w:tcPr>
            <w:tcW w:w="900" w:type="dxa"/>
            <w:tcBorders>
              <w:left w:val="single" w:sz="8" w:space="0" w:color="FFFFFF" w:themeColor="background1"/>
              <w:right w:val="single" w:sz="8" w:space="0" w:color="FFFFFF" w:themeColor="background1"/>
            </w:tcBorders>
            <w:shd w:val="clear" w:color="auto" w:fill="00529B"/>
            <w:vAlign w:val="center"/>
          </w:tcPr>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1-4*</w:t>
            </w:r>
          </w:p>
          <w:p w:rsidR="001D1B32" w:rsidRPr="001D1B32" w:rsidRDefault="008C3EAC" w:rsidP="00BB7DB4">
            <w:pPr>
              <w:spacing w:line="288" w:lineRule="auto"/>
              <w:jc w:val="center"/>
              <w:rPr>
                <w:rFonts w:asciiTheme="minorHAnsi" w:hAnsiTheme="minorHAnsi" w:cs="Arial"/>
                <w:b/>
                <w:bCs/>
                <w:caps/>
                <w:color w:val="FFFFFF" w:themeColor="background1"/>
                <w:sz w:val="16"/>
                <w:szCs w:val="16"/>
              </w:rPr>
            </w:pPr>
            <w:r>
              <w:rPr>
                <w:rFonts w:asciiTheme="minorHAnsi" w:hAnsiTheme="minorHAnsi" w:cs="Arial"/>
                <w:b/>
                <w:bCs/>
                <w:caps/>
                <w:color w:val="FFFFFF" w:themeColor="background1"/>
                <w:sz w:val="16"/>
                <w:szCs w:val="16"/>
              </w:rPr>
              <w:t>COURSES</w:t>
            </w:r>
          </w:p>
        </w:tc>
        <w:tc>
          <w:tcPr>
            <w:tcW w:w="998" w:type="dxa"/>
            <w:tcBorders>
              <w:left w:val="single" w:sz="8" w:space="0" w:color="FFFFFF" w:themeColor="background1"/>
              <w:right w:val="single" w:sz="8" w:space="0" w:color="FFFFFF" w:themeColor="background1"/>
            </w:tcBorders>
            <w:shd w:val="clear" w:color="auto" w:fill="00529B"/>
            <w:vAlign w:val="center"/>
          </w:tcPr>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5-9*</w:t>
            </w:r>
          </w:p>
          <w:p w:rsidR="001D1B32" w:rsidRPr="001D1B32" w:rsidRDefault="008C3EAC" w:rsidP="00BB7DB4">
            <w:pPr>
              <w:spacing w:line="288" w:lineRule="auto"/>
              <w:jc w:val="center"/>
              <w:rPr>
                <w:rFonts w:asciiTheme="minorHAnsi" w:hAnsiTheme="minorHAnsi" w:cs="Arial"/>
                <w:b/>
                <w:bCs/>
                <w:caps/>
                <w:color w:val="FFFFFF" w:themeColor="background1"/>
                <w:sz w:val="16"/>
                <w:szCs w:val="16"/>
              </w:rPr>
            </w:pPr>
            <w:r>
              <w:rPr>
                <w:rFonts w:asciiTheme="minorHAnsi" w:hAnsiTheme="minorHAnsi" w:cs="Arial"/>
                <w:b/>
                <w:bCs/>
                <w:caps/>
                <w:color w:val="FFFFFF" w:themeColor="background1"/>
                <w:sz w:val="16"/>
                <w:szCs w:val="16"/>
              </w:rPr>
              <w:t>cOURSES</w:t>
            </w:r>
          </w:p>
        </w:tc>
        <w:tc>
          <w:tcPr>
            <w:tcW w:w="812" w:type="dxa"/>
            <w:tcBorders>
              <w:left w:val="single" w:sz="8" w:space="0" w:color="FFFFFF" w:themeColor="background1"/>
              <w:right w:val="single" w:sz="4" w:space="0" w:color="auto"/>
            </w:tcBorders>
            <w:shd w:val="clear" w:color="auto" w:fill="00529B"/>
            <w:vAlign w:val="center"/>
          </w:tcPr>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10* OR</w:t>
            </w:r>
          </w:p>
          <w:p w:rsidR="001D1B32" w:rsidRPr="001D1B32" w:rsidRDefault="001D1B32" w:rsidP="00BB7DB4">
            <w:pPr>
              <w:spacing w:line="288" w:lineRule="auto"/>
              <w:jc w:val="center"/>
              <w:rPr>
                <w:rFonts w:asciiTheme="minorHAnsi" w:hAnsiTheme="minorHAnsi" w:cs="Arial"/>
                <w:b/>
                <w:bCs/>
                <w:caps/>
                <w:color w:val="FFFFFF" w:themeColor="background1"/>
                <w:sz w:val="16"/>
                <w:szCs w:val="16"/>
              </w:rPr>
            </w:pPr>
            <w:r w:rsidRPr="001D1B32">
              <w:rPr>
                <w:rFonts w:asciiTheme="minorHAnsi" w:hAnsiTheme="minorHAnsi" w:cs="Arial"/>
                <w:b/>
                <w:bCs/>
                <w:caps/>
                <w:color w:val="FFFFFF" w:themeColor="background1"/>
                <w:sz w:val="16"/>
                <w:szCs w:val="16"/>
              </w:rPr>
              <w:t>More</w:t>
            </w:r>
          </w:p>
        </w:tc>
      </w:tr>
      <w:tr w:rsidR="001D1B32" w:rsidTr="008C3EAC">
        <w:trPr>
          <w:trHeight w:hRule="exact" w:val="360"/>
          <w:jc w:val="center"/>
        </w:trPr>
        <w:tc>
          <w:tcPr>
            <w:tcW w:w="5755" w:type="dxa"/>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bCs/>
                <w:color w:val="000000" w:themeColor="text1"/>
                <w:sz w:val="18"/>
                <w:szCs w:val="18"/>
              </w:rPr>
              <w:t>Fundamentals of Interpreting</w:t>
            </w:r>
          </w:p>
        </w:tc>
        <w:tc>
          <w:tcPr>
            <w:tcW w:w="990" w:type="dxa"/>
            <w:vAlign w:val="center"/>
          </w:tcPr>
          <w:p w:rsidR="001D1B32" w:rsidRPr="001D1B32" w:rsidRDefault="001D1B32" w:rsidP="0011117E">
            <w:pPr>
              <w:pStyle w:val="ListBullet"/>
              <w:numPr>
                <w:ilvl w:val="0"/>
                <w:numId w:val="0"/>
              </w:numPr>
              <w:spacing w:after="0" w:line="240" w:lineRule="auto"/>
              <w:jc w:val="center"/>
              <w:rPr>
                <w:sz w:val="18"/>
                <w:szCs w:val="18"/>
              </w:rPr>
            </w:pPr>
            <w:r w:rsidRPr="001D1B32">
              <w:rPr>
                <w:sz w:val="18"/>
                <w:szCs w:val="18"/>
              </w:rPr>
              <w:t>Web</w:t>
            </w:r>
          </w:p>
        </w:tc>
        <w:tc>
          <w:tcPr>
            <w:tcW w:w="900" w:type="dxa"/>
            <w:vAlign w:val="center"/>
          </w:tcPr>
          <w:p w:rsidR="001D1B32" w:rsidRPr="001D1B32" w:rsidRDefault="001D1B32" w:rsidP="00BB7DB4">
            <w:pPr>
              <w:spacing w:line="288" w:lineRule="auto"/>
              <w:jc w:val="center"/>
              <w:rPr>
                <w:rFonts w:asciiTheme="minorHAnsi" w:hAnsiTheme="minorHAnsi" w:cs="Arial"/>
                <w:color w:val="000000" w:themeColor="text1"/>
                <w:sz w:val="18"/>
                <w:szCs w:val="18"/>
              </w:rPr>
            </w:pPr>
            <w:r w:rsidRPr="001D1B32">
              <w:rPr>
                <w:rFonts w:asciiTheme="minorHAnsi" w:hAnsiTheme="minorHAnsi" w:cs="Arial"/>
                <w:color w:val="000000" w:themeColor="text1"/>
                <w:sz w:val="18"/>
                <w:szCs w:val="18"/>
              </w:rPr>
              <w:t>$445</w:t>
            </w:r>
          </w:p>
        </w:tc>
        <w:tc>
          <w:tcPr>
            <w:tcW w:w="998" w:type="dxa"/>
            <w:vAlign w:val="center"/>
          </w:tcPr>
          <w:p w:rsidR="001D1B32" w:rsidRPr="001D1B32" w:rsidRDefault="001D1B32" w:rsidP="00BB7DB4">
            <w:pPr>
              <w:spacing w:line="288" w:lineRule="auto"/>
              <w:jc w:val="center"/>
              <w:rPr>
                <w:rFonts w:asciiTheme="minorHAnsi" w:hAnsiTheme="minorHAnsi" w:cs="Arial"/>
                <w:color w:val="000000" w:themeColor="text1"/>
                <w:sz w:val="18"/>
                <w:szCs w:val="18"/>
              </w:rPr>
            </w:pPr>
            <w:r w:rsidRPr="001D1B32">
              <w:rPr>
                <w:rFonts w:asciiTheme="minorHAnsi" w:hAnsiTheme="minorHAnsi" w:cs="Arial"/>
                <w:color w:val="000000" w:themeColor="text1"/>
                <w:sz w:val="18"/>
                <w:szCs w:val="18"/>
              </w:rPr>
              <w:t>$400</w:t>
            </w:r>
          </w:p>
        </w:tc>
        <w:tc>
          <w:tcPr>
            <w:tcW w:w="812" w:type="dxa"/>
            <w:vAlign w:val="center"/>
          </w:tcPr>
          <w:p w:rsidR="001D1B32" w:rsidRPr="001D1B32" w:rsidRDefault="001D1B32" w:rsidP="00BB7DB4">
            <w:pPr>
              <w:spacing w:line="288" w:lineRule="auto"/>
              <w:jc w:val="center"/>
              <w:rPr>
                <w:rFonts w:asciiTheme="minorHAnsi" w:hAnsiTheme="minorHAnsi" w:cs="Arial"/>
                <w:color w:val="000000" w:themeColor="text1"/>
                <w:sz w:val="18"/>
                <w:szCs w:val="18"/>
              </w:rPr>
            </w:pPr>
            <w:r w:rsidRPr="001D1B32">
              <w:rPr>
                <w:rFonts w:asciiTheme="minorHAnsi" w:hAnsiTheme="minorHAnsi" w:cs="Arial"/>
                <w:color w:val="000000" w:themeColor="text1"/>
                <w:sz w:val="18"/>
                <w:szCs w:val="18"/>
              </w:rPr>
              <w:t>$285</w:t>
            </w:r>
          </w:p>
        </w:tc>
      </w:tr>
      <w:tr w:rsidR="0011117E" w:rsidTr="008C3EAC">
        <w:trPr>
          <w:trHeight w:hRule="exact" w:val="360"/>
          <w:jc w:val="center"/>
        </w:trPr>
        <w:tc>
          <w:tcPr>
            <w:tcW w:w="5755" w:type="dxa"/>
            <w:shd w:val="clear" w:color="auto" w:fill="DBE5F1" w:themeFill="accent1" w:themeFillTint="33"/>
            <w:vAlign w:val="center"/>
          </w:tcPr>
          <w:p w:rsidR="001D1B32" w:rsidRPr="001D1B32" w:rsidRDefault="001D1B32" w:rsidP="00BB7DB4">
            <w:pPr>
              <w:spacing w:line="288" w:lineRule="auto"/>
              <w:rPr>
                <w:rFonts w:asciiTheme="minorHAnsi" w:hAnsiTheme="minorHAnsi" w:cs="Arial"/>
                <w:color w:val="000000" w:themeColor="text1"/>
                <w:sz w:val="18"/>
                <w:szCs w:val="18"/>
              </w:rPr>
            </w:pPr>
            <w:r w:rsidRPr="001D1B32">
              <w:rPr>
                <w:rFonts w:asciiTheme="minorHAnsi" w:hAnsiTheme="minorHAnsi" w:cs="Arial"/>
                <w:bCs/>
                <w:color w:val="000000" w:themeColor="text1"/>
                <w:sz w:val="18"/>
                <w:szCs w:val="18"/>
              </w:rPr>
              <w:t>Advanced Medical Training (AMT)</w:t>
            </w:r>
          </w:p>
        </w:tc>
        <w:tc>
          <w:tcPr>
            <w:tcW w:w="990" w:type="dxa"/>
            <w:shd w:val="clear" w:color="auto" w:fill="DBE5F1" w:themeFill="accent1" w:themeFillTint="33"/>
            <w:vAlign w:val="center"/>
          </w:tcPr>
          <w:p w:rsidR="001D1B32" w:rsidRPr="001D1B32" w:rsidRDefault="001D1B32" w:rsidP="0011117E">
            <w:pPr>
              <w:pStyle w:val="ListBullet"/>
              <w:numPr>
                <w:ilvl w:val="0"/>
                <w:numId w:val="0"/>
              </w:numPr>
              <w:spacing w:after="0" w:line="240" w:lineRule="auto"/>
              <w:jc w:val="center"/>
              <w:rPr>
                <w:bCs/>
                <w:sz w:val="18"/>
                <w:szCs w:val="18"/>
              </w:rPr>
            </w:pPr>
            <w:r w:rsidRPr="001D1B32">
              <w:rPr>
                <w:bCs/>
                <w:sz w:val="18"/>
                <w:szCs w:val="18"/>
              </w:rPr>
              <w:t>Web</w:t>
            </w:r>
          </w:p>
        </w:tc>
        <w:tc>
          <w:tcPr>
            <w:tcW w:w="900"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$575</w:t>
            </w:r>
          </w:p>
        </w:tc>
        <w:tc>
          <w:tcPr>
            <w:tcW w:w="998"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$520</w:t>
            </w:r>
          </w:p>
        </w:tc>
        <w:tc>
          <w:tcPr>
            <w:tcW w:w="812"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$500</w:t>
            </w:r>
          </w:p>
        </w:tc>
      </w:tr>
      <w:tr w:rsidR="001D1B32" w:rsidTr="008C3EAC">
        <w:trPr>
          <w:trHeight w:hRule="exact" w:val="576"/>
          <w:jc w:val="center"/>
        </w:trPr>
        <w:tc>
          <w:tcPr>
            <w:tcW w:w="5755" w:type="dxa"/>
            <w:shd w:val="clear" w:color="auto" w:fill="auto"/>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bCs/>
                <w:color w:val="000000" w:themeColor="text1"/>
                <w:sz w:val="18"/>
                <w:szCs w:val="18"/>
              </w:rPr>
              <w:t xml:space="preserve">Module 1 - Medical Interpreter Training: Professional Skills and Ethics </w:t>
            </w:r>
          </w:p>
        </w:tc>
        <w:tc>
          <w:tcPr>
            <w:tcW w:w="990" w:type="dxa"/>
            <w:vAlign w:val="center"/>
          </w:tcPr>
          <w:p w:rsidR="001D1B32" w:rsidRPr="001D1B32" w:rsidRDefault="001D1B32" w:rsidP="0011117E">
            <w:pPr>
              <w:pStyle w:val="ListBullet"/>
              <w:numPr>
                <w:ilvl w:val="0"/>
                <w:numId w:val="0"/>
              </w:numPr>
              <w:spacing w:after="0" w:line="240" w:lineRule="auto"/>
              <w:jc w:val="center"/>
              <w:rPr>
                <w:bCs/>
                <w:sz w:val="18"/>
                <w:szCs w:val="18"/>
              </w:rPr>
            </w:pPr>
            <w:r w:rsidRPr="001D1B32">
              <w:rPr>
                <w:bCs/>
                <w:sz w:val="18"/>
                <w:szCs w:val="18"/>
              </w:rPr>
              <w:t>Phone or Onsite</w:t>
            </w:r>
          </w:p>
        </w:tc>
        <w:tc>
          <w:tcPr>
            <w:tcW w:w="900"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w:t>
            </w:r>
          </w:p>
        </w:tc>
        <w:tc>
          <w:tcPr>
            <w:tcW w:w="998"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$390</w:t>
            </w:r>
          </w:p>
        </w:tc>
        <w:tc>
          <w:tcPr>
            <w:tcW w:w="812"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$290</w:t>
            </w:r>
          </w:p>
        </w:tc>
      </w:tr>
      <w:tr w:rsidR="0011117E" w:rsidTr="008C3EAC">
        <w:trPr>
          <w:trHeight w:hRule="exact" w:val="360"/>
          <w:jc w:val="center"/>
        </w:trPr>
        <w:tc>
          <w:tcPr>
            <w:tcW w:w="5755" w:type="dxa"/>
            <w:shd w:val="clear" w:color="auto" w:fill="DBE5F1" w:themeFill="accent1" w:themeFillTint="33"/>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bCs/>
                <w:color w:val="000000" w:themeColor="text1"/>
                <w:sz w:val="18"/>
                <w:szCs w:val="18"/>
              </w:rPr>
              <w:t>Module 1 - Medical Interpreter Training: Professional Skills and Ethics</w:t>
            </w:r>
          </w:p>
        </w:tc>
        <w:tc>
          <w:tcPr>
            <w:tcW w:w="990" w:type="dxa"/>
            <w:shd w:val="clear" w:color="auto" w:fill="DBE5F1" w:themeFill="accent1" w:themeFillTint="33"/>
            <w:vAlign w:val="center"/>
          </w:tcPr>
          <w:p w:rsidR="001D1B32" w:rsidRPr="001D1B32" w:rsidRDefault="001D1B32" w:rsidP="0011117E">
            <w:pPr>
              <w:pStyle w:val="ListBullet"/>
              <w:numPr>
                <w:ilvl w:val="0"/>
                <w:numId w:val="0"/>
              </w:numPr>
              <w:spacing w:after="0" w:line="240" w:lineRule="auto"/>
              <w:jc w:val="center"/>
              <w:rPr>
                <w:bCs/>
                <w:sz w:val="18"/>
                <w:szCs w:val="18"/>
              </w:rPr>
            </w:pPr>
            <w:r w:rsidRPr="001D1B32">
              <w:rPr>
                <w:bCs/>
                <w:sz w:val="18"/>
                <w:szCs w:val="18"/>
              </w:rPr>
              <w:t>Web</w:t>
            </w:r>
          </w:p>
        </w:tc>
        <w:tc>
          <w:tcPr>
            <w:tcW w:w="900"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$230</w:t>
            </w:r>
          </w:p>
        </w:tc>
        <w:tc>
          <w:tcPr>
            <w:tcW w:w="998"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$230</w:t>
            </w:r>
          </w:p>
        </w:tc>
        <w:tc>
          <w:tcPr>
            <w:tcW w:w="812"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$175</w:t>
            </w:r>
          </w:p>
        </w:tc>
      </w:tr>
      <w:tr w:rsidR="001D1B32" w:rsidTr="008C3EAC">
        <w:trPr>
          <w:trHeight w:hRule="exact" w:val="576"/>
          <w:jc w:val="center"/>
        </w:trPr>
        <w:tc>
          <w:tcPr>
            <w:tcW w:w="5755" w:type="dxa"/>
            <w:shd w:val="clear" w:color="auto" w:fill="auto"/>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bCs/>
                <w:color w:val="000000" w:themeColor="text1"/>
                <w:sz w:val="18"/>
                <w:szCs w:val="18"/>
              </w:rPr>
              <w:t>Module 2 – Medical Interpreting Training: Working in the Healthcare System</w:t>
            </w:r>
          </w:p>
        </w:tc>
        <w:tc>
          <w:tcPr>
            <w:tcW w:w="990" w:type="dxa"/>
            <w:shd w:val="clear" w:color="auto" w:fill="auto"/>
            <w:vAlign w:val="center"/>
          </w:tcPr>
          <w:p w:rsidR="001D1B32" w:rsidRPr="001D1B32" w:rsidRDefault="001D1B32" w:rsidP="0011117E">
            <w:pPr>
              <w:pStyle w:val="ListBullet"/>
              <w:numPr>
                <w:ilvl w:val="0"/>
                <w:numId w:val="0"/>
              </w:numPr>
              <w:spacing w:after="0" w:line="240" w:lineRule="auto"/>
              <w:jc w:val="center"/>
              <w:rPr>
                <w:bCs/>
                <w:sz w:val="18"/>
                <w:szCs w:val="18"/>
              </w:rPr>
            </w:pPr>
            <w:r w:rsidRPr="001D1B32">
              <w:rPr>
                <w:bCs/>
                <w:sz w:val="18"/>
                <w:szCs w:val="18"/>
              </w:rPr>
              <w:t>Phone or Onsite</w:t>
            </w:r>
          </w:p>
        </w:tc>
        <w:tc>
          <w:tcPr>
            <w:tcW w:w="900"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w:t>
            </w:r>
          </w:p>
        </w:tc>
        <w:tc>
          <w:tcPr>
            <w:tcW w:w="998"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$520</w:t>
            </w:r>
          </w:p>
        </w:tc>
        <w:tc>
          <w:tcPr>
            <w:tcW w:w="812"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$400</w:t>
            </w:r>
          </w:p>
        </w:tc>
      </w:tr>
      <w:tr w:rsidR="0011117E" w:rsidTr="008C3EAC">
        <w:trPr>
          <w:trHeight w:hRule="exact" w:val="649"/>
          <w:jc w:val="center"/>
        </w:trPr>
        <w:tc>
          <w:tcPr>
            <w:tcW w:w="5755" w:type="dxa"/>
            <w:shd w:val="clear" w:color="auto" w:fill="DBE5F1" w:themeFill="accent1" w:themeFillTint="33"/>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bCs/>
                <w:color w:val="000000" w:themeColor="text1"/>
                <w:sz w:val="18"/>
                <w:szCs w:val="18"/>
              </w:rPr>
              <w:t>Module 2 – Medical Interpreting Training: Working in the Healthcare System</w:t>
            </w:r>
          </w:p>
        </w:tc>
        <w:tc>
          <w:tcPr>
            <w:tcW w:w="990" w:type="dxa"/>
            <w:shd w:val="clear" w:color="auto" w:fill="DBE5F1" w:themeFill="accent1" w:themeFillTint="33"/>
            <w:vAlign w:val="center"/>
          </w:tcPr>
          <w:p w:rsidR="001D1B32" w:rsidRPr="001D1B32" w:rsidRDefault="001D1B32" w:rsidP="0011117E">
            <w:pPr>
              <w:pStyle w:val="ListBullet"/>
              <w:numPr>
                <w:ilvl w:val="0"/>
                <w:numId w:val="0"/>
              </w:numPr>
              <w:spacing w:after="0" w:line="240" w:lineRule="auto"/>
              <w:jc w:val="center"/>
              <w:rPr>
                <w:bCs/>
                <w:sz w:val="18"/>
                <w:szCs w:val="18"/>
              </w:rPr>
            </w:pPr>
            <w:r w:rsidRPr="001D1B32">
              <w:rPr>
                <w:bCs/>
                <w:sz w:val="18"/>
                <w:szCs w:val="18"/>
              </w:rPr>
              <w:t>Web</w:t>
            </w:r>
          </w:p>
        </w:tc>
        <w:tc>
          <w:tcPr>
            <w:tcW w:w="900"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$290</w:t>
            </w:r>
          </w:p>
        </w:tc>
        <w:tc>
          <w:tcPr>
            <w:tcW w:w="998"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$290</w:t>
            </w:r>
          </w:p>
        </w:tc>
        <w:tc>
          <w:tcPr>
            <w:tcW w:w="812"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$230</w:t>
            </w:r>
          </w:p>
        </w:tc>
      </w:tr>
      <w:tr w:rsidR="001D1B32" w:rsidTr="008C3EAC">
        <w:trPr>
          <w:trHeight w:hRule="exact" w:val="576"/>
          <w:jc w:val="center"/>
        </w:trPr>
        <w:tc>
          <w:tcPr>
            <w:tcW w:w="5755" w:type="dxa"/>
            <w:shd w:val="clear" w:color="auto" w:fill="auto"/>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bCs/>
                <w:color w:val="000000" w:themeColor="text1"/>
                <w:sz w:val="18"/>
                <w:szCs w:val="18"/>
              </w:rPr>
              <w:t>Module 3 – Medical Interpreter Training: Terminology and Advanced Skills</w:t>
            </w:r>
          </w:p>
        </w:tc>
        <w:tc>
          <w:tcPr>
            <w:tcW w:w="990" w:type="dxa"/>
            <w:vAlign w:val="center"/>
          </w:tcPr>
          <w:p w:rsidR="001D1B32" w:rsidRPr="001D1B32" w:rsidRDefault="001D1B32" w:rsidP="0011117E">
            <w:pPr>
              <w:pStyle w:val="ListBullet"/>
              <w:numPr>
                <w:ilvl w:val="0"/>
                <w:numId w:val="0"/>
              </w:numPr>
              <w:spacing w:after="0" w:line="240" w:lineRule="auto"/>
              <w:jc w:val="center"/>
              <w:rPr>
                <w:bCs/>
                <w:sz w:val="18"/>
                <w:szCs w:val="18"/>
              </w:rPr>
            </w:pPr>
            <w:r w:rsidRPr="001D1B32">
              <w:rPr>
                <w:bCs/>
                <w:sz w:val="18"/>
                <w:szCs w:val="18"/>
              </w:rPr>
              <w:t>Phone or Onsite</w:t>
            </w:r>
          </w:p>
        </w:tc>
        <w:tc>
          <w:tcPr>
            <w:tcW w:w="900"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w:t>
            </w:r>
          </w:p>
        </w:tc>
        <w:tc>
          <w:tcPr>
            <w:tcW w:w="998"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$520</w:t>
            </w:r>
          </w:p>
        </w:tc>
        <w:tc>
          <w:tcPr>
            <w:tcW w:w="812" w:type="dxa"/>
            <w:shd w:val="clear" w:color="auto" w:fill="auto"/>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$400</w:t>
            </w:r>
          </w:p>
        </w:tc>
      </w:tr>
      <w:tr w:rsidR="0011117E" w:rsidTr="008C3EAC">
        <w:trPr>
          <w:trHeight w:hRule="exact" w:val="360"/>
          <w:jc w:val="center"/>
        </w:trPr>
        <w:tc>
          <w:tcPr>
            <w:tcW w:w="5755" w:type="dxa"/>
            <w:shd w:val="clear" w:color="auto" w:fill="DBE5F1" w:themeFill="accent1" w:themeFillTint="33"/>
            <w:vAlign w:val="center"/>
          </w:tcPr>
          <w:p w:rsidR="001D1B32" w:rsidRPr="001D1B32" w:rsidRDefault="001D1B32" w:rsidP="00BB7DB4">
            <w:pPr>
              <w:spacing w:line="288" w:lineRule="auto"/>
              <w:rPr>
                <w:rFonts w:asciiTheme="minorHAnsi" w:hAnsiTheme="minorHAnsi" w:cs="Arial"/>
                <w:bCs/>
                <w:color w:val="000000" w:themeColor="text1"/>
                <w:sz w:val="18"/>
                <w:szCs w:val="18"/>
              </w:rPr>
            </w:pPr>
            <w:r w:rsidRPr="001D1B32">
              <w:rPr>
                <w:rFonts w:asciiTheme="minorHAnsi" w:hAnsiTheme="minorHAnsi" w:cs="Arial"/>
                <w:bCs/>
                <w:color w:val="000000" w:themeColor="text1"/>
                <w:sz w:val="18"/>
                <w:szCs w:val="18"/>
              </w:rPr>
              <w:t>Module 3 – Medical Interpreter Training: Terminology and Advanced Skills</w:t>
            </w:r>
          </w:p>
        </w:tc>
        <w:tc>
          <w:tcPr>
            <w:tcW w:w="990" w:type="dxa"/>
            <w:shd w:val="clear" w:color="auto" w:fill="DBE5F1" w:themeFill="accent1" w:themeFillTint="33"/>
            <w:vAlign w:val="center"/>
          </w:tcPr>
          <w:p w:rsidR="001D1B32" w:rsidRPr="001D1B32" w:rsidRDefault="001D1B32" w:rsidP="0011117E">
            <w:pPr>
              <w:pStyle w:val="ListBullet"/>
              <w:numPr>
                <w:ilvl w:val="0"/>
                <w:numId w:val="0"/>
              </w:numPr>
              <w:spacing w:after="0" w:line="240" w:lineRule="auto"/>
              <w:jc w:val="center"/>
              <w:rPr>
                <w:bCs/>
                <w:sz w:val="18"/>
                <w:szCs w:val="18"/>
              </w:rPr>
            </w:pPr>
            <w:r w:rsidRPr="001D1B32">
              <w:rPr>
                <w:bCs/>
                <w:sz w:val="18"/>
                <w:szCs w:val="18"/>
              </w:rPr>
              <w:t>Web</w:t>
            </w:r>
          </w:p>
        </w:tc>
        <w:tc>
          <w:tcPr>
            <w:tcW w:w="900"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$290</w:t>
            </w:r>
          </w:p>
        </w:tc>
        <w:tc>
          <w:tcPr>
            <w:tcW w:w="998"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$290</w:t>
            </w:r>
          </w:p>
        </w:tc>
        <w:tc>
          <w:tcPr>
            <w:tcW w:w="812"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$230</w:t>
            </w:r>
          </w:p>
        </w:tc>
      </w:tr>
      <w:tr w:rsidR="001D1B32" w:rsidTr="008C3EAC">
        <w:trPr>
          <w:trHeight w:hRule="exact" w:val="576"/>
          <w:jc w:val="center"/>
        </w:trPr>
        <w:tc>
          <w:tcPr>
            <w:tcW w:w="5755" w:type="dxa"/>
            <w:shd w:val="clear" w:color="auto" w:fill="auto"/>
          </w:tcPr>
          <w:p w:rsidR="0011117E" w:rsidRDefault="0011117E" w:rsidP="0011117E">
            <w:pPr>
              <w:rPr>
                <w:rFonts w:asciiTheme="minorHAnsi" w:hAnsiTheme="minorHAnsi" w:cs="Arial"/>
                <w:bCs/>
                <w:color w:val="000000" w:themeColor="text1"/>
                <w:sz w:val="18"/>
                <w:szCs w:val="18"/>
              </w:rPr>
            </w:pPr>
            <w:r>
              <w:rPr>
                <w:rFonts w:asciiTheme="minorHAnsi" w:hAnsiTheme="minorHAnsi" w:cs="Arial"/>
                <w:bCs/>
                <w:color w:val="000000" w:themeColor="text1"/>
                <w:sz w:val="18"/>
                <w:szCs w:val="18"/>
              </w:rPr>
              <w:t xml:space="preserve">Combined Modules – Intensive Advance Medical Interpreter Training </w:t>
            </w:r>
          </w:p>
          <w:p w:rsidR="001D1B32" w:rsidRPr="001D1B32" w:rsidRDefault="0011117E" w:rsidP="0011117E">
            <w:pPr>
              <w:rPr>
                <w:rFonts w:asciiTheme="minorHAnsi" w:hAnsiTheme="minorHAnsi" w:cs="Arial"/>
                <w:bCs/>
                <w:color w:val="000000" w:themeColor="text1"/>
                <w:sz w:val="18"/>
                <w:szCs w:val="18"/>
              </w:rPr>
            </w:pPr>
            <w:r>
              <w:rPr>
                <w:rFonts w:asciiTheme="minorHAnsi" w:hAnsiTheme="minorHAnsi" w:cs="Arial"/>
                <w:bCs/>
                <w:color w:val="000000" w:themeColor="text1"/>
                <w:sz w:val="18"/>
                <w:szCs w:val="18"/>
              </w:rPr>
              <w:t>(2 of the 3 above modules0</w:t>
            </w:r>
          </w:p>
        </w:tc>
        <w:tc>
          <w:tcPr>
            <w:tcW w:w="990" w:type="dxa"/>
            <w:shd w:val="clear" w:color="auto" w:fill="auto"/>
            <w:vAlign w:val="center"/>
          </w:tcPr>
          <w:p w:rsidR="001D1B32" w:rsidRDefault="001D1B32" w:rsidP="0011117E">
            <w:pPr>
              <w:pStyle w:val="ListBullet"/>
              <w:numPr>
                <w:ilvl w:val="0"/>
                <w:numId w:val="0"/>
              </w:numPr>
              <w:spacing w:after="0" w:line="240" w:lineRule="auto"/>
              <w:jc w:val="center"/>
              <w:rPr>
                <w:bCs/>
                <w:sz w:val="18"/>
                <w:szCs w:val="18"/>
              </w:rPr>
            </w:pPr>
            <w:r w:rsidRPr="001D1B32">
              <w:rPr>
                <w:rFonts w:cs="Arial"/>
                <w:noProof/>
                <w:color w:val="000000"/>
                <w:sz w:val="18"/>
                <w:szCs w:val="18"/>
              </w:rPr>
              <mc:AlternateContent>
                <mc:Choice Requires="wps">
                  <w:drawing>
                    <wp:anchor distT="45720" distB="45720" distL="114300" distR="114300" simplePos="0" relativeHeight="251659264" behindDoc="0" locked="0" layoutInCell="1" allowOverlap="1" wp14:anchorId="70B5088A" wp14:editId="6C1589E5">
                      <wp:simplePos x="0" y="0"/>
                      <wp:positionH relativeFrom="margin">
                        <wp:posOffset>5893435</wp:posOffset>
                      </wp:positionH>
                      <wp:positionV relativeFrom="paragraph">
                        <wp:posOffset>464820</wp:posOffset>
                      </wp:positionV>
                      <wp:extent cx="1080770" cy="259080"/>
                      <wp:effectExtent l="0" t="0" r="5080"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59080"/>
                              </a:xfrm>
                              <a:prstGeom prst="rect">
                                <a:avLst/>
                              </a:prstGeom>
                              <a:solidFill>
                                <a:srgbClr val="FFFFFF"/>
                              </a:solidFill>
                              <a:ln w="9525">
                                <a:noFill/>
                                <a:miter lim="800000"/>
                                <a:headEnd/>
                                <a:tailEnd/>
                              </a:ln>
                            </wps:spPr>
                            <wps:txbx>
                              <w:txbxContent>
                                <w:p w:rsidR="001D1B32" w:rsidRPr="006F0E62" w:rsidRDefault="001D1B32" w:rsidP="001D1B32">
                                  <w:pPr>
                                    <w:jc w:val="right"/>
                                    <w:rPr>
                                      <w:rFonts w:ascii="Arial" w:hAnsi="Arial" w:cs="Arial"/>
                                      <w:b/>
                                      <w:caps/>
                                      <w:color w:val="00529B"/>
                                    </w:rPr>
                                  </w:pPr>
                                  <w:r w:rsidRPr="006F0E62">
                                    <w:rPr>
                                      <w:rFonts w:ascii="Arial" w:hAnsi="Arial" w:cs="Arial"/>
                                      <w:b/>
                                      <w:caps/>
                                      <w:color w:val="00529B"/>
                                    </w:rPr>
                                    <w:t>Page 1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5088A" id="_x0000_t202" coordsize="21600,21600" o:spt="202" path="m,l,21600r21600,l21600,xe">
                      <v:stroke joinstyle="miter"/>
                      <v:path gradientshapeok="t" o:connecttype="rect"/>
                    </v:shapetype>
                    <v:shape id="Text Box 2" o:spid="_x0000_s1026" type="#_x0000_t202" style="position:absolute;left:0;text-align:left;margin-left:464.05pt;margin-top:36.6pt;width:85.1pt;height:2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" stroked="f">
                      <v:textbox>
                        <w:txbxContent>
                          <w:p w:rsidR="001D1B32" w:rsidRPr="006F0E62" w:rsidRDefault="001D1B32" w:rsidP="001D1B32">
                            <w:pPr>
                              <w:jc w:val="right"/>
                              <w:rPr>
                                <w:rFonts w:ascii="Arial" w:hAnsi="Arial" w:cs="Arial"/>
                                <w:b/>
                                <w:caps/>
                                <w:color w:val="00529B"/>
                              </w:rPr>
                            </w:pPr>
                            <w:r w:rsidRPr="006F0E62">
                              <w:rPr>
                                <w:rFonts w:ascii="Arial" w:hAnsi="Arial" w:cs="Arial"/>
                                <w:b/>
                                <w:caps/>
                                <w:color w:val="00529B"/>
                              </w:rPr>
                              <w:t>Page 1 of 2</w:t>
                            </w:r>
                          </w:p>
                        </w:txbxContent>
                      </v:textbox>
                      <w10:wrap anchorx="margin"/>
                    </v:shape>
                  </w:pict>
                </mc:Fallback>
              </mc:AlternateContent>
            </w:r>
            <w:r w:rsidR="0011117E">
              <w:rPr>
                <w:bCs/>
                <w:sz w:val="18"/>
                <w:szCs w:val="18"/>
              </w:rPr>
              <w:t>Phone or</w:t>
            </w:r>
          </w:p>
          <w:p w:rsidR="0011117E" w:rsidRPr="001D1B32" w:rsidRDefault="0011117E" w:rsidP="0011117E">
            <w:pPr>
              <w:pStyle w:val="ListBullet"/>
              <w:numPr>
                <w:ilvl w:val="0"/>
                <w:numId w:val="0"/>
              </w:numPr>
              <w:spacing w:after="0" w:line="240" w:lineRule="auto"/>
              <w:jc w:val="center"/>
              <w:rPr>
                <w:bCs/>
                <w:sz w:val="18"/>
                <w:szCs w:val="18"/>
              </w:rPr>
            </w:pPr>
            <w:r>
              <w:rPr>
                <w:bCs/>
                <w:sz w:val="18"/>
                <w:szCs w:val="18"/>
              </w:rPr>
              <w:t>Onsite</w:t>
            </w:r>
          </w:p>
        </w:tc>
        <w:tc>
          <w:tcPr>
            <w:tcW w:w="900" w:type="dxa"/>
            <w:shd w:val="clear" w:color="auto" w:fill="auto"/>
            <w:vAlign w:val="center"/>
          </w:tcPr>
          <w:p w:rsidR="001D1B32" w:rsidRPr="001D1B32" w:rsidRDefault="0011117E" w:rsidP="00BB7DB4">
            <w:pPr>
              <w:spacing w:line="288" w:lineRule="auto"/>
              <w:jc w:val="center"/>
              <w:rPr>
                <w:rFonts w:asciiTheme="minorHAnsi" w:hAnsiTheme="minorHAnsi" w:cs="Arial"/>
                <w:bCs/>
                <w:caps/>
                <w:color w:val="000000" w:themeColor="text1"/>
                <w:sz w:val="18"/>
                <w:szCs w:val="18"/>
              </w:rPr>
            </w:pPr>
            <w:r>
              <w:rPr>
                <w:rFonts w:asciiTheme="minorHAnsi" w:hAnsiTheme="minorHAnsi" w:cs="Arial"/>
                <w:noProof/>
                <w:color w:val="000000"/>
                <w:sz w:val="18"/>
                <w:szCs w:val="18"/>
              </w:rPr>
              <w:t>***</w:t>
            </w:r>
          </w:p>
        </w:tc>
        <w:tc>
          <w:tcPr>
            <w:tcW w:w="998" w:type="dxa"/>
            <w:shd w:val="clear" w:color="auto" w:fill="auto"/>
            <w:vAlign w:val="center"/>
          </w:tcPr>
          <w:p w:rsidR="001D1B32" w:rsidRPr="001D1B32" w:rsidRDefault="0011117E" w:rsidP="00BB7DB4">
            <w:pPr>
              <w:spacing w:line="288" w:lineRule="auto"/>
              <w:jc w:val="center"/>
              <w:rPr>
                <w:rFonts w:asciiTheme="minorHAnsi" w:hAnsiTheme="minorHAnsi" w:cs="Arial"/>
                <w:bCs/>
                <w:caps/>
                <w:color w:val="000000" w:themeColor="text1"/>
                <w:sz w:val="18"/>
                <w:szCs w:val="18"/>
              </w:rPr>
            </w:pPr>
            <w:r>
              <w:rPr>
                <w:rFonts w:asciiTheme="minorHAnsi" w:hAnsiTheme="minorHAnsi" w:cs="Arial"/>
                <w:noProof/>
                <w:color w:val="000000"/>
                <w:sz w:val="18"/>
                <w:szCs w:val="18"/>
              </w:rPr>
              <w:t>$805</w:t>
            </w:r>
          </w:p>
        </w:tc>
        <w:tc>
          <w:tcPr>
            <w:tcW w:w="812" w:type="dxa"/>
            <w:shd w:val="clear" w:color="auto" w:fill="auto"/>
            <w:vAlign w:val="center"/>
          </w:tcPr>
          <w:p w:rsidR="001D1B32" w:rsidRPr="001D1B32" w:rsidRDefault="0011117E" w:rsidP="00BB7DB4">
            <w:pPr>
              <w:spacing w:line="288" w:lineRule="auto"/>
              <w:jc w:val="center"/>
              <w:rPr>
                <w:rFonts w:asciiTheme="minorHAnsi" w:hAnsiTheme="minorHAnsi" w:cs="Arial"/>
                <w:bCs/>
                <w:caps/>
                <w:color w:val="000000" w:themeColor="text1"/>
                <w:sz w:val="18"/>
                <w:szCs w:val="18"/>
              </w:rPr>
            </w:pPr>
            <w:r>
              <w:rPr>
                <w:rFonts w:asciiTheme="minorHAnsi" w:hAnsiTheme="minorHAnsi" w:cs="Arial"/>
                <w:noProof/>
                <w:color w:val="000000"/>
                <w:sz w:val="18"/>
                <w:szCs w:val="18"/>
              </w:rPr>
              <w:t>$635</w:t>
            </w:r>
          </w:p>
        </w:tc>
      </w:tr>
      <w:tr w:rsidR="0011117E" w:rsidTr="008C3EAC">
        <w:trPr>
          <w:trHeight w:hRule="exact" w:val="576"/>
          <w:jc w:val="center"/>
        </w:trPr>
        <w:tc>
          <w:tcPr>
            <w:tcW w:w="5755" w:type="dxa"/>
            <w:shd w:val="clear" w:color="auto" w:fill="DBE5F1" w:themeFill="accent1" w:themeFillTint="33"/>
            <w:vAlign w:val="center"/>
          </w:tcPr>
          <w:p w:rsidR="001D1B32" w:rsidRPr="001D1B32" w:rsidRDefault="001D1B32" w:rsidP="0011117E">
            <w:pPr>
              <w:rPr>
                <w:rFonts w:asciiTheme="minorHAnsi" w:hAnsiTheme="minorHAnsi" w:cs="Arial"/>
                <w:bCs/>
                <w:color w:val="000000" w:themeColor="text1"/>
                <w:sz w:val="18"/>
                <w:szCs w:val="18"/>
              </w:rPr>
            </w:pPr>
            <w:r w:rsidRPr="001D1B32">
              <w:rPr>
                <w:rFonts w:asciiTheme="minorHAnsi" w:hAnsiTheme="minorHAnsi" w:cs="Arial"/>
                <w:bCs/>
                <w:color w:val="000000" w:themeColor="text1"/>
                <w:sz w:val="18"/>
                <w:szCs w:val="18"/>
              </w:rPr>
              <w:t>Combined Modules – Intensive Advanced Medical Interpreter Training</w:t>
            </w:r>
          </w:p>
          <w:p w:rsidR="001D1B32" w:rsidRPr="001D1B32" w:rsidRDefault="001D1B32" w:rsidP="0011117E">
            <w:pPr>
              <w:rPr>
                <w:rFonts w:asciiTheme="minorHAnsi" w:hAnsiTheme="minorHAnsi" w:cs="Arial"/>
                <w:bCs/>
                <w:color w:val="000000" w:themeColor="text1"/>
                <w:sz w:val="18"/>
                <w:szCs w:val="18"/>
              </w:rPr>
            </w:pPr>
            <w:r w:rsidRPr="001D1B32">
              <w:rPr>
                <w:rFonts w:asciiTheme="minorHAnsi" w:hAnsiTheme="minorHAnsi" w:cs="Arial"/>
                <w:bCs/>
                <w:color w:val="000000" w:themeColor="text1"/>
                <w:sz w:val="18"/>
                <w:szCs w:val="18"/>
              </w:rPr>
              <w:t>(2 of the 3 above modules)</w:t>
            </w:r>
          </w:p>
        </w:tc>
        <w:tc>
          <w:tcPr>
            <w:tcW w:w="990" w:type="dxa"/>
            <w:shd w:val="clear" w:color="auto" w:fill="DBE5F1" w:themeFill="accent1" w:themeFillTint="33"/>
            <w:vAlign w:val="center"/>
          </w:tcPr>
          <w:p w:rsidR="001D1B32" w:rsidRPr="001D1B32" w:rsidRDefault="001D1B32" w:rsidP="0011117E">
            <w:pPr>
              <w:pStyle w:val="ListBullet"/>
              <w:numPr>
                <w:ilvl w:val="0"/>
                <w:numId w:val="0"/>
              </w:numPr>
              <w:spacing w:after="0" w:line="240" w:lineRule="auto"/>
              <w:jc w:val="center"/>
              <w:rPr>
                <w:bCs/>
                <w:sz w:val="18"/>
                <w:szCs w:val="18"/>
              </w:rPr>
            </w:pPr>
            <w:r w:rsidRPr="001D1B32">
              <w:rPr>
                <w:bCs/>
                <w:sz w:val="18"/>
                <w:szCs w:val="18"/>
              </w:rPr>
              <w:t>Web</w:t>
            </w:r>
          </w:p>
        </w:tc>
        <w:tc>
          <w:tcPr>
            <w:tcW w:w="900"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$460</w:t>
            </w:r>
          </w:p>
        </w:tc>
        <w:tc>
          <w:tcPr>
            <w:tcW w:w="998"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$460</w:t>
            </w:r>
          </w:p>
        </w:tc>
        <w:tc>
          <w:tcPr>
            <w:tcW w:w="812" w:type="dxa"/>
            <w:shd w:val="clear" w:color="auto" w:fill="DBE5F1" w:themeFill="accent1" w:themeFillTint="33"/>
            <w:vAlign w:val="center"/>
          </w:tcPr>
          <w:p w:rsidR="001D1B32" w:rsidRPr="001D1B32" w:rsidRDefault="001D1B32" w:rsidP="00BB7DB4">
            <w:pPr>
              <w:spacing w:line="288" w:lineRule="auto"/>
              <w:jc w:val="center"/>
              <w:rPr>
                <w:rFonts w:asciiTheme="minorHAnsi" w:hAnsiTheme="minorHAnsi" w:cs="Arial"/>
                <w:bCs/>
                <w:caps/>
                <w:color w:val="000000" w:themeColor="text1"/>
                <w:sz w:val="18"/>
                <w:szCs w:val="18"/>
              </w:rPr>
            </w:pPr>
            <w:r w:rsidRPr="001D1B32">
              <w:rPr>
                <w:rFonts w:asciiTheme="minorHAnsi" w:hAnsiTheme="minorHAnsi" w:cs="Arial"/>
                <w:bCs/>
                <w:caps/>
                <w:color w:val="000000" w:themeColor="text1"/>
                <w:sz w:val="18"/>
                <w:szCs w:val="18"/>
              </w:rPr>
              <w:t>$345</w:t>
            </w:r>
          </w:p>
        </w:tc>
      </w:tr>
    </w:tbl>
    <w:p w:rsidR="001D1B32" w:rsidRPr="001D1B32" w:rsidRDefault="001D1B32" w:rsidP="001D1B32">
      <w:pPr>
        <w:suppressAutoHyphens/>
        <w:autoSpaceDE w:val="0"/>
        <w:autoSpaceDN w:val="0"/>
        <w:adjustRightInd w:val="0"/>
        <w:ind w:right="50"/>
        <w:jc w:val="both"/>
        <w:textAlignment w:val="center"/>
        <w:rPr>
          <w:rFonts w:asciiTheme="minorHAnsi" w:hAnsiTheme="minorHAnsi" w:cs="Arial"/>
          <w:b/>
          <w:bCs/>
          <w:color w:val="00529B"/>
          <w:sz w:val="18"/>
          <w:szCs w:val="18"/>
        </w:rPr>
      </w:pPr>
    </w:p>
    <w:p w:rsidR="001D1B32" w:rsidRPr="001D1B32" w:rsidRDefault="001D1B32" w:rsidP="001D1B32">
      <w:pPr>
        <w:pStyle w:val="NoParagraphStyle"/>
        <w:suppressAutoHyphens/>
        <w:ind w:right="155"/>
        <w:jc w:val="both"/>
        <w:rPr>
          <w:rFonts w:asciiTheme="minorHAnsi" w:hAnsiTheme="minorHAnsi" w:cs="Arial"/>
          <w:b/>
          <w:color w:val="00529B"/>
          <w:sz w:val="18"/>
          <w:szCs w:val="18"/>
        </w:rPr>
      </w:pPr>
      <w:r w:rsidRPr="001D1B32">
        <w:rPr>
          <w:rFonts w:asciiTheme="minorHAnsi" w:hAnsiTheme="minorHAnsi" w:cs="Arial"/>
          <w:b/>
          <w:color w:val="00529B"/>
          <w:sz w:val="18"/>
          <w:szCs w:val="18"/>
        </w:rPr>
        <w:t>NOTES</w:t>
      </w:r>
    </w:p>
    <w:p w:rsidR="001D1B32" w:rsidRPr="001D1B32" w:rsidRDefault="001D1B32" w:rsidP="00811589">
      <w:pPr>
        <w:pStyle w:val="NoParagraphStyle"/>
        <w:numPr>
          <w:ilvl w:val="0"/>
          <w:numId w:val="2"/>
        </w:numPr>
        <w:tabs>
          <w:tab w:val="center" w:leader="dot" w:pos="6480"/>
        </w:tabs>
        <w:suppressAutoHyphens/>
        <w:spacing w:line="240" w:lineRule="auto"/>
        <w:ind w:right="158"/>
        <w:jc w:val="both"/>
        <w:rPr>
          <w:rFonts w:asciiTheme="minorHAnsi" w:hAnsiTheme="minorHAnsi" w:cs="Arial"/>
          <w:bCs/>
          <w:color w:val="auto"/>
          <w:sz w:val="18"/>
          <w:szCs w:val="18"/>
        </w:rPr>
      </w:pPr>
      <w:r w:rsidRPr="001D1B32">
        <w:rPr>
          <w:rFonts w:asciiTheme="minorHAnsi" w:hAnsiTheme="minorHAnsi" w:cs="Arial"/>
          <w:sz w:val="18"/>
          <w:szCs w:val="18"/>
        </w:rPr>
        <w:t xml:space="preserve">*Prices are in U.S. dollars per individual training course and are subject to change. </w:t>
      </w:r>
    </w:p>
    <w:p w:rsidR="001D1B32" w:rsidRPr="001D1B32" w:rsidRDefault="001D1B32" w:rsidP="00811589">
      <w:pPr>
        <w:pStyle w:val="NoParagraphStyle"/>
        <w:numPr>
          <w:ilvl w:val="0"/>
          <w:numId w:val="2"/>
        </w:numPr>
        <w:tabs>
          <w:tab w:val="center" w:leader="dot" w:pos="6480"/>
        </w:tabs>
        <w:suppressAutoHyphens/>
        <w:spacing w:line="240" w:lineRule="auto"/>
        <w:ind w:right="158"/>
        <w:jc w:val="both"/>
        <w:rPr>
          <w:rFonts w:asciiTheme="minorHAnsi" w:hAnsiTheme="minorHAnsi" w:cs="Arial"/>
          <w:bCs/>
          <w:color w:val="auto"/>
          <w:sz w:val="18"/>
          <w:szCs w:val="18"/>
        </w:rPr>
      </w:pPr>
      <w:r w:rsidRPr="001D1B32">
        <w:rPr>
          <w:rFonts w:asciiTheme="minorHAnsi" w:hAnsiTheme="minorHAnsi" w:cs="Arial"/>
          <w:sz w:val="18"/>
          <w:szCs w:val="18"/>
        </w:rPr>
        <w:t xml:space="preserve">** Via phone or onsite, requires a minimum of 5 participants to conduct the training.  </w:t>
      </w:r>
    </w:p>
    <w:p w:rsidR="001D1B32" w:rsidRPr="001D1B32" w:rsidRDefault="001D1B32" w:rsidP="00811589">
      <w:pPr>
        <w:pStyle w:val="NoParagraphStyle"/>
        <w:numPr>
          <w:ilvl w:val="0"/>
          <w:numId w:val="2"/>
        </w:numPr>
        <w:tabs>
          <w:tab w:val="center" w:leader="dot" w:pos="6480"/>
        </w:tabs>
        <w:suppressAutoHyphens/>
        <w:spacing w:line="240" w:lineRule="auto"/>
        <w:ind w:right="158"/>
        <w:jc w:val="both"/>
        <w:rPr>
          <w:rFonts w:asciiTheme="minorHAnsi" w:hAnsiTheme="minorHAnsi" w:cs="Arial"/>
          <w:bCs/>
          <w:color w:val="auto"/>
          <w:sz w:val="18"/>
          <w:szCs w:val="18"/>
        </w:rPr>
      </w:pPr>
      <w:r w:rsidRPr="001D1B32">
        <w:rPr>
          <w:rFonts w:asciiTheme="minorHAnsi" w:hAnsiTheme="minorHAnsi" w:cs="Arial"/>
          <w:bCs/>
          <w:color w:val="auto"/>
          <w:sz w:val="18"/>
          <w:szCs w:val="18"/>
        </w:rPr>
        <w:t>A training manual may be purchased for an additional $69 with the advanced Medical Interpreter Training. A training manual with in-language glossary may be purchased for an additional $99 with the advanced Medical Interpreter Training. Please indicate if you wish to purchase the training manual and/or in-language glossary.</w:t>
      </w:r>
    </w:p>
    <w:p w:rsidR="001D1B32" w:rsidRPr="001D1B32" w:rsidRDefault="001D1B32" w:rsidP="00811589">
      <w:pPr>
        <w:pStyle w:val="HEAD2"/>
        <w:numPr>
          <w:ilvl w:val="0"/>
          <w:numId w:val="2"/>
        </w:numPr>
        <w:pBdr>
          <w:bottom w:val="none" w:sz="0" w:space="0" w:color="auto"/>
        </w:pBdr>
        <w:tabs>
          <w:tab w:val="center" w:leader="dot" w:pos="6480"/>
        </w:tabs>
        <w:spacing w:line="240" w:lineRule="auto"/>
        <w:ind w:right="158"/>
        <w:jc w:val="both"/>
        <w:rPr>
          <w:rFonts w:asciiTheme="minorHAnsi" w:hAnsiTheme="minorHAnsi" w:cs="Arial"/>
          <w:bCs/>
          <w:color w:val="auto"/>
          <w:sz w:val="18"/>
          <w:szCs w:val="18"/>
        </w:rPr>
      </w:pPr>
      <w:r w:rsidRPr="001D1B32">
        <w:rPr>
          <w:rFonts w:asciiTheme="minorHAnsi" w:hAnsiTheme="minorHAnsi" w:cs="Arial"/>
          <w:bCs/>
          <w:color w:val="auto"/>
          <w:sz w:val="18"/>
          <w:szCs w:val="18"/>
        </w:rPr>
        <w:t>Interpreter association members qualify for group discounts upon submission of a copy of their membership card to LLA@LanguageLine.com.</w:t>
      </w:r>
    </w:p>
    <w:p w:rsidR="001D1B32" w:rsidRPr="001D1B32" w:rsidRDefault="001D1B32" w:rsidP="00811589">
      <w:pPr>
        <w:pStyle w:val="HEAD2"/>
        <w:numPr>
          <w:ilvl w:val="0"/>
          <w:numId w:val="2"/>
        </w:numPr>
        <w:pBdr>
          <w:bottom w:val="none" w:sz="0" w:space="0" w:color="auto"/>
        </w:pBdr>
        <w:tabs>
          <w:tab w:val="center" w:leader="dot" w:pos="6480"/>
        </w:tabs>
        <w:spacing w:line="240" w:lineRule="auto"/>
        <w:ind w:right="158"/>
        <w:jc w:val="both"/>
        <w:rPr>
          <w:rFonts w:asciiTheme="minorHAnsi" w:hAnsiTheme="minorHAnsi" w:cs="Arial"/>
          <w:bCs/>
          <w:color w:val="auto"/>
          <w:sz w:val="18"/>
          <w:szCs w:val="18"/>
        </w:rPr>
      </w:pPr>
      <w:r w:rsidRPr="001D1B32">
        <w:rPr>
          <w:rFonts w:asciiTheme="minorHAnsi" w:hAnsiTheme="minorHAnsi" w:cs="Arial"/>
          <w:sz w:val="18"/>
          <w:szCs w:val="18"/>
        </w:rPr>
        <w:t xml:space="preserve">Training courses can be rescheduled or cancelled only by the person who submitted the original Training Registration Form. To reschedule or cancel, e-mail LLA@LanguageLine.com. </w:t>
      </w:r>
    </w:p>
    <w:p w:rsidR="001D1B32" w:rsidRPr="001D1B32" w:rsidRDefault="001D1B32" w:rsidP="00811589">
      <w:pPr>
        <w:pStyle w:val="ListParagraph"/>
        <w:numPr>
          <w:ilvl w:val="0"/>
          <w:numId w:val="3"/>
        </w:numPr>
        <w:tabs>
          <w:tab w:val="left" w:pos="540"/>
          <w:tab w:val="left" w:pos="720"/>
          <w:tab w:val="left" w:pos="900"/>
          <w:tab w:val="left" w:pos="1080"/>
          <w:tab w:val="left" w:pos="1449"/>
          <w:tab w:val="left" w:pos="2580"/>
          <w:tab w:val="left" w:pos="5760"/>
          <w:tab w:val="right" w:leader="dot" w:pos="9940"/>
          <w:tab w:val="right" w:leader="dot" w:pos="10080"/>
          <w:tab w:val="right" w:leader="dot" w:pos="10340"/>
        </w:tabs>
        <w:suppressAutoHyphens/>
        <w:autoSpaceDE w:val="0"/>
        <w:autoSpaceDN w:val="0"/>
        <w:adjustRightInd w:val="0"/>
        <w:ind w:right="158"/>
        <w:jc w:val="both"/>
        <w:textAlignment w:val="center"/>
        <w:rPr>
          <w:rFonts w:asciiTheme="minorHAnsi" w:hAnsiTheme="minorHAnsi" w:cs="Arial"/>
          <w:color w:val="000000"/>
          <w:sz w:val="18"/>
          <w:szCs w:val="18"/>
        </w:rPr>
      </w:pPr>
      <w:r w:rsidRPr="001D1B32">
        <w:rPr>
          <w:rFonts w:asciiTheme="minorHAnsi" w:hAnsiTheme="minorHAnsi" w:cs="Arial"/>
          <w:sz w:val="18"/>
          <w:szCs w:val="18"/>
        </w:rPr>
        <w:t>Written cancellation of onsite courses made no less than 10-business days prior to the course start date will be fully credited.</w:t>
      </w:r>
    </w:p>
    <w:p w:rsidR="001D1B32" w:rsidRPr="001D1B32" w:rsidRDefault="001D1B32" w:rsidP="00811589">
      <w:pPr>
        <w:pStyle w:val="ListParagraph"/>
        <w:numPr>
          <w:ilvl w:val="0"/>
          <w:numId w:val="3"/>
        </w:numPr>
        <w:tabs>
          <w:tab w:val="left" w:pos="540"/>
          <w:tab w:val="left" w:pos="720"/>
          <w:tab w:val="left" w:pos="900"/>
          <w:tab w:val="left" w:pos="1080"/>
          <w:tab w:val="left" w:pos="1449"/>
          <w:tab w:val="left" w:pos="2580"/>
          <w:tab w:val="left" w:pos="5760"/>
          <w:tab w:val="right" w:leader="dot" w:pos="9940"/>
          <w:tab w:val="right" w:leader="dot" w:pos="10080"/>
          <w:tab w:val="right" w:leader="dot" w:pos="10340"/>
        </w:tabs>
        <w:suppressAutoHyphens/>
        <w:autoSpaceDE w:val="0"/>
        <w:autoSpaceDN w:val="0"/>
        <w:adjustRightInd w:val="0"/>
        <w:ind w:right="158"/>
        <w:jc w:val="both"/>
        <w:textAlignment w:val="center"/>
        <w:rPr>
          <w:rFonts w:asciiTheme="minorHAnsi" w:hAnsiTheme="minorHAnsi" w:cs="Arial"/>
          <w:color w:val="000000"/>
          <w:sz w:val="18"/>
          <w:szCs w:val="18"/>
        </w:rPr>
      </w:pPr>
      <w:r w:rsidRPr="001D1B32">
        <w:rPr>
          <w:rFonts w:asciiTheme="minorHAnsi" w:hAnsiTheme="minorHAnsi" w:cs="Arial"/>
          <w:sz w:val="18"/>
          <w:szCs w:val="18"/>
        </w:rPr>
        <w:t xml:space="preserve">Written cancellation of the web training courses made no less than three business days prior to the Learning Management System registration will be credited in full. </w:t>
      </w:r>
    </w:p>
    <w:p w:rsidR="00421B42" w:rsidRPr="005B74CF" w:rsidRDefault="001D1B32" w:rsidP="00811589">
      <w:pPr>
        <w:pStyle w:val="ListParagraph"/>
        <w:numPr>
          <w:ilvl w:val="0"/>
          <w:numId w:val="3"/>
        </w:numPr>
        <w:tabs>
          <w:tab w:val="left" w:pos="540"/>
          <w:tab w:val="left" w:pos="720"/>
          <w:tab w:val="left" w:pos="900"/>
          <w:tab w:val="left" w:pos="1080"/>
          <w:tab w:val="left" w:pos="1449"/>
          <w:tab w:val="left" w:pos="2580"/>
          <w:tab w:val="left" w:pos="5760"/>
          <w:tab w:val="right" w:leader="dot" w:pos="9940"/>
          <w:tab w:val="right" w:leader="dot" w:pos="10080"/>
          <w:tab w:val="right" w:leader="dot" w:pos="10340"/>
        </w:tabs>
        <w:suppressAutoHyphens/>
        <w:autoSpaceDE w:val="0"/>
        <w:autoSpaceDN w:val="0"/>
        <w:adjustRightInd w:val="0"/>
        <w:ind w:right="158"/>
        <w:jc w:val="both"/>
        <w:textAlignment w:val="center"/>
        <w:rPr>
          <w:rFonts w:asciiTheme="minorHAnsi" w:hAnsiTheme="minorHAnsi" w:cs="Arial"/>
          <w:color w:val="000000"/>
          <w:sz w:val="18"/>
          <w:szCs w:val="18"/>
        </w:rPr>
      </w:pPr>
      <w:r w:rsidRPr="001D1B32">
        <w:rPr>
          <w:rFonts w:asciiTheme="minorHAnsi" w:hAnsiTheme="minorHAnsi" w:cs="Arial"/>
          <w:sz w:val="18"/>
          <w:szCs w:val="18"/>
        </w:rPr>
        <w:t xml:space="preserve">Group discounts are based on the actual number of participants. </w:t>
      </w:r>
    </w:p>
    <w:p w:rsidR="001D1B32" w:rsidRDefault="001D1B32" w:rsidP="001D1B32">
      <w:pPr>
        <w:tabs>
          <w:tab w:val="left" w:pos="720"/>
          <w:tab w:val="left" w:pos="900"/>
          <w:tab w:val="left" w:pos="1080"/>
          <w:tab w:val="left" w:pos="1449"/>
          <w:tab w:val="left" w:pos="2580"/>
          <w:tab w:val="right" w:leader="dot" w:pos="9940"/>
          <w:tab w:val="right" w:leader="dot" w:pos="10080"/>
          <w:tab w:val="right" w:leader="dot" w:pos="10340"/>
        </w:tabs>
        <w:suppressAutoHyphens/>
        <w:autoSpaceDE w:val="0"/>
        <w:autoSpaceDN w:val="0"/>
        <w:adjustRightInd w:val="0"/>
        <w:spacing w:line="288" w:lineRule="auto"/>
        <w:ind w:left="720" w:right="155"/>
        <w:textAlignment w:val="center"/>
        <w:rPr>
          <w:rFonts w:ascii="Arial" w:hAnsi="Arial" w:cs="Arial"/>
          <w:color w:val="000000"/>
          <w:sz w:val="10"/>
          <w:szCs w:val="10"/>
        </w:rPr>
      </w:pPr>
      <w:r w:rsidRPr="00F01EB5">
        <w:rPr>
          <w:rFonts w:ascii="Arial" w:hAnsi="Arial" w:cs="Arial"/>
          <w:color w:val="000000"/>
          <w:sz w:val="10"/>
          <w:szCs w:val="10"/>
        </w:rPr>
        <w:tab/>
      </w:r>
      <w:r w:rsidRPr="00F01EB5">
        <w:rPr>
          <w:rFonts w:ascii="Arial" w:hAnsi="Arial" w:cs="Arial"/>
          <w:color w:val="000000"/>
          <w:sz w:val="10"/>
          <w:szCs w:val="10"/>
        </w:rPr>
        <w:tab/>
      </w:r>
      <w:r w:rsidRPr="00F01EB5">
        <w:rPr>
          <w:rFonts w:ascii="Arial" w:hAnsi="Arial" w:cs="Arial"/>
          <w:color w:val="000000"/>
          <w:sz w:val="10"/>
          <w:szCs w:val="10"/>
        </w:rPr>
        <w:tab/>
      </w:r>
      <w:r w:rsidRPr="00F01EB5">
        <w:rPr>
          <w:rFonts w:ascii="Arial" w:hAnsi="Arial" w:cs="Arial"/>
          <w:color w:val="000000"/>
          <w:sz w:val="10"/>
          <w:szCs w:val="10"/>
        </w:rPr>
        <w:tab/>
      </w:r>
    </w:p>
    <w:p w:rsidR="001D1B32" w:rsidRPr="003468A5" w:rsidRDefault="001D1B32" w:rsidP="001D1B32">
      <w:pPr>
        <w:tabs>
          <w:tab w:val="left" w:pos="720"/>
          <w:tab w:val="left" w:pos="900"/>
          <w:tab w:val="left" w:pos="1080"/>
          <w:tab w:val="left" w:pos="1449"/>
          <w:tab w:val="left" w:pos="2580"/>
          <w:tab w:val="right" w:leader="dot" w:pos="9940"/>
          <w:tab w:val="right" w:leader="dot" w:pos="10080"/>
          <w:tab w:val="right" w:leader="dot" w:pos="10340"/>
        </w:tabs>
        <w:suppressAutoHyphens/>
        <w:autoSpaceDE w:val="0"/>
        <w:autoSpaceDN w:val="0"/>
        <w:adjustRightInd w:val="0"/>
        <w:spacing w:line="288" w:lineRule="auto"/>
        <w:ind w:left="720" w:right="150"/>
        <w:textAlignment w:val="center"/>
        <w:rPr>
          <w:rFonts w:ascii="Arial" w:hAnsi="Arial" w:cs="Arial"/>
          <w:color w:val="000000"/>
          <w:sz w:val="8"/>
          <w:szCs w:val="8"/>
        </w:rPr>
      </w:pPr>
    </w:p>
    <w:p w:rsidR="00980986" w:rsidRPr="005B74CF" w:rsidRDefault="001D1B32" w:rsidP="005B74CF">
      <w:pPr>
        <w:tabs>
          <w:tab w:val="left" w:pos="1080"/>
          <w:tab w:val="left" w:pos="5760"/>
        </w:tabs>
        <w:suppressAutoHyphens/>
        <w:autoSpaceDE w:val="0"/>
        <w:autoSpaceDN w:val="0"/>
        <w:adjustRightInd w:val="0"/>
        <w:ind w:right="144"/>
        <w:jc w:val="both"/>
        <w:textAlignment w:val="center"/>
        <w:rPr>
          <w:rFonts w:asciiTheme="minorHAnsi" w:hAnsiTheme="minorHAnsi" w:cs="Arial"/>
          <w:color w:val="000000"/>
          <w:sz w:val="18"/>
          <w:szCs w:val="18"/>
        </w:rPr>
      </w:pPr>
      <w:r w:rsidRPr="001D1B32">
        <w:rPr>
          <w:rFonts w:asciiTheme="minorHAnsi" w:hAnsiTheme="minorHAnsi" w:cs="Arial"/>
          <w:color w:val="000000"/>
          <w:sz w:val="18"/>
          <w:szCs w:val="18"/>
        </w:rPr>
        <w:t>The person signing this agreement certifies that such person has read and acknowledged all terms and conditions, that he or she has read and understands all of the terms and conditions, and is fully authorized to execute this Agreement on behalf of and bind the Customer to all its terms and conditions. Both parties agree the delivery of the signed service agreement by facsimile or e-mail shall have the same force and effect of execution and delivery as the original signature.</w:t>
      </w:r>
    </w:p>
    <w:p w:rsidR="005B74CF" w:rsidRPr="005B74CF" w:rsidRDefault="005B74CF" w:rsidP="005B74CF">
      <w:pPr>
        <w:tabs>
          <w:tab w:val="left" w:pos="720"/>
          <w:tab w:val="left" w:pos="900"/>
          <w:tab w:val="left" w:pos="1080"/>
          <w:tab w:val="left" w:pos="1449"/>
          <w:tab w:val="left" w:pos="2580"/>
          <w:tab w:val="right" w:leader="dot" w:pos="9940"/>
          <w:tab w:val="right" w:leader="dot" w:pos="10080"/>
          <w:tab w:val="right" w:leader="dot" w:pos="10340"/>
        </w:tabs>
        <w:suppressAutoHyphens/>
        <w:autoSpaceDE w:val="0"/>
        <w:autoSpaceDN w:val="0"/>
        <w:adjustRightInd w:val="0"/>
        <w:spacing w:line="288" w:lineRule="auto"/>
        <w:ind w:left="720" w:right="150"/>
        <w:textAlignment w:val="center"/>
        <w:rPr>
          <w:rFonts w:asciiTheme="minorHAnsi" w:hAnsiTheme="minorHAnsi" w:cs="Arial"/>
          <w:color w:val="000000"/>
          <w:sz w:val="8"/>
          <w:szCs w:val="8"/>
        </w:rPr>
      </w:pPr>
    </w:p>
    <w:tbl>
      <w:tblPr>
        <w:tblStyle w:val="TableGrid"/>
        <w:tblW w:w="0" w:type="auto"/>
        <w:tblInd w:w="-95" w:type="dxa"/>
        <w:tblLook w:val="04A0" w:firstRow="1" w:lastRow="0" w:firstColumn="1" w:lastColumn="0" w:noHBand="0" w:noVBand="1"/>
      </w:tblPr>
      <w:tblGrid>
        <w:gridCol w:w="4824"/>
        <w:gridCol w:w="4621"/>
      </w:tblGrid>
      <w:tr w:rsidR="001E0F62" w:rsidRPr="000B1736" w:rsidTr="005B74CF">
        <w:trPr>
          <w:trHeight w:val="440"/>
        </w:trPr>
        <w:tc>
          <w:tcPr>
            <w:tcW w:w="4824" w:type="dxa"/>
            <w:shd w:val="clear" w:color="auto" w:fill="00529B"/>
            <w:vAlign w:val="center"/>
          </w:tcPr>
          <w:p w:rsidR="001E0F62" w:rsidRPr="000B1736" w:rsidRDefault="001E0F62" w:rsidP="00C4701A">
            <w:pPr>
              <w:pStyle w:val="BodyText"/>
              <w:kinsoku w:val="0"/>
              <w:overflowPunct w:val="0"/>
              <w:rPr>
                <w:rFonts w:asciiTheme="minorHAnsi" w:hAnsiTheme="minorHAnsi" w:cs="Calibri"/>
                <w:b/>
                <w:color w:val="FFFFFF" w:themeColor="background1"/>
                <w:spacing w:val="-1"/>
                <w:sz w:val="20"/>
              </w:rPr>
            </w:pPr>
            <w:r>
              <w:rPr>
                <w:rFonts w:asciiTheme="minorHAnsi" w:hAnsiTheme="minorHAnsi" w:cs="Calibri"/>
                <w:b/>
                <w:color w:val="FFFFFF" w:themeColor="background1"/>
                <w:spacing w:val="-1"/>
                <w:sz w:val="20"/>
              </w:rPr>
              <w:t>Customer</w:t>
            </w:r>
          </w:p>
        </w:tc>
        <w:tc>
          <w:tcPr>
            <w:tcW w:w="4621" w:type="dxa"/>
            <w:shd w:val="clear" w:color="auto" w:fill="00529B"/>
            <w:vAlign w:val="center"/>
          </w:tcPr>
          <w:p w:rsidR="001E0F62" w:rsidRPr="000B1736" w:rsidRDefault="001E0F62" w:rsidP="00C4701A">
            <w:pPr>
              <w:pStyle w:val="BodyText"/>
              <w:kinsoku w:val="0"/>
              <w:overflowPunct w:val="0"/>
              <w:rPr>
                <w:rFonts w:asciiTheme="minorHAnsi" w:hAnsiTheme="minorHAnsi" w:cs="Calibri"/>
                <w:b/>
                <w:color w:val="FFFFFF" w:themeColor="background1"/>
                <w:spacing w:val="-1"/>
                <w:sz w:val="20"/>
              </w:rPr>
            </w:pPr>
            <w:r>
              <w:rPr>
                <w:rFonts w:asciiTheme="minorHAnsi" w:hAnsiTheme="minorHAnsi" w:cs="Calibri"/>
                <w:b/>
                <w:color w:val="FFFFFF" w:themeColor="background1"/>
                <w:spacing w:val="-1"/>
                <w:sz w:val="20"/>
              </w:rPr>
              <w:t xml:space="preserve">Language Line Services, Inc. </w:t>
            </w:r>
          </w:p>
        </w:tc>
      </w:tr>
      <w:tr w:rsidR="001E0F62" w:rsidRPr="000B1736" w:rsidTr="005B74CF">
        <w:trPr>
          <w:trHeight w:hRule="exact" w:val="432"/>
        </w:trPr>
        <w:tc>
          <w:tcPr>
            <w:tcW w:w="4824" w:type="dxa"/>
            <w:vAlign w:val="center"/>
          </w:tcPr>
          <w:p w:rsidR="001E0F62" w:rsidRPr="001E6A5B" w:rsidRDefault="001E0F62" w:rsidP="00C4701A">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 xml:space="preserve">Accepted and agreed to date: </w:t>
            </w:r>
          </w:p>
        </w:tc>
        <w:tc>
          <w:tcPr>
            <w:tcW w:w="4621" w:type="dxa"/>
            <w:vAlign w:val="center"/>
          </w:tcPr>
          <w:p w:rsidR="001E0F62" w:rsidRPr="001E6A5B" w:rsidRDefault="001E0F62" w:rsidP="00C4701A">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Accepted and agreed to date:</w:t>
            </w:r>
          </w:p>
        </w:tc>
      </w:tr>
      <w:tr w:rsidR="001E0F62" w:rsidRPr="000B1736" w:rsidTr="005B74CF">
        <w:trPr>
          <w:trHeight w:hRule="exact" w:val="432"/>
        </w:trPr>
        <w:tc>
          <w:tcPr>
            <w:tcW w:w="4824" w:type="dxa"/>
            <w:vAlign w:val="center"/>
          </w:tcPr>
          <w:p w:rsidR="001E0F62" w:rsidRPr="001E6A5B" w:rsidRDefault="00097284" w:rsidP="00097284">
            <w:pPr>
              <w:pStyle w:val="BodyText"/>
              <w:kinsoku w:val="0"/>
              <w:overflowPunct w:val="0"/>
              <w:rPr>
                <w:rFonts w:asciiTheme="minorHAnsi" w:hAnsiTheme="minorHAnsi" w:cs="Calibri"/>
                <w:color w:val="C00000"/>
                <w:spacing w:val="-1"/>
                <w:sz w:val="20"/>
              </w:rPr>
            </w:pPr>
            <w:r>
              <w:rPr>
                <w:rFonts w:ascii="Calibri" w:hAnsi="Calibri" w:cs="Calibri"/>
                <w:color w:val="C00000"/>
                <w:spacing w:val="-1"/>
                <w:sz w:val="20"/>
              </w:rPr>
              <w:t>S</w:t>
            </w:r>
            <w:r w:rsidR="001E0F62" w:rsidRPr="001E6A5B">
              <w:rPr>
                <w:rFonts w:ascii="Calibri" w:hAnsi="Calibri" w:cs="Calibri"/>
                <w:color w:val="C00000"/>
                <w:spacing w:val="-1"/>
                <w:sz w:val="20"/>
              </w:rPr>
              <w:t>ignature:</w:t>
            </w:r>
          </w:p>
        </w:tc>
        <w:tc>
          <w:tcPr>
            <w:tcW w:w="4621" w:type="dxa"/>
            <w:vAlign w:val="center"/>
          </w:tcPr>
          <w:p w:rsidR="001E0F62" w:rsidRPr="001E6A5B" w:rsidRDefault="00097284" w:rsidP="00097284">
            <w:pPr>
              <w:pStyle w:val="BodyText"/>
              <w:kinsoku w:val="0"/>
              <w:overflowPunct w:val="0"/>
              <w:rPr>
                <w:rFonts w:asciiTheme="minorHAnsi" w:hAnsiTheme="minorHAnsi" w:cs="Calibri"/>
                <w:color w:val="C00000"/>
                <w:spacing w:val="-1"/>
                <w:sz w:val="20"/>
              </w:rPr>
            </w:pPr>
            <w:r>
              <w:rPr>
                <w:rFonts w:asciiTheme="minorHAnsi" w:hAnsiTheme="minorHAnsi" w:cs="Calibri"/>
                <w:color w:val="C00000"/>
                <w:spacing w:val="-1"/>
                <w:sz w:val="20"/>
              </w:rPr>
              <w:t>S</w:t>
            </w:r>
            <w:r w:rsidR="001E0F62" w:rsidRPr="001E6A5B">
              <w:rPr>
                <w:rFonts w:asciiTheme="minorHAnsi" w:hAnsiTheme="minorHAnsi" w:cs="Calibri"/>
                <w:color w:val="C00000"/>
                <w:spacing w:val="-1"/>
                <w:sz w:val="20"/>
              </w:rPr>
              <w:t>ignature:</w:t>
            </w:r>
          </w:p>
        </w:tc>
      </w:tr>
      <w:tr w:rsidR="001E0F62" w:rsidRPr="000B1736" w:rsidTr="005B74CF">
        <w:trPr>
          <w:trHeight w:hRule="exact" w:val="432"/>
        </w:trPr>
        <w:tc>
          <w:tcPr>
            <w:tcW w:w="4824" w:type="dxa"/>
            <w:vAlign w:val="center"/>
          </w:tcPr>
          <w:p w:rsidR="001E0F62" w:rsidRPr="001E6A5B" w:rsidRDefault="001E0F62" w:rsidP="00C4701A">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Print Name:</w:t>
            </w:r>
          </w:p>
        </w:tc>
        <w:tc>
          <w:tcPr>
            <w:tcW w:w="4621" w:type="dxa"/>
            <w:vAlign w:val="center"/>
          </w:tcPr>
          <w:p w:rsidR="001E0F62" w:rsidRPr="001E6A5B" w:rsidRDefault="001E0F62" w:rsidP="00C4701A">
            <w:pPr>
              <w:pStyle w:val="BodyText"/>
              <w:kinsoku w:val="0"/>
              <w:overflowPunct w:val="0"/>
              <w:rPr>
                <w:rFonts w:asciiTheme="minorHAnsi" w:hAnsiTheme="minorHAnsi" w:cs="Calibri"/>
                <w:color w:val="C00000"/>
                <w:spacing w:val="-1"/>
                <w:sz w:val="20"/>
              </w:rPr>
            </w:pPr>
            <w:r w:rsidRPr="001E0F62">
              <w:rPr>
                <w:rFonts w:asciiTheme="minorHAnsi" w:hAnsiTheme="minorHAnsi" w:cs="Calibri"/>
                <w:color w:val="000000" w:themeColor="text1"/>
                <w:spacing w:val="-1"/>
                <w:sz w:val="20"/>
              </w:rPr>
              <w:t>Bonaventura A. Cavaliere</w:t>
            </w:r>
          </w:p>
        </w:tc>
      </w:tr>
      <w:tr w:rsidR="001E0F62" w:rsidRPr="000B1736" w:rsidTr="005B74CF">
        <w:trPr>
          <w:trHeight w:hRule="exact" w:val="432"/>
        </w:trPr>
        <w:tc>
          <w:tcPr>
            <w:tcW w:w="4824" w:type="dxa"/>
            <w:vAlign w:val="center"/>
          </w:tcPr>
          <w:p w:rsidR="001E0F62" w:rsidRPr="001E6A5B" w:rsidRDefault="001E0F62" w:rsidP="00C4701A">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Title:</w:t>
            </w:r>
          </w:p>
        </w:tc>
        <w:tc>
          <w:tcPr>
            <w:tcW w:w="4621" w:type="dxa"/>
            <w:vAlign w:val="center"/>
          </w:tcPr>
          <w:p w:rsidR="001E0F62" w:rsidRPr="001E6A5B" w:rsidRDefault="001E0F62" w:rsidP="00C4701A">
            <w:pPr>
              <w:pStyle w:val="BodyText"/>
              <w:kinsoku w:val="0"/>
              <w:overflowPunct w:val="0"/>
              <w:rPr>
                <w:rFonts w:asciiTheme="minorHAnsi" w:hAnsiTheme="minorHAnsi" w:cs="Calibri"/>
                <w:color w:val="C00000"/>
                <w:spacing w:val="-1"/>
                <w:sz w:val="20"/>
              </w:rPr>
            </w:pPr>
            <w:r w:rsidRPr="001E0F62">
              <w:rPr>
                <w:rFonts w:asciiTheme="minorHAnsi" w:hAnsiTheme="minorHAnsi" w:cs="Calibri"/>
                <w:color w:val="000000" w:themeColor="text1"/>
                <w:spacing w:val="-1"/>
                <w:sz w:val="20"/>
              </w:rPr>
              <w:t>CFO</w:t>
            </w:r>
          </w:p>
        </w:tc>
      </w:tr>
    </w:tbl>
    <w:p w:rsidR="00067871" w:rsidRPr="0003658B" w:rsidRDefault="00067871" w:rsidP="005B74CF"/>
    <w:sectPr w:rsidR="00067871" w:rsidRPr="0003658B" w:rsidSect="001D1B32">
      <w:headerReference w:type="default" r:id="rId9"/>
      <w:foot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21B" w:rsidRDefault="0098721B" w:rsidP="00BD01E1">
      <w:r>
        <w:separator/>
      </w:r>
    </w:p>
  </w:endnote>
  <w:endnote w:type="continuationSeparator" w:id="0">
    <w:p w:rsidR="0098721B" w:rsidRDefault="0098721B" w:rsidP="00BD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3D" w:rsidRPr="00AC123D" w:rsidRDefault="00AC123D" w:rsidP="006E4370">
    <w:pPr>
      <w:pStyle w:val="ListBullet"/>
      <w:numPr>
        <w:ilvl w:val="0"/>
        <w:numId w:val="0"/>
      </w:numPr>
      <w:tabs>
        <w:tab w:val="right" w:pos="9360"/>
      </w:tabs>
      <w:spacing w:after="0" w:line="240" w:lineRule="auto"/>
      <w:rPr>
        <w:sz w:val="12"/>
        <w:szCs w:val="12"/>
      </w:rPr>
    </w:pPr>
    <w:r w:rsidRPr="00A0517C">
      <w:rPr>
        <w:noProof/>
        <w:color w:val="FF0000"/>
        <w:sz w:val="20"/>
        <w:szCs w:val="20"/>
      </w:rPr>
      <mc:AlternateContent>
        <mc:Choice Requires="wps">
          <w:drawing>
            <wp:anchor distT="0" distB="0" distL="114300" distR="114300" simplePos="0" relativeHeight="251661312" behindDoc="0" locked="0" layoutInCell="1" allowOverlap="1" wp14:anchorId="34CE5F1C" wp14:editId="6C237D40">
              <wp:simplePos x="0" y="0"/>
              <wp:positionH relativeFrom="column">
                <wp:posOffset>0</wp:posOffset>
              </wp:positionH>
              <wp:positionV relativeFrom="paragraph">
                <wp:posOffset>76563</wp:posOffset>
              </wp:positionV>
              <wp:extent cx="5943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rgbClr val="00529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ACE0C9"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05pt" to="46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" strokecolor="#00529b" strokeweight="1pt"/>
          </w:pict>
        </mc:Fallback>
      </mc:AlternateContent>
    </w:r>
  </w:p>
  <w:p w:rsidR="0003658B" w:rsidRPr="006E4370" w:rsidRDefault="00AC123D" w:rsidP="00AC123D">
    <w:pPr>
      <w:pStyle w:val="Footer"/>
      <w:tabs>
        <w:tab w:val="right" w:pos="10080"/>
      </w:tabs>
      <w:rPr>
        <w:noProof/>
        <w:color w:val="000000" w:themeColor="text1"/>
        <w:sz w:val="18"/>
        <w:szCs w:val="18"/>
      </w:rPr>
    </w:pPr>
    <w:r w:rsidRPr="00AC123D">
      <w:rPr>
        <w:rFonts w:cs="Arial"/>
        <w:color w:val="000000"/>
        <w:sz w:val="12"/>
        <w:szCs w:val="12"/>
      </w:rPr>
      <w:t>© 2019 Language Line Services, Inc.</w:t>
    </w:r>
    <w:r>
      <w:rPr>
        <w:rFonts w:cs="Arial"/>
        <w:color w:val="000000"/>
        <w:sz w:val="12"/>
        <w:szCs w:val="12"/>
      </w:rPr>
      <w:t xml:space="preserve"> </w:t>
    </w:r>
    <w:r w:rsidRPr="00AC123D">
      <w:rPr>
        <w:rFonts w:cs="Arial"/>
        <w:color w:val="000000"/>
        <w:sz w:val="12"/>
        <w:szCs w:val="12"/>
      </w:rPr>
      <w:t>•</w:t>
    </w:r>
    <w:r>
      <w:rPr>
        <w:rFonts w:cs="Arial"/>
        <w:color w:val="000000"/>
        <w:sz w:val="12"/>
        <w:szCs w:val="12"/>
      </w:rPr>
      <w:t xml:space="preserve"> </w:t>
    </w:r>
    <w:r w:rsidRPr="00AC123D">
      <w:rPr>
        <w:rFonts w:cs="Arial"/>
        <w:color w:val="000000"/>
        <w:sz w:val="12"/>
        <w:szCs w:val="12"/>
      </w:rPr>
      <w:t>One Lower Ragsdale Drive, Bldg. 2 • Monterey, CA 93940</w:t>
    </w:r>
    <w:r>
      <w:rPr>
        <w:rFonts w:cs="Arial"/>
        <w:color w:val="000000"/>
        <w:sz w:val="12"/>
        <w:szCs w:val="12"/>
      </w:rPr>
      <w:t xml:space="preserve"> </w:t>
    </w:r>
    <w:r w:rsidRPr="00AC123D">
      <w:rPr>
        <w:rFonts w:cs="Arial"/>
        <w:color w:val="000000"/>
        <w:sz w:val="12"/>
        <w:szCs w:val="12"/>
      </w:rPr>
      <w:t>•</w:t>
    </w:r>
    <w:r>
      <w:rPr>
        <w:rFonts w:cs="Arial"/>
        <w:color w:val="000000"/>
        <w:sz w:val="12"/>
        <w:szCs w:val="12"/>
      </w:rPr>
      <w:t xml:space="preserve"> </w:t>
    </w:r>
    <w:hyperlink r:id="rId1" w:history="1">
      <w:r w:rsidRPr="00AC123D">
        <w:rPr>
          <w:rStyle w:val="Hyperlink"/>
          <w:rFonts w:cs="Arial"/>
          <w:color w:val="000000" w:themeColor="text1"/>
          <w:sz w:val="12"/>
          <w:szCs w:val="12"/>
          <w:u w:val="none"/>
        </w:rPr>
        <w:t>www.LanguageLine.com</w:t>
      </w:r>
    </w:hyperlink>
    <w:r w:rsidRPr="00AC123D">
      <w:rPr>
        <w:rFonts w:cs="Arial"/>
        <w:color w:val="000000"/>
        <w:sz w:val="12"/>
        <w:szCs w:val="12"/>
      </w:rPr>
      <w:t xml:space="preserve"> • </w:t>
    </w:r>
    <w:r w:rsidRPr="00AC123D">
      <w:rPr>
        <w:rFonts w:cs="Arial"/>
        <w:b/>
        <w:color w:val="C00000"/>
        <w:sz w:val="12"/>
        <w:szCs w:val="12"/>
      </w:rPr>
      <w:t>CONFIDENTIAL INFORMATION</w:t>
    </w:r>
    <w:r w:rsidRPr="00AC123D">
      <w:rPr>
        <w:rFonts w:cs="Arial"/>
        <w:color w:val="C00000"/>
        <w:sz w:val="12"/>
        <w:szCs w:val="12"/>
      </w:rPr>
      <w:t xml:space="preserve"> </w:t>
    </w:r>
    <w:r w:rsidRPr="00AC123D">
      <w:rPr>
        <w:rFonts w:cs="Arial"/>
        <w:color w:val="000000"/>
        <w:sz w:val="12"/>
        <w:szCs w:val="12"/>
      </w:rPr>
      <w:t>•</w:t>
    </w:r>
    <w:r w:rsidR="002D0147">
      <w:rPr>
        <w:rFonts w:cs="Arial"/>
        <w:color w:val="000000"/>
        <w:sz w:val="12"/>
        <w:szCs w:val="12"/>
      </w:rPr>
      <w:t xml:space="preserve"> REV 0</w:t>
    </w:r>
    <w:r w:rsidR="001D1B32">
      <w:rPr>
        <w:rFonts w:cs="Arial"/>
        <w:color w:val="000000"/>
        <w:sz w:val="12"/>
        <w:szCs w:val="12"/>
      </w:rPr>
      <w:t>7</w:t>
    </w:r>
    <w:r w:rsidR="002D0147">
      <w:rPr>
        <w:rFonts w:cs="Arial"/>
        <w:color w:val="000000"/>
        <w:sz w:val="12"/>
        <w:szCs w:val="12"/>
      </w:rPr>
      <w:t>.1</w:t>
    </w:r>
    <w:r w:rsidR="001D1B32">
      <w:rPr>
        <w:rFonts w:cs="Arial"/>
        <w:color w:val="000000"/>
        <w:sz w:val="12"/>
        <w:szCs w:val="12"/>
      </w:rPr>
      <w:t>6</w:t>
    </w:r>
    <w:r w:rsidR="008F0F58">
      <w:rPr>
        <w:rFonts w:cs="Arial"/>
        <w:color w:val="000000"/>
        <w:sz w:val="12"/>
        <w:szCs w:val="12"/>
      </w:rPr>
      <w:t>.</w:t>
    </w:r>
    <w:r>
      <w:rPr>
        <w:rFonts w:cs="Arial"/>
        <w:color w:val="000000"/>
        <w:sz w:val="12"/>
        <w:szCs w:val="12"/>
      </w:rPr>
      <w:t>19</w:t>
    </w:r>
    <w:r w:rsidR="006E4370">
      <w:rPr>
        <w:b/>
        <w:color w:val="C00000"/>
        <w:sz w:val="18"/>
        <w:szCs w:val="18"/>
      </w:rPr>
      <w:tab/>
    </w:r>
    <w:r w:rsidR="006E4370" w:rsidRPr="006E4370">
      <w:rPr>
        <w:color w:val="000000" w:themeColor="text1"/>
        <w:sz w:val="18"/>
        <w:szCs w:val="18"/>
      </w:rPr>
      <w:fldChar w:fldCharType="begin"/>
    </w:r>
    <w:r w:rsidR="006E4370" w:rsidRPr="006E4370">
      <w:rPr>
        <w:color w:val="000000" w:themeColor="text1"/>
        <w:sz w:val="18"/>
        <w:szCs w:val="18"/>
      </w:rPr>
      <w:instrText xml:space="preserve"> PAGE   \* MERGEFORMAT </w:instrText>
    </w:r>
    <w:r w:rsidR="006E4370" w:rsidRPr="006E4370">
      <w:rPr>
        <w:color w:val="000000" w:themeColor="text1"/>
        <w:sz w:val="18"/>
        <w:szCs w:val="18"/>
      </w:rPr>
      <w:fldChar w:fldCharType="separate"/>
    </w:r>
    <w:r w:rsidR="009E4E28">
      <w:rPr>
        <w:noProof/>
        <w:color w:val="000000" w:themeColor="text1"/>
        <w:sz w:val="18"/>
        <w:szCs w:val="18"/>
      </w:rPr>
      <w:t>1</w:t>
    </w:r>
    <w:r w:rsidR="006E4370" w:rsidRPr="006E4370">
      <w:rPr>
        <w:noProof/>
        <w:color w:val="000000" w:themeColor="text1"/>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21B" w:rsidRDefault="0098721B" w:rsidP="00BD01E1">
      <w:r>
        <w:separator/>
      </w:r>
    </w:p>
  </w:footnote>
  <w:footnote w:type="continuationSeparator" w:id="0">
    <w:p w:rsidR="0098721B" w:rsidRDefault="0098721B" w:rsidP="00BD0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4F" w:rsidRDefault="004B0AE2" w:rsidP="00D56072">
    <w:pPr>
      <w:tabs>
        <w:tab w:val="center" w:pos="4680"/>
        <w:tab w:val="right" w:pos="9360"/>
      </w:tabs>
      <w:jc w:val="right"/>
      <w:rPr>
        <w:rFonts w:asciiTheme="minorHAnsi" w:eastAsiaTheme="minorHAnsi" w:hAnsiTheme="minorHAnsi" w:cstheme="minorBidi"/>
        <w:b/>
        <w:color w:val="00529B"/>
        <w:sz w:val="36"/>
        <w:szCs w:val="36"/>
      </w:rPr>
    </w:pPr>
    <w:r w:rsidRPr="004B0AE2">
      <w:rPr>
        <w:rFonts w:asciiTheme="minorHAnsi" w:eastAsiaTheme="minorHAnsi" w:hAnsiTheme="minorHAnsi" w:cstheme="minorBidi"/>
        <w:b/>
        <w:noProof/>
        <w:color w:val="00529B"/>
        <w:sz w:val="36"/>
        <w:szCs w:val="36"/>
      </w:rPr>
      <w:drawing>
        <wp:anchor distT="0" distB="0" distL="114300" distR="114300" simplePos="0" relativeHeight="251667456" behindDoc="0" locked="0" layoutInCell="1" allowOverlap="1" wp14:anchorId="5690D070" wp14:editId="1B1FD271">
          <wp:simplePos x="0" y="0"/>
          <wp:positionH relativeFrom="column">
            <wp:posOffset>-730250</wp:posOffset>
          </wp:positionH>
          <wp:positionV relativeFrom="paragraph">
            <wp:posOffset>-318135</wp:posOffset>
          </wp:positionV>
          <wp:extent cx="1409700" cy="468630"/>
          <wp:effectExtent l="0" t="0" r="0" b="7620"/>
          <wp:wrapNone/>
          <wp:docPr id="2" name="Picture 2" descr="C:\Users\mosqueda\Desktop\LanguageLine (R) Logos 04.22.14\Language Line Services, Inc. Logo 06.14.17\Language Line Services Inc. 300 x 100 logo 06.14.17.V2.png"/>
          <wp:cNvGraphicFramePr/>
          <a:graphic xmlns:a="http://schemas.openxmlformats.org/drawingml/2006/main">
            <a:graphicData uri="http://schemas.openxmlformats.org/drawingml/2006/picture">
              <pic:pic xmlns:pic="http://schemas.openxmlformats.org/drawingml/2006/picture">
                <pic:nvPicPr>
                  <pic:cNvPr id="9" name="Picture 9" descr="C:\Users\mosqueda\Desktop\LanguageLine (R) Logos 04.22.14\Language Line Services, Inc. Logo 06.14.17\Language Line Services Inc. 300 x 100 logo 06.14.17.V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468630"/>
                  </a:xfrm>
                  <a:prstGeom prst="rect">
                    <a:avLst/>
                  </a:prstGeom>
                  <a:noFill/>
                  <a:ln>
                    <a:noFill/>
                  </a:ln>
                </pic:spPr>
              </pic:pic>
            </a:graphicData>
          </a:graphic>
        </wp:anchor>
      </w:drawing>
    </w:r>
    <w:r w:rsidRPr="004B0AE2">
      <w:rPr>
        <w:rFonts w:asciiTheme="minorHAnsi" w:eastAsiaTheme="minorHAnsi" w:hAnsiTheme="minorHAnsi" w:cstheme="minorBidi"/>
        <w:b/>
        <w:noProof/>
        <w:color w:val="00529B"/>
        <w:sz w:val="36"/>
        <w:szCs w:val="36"/>
      </w:rPr>
      <mc:AlternateContent>
        <mc:Choice Requires="wps">
          <w:drawing>
            <wp:anchor distT="0" distB="0" distL="114300" distR="114300" simplePos="0" relativeHeight="251666432" behindDoc="0" locked="0" layoutInCell="1" allowOverlap="1" wp14:anchorId="2439097A" wp14:editId="172C575A">
              <wp:simplePos x="0" y="0"/>
              <wp:positionH relativeFrom="column">
                <wp:posOffset>-915030</wp:posOffset>
              </wp:positionH>
              <wp:positionV relativeFrom="paragraph">
                <wp:posOffset>-457200</wp:posOffset>
              </wp:positionV>
              <wp:extent cx="7799705" cy="356235"/>
              <wp:effectExtent l="0" t="0" r="0" b="5715"/>
              <wp:wrapNone/>
              <wp:docPr id="1" name="Rectangle 1"/>
              <wp:cNvGraphicFramePr/>
              <a:graphic xmlns:a="http://schemas.openxmlformats.org/drawingml/2006/main">
                <a:graphicData uri="http://schemas.microsoft.com/office/word/2010/wordprocessingShape">
                  <wps:wsp>
                    <wps:cNvSpPr/>
                    <wps:spPr>
                      <a:xfrm>
                        <a:off x="0" y="0"/>
                        <a:ext cx="7799705" cy="356235"/>
                      </a:xfrm>
                      <a:prstGeom prst="rect">
                        <a:avLst/>
                      </a:prstGeom>
                      <a:solidFill>
                        <a:srgbClr val="FF97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B993D" id="Rectangle 1" o:spid="_x0000_s1026" style="position:absolute;margin-left:-72.05pt;margin-top:-36pt;width:614.15pt;height:2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" fillcolor="#ff9700" stroked="f" strokeweight="2pt"/>
          </w:pict>
        </mc:Fallback>
      </mc:AlternateContent>
    </w:r>
    <w:r w:rsidR="00027D4F">
      <w:rPr>
        <w:rFonts w:asciiTheme="minorHAnsi" w:eastAsiaTheme="minorHAnsi" w:hAnsiTheme="minorHAnsi" w:cstheme="minorBidi"/>
        <w:b/>
        <w:color w:val="00529B"/>
        <w:sz w:val="36"/>
        <w:szCs w:val="36"/>
      </w:rPr>
      <w:t>Statement of Work</w:t>
    </w:r>
  </w:p>
  <w:p w:rsidR="00D56072" w:rsidRPr="00D94B0B" w:rsidRDefault="008C3EAC" w:rsidP="00D56072">
    <w:pPr>
      <w:tabs>
        <w:tab w:val="center" w:pos="4680"/>
        <w:tab w:val="right" w:pos="9360"/>
      </w:tabs>
      <w:jc w:val="right"/>
      <w:rPr>
        <w:rFonts w:asciiTheme="minorHAnsi" w:eastAsiaTheme="minorHAnsi" w:hAnsiTheme="minorHAnsi" w:cstheme="minorBidi"/>
        <w:b/>
        <w:color w:val="00529B"/>
        <w:sz w:val="36"/>
        <w:szCs w:val="36"/>
      </w:rPr>
    </w:pPr>
    <w:r w:rsidRPr="002F7197">
      <w:rPr>
        <w:rFonts w:asciiTheme="minorHAnsi" w:eastAsiaTheme="minorHAnsi" w:hAnsiTheme="minorHAnsi" w:cstheme="minorBidi"/>
        <w:b/>
        <w:color w:val="00529B"/>
        <w:sz w:val="32"/>
        <w:szCs w:val="32"/>
      </w:rPr>
      <w:t xml:space="preserve">LanguageLine® </w:t>
    </w:r>
    <w:r w:rsidR="001D1B32">
      <w:rPr>
        <w:rFonts w:asciiTheme="minorHAnsi" w:eastAsiaTheme="minorHAnsi" w:hAnsiTheme="minorHAnsi" w:cstheme="minorBidi"/>
        <w:b/>
        <w:color w:val="00529B"/>
        <w:sz w:val="36"/>
        <w:szCs w:val="36"/>
      </w:rPr>
      <w:t>Testing and Training</w:t>
    </w:r>
    <w:r w:rsidR="001B507E">
      <w:rPr>
        <w:rFonts w:asciiTheme="minorHAnsi" w:eastAsiaTheme="minorHAnsi" w:hAnsiTheme="minorHAnsi" w:cstheme="minorBidi"/>
        <w:b/>
        <w:color w:val="00529B"/>
        <w:sz w:val="36"/>
        <w:szCs w:val="36"/>
      </w:rPr>
      <w:t>℠</w:t>
    </w:r>
    <w:r w:rsidR="00D56072" w:rsidRPr="00D94B0B">
      <w:rPr>
        <w:rFonts w:asciiTheme="minorHAnsi" w:eastAsiaTheme="minorHAnsi" w:hAnsiTheme="minorHAnsi" w:cstheme="minorBidi"/>
        <w:b/>
        <w:color w:val="00529B"/>
        <w:sz w:val="36"/>
        <w:szCs w:val="36"/>
      </w:rPr>
      <w:t xml:space="preserve"> </w:t>
    </w:r>
  </w:p>
  <w:p w:rsidR="00EA5CA7" w:rsidRPr="00D56072" w:rsidRDefault="00D56072" w:rsidP="001D1B32">
    <w:pPr>
      <w:tabs>
        <w:tab w:val="center" w:pos="4680"/>
        <w:tab w:val="right" w:pos="9360"/>
      </w:tabs>
      <w:jc w:val="right"/>
    </w:pPr>
    <w:r w:rsidRPr="00D94B0B">
      <w:rPr>
        <w:rFonts w:asciiTheme="minorHAnsi" w:eastAsiaTheme="minorHAnsi" w:hAnsiTheme="minorHAnsi" w:cstheme="minorBidi"/>
        <w:noProof/>
        <w:sz w:val="18"/>
        <w:szCs w:val="18"/>
      </w:rPr>
      <mc:AlternateContent>
        <mc:Choice Requires="wps">
          <w:drawing>
            <wp:anchor distT="0" distB="0" distL="114300" distR="114300" simplePos="0" relativeHeight="251664384" behindDoc="0" locked="0" layoutInCell="1" allowOverlap="1" wp14:anchorId="62CD8768" wp14:editId="01D08869">
              <wp:simplePos x="0" y="0"/>
              <wp:positionH relativeFrom="column">
                <wp:posOffset>-12065</wp:posOffset>
              </wp:positionH>
              <wp:positionV relativeFrom="paragraph">
                <wp:posOffset>44813</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rgbClr val="00529B"/>
                        </a:solidFill>
                        <a:prstDash val="solid"/>
                      </a:ln>
                      <a:effectLst/>
                    </wps:spPr>
                    <wps:bodyPr/>
                  </wps:wsp>
                </a:graphicData>
              </a:graphic>
            </wp:anchor>
          </w:drawing>
        </mc:Choice>
        <mc:Fallback>
          <w:pict>
            <v:line w14:anchorId="2042F0F2"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5pt,3.55pt" to="467.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" strokecolor="#00529b"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E2859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040714"/>
    <w:multiLevelType w:val="hybridMultilevel"/>
    <w:tmpl w:val="6A20B16E"/>
    <w:lvl w:ilvl="0" w:tplc="C038DE2E">
      <w:start w:val="1"/>
      <w:numFmt w:val="bullet"/>
      <w:lvlText w:val=""/>
      <w:lvlJc w:val="left"/>
      <w:pPr>
        <w:ind w:left="360" w:hanging="360"/>
      </w:pPr>
      <w:rPr>
        <w:rFonts w:ascii="Wingdings" w:hAnsi="Wingdings" w:hint="default"/>
        <w:color w:val="BFBFBF" w:themeColor="background1" w:themeShade="BF"/>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0E50046"/>
    <w:multiLevelType w:val="hybridMultilevel"/>
    <w:tmpl w:val="51A20FF2"/>
    <w:lvl w:ilvl="0" w:tplc="C038DE2E">
      <w:start w:val="1"/>
      <w:numFmt w:val="bullet"/>
      <w:lvlText w:val=""/>
      <w:lvlJc w:val="left"/>
      <w:pPr>
        <w:ind w:left="360" w:hanging="360"/>
      </w:pPr>
      <w:rPr>
        <w:rFonts w:ascii="Wingdings" w:hAnsi="Wingdings" w:hint="default"/>
        <w:color w:val="BFBFBF" w:themeColor="background1" w:themeShade="BF"/>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A7"/>
    <w:rsid w:val="00006FAD"/>
    <w:rsid w:val="00027D4F"/>
    <w:rsid w:val="0003658B"/>
    <w:rsid w:val="00047159"/>
    <w:rsid w:val="00053078"/>
    <w:rsid w:val="00067871"/>
    <w:rsid w:val="00070060"/>
    <w:rsid w:val="00097284"/>
    <w:rsid w:val="000C0260"/>
    <w:rsid w:val="000C4821"/>
    <w:rsid w:val="000D26F3"/>
    <w:rsid w:val="00101203"/>
    <w:rsid w:val="00101F07"/>
    <w:rsid w:val="00106647"/>
    <w:rsid w:val="0011117E"/>
    <w:rsid w:val="00140E63"/>
    <w:rsid w:val="0017393F"/>
    <w:rsid w:val="001B507E"/>
    <w:rsid w:val="001D1B32"/>
    <w:rsid w:val="001D353C"/>
    <w:rsid w:val="001D7EBC"/>
    <w:rsid w:val="001E0F62"/>
    <w:rsid w:val="001E6A5B"/>
    <w:rsid w:val="001F781F"/>
    <w:rsid w:val="00203BB0"/>
    <w:rsid w:val="002054B8"/>
    <w:rsid w:val="002130CF"/>
    <w:rsid w:val="00216F2C"/>
    <w:rsid w:val="002208E4"/>
    <w:rsid w:val="002409DC"/>
    <w:rsid w:val="00272BDC"/>
    <w:rsid w:val="002D0147"/>
    <w:rsid w:val="002D0BF7"/>
    <w:rsid w:val="002D1EEA"/>
    <w:rsid w:val="002D7640"/>
    <w:rsid w:val="00304358"/>
    <w:rsid w:val="00335532"/>
    <w:rsid w:val="0034313C"/>
    <w:rsid w:val="003542FD"/>
    <w:rsid w:val="003772C3"/>
    <w:rsid w:val="00377CE5"/>
    <w:rsid w:val="00393989"/>
    <w:rsid w:val="003B75F7"/>
    <w:rsid w:val="003C19B8"/>
    <w:rsid w:val="003E0612"/>
    <w:rsid w:val="003F27FA"/>
    <w:rsid w:val="003F48AF"/>
    <w:rsid w:val="00406370"/>
    <w:rsid w:val="00421B42"/>
    <w:rsid w:val="00437AC8"/>
    <w:rsid w:val="004A23AB"/>
    <w:rsid w:val="004A7773"/>
    <w:rsid w:val="004B0AE2"/>
    <w:rsid w:val="004D1687"/>
    <w:rsid w:val="004E1E19"/>
    <w:rsid w:val="00551CFD"/>
    <w:rsid w:val="00570B02"/>
    <w:rsid w:val="005747E5"/>
    <w:rsid w:val="00577F65"/>
    <w:rsid w:val="00590189"/>
    <w:rsid w:val="005935AE"/>
    <w:rsid w:val="005B74CF"/>
    <w:rsid w:val="005C5352"/>
    <w:rsid w:val="005F10FF"/>
    <w:rsid w:val="00600EB4"/>
    <w:rsid w:val="00606EEA"/>
    <w:rsid w:val="00607F04"/>
    <w:rsid w:val="00631D1B"/>
    <w:rsid w:val="0064261C"/>
    <w:rsid w:val="00652C10"/>
    <w:rsid w:val="006E4370"/>
    <w:rsid w:val="00712A13"/>
    <w:rsid w:val="00721B1C"/>
    <w:rsid w:val="00726C77"/>
    <w:rsid w:val="00767A48"/>
    <w:rsid w:val="007868F2"/>
    <w:rsid w:val="007919DB"/>
    <w:rsid w:val="00795046"/>
    <w:rsid w:val="00811589"/>
    <w:rsid w:val="00830261"/>
    <w:rsid w:val="0086590C"/>
    <w:rsid w:val="008A6CD2"/>
    <w:rsid w:val="008B1204"/>
    <w:rsid w:val="008C3EAC"/>
    <w:rsid w:val="008F0F58"/>
    <w:rsid w:val="008F21D1"/>
    <w:rsid w:val="0090680C"/>
    <w:rsid w:val="009638DE"/>
    <w:rsid w:val="00965706"/>
    <w:rsid w:val="00980986"/>
    <w:rsid w:val="0098721B"/>
    <w:rsid w:val="009A16CF"/>
    <w:rsid w:val="009C5680"/>
    <w:rsid w:val="009E4E28"/>
    <w:rsid w:val="00A14730"/>
    <w:rsid w:val="00A322B9"/>
    <w:rsid w:val="00A53429"/>
    <w:rsid w:val="00AB523C"/>
    <w:rsid w:val="00AC123D"/>
    <w:rsid w:val="00B103D4"/>
    <w:rsid w:val="00B27F10"/>
    <w:rsid w:val="00B35C95"/>
    <w:rsid w:val="00B65815"/>
    <w:rsid w:val="00B74B44"/>
    <w:rsid w:val="00B97BC5"/>
    <w:rsid w:val="00BD01E1"/>
    <w:rsid w:val="00BE7BCC"/>
    <w:rsid w:val="00C02024"/>
    <w:rsid w:val="00C13CF2"/>
    <w:rsid w:val="00C3580E"/>
    <w:rsid w:val="00C35BED"/>
    <w:rsid w:val="00C4701A"/>
    <w:rsid w:val="00C67B54"/>
    <w:rsid w:val="00C97662"/>
    <w:rsid w:val="00CA4924"/>
    <w:rsid w:val="00CB4AF2"/>
    <w:rsid w:val="00CB6D0F"/>
    <w:rsid w:val="00CD7B63"/>
    <w:rsid w:val="00CE00AB"/>
    <w:rsid w:val="00CF1A24"/>
    <w:rsid w:val="00CF23A8"/>
    <w:rsid w:val="00D2309A"/>
    <w:rsid w:val="00D31680"/>
    <w:rsid w:val="00D3530A"/>
    <w:rsid w:val="00D56072"/>
    <w:rsid w:val="00D619FF"/>
    <w:rsid w:val="00D6585A"/>
    <w:rsid w:val="00D66651"/>
    <w:rsid w:val="00D6756F"/>
    <w:rsid w:val="00D77032"/>
    <w:rsid w:val="00D84330"/>
    <w:rsid w:val="00DB7CF8"/>
    <w:rsid w:val="00DE50BE"/>
    <w:rsid w:val="00DE6DB6"/>
    <w:rsid w:val="00E16D0C"/>
    <w:rsid w:val="00E43A15"/>
    <w:rsid w:val="00E617B0"/>
    <w:rsid w:val="00E64ABB"/>
    <w:rsid w:val="00E87D89"/>
    <w:rsid w:val="00EA5CA7"/>
    <w:rsid w:val="00EC2B69"/>
    <w:rsid w:val="00EC7828"/>
    <w:rsid w:val="00EF3875"/>
    <w:rsid w:val="00F36633"/>
    <w:rsid w:val="00F677D6"/>
    <w:rsid w:val="00F77C68"/>
    <w:rsid w:val="00F8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D56C916-A19F-42CE-B5F2-D94957EE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CA7"/>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B27F10"/>
    <w:pPr>
      <w:keepNext/>
      <w:keepLines/>
      <w:tabs>
        <w:tab w:val="left" w:pos="360"/>
        <w:tab w:val="left" w:pos="720"/>
        <w:tab w:val="left" w:pos="1080"/>
        <w:tab w:val="left" w:pos="5760"/>
      </w:tabs>
      <w:spacing w:after="120" w:line="180" w:lineRule="exact"/>
      <w:jc w:val="both"/>
      <w:outlineLvl w:val="2"/>
    </w:pPr>
    <w:rPr>
      <w:rFonts w:ascii="Arial" w:hAnsi="Arial"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D01E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D01E1"/>
  </w:style>
  <w:style w:type="paragraph" w:styleId="Footer">
    <w:name w:val="footer"/>
    <w:basedOn w:val="Normal"/>
    <w:link w:val="FooterChar"/>
    <w:unhideWhenUsed/>
    <w:rsid w:val="00BD01E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BD01E1"/>
  </w:style>
  <w:style w:type="paragraph" w:styleId="BalloonText">
    <w:name w:val="Balloon Text"/>
    <w:basedOn w:val="Normal"/>
    <w:link w:val="BalloonTextChar"/>
    <w:uiPriority w:val="99"/>
    <w:semiHidden/>
    <w:unhideWhenUsed/>
    <w:rsid w:val="00EA5CA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A5CA7"/>
    <w:rPr>
      <w:rFonts w:ascii="Tahoma" w:hAnsi="Tahoma" w:cs="Tahoma"/>
      <w:sz w:val="16"/>
      <w:szCs w:val="16"/>
    </w:rPr>
  </w:style>
  <w:style w:type="character" w:styleId="Hyperlink">
    <w:name w:val="Hyperlink"/>
    <w:basedOn w:val="DefaultParagraphFont"/>
    <w:uiPriority w:val="99"/>
    <w:unhideWhenUsed/>
    <w:rsid w:val="00EA5CA7"/>
    <w:rPr>
      <w:color w:val="0000FF" w:themeColor="hyperlink"/>
      <w:u w:val="single"/>
    </w:rPr>
  </w:style>
  <w:style w:type="paragraph" w:styleId="BodyText">
    <w:name w:val="Body Text"/>
    <w:basedOn w:val="Normal"/>
    <w:link w:val="BodyTextChar"/>
    <w:rsid w:val="00EA5CA7"/>
    <w:rPr>
      <w:sz w:val="24"/>
    </w:rPr>
  </w:style>
  <w:style w:type="character" w:customStyle="1" w:styleId="BodyTextChar">
    <w:name w:val="Body Text Char"/>
    <w:basedOn w:val="DefaultParagraphFont"/>
    <w:link w:val="BodyText"/>
    <w:rsid w:val="00EA5CA7"/>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EA5CA7"/>
    <w:pPr>
      <w:spacing w:after="120"/>
      <w:ind w:left="360"/>
    </w:pPr>
  </w:style>
  <w:style w:type="character" w:customStyle="1" w:styleId="BodyTextIndentChar">
    <w:name w:val="Body Text Indent Char"/>
    <w:basedOn w:val="DefaultParagraphFont"/>
    <w:link w:val="BodyTextIndent"/>
    <w:uiPriority w:val="99"/>
    <w:rsid w:val="00EA5CA7"/>
    <w:rPr>
      <w:rFonts w:ascii="Times New Roman" w:eastAsia="Times New Roman" w:hAnsi="Times New Roman" w:cs="Times New Roman"/>
      <w:sz w:val="20"/>
      <w:szCs w:val="20"/>
    </w:rPr>
  </w:style>
  <w:style w:type="paragraph" w:styleId="ListBullet">
    <w:name w:val="List Bullet"/>
    <w:basedOn w:val="Normal"/>
    <w:uiPriority w:val="99"/>
    <w:unhideWhenUsed/>
    <w:rsid w:val="0003658B"/>
    <w:pPr>
      <w:numPr>
        <w:numId w:val="1"/>
      </w:numPr>
      <w:spacing w:after="200" w:line="276" w:lineRule="auto"/>
      <w:contextualSpacing/>
    </w:pPr>
    <w:rPr>
      <w:rFonts w:asciiTheme="minorHAnsi" w:eastAsiaTheme="minorHAnsi" w:hAnsiTheme="minorHAnsi" w:cstheme="minorBidi"/>
      <w:sz w:val="22"/>
      <w:szCs w:val="22"/>
    </w:rPr>
  </w:style>
  <w:style w:type="table" w:styleId="TableGrid">
    <w:name w:val="Table Grid"/>
    <w:basedOn w:val="TableNormal"/>
    <w:uiPriority w:val="59"/>
    <w:rsid w:val="00B27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27F10"/>
    <w:rPr>
      <w:rFonts w:ascii="Arial" w:eastAsia="Times New Roman" w:hAnsi="Arial" w:cs="Arial"/>
      <w:i/>
      <w:iCs/>
      <w:sz w:val="16"/>
      <w:szCs w:val="20"/>
    </w:rPr>
  </w:style>
  <w:style w:type="character" w:styleId="CommentReference">
    <w:name w:val="annotation reference"/>
    <w:rsid w:val="00B27F10"/>
    <w:rPr>
      <w:sz w:val="16"/>
      <w:szCs w:val="16"/>
    </w:rPr>
  </w:style>
  <w:style w:type="paragraph" w:styleId="CommentText">
    <w:name w:val="annotation text"/>
    <w:basedOn w:val="Normal"/>
    <w:link w:val="CommentTextChar"/>
    <w:rsid w:val="00B27F10"/>
  </w:style>
  <w:style w:type="character" w:customStyle="1" w:styleId="CommentTextChar">
    <w:name w:val="Comment Text Char"/>
    <w:basedOn w:val="DefaultParagraphFont"/>
    <w:link w:val="CommentText"/>
    <w:rsid w:val="00B27F10"/>
    <w:rPr>
      <w:rFonts w:ascii="Times New Roman" w:eastAsia="Times New Roman" w:hAnsi="Times New Roman" w:cs="Times New Roman"/>
      <w:sz w:val="20"/>
      <w:szCs w:val="20"/>
    </w:rPr>
  </w:style>
  <w:style w:type="paragraph" w:styleId="ListParagraph">
    <w:name w:val="List Paragraph"/>
    <w:basedOn w:val="Normal"/>
    <w:uiPriority w:val="34"/>
    <w:qFormat/>
    <w:rsid w:val="002409DC"/>
    <w:pPr>
      <w:ind w:left="720"/>
      <w:contextualSpacing/>
    </w:pPr>
  </w:style>
  <w:style w:type="paragraph" w:customStyle="1" w:styleId="BasicParagraph">
    <w:name w:val="[Basic Paragraph]"/>
    <w:basedOn w:val="Normal"/>
    <w:uiPriority w:val="99"/>
    <w:rsid w:val="001E0F62"/>
    <w:pPr>
      <w:autoSpaceDE w:val="0"/>
      <w:autoSpaceDN w:val="0"/>
      <w:adjustRightInd w:val="0"/>
      <w:spacing w:line="288" w:lineRule="auto"/>
      <w:textAlignment w:val="center"/>
    </w:pPr>
    <w:rPr>
      <w:rFonts w:ascii="Minion Pro" w:eastAsiaTheme="minorHAnsi" w:hAnsi="Minion Pro" w:cs="Minion Pro"/>
      <w:color w:val="000000"/>
      <w:sz w:val="24"/>
      <w:szCs w:val="24"/>
    </w:rPr>
  </w:style>
  <w:style w:type="paragraph" w:styleId="CommentSubject">
    <w:name w:val="annotation subject"/>
    <w:basedOn w:val="CommentText"/>
    <w:next w:val="CommentText"/>
    <w:link w:val="CommentSubjectChar"/>
    <w:uiPriority w:val="99"/>
    <w:semiHidden/>
    <w:unhideWhenUsed/>
    <w:rsid w:val="005935AE"/>
    <w:rPr>
      <w:b/>
      <w:bCs/>
    </w:rPr>
  </w:style>
  <w:style w:type="character" w:customStyle="1" w:styleId="CommentSubjectChar">
    <w:name w:val="Comment Subject Char"/>
    <w:basedOn w:val="CommentTextChar"/>
    <w:link w:val="CommentSubject"/>
    <w:uiPriority w:val="99"/>
    <w:semiHidden/>
    <w:rsid w:val="005935AE"/>
    <w:rPr>
      <w:rFonts w:ascii="Times New Roman" w:eastAsia="Times New Roman" w:hAnsi="Times New Roman" w:cs="Times New Roman"/>
      <w:b/>
      <w:bCs/>
      <w:sz w:val="20"/>
      <w:szCs w:val="20"/>
    </w:rPr>
  </w:style>
  <w:style w:type="paragraph" w:styleId="Revision">
    <w:name w:val="Revision"/>
    <w:hidden/>
    <w:uiPriority w:val="99"/>
    <w:semiHidden/>
    <w:rsid w:val="005935AE"/>
    <w:pPr>
      <w:spacing w:after="0" w:line="240" w:lineRule="auto"/>
    </w:pPr>
    <w:rPr>
      <w:rFonts w:ascii="Times New Roman" w:eastAsia="Times New Roman" w:hAnsi="Times New Roman" w:cs="Times New Roman"/>
      <w:sz w:val="20"/>
      <w:szCs w:val="20"/>
    </w:rPr>
  </w:style>
  <w:style w:type="paragraph" w:customStyle="1" w:styleId="NoParagraphStyle">
    <w:name w:val="[No Paragraph Style]"/>
    <w:rsid w:val="001D1B32"/>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HEAD2">
    <w:name w:val="HEAD2"/>
    <w:basedOn w:val="Normal"/>
    <w:uiPriority w:val="99"/>
    <w:rsid w:val="001D1B32"/>
    <w:pPr>
      <w:pBdr>
        <w:bottom w:val="single" w:sz="8" w:space="0" w:color="auto"/>
      </w:pBdr>
      <w:suppressAutoHyphens/>
      <w:autoSpaceDE w:val="0"/>
      <w:autoSpaceDN w:val="0"/>
      <w:adjustRightInd w:val="0"/>
      <w:spacing w:line="288" w:lineRule="auto"/>
      <w:textAlignment w:val="center"/>
    </w:pPr>
    <w:rPr>
      <w:rFonts w:ascii="New York" w:eastAsiaTheme="minorHAnsi" w:hAnsi="New York" w:cs="New Yor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LanguageL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anguage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C44D4-8796-44B8-A9A4-547D9337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Mosqueda, Rachel</dc:creator>
  <cp:lastModifiedBy>Mistry, Kelly</cp:lastModifiedBy>
  <cp:revision>2</cp:revision>
  <cp:lastPrinted>2019-03-14T20:30:00Z</cp:lastPrinted>
  <dcterms:created xsi:type="dcterms:W3CDTF">2019-08-29T20:57:00Z</dcterms:created>
  <dcterms:modified xsi:type="dcterms:W3CDTF">2019-08-29T20:57:00Z</dcterms:modified>
</cp:coreProperties>
</file>