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74160B">
      <w:pPr>
        <w:pStyle w:val="DefaultText"/>
        <w:jc w:val="center"/>
        <w:rPr>
          <w:b/>
          <w:sz w:val="28"/>
        </w:rPr>
      </w:pPr>
      <w:r>
        <w:rPr>
          <w:b/>
          <w:sz w:val="28"/>
        </w:rPr>
        <w:t>ORDINANCE</w:t>
      </w:r>
      <w:r w:rsidR="009D5159">
        <w:rPr>
          <w:b/>
          <w:sz w:val="28"/>
        </w:rPr>
        <w:t xml:space="preserve"> NO. _____ - </w:t>
      </w:r>
      <w:r w:rsidR="003E4289">
        <w:rPr>
          <w:b/>
          <w:sz w:val="28"/>
        </w:rPr>
        <w:t>2020</w:t>
      </w:r>
    </w:p>
    <w:p w:rsidR="00A671BB" w:rsidRDefault="00A671BB">
      <w:pPr>
        <w:pStyle w:val="DefaultText"/>
        <w:jc w:val="center"/>
        <w:rPr>
          <w:b/>
        </w:rPr>
      </w:pPr>
    </w:p>
    <w:p w:rsidR="00BB390C" w:rsidRPr="00BB390C" w:rsidRDefault="00997E4D" w:rsidP="00BB390C">
      <w:pPr>
        <w:overflowPunct/>
        <w:autoSpaceDE/>
        <w:autoSpaceDN/>
        <w:adjustRightInd/>
        <w:jc w:val="center"/>
        <w:textAlignment w:val="auto"/>
        <w:rPr>
          <w:rFonts w:eastAsia="Calibri"/>
          <w:b/>
          <w:caps/>
          <w:sz w:val="24"/>
          <w:szCs w:val="24"/>
        </w:rPr>
      </w:pPr>
      <w:r>
        <w:rPr>
          <w:rFonts w:eastAsia="Calibri"/>
          <w:b/>
          <w:caps/>
          <w:sz w:val="24"/>
          <w:szCs w:val="24"/>
        </w:rPr>
        <w:t>Amending Sauk Co. CoDE</w:t>
      </w:r>
      <w:r w:rsidR="00BB390C" w:rsidRPr="00BB390C">
        <w:rPr>
          <w:rFonts w:eastAsia="Calibri"/>
          <w:b/>
          <w:caps/>
          <w:sz w:val="24"/>
          <w:szCs w:val="24"/>
        </w:rPr>
        <w:t xml:space="preserve"> Chapter 15 To Add</w:t>
      </w:r>
    </w:p>
    <w:p w:rsidR="00BB390C" w:rsidRP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All-Terrain Vehicle (ATV) And Utility-Terrain Vehicle (UTV)</w:t>
      </w:r>
    </w:p>
    <w:p w:rsid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Crossings And Routes On County Highways</w:t>
      </w:r>
    </w:p>
    <w:p w:rsidR="00E37CB2" w:rsidRPr="00BB390C" w:rsidRDefault="00E37CB2" w:rsidP="00E37CB2">
      <w:pPr>
        <w:overflowPunct/>
        <w:autoSpaceDE/>
        <w:autoSpaceDN/>
        <w:adjustRightInd/>
        <w:spacing w:line="120" w:lineRule="auto"/>
        <w:jc w:val="center"/>
        <w:textAlignment w:val="auto"/>
        <w:rPr>
          <w:rFonts w:eastAsia="Calibri"/>
          <w:caps/>
          <w:sz w:val="24"/>
          <w:szCs w:val="24"/>
        </w:rPr>
      </w:pPr>
    </w:p>
    <w:p w:rsidR="00D84633" w:rsidRDefault="002C4543" w:rsidP="00E76BCD">
      <w:pPr>
        <w:pStyle w:val="DefaultText"/>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13335</wp:posOffset>
                </wp:positionH>
                <wp:positionV relativeFrom="paragraph">
                  <wp:posOffset>224155</wp:posOffset>
                </wp:positionV>
                <wp:extent cx="5913120" cy="1937385"/>
                <wp:effectExtent l="0" t="0" r="1143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937385"/>
                        </a:xfrm>
                        <a:prstGeom prst="rect">
                          <a:avLst/>
                        </a:prstGeom>
                        <a:solidFill>
                          <a:srgbClr val="FFFFFF"/>
                        </a:solidFill>
                        <a:ln w="9525">
                          <a:solidFill>
                            <a:srgbClr val="000000"/>
                          </a:solidFill>
                          <a:miter lim="800000"/>
                          <a:headEnd/>
                          <a:tailEnd/>
                        </a:ln>
                      </wps:spPr>
                      <wps:txb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382BFA">
                              <w:rPr>
                                <w:rFonts w:eastAsia="Calibri"/>
                                <w:b/>
                                <w:i/>
                              </w:rPr>
                              <w:t xml:space="preserve">The Sauk County Highway </w:t>
                            </w:r>
                            <w:r w:rsidR="00CA2BB7" w:rsidRPr="00E77444">
                              <w:rPr>
                                <w:rFonts w:eastAsia="Calibri"/>
                                <w:b/>
                                <w:i/>
                              </w:rPr>
                              <w:t xml:space="preserve">Committee receives </w:t>
                            </w:r>
                            <w:r w:rsidR="00CA2BB7" w:rsidRPr="00CC14FB">
                              <w:rPr>
                                <w:rFonts w:eastAsia="Calibri"/>
                                <w:b/>
                                <w:i/>
                              </w:rPr>
                              <w:t>petitions to designate portions of County Highways as All-Terrain Vehicles and Utility-Terrain Vehicles routes.</w:t>
                            </w:r>
                            <w:r w:rsidR="002A6FAD" w:rsidRPr="00CC14FB">
                              <w:rPr>
                                <w:rFonts w:eastAsia="Calibri"/>
                                <w:b/>
                                <w:i/>
                              </w:rPr>
                              <w:t xml:space="preserve"> </w:t>
                            </w:r>
                            <w:r w:rsidR="00997E4D" w:rsidRPr="00CC14FB">
                              <w:rPr>
                                <w:rFonts w:eastAsia="Calibri"/>
                                <w:b/>
                                <w:i/>
                              </w:rPr>
                              <w:t xml:space="preserve"> </w:t>
                            </w:r>
                            <w:r w:rsidR="002C4543">
                              <w:rPr>
                                <w:rFonts w:eastAsia="Calibri"/>
                                <w:b/>
                                <w:i/>
                              </w:rPr>
                              <w:t xml:space="preserve">The petitions are reviewed by the Highway Department and notification is sent to the Municipalities that have proposed county highway routes. </w:t>
                            </w:r>
                            <w:r w:rsidR="007C7BC5" w:rsidRPr="00CC14FB">
                              <w:rPr>
                                <w:rFonts w:eastAsia="Calibri"/>
                                <w:b/>
                                <w:i/>
                              </w:rPr>
                              <w:t>Sauk Co. Code §15.</w:t>
                            </w:r>
                            <w:r w:rsidR="00D33239" w:rsidRPr="00CC14FB">
                              <w:rPr>
                                <w:rFonts w:eastAsia="Calibri"/>
                                <w:b/>
                                <w:i/>
                              </w:rPr>
                              <w:t>003</w:t>
                            </w:r>
                            <w:r w:rsidR="007C7BC5" w:rsidRPr="00CC14FB">
                              <w:rPr>
                                <w:rFonts w:eastAsia="Calibri"/>
                                <w:b/>
                                <w:i/>
                              </w:rPr>
                              <w:t xml:space="preserve"> states that if the Highway and Parks Committee recommends approval of a route or crossing, an ordinance approving</w:t>
                            </w:r>
                            <w:r w:rsidR="007C7BC5" w:rsidRPr="00E77444">
                              <w:rPr>
                                <w:rFonts w:eastAsia="Calibri"/>
                                <w:b/>
                                <w:i/>
                              </w:rPr>
                              <w:t xml:space="preserve"> the decision shall be prepared for consideration by the County Board. No route or crossing is approved until action of the County Board except that permits for existing routes or crossings ma</w:t>
                            </w:r>
                            <w:r w:rsidR="000D2E66">
                              <w:rPr>
                                <w:rFonts w:eastAsia="Calibri"/>
                                <w:b/>
                                <w:i/>
                              </w:rPr>
                              <w:t xml:space="preserve">y be renewed by the Highway </w:t>
                            </w:r>
                            <w:bookmarkStart w:id="0" w:name="_GoBack"/>
                            <w:bookmarkEnd w:id="0"/>
                            <w:r w:rsidR="007C7BC5" w:rsidRPr="00E77444">
                              <w:rPr>
                                <w:rFonts w:eastAsia="Calibri"/>
                                <w:b/>
                                <w:i/>
                              </w:rPr>
                              <w:t xml:space="preserve">Committee without further action by the County Board.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7.65pt;width:465.6pt;height:15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">
                <v:textbo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382BFA">
                        <w:rPr>
                          <w:rFonts w:eastAsia="Calibri"/>
                          <w:b/>
                          <w:i/>
                        </w:rPr>
                        <w:t xml:space="preserve">The Sauk County Highway </w:t>
                      </w:r>
                      <w:r w:rsidR="00CA2BB7" w:rsidRPr="00E77444">
                        <w:rPr>
                          <w:rFonts w:eastAsia="Calibri"/>
                          <w:b/>
                          <w:i/>
                        </w:rPr>
                        <w:t xml:space="preserve">Committee receives </w:t>
                      </w:r>
                      <w:r w:rsidR="00CA2BB7" w:rsidRPr="00CC14FB">
                        <w:rPr>
                          <w:rFonts w:eastAsia="Calibri"/>
                          <w:b/>
                          <w:i/>
                        </w:rPr>
                        <w:t>petitions to designate portions of County Highways as All-Terrain Vehicles and Utility-Terrain Vehicles routes.</w:t>
                      </w:r>
                      <w:r w:rsidR="002A6FAD" w:rsidRPr="00CC14FB">
                        <w:rPr>
                          <w:rFonts w:eastAsia="Calibri"/>
                          <w:b/>
                          <w:i/>
                        </w:rPr>
                        <w:t xml:space="preserve"> </w:t>
                      </w:r>
                      <w:r w:rsidR="00997E4D" w:rsidRPr="00CC14FB">
                        <w:rPr>
                          <w:rFonts w:eastAsia="Calibri"/>
                          <w:b/>
                          <w:i/>
                        </w:rPr>
                        <w:t xml:space="preserve"> </w:t>
                      </w:r>
                      <w:r w:rsidR="002C4543">
                        <w:rPr>
                          <w:rFonts w:eastAsia="Calibri"/>
                          <w:b/>
                          <w:i/>
                        </w:rPr>
                        <w:t xml:space="preserve">The petitions are reviewed by the Highway Department and notification is sent to the Municipalities that have proposed county highway routes. </w:t>
                      </w:r>
                      <w:r w:rsidR="007C7BC5" w:rsidRPr="00CC14FB">
                        <w:rPr>
                          <w:rFonts w:eastAsia="Calibri"/>
                          <w:b/>
                          <w:i/>
                        </w:rPr>
                        <w:t>Sauk Co. Code §15.</w:t>
                      </w:r>
                      <w:r w:rsidR="00D33239" w:rsidRPr="00CC14FB">
                        <w:rPr>
                          <w:rFonts w:eastAsia="Calibri"/>
                          <w:b/>
                          <w:i/>
                        </w:rPr>
                        <w:t>003</w:t>
                      </w:r>
                      <w:r w:rsidR="007C7BC5" w:rsidRPr="00CC14FB">
                        <w:rPr>
                          <w:rFonts w:eastAsia="Calibri"/>
                          <w:b/>
                          <w:i/>
                        </w:rPr>
                        <w:t xml:space="preserve"> states that if the Highway and Parks Committee recommends approval of a route or crossing, an ordinance approving</w:t>
                      </w:r>
                      <w:r w:rsidR="007C7BC5" w:rsidRPr="00E77444">
                        <w:rPr>
                          <w:rFonts w:eastAsia="Calibri"/>
                          <w:b/>
                          <w:i/>
                        </w:rPr>
                        <w:t xml:space="preserve"> the decision shall be prepared for consideration by the County Board. No route or crossing is approved until action of the County Board except that permits for existing routes or crossings ma</w:t>
                      </w:r>
                      <w:r w:rsidR="000D2E66">
                        <w:rPr>
                          <w:rFonts w:eastAsia="Calibri"/>
                          <w:b/>
                          <w:i/>
                        </w:rPr>
                        <w:t xml:space="preserve">y be renewed by the Highway </w:t>
                      </w:r>
                      <w:bookmarkStart w:id="1" w:name="_GoBack"/>
                      <w:bookmarkEnd w:id="1"/>
                      <w:r w:rsidR="007C7BC5" w:rsidRPr="00E77444">
                        <w:rPr>
                          <w:rFonts w:eastAsia="Calibri"/>
                          <w:b/>
                          <w:i/>
                        </w:rPr>
                        <w:t xml:space="preserve">Committee without further action by the County Board. </w:t>
                      </w:r>
                    </w:p>
                  </w:txbxContent>
                </v:textbox>
                <w10:wrap type="square"/>
              </v:shape>
            </w:pict>
          </mc:Fallback>
        </mc:AlternateContent>
      </w:r>
      <w:r w:rsidR="003F399A">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2105025</wp:posOffset>
                </wp:positionV>
                <wp:extent cx="5913120" cy="29718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97180"/>
                        </a:xfrm>
                        <a:prstGeom prst="rect">
                          <a:avLst/>
                        </a:prstGeom>
                        <a:solidFill>
                          <a:srgbClr val="FFFFFF"/>
                        </a:solidFill>
                        <a:ln w="9525">
                          <a:solidFill>
                            <a:srgbClr val="000000"/>
                          </a:solidFill>
                          <a:miter lim="800000"/>
                          <a:headEnd/>
                          <a:tailEnd/>
                        </a:ln>
                      </wps:spPr>
                      <wps:txb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9pt;margin-top:165.75pt;width:465.6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">
                <v:textbo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v:textbox>
                <w10:wrap type="square"/>
              </v:shape>
            </w:pict>
          </mc:Fallback>
        </mc:AlternateContent>
      </w:r>
    </w:p>
    <w:p w:rsidR="00EC400C" w:rsidRPr="00EC400C" w:rsidRDefault="00EC400C" w:rsidP="00E37CB2">
      <w:pPr>
        <w:overflowPunct/>
        <w:autoSpaceDE/>
        <w:autoSpaceDN/>
        <w:adjustRightInd/>
        <w:spacing w:line="360" w:lineRule="auto"/>
        <w:textAlignment w:val="auto"/>
        <w:rPr>
          <w:rFonts w:eastAsia="Calibri"/>
          <w:b/>
          <w:sz w:val="24"/>
          <w:szCs w:val="24"/>
        </w:rPr>
      </w:pPr>
    </w:p>
    <w:p w:rsidR="00EC400C" w:rsidRPr="00251EC6" w:rsidRDefault="00EC400C" w:rsidP="00EC400C">
      <w:pPr>
        <w:overflowPunct/>
        <w:autoSpaceDE/>
        <w:autoSpaceDN/>
        <w:adjustRightInd/>
        <w:ind w:firstLine="720"/>
        <w:jc w:val="both"/>
        <w:textAlignment w:val="auto"/>
        <w:rPr>
          <w:rFonts w:eastAsia="Calibri"/>
          <w:sz w:val="22"/>
          <w:szCs w:val="22"/>
        </w:rPr>
      </w:pPr>
      <w:r w:rsidRPr="00251EC6">
        <w:rPr>
          <w:rFonts w:eastAsia="Calibri"/>
          <w:sz w:val="22"/>
          <w:szCs w:val="22"/>
        </w:rPr>
        <w:t>The County Board of Supervisor</w:t>
      </w:r>
      <w:r w:rsidR="000D0812" w:rsidRPr="00251EC6">
        <w:rPr>
          <w:rFonts w:eastAsia="Calibri"/>
          <w:sz w:val="22"/>
          <w:szCs w:val="22"/>
        </w:rPr>
        <w:t>s</w:t>
      </w:r>
      <w:r w:rsidRPr="00251EC6">
        <w:rPr>
          <w:rFonts w:eastAsia="Calibri"/>
          <w:sz w:val="22"/>
          <w:szCs w:val="22"/>
        </w:rPr>
        <w:t xml:space="preserve"> of the County of Sauk, Wisconsin, ordain</w:t>
      </w:r>
      <w:r w:rsidR="00997E4D">
        <w:rPr>
          <w:rFonts w:eastAsia="Calibri"/>
          <w:sz w:val="22"/>
          <w:szCs w:val="22"/>
        </w:rPr>
        <w:t>s</w:t>
      </w:r>
      <w:r w:rsidRPr="00251EC6">
        <w:rPr>
          <w:rFonts w:eastAsia="Calibri"/>
          <w:sz w:val="22"/>
          <w:szCs w:val="22"/>
        </w:rPr>
        <w:t xml:space="preserve"> as follows:</w:t>
      </w:r>
    </w:p>
    <w:p w:rsidR="00EC400C" w:rsidRPr="00251EC6" w:rsidRDefault="00EC400C" w:rsidP="00EC400C">
      <w:pPr>
        <w:overflowPunct/>
        <w:autoSpaceDE/>
        <w:autoSpaceDN/>
        <w:adjustRightInd/>
        <w:jc w:val="both"/>
        <w:textAlignment w:val="auto"/>
        <w:rPr>
          <w:rFonts w:eastAsia="Calibri"/>
          <w:b/>
          <w:sz w:val="22"/>
          <w:szCs w:val="22"/>
        </w:rPr>
      </w:pPr>
    </w:p>
    <w:p w:rsidR="00BB390C" w:rsidRPr="00BB390C" w:rsidRDefault="00EC400C" w:rsidP="00CA2BB7">
      <w:pPr>
        <w:jc w:val="both"/>
        <w:rPr>
          <w:rFonts w:eastAsia="Calibri"/>
          <w:sz w:val="22"/>
          <w:szCs w:val="22"/>
        </w:rPr>
      </w:pPr>
      <w:r w:rsidRPr="00251EC6">
        <w:rPr>
          <w:rFonts w:eastAsia="Calibri"/>
          <w:b/>
          <w:sz w:val="22"/>
          <w:szCs w:val="22"/>
        </w:rPr>
        <w:tab/>
      </w:r>
      <w:r w:rsidR="00BB390C" w:rsidRPr="00BB390C">
        <w:rPr>
          <w:rFonts w:eastAsia="Calibri"/>
          <w:b/>
          <w:sz w:val="22"/>
          <w:szCs w:val="22"/>
        </w:rPr>
        <w:t>NOW, THEREFORE, BE IT ORDAINED</w:t>
      </w:r>
      <w:r w:rsidR="00BB390C" w:rsidRPr="00BB390C">
        <w:rPr>
          <w:rFonts w:eastAsia="Calibri"/>
          <w:sz w:val="22"/>
          <w:szCs w:val="22"/>
        </w:rPr>
        <w:t xml:space="preserve"> by the Sauk County Board of Supervisors, met in regular session</w:t>
      </w:r>
      <w:r w:rsidR="00997E4D">
        <w:rPr>
          <w:rFonts w:eastAsia="Calibri"/>
          <w:sz w:val="22"/>
          <w:szCs w:val="22"/>
        </w:rPr>
        <w:t>,</w:t>
      </w:r>
      <w:r w:rsidR="00BB390C" w:rsidRPr="00BB390C">
        <w:rPr>
          <w:rFonts w:eastAsia="Calibri"/>
          <w:sz w:val="22"/>
          <w:szCs w:val="22"/>
        </w:rPr>
        <w:t xml:space="preserve"> that the All-Terrain Vehicle</w:t>
      </w:r>
      <w:r w:rsidR="00997E4D">
        <w:rPr>
          <w:rFonts w:eastAsia="Calibri"/>
          <w:sz w:val="22"/>
          <w:szCs w:val="22"/>
        </w:rPr>
        <w:t xml:space="preserve"> and Utility-Terrain Vehicle</w:t>
      </w:r>
      <w:r w:rsidR="00BB390C" w:rsidRPr="00BB390C">
        <w:rPr>
          <w:rFonts w:eastAsia="Calibri"/>
          <w:sz w:val="22"/>
          <w:szCs w:val="22"/>
        </w:rPr>
        <w:t xml:space="preserve"> routes</w:t>
      </w:r>
      <w:r w:rsidR="00DF2BEF">
        <w:rPr>
          <w:rFonts w:eastAsia="Calibri"/>
          <w:sz w:val="22"/>
          <w:szCs w:val="22"/>
        </w:rPr>
        <w:t xml:space="preserve"> on County Highways</w:t>
      </w:r>
      <w:r w:rsidR="00BB390C" w:rsidRPr="00BB390C">
        <w:rPr>
          <w:rFonts w:eastAsia="Calibri"/>
          <w:sz w:val="22"/>
          <w:szCs w:val="22"/>
        </w:rPr>
        <w:t xml:space="preserve"> identified on the Appendix to this Ordinance are hereby approved, to be effective upon passage.</w:t>
      </w:r>
    </w:p>
    <w:p w:rsidR="00BB390C" w:rsidRPr="00BB390C" w:rsidRDefault="00BB390C" w:rsidP="00BB390C">
      <w:pPr>
        <w:overflowPunct/>
        <w:autoSpaceDE/>
        <w:autoSpaceDN/>
        <w:adjustRightInd/>
        <w:jc w:val="both"/>
        <w:textAlignment w:val="auto"/>
        <w:rPr>
          <w:rFonts w:eastAsia="Calibri"/>
          <w:b/>
          <w:sz w:val="22"/>
          <w:szCs w:val="22"/>
        </w:rPr>
      </w:pPr>
      <w:r w:rsidRPr="00BB390C">
        <w:rPr>
          <w:rFonts w:eastAsia="Calibri"/>
          <w:sz w:val="22"/>
          <w:szCs w:val="22"/>
        </w:rPr>
        <w:tab/>
      </w:r>
    </w:p>
    <w:p w:rsidR="00BB390C" w:rsidRPr="00BB390C" w:rsidRDefault="00BB390C" w:rsidP="00997E4D">
      <w:pPr>
        <w:overflowPunct/>
        <w:autoSpaceDE/>
        <w:autoSpaceDN/>
        <w:adjustRightInd/>
        <w:ind w:firstLine="720"/>
        <w:textAlignment w:val="auto"/>
        <w:rPr>
          <w:rFonts w:eastAsia="Calibri"/>
          <w:sz w:val="22"/>
          <w:szCs w:val="22"/>
        </w:rPr>
      </w:pPr>
      <w:r w:rsidRPr="00BB390C">
        <w:rPr>
          <w:rFonts w:eastAsia="Calibri"/>
          <w:sz w:val="22"/>
          <w:szCs w:val="22"/>
        </w:rPr>
        <w:t xml:space="preserve">For Consideration by the Sauk County Board of Supervisors on </w:t>
      </w:r>
      <w:r w:rsidR="003E4289">
        <w:rPr>
          <w:rFonts w:eastAsia="Calibri"/>
          <w:sz w:val="22"/>
          <w:szCs w:val="22"/>
        </w:rPr>
        <w:t>February 19, 2020</w:t>
      </w:r>
      <w:r w:rsidRPr="00BB390C">
        <w:rPr>
          <w:rFonts w:eastAsia="Calibri"/>
          <w:sz w:val="22"/>
          <w:szCs w:val="22"/>
        </w:rPr>
        <w:t>.</w:t>
      </w:r>
    </w:p>
    <w:p w:rsidR="00BB390C" w:rsidRPr="00BB390C" w:rsidRDefault="00BB390C" w:rsidP="00BB390C">
      <w:pPr>
        <w:overflowPunct/>
        <w:autoSpaceDE/>
        <w:autoSpaceDN/>
        <w:adjustRightInd/>
        <w:textAlignment w:val="auto"/>
        <w:rPr>
          <w:rFonts w:eastAsia="Calibri"/>
          <w:sz w:val="22"/>
          <w:szCs w:val="22"/>
        </w:rPr>
      </w:pPr>
    </w:p>
    <w:p w:rsidR="00EC400C" w:rsidRPr="00251EC6" w:rsidRDefault="00EC400C" w:rsidP="00EC400C">
      <w:pPr>
        <w:overflowPunct/>
        <w:autoSpaceDE/>
        <w:autoSpaceDN/>
        <w:adjustRightInd/>
        <w:textAlignment w:val="auto"/>
        <w:rPr>
          <w:rFonts w:eastAsia="Calibri"/>
          <w:sz w:val="22"/>
          <w:szCs w:val="22"/>
        </w:rPr>
      </w:pPr>
      <w:r w:rsidRPr="00251EC6">
        <w:rPr>
          <w:rFonts w:eastAsia="Calibri"/>
          <w:sz w:val="22"/>
          <w:szCs w:val="22"/>
        </w:rPr>
        <w:t>Respectfully submitted:</w:t>
      </w:r>
    </w:p>
    <w:p w:rsidR="00EC400C" w:rsidRPr="00251EC6" w:rsidRDefault="00EC400C" w:rsidP="00CA2BB7">
      <w:pPr>
        <w:overflowPunct/>
        <w:autoSpaceDE/>
        <w:autoSpaceDN/>
        <w:adjustRightInd/>
        <w:spacing w:line="360" w:lineRule="auto"/>
        <w:textAlignment w:val="auto"/>
        <w:rPr>
          <w:rFonts w:eastAsia="Calibri"/>
          <w:sz w:val="22"/>
          <w:szCs w:val="22"/>
        </w:rPr>
      </w:pPr>
    </w:p>
    <w:p w:rsidR="00EC400C" w:rsidRPr="00251EC6" w:rsidRDefault="003E4289" w:rsidP="00EC400C">
      <w:pPr>
        <w:overflowPunct/>
        <w:autoSpaceDE/>
        <w:autoSpaceDN/>
        <w:adjustRightInd/>
        <w:textAlignment w:val="auto"/>
        <w:rPr>
          <w:rFonts w:eastAsia="Calibri"/>
          <w:b/>
          <w:caps/>
          <w:sz w:val="22"/>
          <w:szCs w:val="22"/>
        </w:rPr>
      </w:pPr>
      <w:r>
        <w:rPr>
          <w:rFonts w:eastAsia="Calibri"/>
          <w:b/>
          <w:caps/>
          <w:sz w:val="22"/>
          <w:szCs w:val="22"/>
        </w:rPr>
        <w:t xml:space="preserve">Highway </w:t>
      </w:r>
      <w:r w:rsidR="00EC400C" w:rsidRPr="00251EC6">
        <w:rPr>
          <w:rFonts w:eastAsia="Calibri"/>
          <w:b/>
          <w:caps/>
          <w:sz w:val="22"/>
          <w:szCs w:val="22"/>
        </w:rPr>
        <w:t>Committee</w:t>
      </w:r>
    </w:p>
    <w:p w:rsidR="00EC400C" w:rsidRPr="00251EC6" w:rsidRDefault="00EC400C" w:rsidP="00CA2BB7">
      <w:pPr>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__________________________</w:t>
      </w:r>
      <w:r w:rsidR="00251EC6">
        <w:rPr>
          <w:rFonts w:eastAsia="Calibri"/>
          <w:sz w:val="22"/>
          <w:szCs w:val="22"/>
        </w:rPr>
        <w:t>____</w:t>
      </w:r>
      <w:r w:rsidRPr="00251EC6">
        <w:rPr>
          <w:rFonts w:eastAsia="Calibri"/>
          <w:sz w:val="22"/>
          <w:szCs w:val="22"/>
        </w:rPr>
        <w:t>___</w:t>
      </w:r>
      <w:r w:rsidRPr="00251EC6">
        <w:rPr>
          <w:rFonts w:eastAsia="Calibri"/>
          <w:sz w:val="22"/>
          <w:szCs w:val="22"/>
        </w:rPr>
        <w:tab/>
        <w:t>__________________</w:t>
      </w:r>
      <w:r w:rsidR="00251EC6">
        <w:rPr>
          <w:rFonts w:eastAsia="Calibri"/>
          <w:sz w:val="22"/>
          <w:szCs w:val="22"/>
        </w:rPr>
        <w:t>____</w:t>
      </w:r>
      <w:r w:rsidRPr="00251EC6">
        <w:rPr>
          <w:rFonts w:eastAsia="Calibri"/>
          <w:sz w:val="22"/>
          <w:szCs w:val="22"/>
        </w:rPr>
        <w:t>___________</w:t>
      </w:r>
    </w:p>
    <w:p w:rsidR="00EC400C" w:rsidRPr="00251EC6" w:rsidRDefault="00D33239" w:rsidP="00CA2BB7">
      <w:pPr>
        <w:tabs>
          <w:tab w:val="left" w:pos="5220"/>
        </w:tabs>
        <w:overflowPunct/>
        <w:autoSpaceDE/>
        <w:autoSpaceDN/>
        <w:adjustRightInd/>
        <w:textAlignment w:val="auto"/>
        <w:rPr>
          <w:rFonts w:eastAsia="Calibri"/>
          <w:caps/>
          <w:sz w:val="22"/>
          <w:szCs w:val="22"/>
        </w:rPr>
      </w:pPr>
      <w:r>
        <w:rPr>
          <w:rFonts w:eastAsia="Calibri"/>
          <w:caps/>
          <w:sz w:val="24"/>
          <w:szCs w:val="24"/>
        </w:rPr>
        <w:t>DAVID RIEK, ChaIR</w:t>
      </w:r>
      <w:r w:rsidR="00EC400C" w:rsidRPr="00251EC6">
        <w:rPr>
          <w:rFonts w:eastAsia="Calibri"/>
          <w:caps/>
          <w:sz w:val="22"/>
          <w:szCs w:val="22"/>
        </w:rPr>
        <w:tab/>
        <w:t>Brian Peper</w:t>
      </w: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w:t>
      </w:r>
      <w:r w:rsidR="00251EC6">
        <w:rPr>
          <w:rFonts w:eastAsia="Calibri"/>
          <w:sz w:val="22"/>
          <w:szCs w:val="22"/>
        </w:rPr>
        <w:t>____</w:t>
      </w:r>
      <w:r w:rsidRPr="00251EC6">
        <w:rPr>
          <w:rFonts w:eastAsia="Calibri"/>
          <w:sz w:val="22"/>
          <w:szCs w:val="22"/>
        </w:rPr>
        <w:t>_____</w:t>
      </w:r>
      <w:r w:rsidRPr="00251EC6">
        <w:rPr>
          <w:rFonts w:eastAsia="Calibri"/>
          <w:sz w:val="22"/>
          <w:szCs w:val="22"/>
        </w:rPr>
        <w:tab/>
        <w:t>___________________</w:t>
      </w:r>
      <w:r w:rsidR="00251EC6">
        <w:rPr>
          <w:rFonts w:eastAsia="Calibri"/>
          <w:sz w:val="22"/>
          <w:szCs w:val="22"/>
        </w:rPr>
        <w:t>____</w:t>
      </w:r>
      <w:r w:rsidRPr="00251EC6">
        <w:rPr>
          <w:rFonts w:eastAsia="Calibri"/>
          <w:sz w:val="22"/>
          <w:szCs w:val="22"/>
        </w:rPr>
        <w:t>__________</w:t>
      </w:r>
    </w:p>
    <w:p w:rsidR="00EC400C" w:rsidRPr="00251EC6" w:rsidRDefault="00D33239" w:rsidP="00CA2BB7">
      <w:pPr>
        <w:tabs>
          <w:tab w:val="left" w:pos="5220"/>
        </w:tabs>
        <w:overflowPunct/>
        <w:autoSpaceDE/>
        <w:autoSpaceDN/>
        <w:adjustRightInd/>
        <w:textAlignment w:val="auto"/>
        <w:rPr>
          <w:rFonts w:eastAsia="Calibri"/>
          <w:sz w:val="22"/>
          <w:szCs w:val="22"/>
        </w:rPr>
      </w:pPr>
      <w:r>
        <w:rPr>
          <w:rFonts w:eastAsia="Calibri"/>
          <w:caps/>
          <w:sz w:val="24"/>
          <w:szCs w:val="24"/>
        </w:rPr>
        <w:t>JEAN BERLIN</w:t>
      </w:r>
      <w:r w:rsidR="00EC400C" w:rsidRPr="00251EC6">
        <w:rPr>
          <w:rFonts w:eastAsia="Calibri"/>
          <w:caps/>
          <w:sz w:val="22"/>
          <w:szCs w:val="22"/>
        </w:rPr>
        <w:tab/>
      </w:r>
      <w:r>
        <w:rPr>
          <w:rFonts w:eastAsia="Calibri"/>
          <w:caps/>
          <w:sz w:val="24"/>
          <w:szCs w:val="24"/>
        </w:rPr>
        <w:t>KEVIN LINS</w:t>
      </w:r>
    </w:p>
    <w:p w:rsidR="00EC400C" w:rsidRDefault="00EC400C" w:rsidP="00CA2BB7">
      <w:pPr>
        <w:tabs>
          <w:tab w:val="left" w:pos="5220"/>
        </w:tabs>
        <w:overflowPunct/>
        <w:autoSpaceDE/>
        <w:autoSpaceDN/>
        <w:adjustRightInd/>
        <w:textAlignment w:val="auto"/>
        <w:rPr>
          <w:rFonts w:eastAsia="Calibri"/>
          <w:sz w:val="22"/>
          <w:szCs w:val="22"/>
        </w:rPr>
      </w:pPr>
    </w:p>
    <w:p w:rsidR="00CC14FB" w:rsidRPr="00251EC6" w:rsidRDefault="00CC14FB"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w:t>
      </w:r>
      <w:r w:rsidR="00251EC6">
        <w:rPr>
          <w:rFonts w:eastAsia="Calibri"/>
          <w:sz w:val="22"/>
          <w:szCs w:val="22"/>
        </w:rPr>
        <w:t>____</w:t>
      </w:r>
      <w:r w:rsidRPr="00251EC6">
        <w:rPr>
          <w:rFonts w:eastAsia="Calibri"/>
          <w:sz w:val="22"/>
          <w:szCs w:val="22"/>
        </w:rPr>
        <w:t>________</w:t>
      </w:r>
    </w:p>
    <w:p w:rsidR="00D33239" w:rsidRPr="00EC400C" w:rsidRDefault="00D33239" w:rsidP="00D33239">
      <w:pPr>
        <w:tabs>
          <w:tab w:val="left" w:pos="5220"/>
        </w:tabs>
        <w:overflowPunct/>
        <w:autoSpaceDE/>
        <w:autoSpaceDN/>
        <w:adjustRightInd/>
        <w:textAlignment w:val="auto"/>
        <w:rPr>
          <w:rFonts w:eastAsia="Calibri"/>
          <w:caps/>
          <w:sz w:val="24"/>
          <w:szCs w:val="24"/>
        </w:rPr>
      </w:pPr>
      <w:r>
        <w:rPr>
          <w:rFonts w:eastAsia="Calibri"/>
          <w:caps/>
          <w:sz w:val="24"/>
          <w:szCs w:val="24"/>
        </w:rPr>
        <w:t>TOMMY LEE BYCHINSKI</w:t>
      </w:r>
    </w:p>
    <w:p w:rsidR="00EC400C" w:rsidRPr="00251EC6" w:rsidRDefault="00EC400C" w:rsidP="002A6FAD">
      <w:pPr>
        <w:overflowPunct/>
        <w:autoSpaceDE/>
        <w:autoSpaceDN/>
        <w:adjustRightInd/>
        <w:spacing w:line="360" w:lineRule="auto"/>
        <w:textAlignment w:val="auto"/>
        <w:rPr>
          <w:rFonts w:eastAsia="Calibri"/>
          <w:sz w:val="22"/>
          <w:szCs w:val="22"/>
        </w:rPr>
      </w:pPr>
    </w:p>
    <w:p w:rsidR="00BB390C" w:rsidRPr="00BB390C" w:rsidRDefault="00BB390C" w:rsidP="00CA2BB7">
      <w:pPr>
        <w:overflowPunct/>
        <w:autoSpaceDE/>
        <w:autoSpaceDN/>
        <w:adjustRightInd/>
        <w:textAlignment w:val="auto"/>
        <w:rPr>
          <w:rFonts w:eastAsia="Calibri"/>
          <w:sz w:val="22"/>
          <w:szCs w:val="22"/>
        </w:rPr>
      </w:pPr>
      <w:r w:rsidRPr="00BB390C">
        <w:rPr>
          <w:rFonts w:eastAsia="Calibri"/>
          <w:sz w:val="22"/>
          <w:szCs w:val="22"/>
        </w:rPr>
        <w:t>Fiscal Note:</w:t>
      </w:r>
      <w:r w:rsidRPr="00BB390C">
        <w:rPr>
          <w:rFonts w:eastAsia="Calibri"/>
          <w:sz w:val="22"/>
          <w:szCs w:val="22"/>
        </w:rPr>
        <w:tab/>
        <w:t>No Fiscal Impact</w:t>
      </w:r>
      <w:r w:rsidRPr="00BB390C">
        <w:rPr>
          <w:rFonts w:eastAsia="Calibri"/>
          <w:sz w:val="22"/>
          <w:szCs w:val="22"/>
        </w:rPr>
        <w:tab/>
      </w:r>
      <w:r w:rsidRPr="00BB390C">
        <w:rPr>
          <w:rFonts w:eastAsia="Calibri"/>
          <w:sz w:val="22"/>
          <w:szCs w:val="22"/>
        </w:rPr>
        <w:tab/>
      </w:r>
      <w:r w:rsidRPr="00BB390C">
        <w:rPr>
          <w:rFonts w:eastAsia="Calibri"/>
          <w:sz w:val="22"/>
          <w:szCs w:val="22"/>
        </w:rPr>
        <w:tab/>
      </w:r>
    </w:p>
    <w:p w:rsidR="001001B3" w:rsidRPr="00251EC6" w:rsidRDefault="00BB390C" w:rsidP="00CA2BB7">
      <w:pPr>
        <w:pStyle w:val="DefaultText"/>
        <w:rPr>
          <w:sz w:val="22"/>
          <w:szCs w:val="22"/>
        </w:rPr>
      </w:pPr>
      <w:r w:rsidRPr="00251EC6">
        <w:rPr>
          <w:rFonts w:eastAsia="Calibri"/>
          <w:color w:val="auto"/>
          <w:sz w:val="22"/>
          <w:szCs w:val="22"/>
        </w:rPr>
        <w:t>MIS Note:</w:t>
      </w:r>
      <w:r w:rsidRPr="00251EC6">
        <w:rPr>
          <w:rFonts w:eastAsia="Calibri"/>
          <w:color w:val="auto"/>
          <w:sz w:val="22"/>
          <w:szCs w:val="22"/>
        </w:rPr>
        <w:tab/>
        <w:t>No MIS Impact</w:t>
      </w:r>
    </w:p>
    <w:sectPr w:rsidR="001001B3" w:rsidRPr="00251EC6" w:rsidSect="002B7F7F">
      <w:headerReference w:type="default" r:id="rId6"/>
      <w:pgSz w:w="12240" w:h="15840"/>
      <w:pgMar w:top="1296" w:right="1440" w:bottom="1296" w:left="144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D0" w:rsidRDefault="00D171D0">
      <w:r>
        <w:separator/>
      </w:r>
    </w:p>
  </w:endnote>
  <w:endnote w:type="continuationSeparator" w:id="0">
    <w:p w:rsidR="00D171D0" w:rsidRDefault="00D1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D0" w:rsidRDefault="00D171D0">
      <w:r>
        <w:separator/>
      </w:r>
    </w:p>
  </w:footnote>
  <w:footnote w:type="continuationSeparator" w:id="0">
    <w:p w:rsidR="00D171D0" w:rsidRDefault="00D1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7F" w:rsidRDefault="002B7F7F" w:rsidP="001D6AE3">
    <w:pPr>
      <w:pStyle w:val="Header"/>
      <w:spacing w:line="120" w:lineRule="auto"/>
      <w:rPr>
        <w:sz w:val="22"/>
        <w:szCs w:val="22"/>
      </w:rPr>
    </w:pPr>
  </w:p>
  <w:p w:rsidR="002B7F7F" w:rsidRPr="002B7F7F" w:rsidRDefault="00BB390C" w:rsidP="002B7F7F">
    <w:pPr>
      <w:pStyle w:val="Header"/>
      <w:rPr>
        <w:sz w:val="22"/>
        <w:szCs w:val="22"/>
      </w:rPr>
    </w:pPr>
    <w:r>
      <w:rPr>
        <w:sz w:val="22"/>
        <w:szCs w:val="22"/>
      </w:rPr>
      <w:t>Ordinance No. ____ - 2018</w:t>
    </w:r>
  </w:p>
  <w:p w:rsidR="002B7F7F" w:rsidRDefault="002B7F7F" w:rsidP="002B7F7F">
    <w:pPr>
      <w:pStyle w:val="Header"/>
      <w:rPr>
        <w:sz w:val="22"/>
        <w:szCs w:val="22"/>
      </w:rPr>
    </w:pPr>
    <w:r w:rsidRPr="002B7F7F">
      <w:rPr>
        <w:sz w:val="22"/>
        <w:szCs w:val="22"/>
      </w:rPr>
      <w:t>Page 2</w:t>
    </w:r>
  </w:p>
  <w:p w:rsidR="002B7F7F" w:rsidRDefault="002B7F7F" w:rsidP="00A95D99">
    <w:pPr>
      <w:pStyle w:val="Header"/>
      <w:rPr>
        <w:sz w:val="22"/>
        <w:szCs w:val="22"/>
      </w:rPr>
    </w:pPr>
  </w:p>
  <w:p w:rsidR="002B7F7F" w:rsidRPr="002B7F7F" w:rsidRDefault="002B7F7F" w:rsidP="00A95D99">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5511"/>
    <w:rsid w:val="00052DA5"/>
    <w:rsid w:val="00084DF0"/>
    <w:rsid w:val="000B79FF"/>
    <w:rsid w:val="000D0812"/>
    <w:rsid w:val="000D2E66"/>
    <w:rsid w:val="000D6495"/>
    <w:rsid w:val="001001B3"/>
    <w:rsid w:val="001129F1"/>
    <w:rsid w:val="001319F5"/>
    <w:rsid w:val="00136D1E"/>
    <w:rsid w:val="00166E27"/>
    <w:rsid w:val="001B0F8D"/>
    <w:rsid w:val="001C2E04"/>
    <w:rsid w:val="001D6AE3"/>
    <w:rsid w:val="001E1D83"/>
    <w:rsid w:val="001E4083"/>
    <w:rsid w:val="002043D1"/>
    <w:rsid w:val="00236220"/>
    <w:rsid w:val="00251EC6"/>
    <w:rsid w:val="002A440B"/>
    <w:rsid w:val="002A6FAD"/>
    <w:rsid w:val="002B7F7F"/>
    <w:rsid w:val="002C4543"/>
    <w:rsid w:val="002D39DE"/>
    <w:rsid w:val="00373B31"/>
    <w:rsid w:val="00382BFA"/>
    <w:rsid w:val="003E343A"/>
    <w:rsid w:val="003E4289"/>
    <w:rsid w:val="003F399A"/>
    <w:rsid w:val="005167CF"/>
    <w:rsid w:val="00534A86"/>
    <w:rsid w:val="00550E1A"/>
    <w:rsid w:val="005A2F1F"/>
    <w:rsid w:val="00606AEF"/>
    <w:rsid w:val="007033E4"/>
    <w:rsid w:val="00724305"/>
    <w:rsid w:val="0074160B"/>
    <w:rsid w:val="00747818"/>
    <w:rsid w:val="0077457E"/>
    <w:rsid w:val="007910D2"/>
    <w:rsid w:val="007C243A"/>
    <w:rsid w:val="007C77FE"/>
    <w:rsid w:val="007C7BC5"/>
    <w:rsid w:val="007D02D4"/>
    <w:rsid w:val="007D07B9"/>
    <w:rsid w:val="00842B49"/>
    <w:rsid w:val="00876B91"/>
    <w:rsid w:val="008B047A"/>
    <w:rsid w:val="008D00C1"/>
    <w:rsid w:val="008F77A8"/>
    <w:rsid w:val="009533EB"/>
    <w:rsid w:val="00972561"/>
    <w:rsid w:val="00976515"/>
    <w:rsid w:val="00997E4D"/>
    <w:rsid w:val="009D5159"/>
    <w:rsid w:val="009D797D"/>
    <w:rsid w:val="009E2A03"/>
    <w:rsid w:val="009E79EC"/>
    <w:rsid w:val="00A446AE"/>
    <w:rsid w:val="00A52BF3"/>
    <w:rsid w:val="00A671BB"/>
    <w:rsid w:val="00A95D99"/>
    <w:rsid w:val="00AA760D"/>
    <w:rsid w:val="00AC123F"/>
    <w:rsid w:val="00B0234F"/>
    <w:rsid w:val="00B07ECF"/>
    <w:rsid w:val="00B62C05"/>
    <w:rsid w:val="00B73B46"/>
    <w:rsid w:val="00B7537F"/>
    <w:rsid w:val="00B82C32"/>
    <w:rsid w:val="00B9055A"/>
    <w:rsid w:val="00BB390C"/>
    <w:rsid w:val="00BC74BF"/>
    <w:rsid w:val="00BE2690"/>
    <w:rsid w:val="00C11269"/>
    <w:rsid w:val="00C30082"/>
    <w:rsid w:val="00C4616B"/>
    <w:rsid w:val="00C47642"/>
    <w:rsid w:val="00CA2BB7"/>
    <w:rsid w:val="00CC14FB"/>
    <w:rsid w:val="00CD5436"/>
    <w:rsid w:val="00D0165C"/>
    <w:rsid w:val="00D171D0"/>
    <w:rsid w:val="00D300F2"/>
    <w:rsid w:val="00D33239"/>
    <w:rsid w:val="00D84633"/>
    <w:rsid w:val="00DF2BEF"/>
    <w:rsid w:val="00E27A69"/>
    <w:rsid w:val="00E353A7"/>
    <w:rsid w:val="00E37CB2"/>
    <w:rsid w:val="00E76BCD"/>
    <w:rsid w:val="00E77444"/>
    <w:rsid w:val="00EC400C"/>
    <w:rsid w:val="00EF0556"/>
    <w:rsid w:val="00F96BAB"/>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EDD2B"/>
  <w15:chartTrackingRefBased/>
  <w15:docId w15:val="{307106A4-DD31-4A31-AAB8-FEA23FA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00C"/>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Header">
    <w:name w:val="header"/>
    <w:basedOn w:val="Normal"/>
    <w:link w:val="HeaderChar"/>
    <w:uiPriority w:val="99"/>
    <w:unhideWhenUsed/>
    <w:rsid w:val="002B7F7F"/>
    <w:pPr>
      <w:tabs>
        <w:tab w:val="center" w:pos="4680"/>
        <w:tab w:val="right" w:pos="9360"/>
      </w:tabs>
    </w:pPr>
  </w:style>
  <w:style w:type="character" w:customStyle="1" w:styleId="HeaderChar">
    <w:name w:val="Header Char"/>
    <w:basedOn w:val="DefaultParagraphFont"/>
    <w:link w:val="Header"/>
    <w:uiPriority w:val="99"/>
    <w:rsid w:val="002B7F7F"/>
  </w:style>
  <w:style w:type="paragraph" w:styleId="Footer">
    <w:name w:val="footer"/>
    <w:basedOn w:val="Normal"/>
    <w:link w:val="FooterChar"/>
    <w:uiPriority w:val="99"/>
    <w:unhideWhenUsed/>
    <w:rsid w:val="002B7F7F"/>
    <w:pPr>
      <w:tabs>
        <w:tab w:val="center" w:pos="4680"/>
        <w:tab w:val="right" w:pos="9360"/>
      </w:tabs>
    </w:pPr>
  </w:style>
  <w:style w:type="character" w:customStyle="1" w:styleId="FooterChar">
    <w:name w:val="Footer Char"/>
    <w:basedOn w:val="DefaultParagraphFont"/>
    <w:link w:val="Footer"/>
    <w:uiPriority w:val="99"/>
    <w:rsid w:val="002B7F7F"/>
  </w:style>
  <w:style w:type="paragraph" w:styleId="BalloonText">
    <w:name w:val="Balloon Text"/>
    <w:basedOn w:val="Normal"/>
    <w:link w:val="BalloonTextChar"/>
    <w:uiPriority w:val="99"/>
    <w:semiHidden/>
    <w:unhideWhenUsed/>
    <w:rsid w:val="005A2F1F"/>
    <w:rPr>
      <w:rFonts w:ascii="Segoe UI" w:hAnsi="Segoe UI" w:cs="Segoe UI"/>
      <w:sz w:val="18"/>
      <w:szCs w:val="18"/>
    </w:rPr>
  </w:style>
  <w:style w:type="character" w:customStyle="1" w:styleId="BalloonTextChar">
    <w:name w:val="Balloon Text Char"/>
    <w:link w:val="BalloonText"/>
    <w:uiPriority w:val="99"/>
    <w:semiHidden/>
    <w:rsid w:val="005A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Stephanie Neumann</cp:lastModifiedBy>
  <cp:revision>5</cp:revision>
  <cp:lastPrinted>2020-02-04T19:56:00Z</cp:lastPrinted>
  <dcterms:created xsi:type="dcterms:W3CDTF">2020-02-04T19:54:00Z</dcterms:created>
  <dcterms:modified xsi:type="dcterms:W3CDTF">2020-02-04T19:57:00Z</dcterms:modified>
</cp:coreProperties>
</file>