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4F0BAC">
        <w:rPr>
          <w:b/>
          <w:sz w:val="28"/>
        </w:rPr>
        <w:t>2020</w:t>
      </w:r>
    </w:p>
    <w:p w:rsidR="00A671BB" w:rsidRDefault="00A671BB">
      <w:pPr>
        <w:pStyle w:val="DefaultText"/>
        <w:jc w:val="center"/>
        <w:rPr>
          <w:b/>
        </w:rPr>
      </w:pPr>
    </w:p>
    <w:p w:rsidR="003E22C3" w:rsidRDefault="004F0BAC" w:rsidP="003E22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ind w:left="6"/>
        <w:jc w:val="center"/>
        <w:rPr>
          <w:rStyle w:val="InitialStyle"/>
          <w:rFonts w:ascii="Times New Roman" w:hAnsi="Times New Roman"/>
        </w:rPr>
      </w:pPr>
      <w:r w:rsidRPr="004F0BAC">
        <w:rPr>
          <w:b/>
        </w:rPr>
        <w:t xml:space="preserve"> </w:t>
      </w:r>
      <w:r w:rsidRPr="004F0BAC">
        <w:rPr>
          <w:rStyle w:val="InitialStyle"/>
          <w:rFonts w:ascii="Times New Roman" w:hAnsi="Times New Roman"/>
          <w:b/>
        </w:rPr>
        <w:t>AUTHORIZATION TO CONTRACT WITH JOHNSON CONTROLS FOR THE ANNUAL CHILLER SERVICE AGREEMENT</w:t>
      </w:r>
    </w:p>
    <w:p w:rsidR="0067139A" w:rsidRPr="003E22C3" w:rsidRDefault="003B3F5C" w:rsidP="003E22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ind w:left="6"/>
        <w:jc w:val="center"/>
      </w:pPr>
      <w:r>
        <w:rPr>
          <w:noProof/>
        </w:rPr>
        <mc:AlternateContent>
          <mc:Choice Requires="wps">
            <w:drawing>
              <wp:anchor distT="45720" distB="45720" distL="114300" distR="114300" simplePos="0" relativeHeight="251658240" behindDoc="0" locked="0" layoutInCell="1" allowOverlap="1">
                <wp:simplePos x="0" y="0"/>
                <wp:positionH relativeFrom="column">
                  <wp:posOffset>66675</wp:posOffset>
                </wp:positionH>
                <wp:positionV relativeFrom="paragraph">
                  <wp:posOffset>1732915</wp:posOffset>
                </wp:positionV>
                <wp:extent cx="5913120" cy="30480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0480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  ] </w:t>
                            </w:r>
                            <w:r>
                              <w:rPr>
                                <w:b/>
                              </w:rPr>
                              <w:t>None</w:t>
                            </w:r>
                            <w:r w:rsidR="00394B25">
                              <w:rPr>
                                <w:b/>
                              </w:rPr>
                              <w:t xml:space="preserve">   [</w:t>
                            </w:r>
                            <w:r w:rsidR="00CE3C8E">
                              <w:rPr>
                                <w:b/>
                              </w:rPr>
                              <w:t xml:space="preserve"> </w:t>
                            </w:r>
                            <w:r w:rsidR="004F0BAC">
                              <w:rPr>
                                <w:b/>
                              </w:rPr>
                              <w:t>X</w:t>
                            </w:r>
                            <w:r w:rsidR="00CE3C8E">
                              <w:rPr>
                                <w:b/>
                              </w:rPr>
                              <w:t xml:space="preserve"> </w:t>
                            </w:r>
                            <w:r w:rsidR="001E4083" w:rsidRPr="0018238D">
                              <w:rPr>
                                <w:b/>
                              </w:rPr>
                              <w:t>] Budgeted E</w:t>
                            </w:r>
                            <w:r w:rsidR="003D4E12">
                              <w:rPr>
                                <w:b/>
                              </w:rPr>
                              <w:t>xpenditure    [</w:t>
                            </w:r>
                            <w:r w:rsidR="00205CCA">
                              <w:rPr>
                                <w:b/>
                              </w:rPr>
                              <w:t xml:space="preserve"> </w:t>
                            </w:r>
                            <w:r w:rsidR="000765C0">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36.45pt;width:465.6pt;height: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c+KgIAAFAEAAAOAAAAZHJzL2Uyb0RvYy54bWysVNtu2zAMfR+wfxD0vvjSZGuMOEWXLsOA&#10;7gK0+wBZlmNhkqhJSuzu60vJaRp028swPwiUSB0dHpJeXY1akYNwXoKpaTHLKRGGQyvNrqbf77dv&#10;LinxgZmWKTCipg/C06v161erwVaihB5UKxxBEOOrwda0D8FWWeZ5LzTzM7DCoLMDp1nArdtlrWMD&#10;omuVlXn+NhvAtdYBF97j6c3kpOuE33WCh69d50UgqqbILaTVpbWJa7ZesWrnmO0lP9Jg/8BCM2nw&#10;0RPUDQuM7J38DUpL7sBDF2YcdAZdJ7lIOWA2Rf4im7ueWZFyQXG8Pcnk/x8s/3L45ohsa1pSYpjG&#10;Et2LMZD3MJIyqjNYX2HQncWwMOIxVjll6u0t8B+eGNj0zOzEtXMw9IK1yK6IN7OzqxOOjyDN8Bla&#10;fIbtAySgsXM6SodiEETHKj2cKhOpcDxcLIuLokQXR99FPr/MU+kyVj3dts6HjwI0iUZNHVY+obPD&#10;rQ+RDaueQuJjHpRst1KptHG7ZqMcOTDskm36UgIvwpQhQ02Xi3IxCfBXiDx9f4LQMmC7K6lriing&#10;F4NYFWX7YNpkBybVZCNlZY46RukmEcPYjBgYxW2gfUBFHUxtjWOIRg/uFyUDtnRN/c89c4IS9clg&#10;VZbFfB5nIG3mi3dRT3fuac49zHCEqmmgZDI3YZqbvXVy1+NLUx8YuMZKdjKJ/MzqyBvbNml/HLE4&#10;F+f7FPX8I1g/AgAA//8DAFBLAwQUAAYACAAAACEAYFaZZOAAAAAKAQAADwAAAGRycy9kb3ducmV2&#10;LnhtbEyPwU7DMBBE70j8g7VIXBC1m5amCXEqhASiNygIrm68TSLsdbDdNPw95gTH0T7NvK02kzVs&#10;RB96RxLmMwEMqXG6p1bC2+vD9RpYiIq0Mo5QwjcG2NTnZ5UqtTvRC4672LJUQqFUEroYh5Lz0HRo&#10;VZi5ASndDs5bFVP0LddenVK5NTwTYsWt6iktdGrA+w6bz93RSlgvn8aPsF08vzergyniVT4+fnkp&#10;Ly+mu1tgEaf4B8OvflKHOjnt3ZF0YCZlcZNICVmeFcASUCznObC9hEUmCuB1xf+/UP8AAAD//wMA&#10;UEsBAi0AFAAGAAgAAAAhALaDOJL+AAAA4QEAABMAAAAAAAAAAAAAAAAAAAAAAFtDb250ZW50X1R5&#10;cGVzXS54bWxQSwECLQAUAAYACAAAACEAOP0h/9YAAACUAQAACwAAAAAAAAAAAAAAAAAvAQAAX3Jl&#10;bHMvLnJlbHNQSwECLQAUAAYACAAAACEAH0unPioCAABQBAAADgAAAAAAAAAAAAAAAAAuAgAAZHJz&#10;L2Uyb0RvYy54bWxQSwECLQAUAAYACAAAACEAYFaZZOAAAAAKAQAADwAAAAAAAAAAAAAAAACEBAAA&#10;ZHJzL2Rvd25yZXYueG1sUEsFBgAAAAAEAAQA8wAAAJEFAAAAAA==&#10;">
                <v:textbox>
                  <w:txbxContent>
                    <w:p w:rsidR="001E4083" w:rsidRPr="003D4E12" w:rsidRDefault="00D300F2">
                      <w:pPr>
                        <w:rPr>
                          <w:b/>
                        </w:rPr>
                      </w:pPr>
                      <w:r>
                        <w:rPr>
                          <w:b/>
                        </w:rPr>
                        <w:t>Fiscal Impact:</w:t>
                      </w:r>
                      <w:r w:rsidR="001E4083" w:rsidRPr="0018238D">
                        <w:rPr>
                          <w:b/>
                        </w:rPr>
                        <w:t xml:space="preserve"> [  ] </w:t>
                      </w:r>
                      <w:r>
                        <w:rPr>
                          <w:b/>
                        </w:rPr>
                        <w:t>None</w:t>
                      </w:r>
                      <w:r w:rsidR="00394B25">
                        <w:rPr>
                          <w:b/>
                        </w:rPr>
                        <w:t xml:space="preserve">   [</w:t>
                      </w:r>
                      <w:r w:rsidR="00CE3C8E">
                        <w:rPr>
                          <w:b/>
                        </w:rPr>
                        <w:t xml:space="preserve"> </w:t>
                      </w:r>
                      <w:r w:rsidR="004F0BAC">
                        <w:rPr>
                          <w:b/>
                        </w:rPr>
                        <w:t>X</w:t>
                      </w:r>
                      <w:r w:rsidR="00CE3C8E">
                        <w:rPr>
                          <w:b/>
                        </w:rPr>
                        <w:t xml:space="preserve"> </w:t>
                      </w:r>
                      <w:r w:rsidR="001E4083" w:rsidRPr="0018238D">
                        <w:rPr>
                          <w:b/>
                        </w:rPr>
                        <w:t>] Budgeted E</w:t>
                      </w:r>
                      <w:r w:rsidR="003D4E12">
                        <w:rPr>
                          <w:b/>
                        </w:rPr>
                        <w:t>xpenditure    [</w:t>
                      </w:r>
                      <w:r w:rsidR="00205CCA">
                        <w:rPr>
                          <w:b/>
                        </w:rPr>
                        <w:t xml:space="preserve"> </w:t>
                      </w:r>
                      <w:r w:rsidR="000765C0">
                        <w:rPr>
                          <w:b/>
                        </w:rPr>
                        <w:t xml:space="preserve"> </w:t>
                      </w:r>
                      <w:r w:rsidR="003D4E12">
                        <w:rPr>
                          <w:b/>
                        </w:rPr>
                        <w:t>] Not Budgeted</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simplePos x="0" y="0"/>
                <wp:positionH relativeFrom="column">
                  <wp:posOffset>66675</wp:posOffset>
                </wp:positionH>
                <wp:positionV relativeFrom="paragraph">
                  <wp:posOffset>285115</wp:posOffset>
                </wp:positionV>
                <wp:extent cx="5913120" cy="144780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447800"/>
                        </a:xfrm>
                        <a:prstGeom prst="rect">
                          <a:avLst/>
                        </a:prstGeom>
                        <a:solidFill>
                          <a:srgbClr val="FFFFFF"/>
                        </a:solidFill>
                        <a:ln w="9525">
                          <a:solidFill>
                            <a:srgbClr val="000000"/>
                          </a:solidFill>
                          <a:miter lim="800000"/>
                          <a:headEnd/>
                          <a:tailEnd/>
                        </a:ln>
                      </wps:spPr>
                      <wps:txbx>
                        <w:txbxContent>
                          <w:p w:rsidR="001E4083" w:rsidRPr="004F0BAC" w:rsidRDefault="004F0BAC" w:rsidP="008B288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sidRPr="004F0BAC">
                              <w:rPr>
                                <w:rStyle w:val="InitialStyle"/>
                                <w:rFonts w:ascii="Times New Roman" w:hAnsi="Times New Roman"/>
                                <w:sz w:val="22"/>
                                <w:szCs w:val="22"/>
                              </w:rPr>
                              <w:t>Building Services operates and maintains four Trane Centrifugal chillers</w:t>
                            </w:r>
                            <w:r>
                              <w:rPr>
                                <w:rStyle w:val="InitialStyle"/>
                                <w:rFonts w:ascii="Times New Roman" w:hAnsi="Times New Roman"/>
                                <w:sz w:val="22"/>
                                <w:szCs w:val="22"/>
                              </w:rPr>
                              <w:t xml:space="preserve"> for the cooling of the facilities during the warm months of the year</w:t>
                            </w:r>
                            <w:r w:rsidR="000F663B">
                              <w:rPr>
                                <w:rStyle w:val="InitialStyle"/>
                                <w:rFonts w:ascii="Times New Roman" w:hAnsi="Times New Roman"/>
                                <w:sz w:val="22"/>
                                <w:szCs w:val="22"/>
                              </w:rPr>
                              <w:t>.</w:t>
                            </w:r>
                            <w:r>
                              <w:rPr>
                                <w:rStyle w:val="InitialStyle"/>
                                <w:rFonts w:ascii="Times New Roman" w:hAnsi="Times New Roman"/>
                                <w:sz w:val="22"/>
                                <w:szCs w:val="22"/>
                              </w:rPr>
                              <w:t xml:space="preserve"> </w:t>
                            </w:r>
                            <w:r w:rsidRPr="004F0BAC">
                              <w:rPr>
                                <w:rStyle w:val="InitialStyle"/>
                                <w:rFonts w:ascii="Times New Roman" w:hAnsi="Times New Roman"/>
                                <w:sz w:val="22"/>
                                <w:szCs w:val="22"/>
                              </w:rPr>
                              <w:t xml:space="preserve">(2) </w:t>
                            </w:r>
                            <w:r w:rsidR="003E22C3">
                              <w:rPr>
                                <w:rStyle w:val="InitialStyle"/>
                                <w:rFonts w:ascii="Times New Roman" w:hAnsi="Times New Roman"/>
                                <w:sz w:val="22"/>
                                <w:szCs w:val="22"/>
                              </w:rPr>
                              <w:t>Chillers</w:t>
                            </w:r>
                            <w:r w:rsidR="000F663B">
                              <w:rPr>
                                <w:rStyle w:val="InitialStyle"/>
                                <w:rFonts w:ascii="Times New Roman" w:hAnsi="Times New Roman"/>
                                <w:sz w:val="22"/>
                                <w:szCs w:val="22"/>
                              </w:rPr>
                              <w:t xml:space="preserve"> </w:t>
                            </w:r>
                            <w:r w:rsidRPr="004F0BAC">
                              <w:rPr>
                                <w:rStyle w:val="InitialStyle"/>
                                <w:rFonts w:ascii="Times New Roman" w:hAnsi="Times New Roman"/>
                                <w:sz w:val="22"/>
                                <w:szCs w:val="22"/>
                              </w:rPr>
                              <w:t>at the Law Enforcement Center and (2)</w:t>
                            </w:r>
                            <w:r w:rsidR="003E22C3">
                              <w:rPr>
                                <w:rStyle w:val="InitialStyle"/>
                                <w:rFonts w:ascii="Times New Roman" w:hAnsi="Times New Roman"/>
                                <w:sz w:val="22"/>
                                <w:szCs w:val="22"/>
                              </w:rPr>
                              <w:t xml:space="preserve"> C</w:t>
                            </w:r>
                            <w:r w:rsidR="000F663B">
                              <w:rPr>
                                <w:rStyle w:val="InitialStyle"/>
                                <w:rFonts w:ascii="Times New Roman" w:hAnsi="Times New Roman"/>
                                <w:sz w:val="22"/>
                                <w:szCs w:val="22"/>
                              </w:rPr>
                              <w:t>hillers</w:t>
                            </w:r>
                            <w:r w:rsidRPr="004F0BAC">
                              <w:rPr>
                                <w:rStyle w:val="InitialStyle"/>
                                <w:rFonts w:ascii="Times New Roman" w:hAnsi="Times New Roman"/>
                                <w:sz w:val="22"/>
                                <w:szCs w:val="22"/>
                              </w:rPr>
                              <w:t xml:space="preserve"> at the West Square/Courthouse</w:t>
                            </w:r>
                            <w:r w:rsidR="000F663B">
                              <w:rPr>
                                <w:rStyle w:val="InitialStyle"/>
                                <w:rFonts w:ascii="Times New Roman" w:hAnsi="Times New Roman"/>
                                <w:sz w:val="22"/>
                                <w:szCs w:val="22"/>
                              </w:rPr>
                              <w:t xml:space="preserve"> facility</w:t>
                            </w:r>
                            <w:r>
                              <w:rPr>
                                <w:rStyle w:val="InitialStyle"/>
                                <w:rFonts w:ascii="Times New Roman" w:hAnsi="Times New Roman"/>
                                <w:sz w:val="22"/>
                                <w:szCs w:val="22"/>
                              </w:rPr>
                              <w:t xml:space="preserve">.  </w:t>
                            </w:r>
                            <w:r w:rsidRPr="004F0BAC">
                              <w:rPr>
                                <w:rStyle w:val="InitialStyle"/>
                                <w:rFonts w:ascii="Times New Roman" w:hAnsi="Times New Roman"/>
                                <w:sz w:val="22"/>
                                <w:szCs w:val="22"/>
                              </w:rPr>
                              <w:t>Building Services has</w:t>
                            </w:r>
                            <w:r>
                              <w:rPr>
                                <w:rStyle w:val="InitialStyle"/>
                                <w:rFonts w:ascii="Times New Roman" w:hAnsi="Times New Roman"/>
                                <w:sz w:val="22"/>
                                <w:szCs w:val="22"/>
                              </w:rPr>
                              <w:t xml:space="preserve"> developed a</w:t>
                            </w:r>
                            <w:r w:rsidRPr="004F0BAC">
                              <w:rPr>
                                <w:rStyle w:val="InitialStyle"/>
                                <w:rFonts w:ascii="Times New Roman" w:hAnsi="Times New Roman"/>
                                <w:sz w:val="22"/>
                                <w:szCs w:val="22"/>
                              </w:rPr>
                              <w:t xml:space="preserve"> practice</w:t>
                            </w:r>
                            <w:r>
                              <w:rPr>
                                <w:rStyle w:val="InitialStyle"/>
                                <w:rFonts w:ascii="Times New Roman" w:hAnsi="Times New Roman"/>
                                <w:sz w:val="22"/>
                                <w:szCs w:val="22"/>
                              </w:rPr>
                              <w:t xml:space="preserve"> of maintaining</w:t>
                            </w:r>
                            <w:r w:rsidRPr="004F0BAC">
                              <w:rPr>
                                <w:rStyle w:val="InitialStyle"/>
                                <w:rFonts w:ascii="Times New Roman" w:hAnsi="Times New Roman"/>
                                <w:sz w:val="22"/>
                                <w:szCs w:val="22"/>
                              </w:rPr>
                              <w:t xml:space="preserve"> an annual service agreement</w:t>
                            </w:r>
                            <w:r w:rsidR="000F663B">
                              <w:rPr>
                                <w:rStyle w:val="InitialStyle"/>
                                <w:rFonts w:ascii="Times New Roman" w:hAnsi="Times New Roman"/>
                                <w:sz w:val="22"/>
                                <w:szCs w:val="22"/>
                              </w:rPr>
                              <w:t xml:space="preserve"> on the chillers</w:t>
                            </w:r>
                            <w:r w:rsidRPr="004F0BAC">
                              <w:rPr>
                                <w:rStyle w:val="InitialStyle"/>
                                <w:rFonts w:ascii="Times New Roman" w:hAnsi="Times New Roman"/>
                                <w:sz w:val="22"/>
                                <w:szCs w:val="22"/>
                              </w:rPr>
                              <w:t xml:space="preserve"> to help keep up with preventative mai</w:t>
                            </w:r>
                            <w:r w:rsidR="000F663B">
                              <w:rPr>
                                <w:rStyle w:val="InitialStyle"/>
                                <w:rFonts w:ascii="Times New Roman" w:hAnsi="Times New Roman"/>
                                <w:sz w:val="22"/>
                                <w:szCs w:val="22"/>
                              </w:rPr>
                              <w:t>ntenance on the</w:t>
                            </w:r>
                            <w:r>
                              <w:rPr>
                                <w:rStyle w:val="InitialStyle"/>
                                <w:rFonts w:ascii="Times New Roman" w:hAnsi="Times New Roman"/>
                                <w:sz w:val="22"/>
                                <w:szCs w:val="22"/>
                              </w:rPr>
                              <w:t xml:space="preserve"> chillers.  T</w:t>
                            </w:r>
                            <w:r w:rsidRPr="004F0BAC">
                              <w:rPr>
                                <w:rStyle w:val="InitialStyle"/>
                                <w:rFonts w:ascii="Times New Roman" w:hAnsi="Times New Roman"/>
                                <w:sz w:val="22"/>
                                <w:szCs w:val="22"/>
                              </w:rPr>
                              <w:t xml:space="preserve">he Buildings Services Facilities Director requested </w:t>
                            </w:r>
                            <w:r w:rsidR="000F663B">
                              <w:rPr>
                                <w:rStyle w:val="InitialStyle"/>
                                <w:rFonts w:ascii="Times New Roman" w:hAnsi="Times New Roman"/>
                                <w:sz w:val="22"/>
                                <w:szCs w:val="22"/>
                              </w:rPr>
                              <w:t>a three-year service contract proposal</w:t>
                            </w:r>
                            <w:r w:rsidRPr="004F0BAC">
                              <w:rPr>
                                <w:rStyle w:val="InitialStyle"/>
                                <w:rFonts w:ascii="Times New Roman" w:hAnsi="Times New Roman"/>
                                <w:sz w:val="22"/>
                                <w:szCs w:val="22"/>
                              </w:rPr>
                              <w:t xml:space="preserve"> from both The Trane Company and Johnson Controls to provide the annual chiller service agreement.  Johnson Controls was the only vendor to provide pricing for the</w:t>
                            </w:r>
                            <w:r w:rsidR="000A1EAB">
                              <w:rPr>
                                <w:rStyle w:val="InitialStyle"/>
                                <w:rFonts w:ascii="Times New Roman" w:hAnsi="Times New Roman"/>
                                <w:sz w:val="22"/>
                                <w:szCs w:val="22"/>
                              </w:rPr>
                              <w:t xml:space="preserve"> </w:t>
                            </w:r>
                            <w:r w:rsidR="003E22C3">
                              <w:rPr>
                                <w:rStyle w:val="InitialStyle"/>
                                <w:rFonts w:ascii="Times New Roman" w:hAnsi="Times New Roman"/>
                                <w:sz w:val="22"/>
                                <w:szCs w:val="22"/>
                              </w:rPr>
                              <w:t>three-year</w:t>
                            </w:r>
                            <w:r w:rsidRPr="004F0BAC">
                              <w:rPr>
                                <w:rStyle w:val="InitialStyle"/>
                                <w:rFonts w:ascii="Times New Roman" w:hAnsi="Times New Roman"/>
                                <w:sz w:val="22"/>
                                <w:szCs w:val="22"/>
                              </w:rPr>
                              <w:t xml:space="preserve"> service agreement</w:t>
                            </w:r>
                            <w:r w:rsidR="000A1EAB">
                              <w:rPr>
                                <w:rStyle w:val="InitialStyle"/>
                                <w:rFonts w:ascii="Times New Roman" w:hAnsi="Times New Roman"/>
                                <w:sz w:val="22"/>
                                <w:szCs w:val="22"/>
                              </w:rPr>
                              <w:t xml:space="preserve"> at a</w:t>
                            </w:r>
                            <w:r w:rsidR="000F663B">
                              <w:rPr>
                                <w:rStyle w:val="InitialStyle"/>
                                <w:rFonts w:ascii="Times New Roman" w:hAnsi="Times New Roman"/>
                                <w:sz w:val="22"/>
                                <w:szCs w:val="22"/>
                              </w:rPr>
                              <w:t xml:space="preserve"> cost of $45,430</w:t>
                            </w:r>
                            <w:r w:rsidR="003B3F5C">
                              <w:rPr>
                                <w:rStyle w:val="InitialStyle"/>
                                <w:rFonts w:ascii="Times New Roman" w:hAnsi="Times New Roman"/>
                                <w:sz w:val="22"/>
                                <w:szCs w:val="22"/>
                              </w:rPr>
                              <w:t>.00</w:t>
                            </w:r>
                            <w:r w:rsidR="0039257A" w:rsidRPr="0039257A">
                              <w:rPr>
                                <w:rStyle w:val="InitialStyle"/>
                                <w:rFonts w:ascii="Times New Roman" w:hAnsi="Times New Roman"/>
                              </w:rPr>
                              <w:t>.</w:t>
                            </w:r>
                            <w:r>
                              <w:rPr>
                                <w:rStyle w:val="InitialStyle"/>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25pt;margin-top:22.45pt;width:465.6pt;height:1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euLgIAAFgEAAAOAAAAZHJzL2Uyb0RvYy54bWysVNtu2zAMfR+wfxD0vtjJkrUx4hRdugwD&#10;ugvQ7gNkWbaFSaImKbGzry8lp6mx7WmYHwRKpI7Ic0hvbgatyFE4L8GUdD7LKRGGQy1NW9Lvj/s3&#10;15T4wEzNFBhR0pPw9Gb7+tWmt4VYQAeqFo4giPFFb0vahWCLLPO8E5r5GVhh0NmA0yzg1rVZ7ViP&#10;6Fplizx/l/XgauuAC+/x9G500m3CbxrBw9em8SIQVVLMLaTVpbWKa7bdsKJ1zHaSn9Ng/5CFZtLg&#10;oxeoOxYYOTj5B5SW3IGHJsw46AyaRnKRasBq5vlv1Tx0zIpUC5Lj7YUm//9g+ZfjN0dkjdpRYphG&#10;iR7FEMh7GMgistNbX2DQg8WwMOBxjIyVensP/IcnBnYdM624dQ76TrAas5vHm9nk6ojjI0jVf4Ya&#10;n2GHAAloaJyOgEgGQXRU6XRRJqbC8XC1nr+dL9DF0TdfLq+u86Rdxorn69b58FGAJtEoqUPpEzw7&#10;3vsQ02HFc0hKH5Ss91KptHFttVOOHBm2yT59qQKschqmDOlLul4tViMDU5+fQuTp+xuElgH7XUld&#10;UiwBvxjEisjbB1MnOzCpRhtTVuZMZORuZDEM1XBWDOMjyRXUJ2TWwdjeOI5odOB+UdJja5fU/zww&#10;JyhRnwyqs0YC4yykzXJ1FXl1U0819TDDEaqkgZLR3IVxfg7WybbDl8Z+MHCLijYycf2S1Tl9bN8k&#10;wXnU4nxM9ynq5YewfQIAAP//AwBQSwMEFAAGAAgAAAAhANCeJOzfAAAACQEAAA8AAABkcnMvZG93&#10;bnJldi54bWxMj8FOwzAQRO9I/IO1SFwQdRpC04Q4FUICwQ0Kgqsbb5OIeB1sNw1/z3KC42hGM2+q&#10;zWwHMaEPvSMFy0UCAqlxpqdWwdvr/eUaRIiajB4coYJvDLCpT08qXRp3pBectrEVXEKh1Aq6GMdS&#10;ytB0aHVYuBGJvb3zVkeWvpXG6yOX20GmSbKSVvfEC50e8a7D5nN7sArW2eP0EZ6unt+b1X4o4kU+&#10;PXx5pc7P5tsbEBHn+BeGX3xGh5qZdu5AJoiBdXLNSQVZVoBgv8iWOYidgjRPC5B1Jf8/qH8AAAD/&#10;/wMAUEsBAi0AFAAGAAgAAAAhALaDOJL+AAAA4QEAABMAAAAAAAAAAAAAAAAAAAAAAFtDb250ZW50&#10;X1R5cGVzXS54bWxQSwECLQAUAAYACAAAACEAOP0h/9YAAACUAQAACwAAAAAAAAAAAAAAAAAvAQAA&#10;X3JlbHMvLnJlbHNQSwECLQAUAAYACAAAACEAE8gXri4CAABYBAAADgAAAAAAAAAAAAAAAAAuAgAA&#10;ZHJzL2Uyb0RvYy54bWxQSwECLQAUAAYACAAAACEA0J4k7N8AAAAJAQAADwAAAAAAAAAAAAAAAACI&#10;BAAAZHJzL2Rvd25yZXYueG1sUEsFBgAAAAAEAAQA8wAAAJQFAAAAAA==&#10;">
                <v:textbox>
                  <w:txbxContent>
                    <w:p w:rsidR="001E4083" w:rsidRPr="004F0BAC" w:rsidRDefault="004F0BAC" w:rsidP="008B288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sidRPr="004F0BAC">
                        <w:rPr>
                          <w:rStyle w:val="InitialStyle"/>
                          <w:rFonts w:ascii="Times New Roman" w:hAnsi="Times New Roman"/>
                          <w:sz w:val="22"/>
                          <w:szCs w:val="22"/>
                        </w:rPr>
                        <w:t>Building Services operates and maintains four Trane Centrifugal chillers</w:t>
                      </w:r>
                      <w:r>
                        <w:rPr>
                          <w:rStyle w:val="InitialStyle"/>
                          <w:rFonts w:ascii="Times New Roman" w:hAnsi="Times New Roman"/>
                          <w:sz w:val="22"/>
                          <w:szCs w:val="22"/>
                        </w:rPr>
                        <w:t xml:space="preserve"> for the cooling of the facilities during the warm months of the year</w:t>
                      </w:r>
                      <w:r w:rsidR="000F663B">
                        <w:rPr>
                          <w:rStyle w:val="InitialStyle"/>
                          <w:rFonts w:ascii="Times New Roman" w:hAnsi="Times New Roman"/>
                          <w:sz w:val="22"/>
                          <w:szCs w:val="22"/>
                        </w:rPr>
                        <w:t>.</w:t>
                      </w:r>
                      <w:r>
                        <w:rPr>
                          <w:rStyle w:val="InitialStyle"/>
                          <w:rFonts w:ascii="Times New Roman" w:hAnsi="Times New Roman"/>
                          <w:sz w:val="22"/>
                          <w:szCs w:val="22"/>
                        </w:rPr>
                        <w:t xml:space="preserve"> </w:t>
                      </w:r>
                      <w:r w:rsidRPr="004F0BAC">
                        <w:rPr>
                          <w:rStyle w:val="InitialStyle"/>
                          <w:rFonts w:ascii="Times New Roman" w:hAnsi="Times New Roman"/>
                          <w:sz w:val="22"/>
                          <w:szCs w:val="22"/>
                        </w:rPr>
                        <w:t xml:space="preserve">(2) </w:t>
                      </w:r>
                      <w:r w:rsidR="003E22C3">
                        <w:rPr>
                          <w:rStyle w:val="InitialStyle"/>
                          <w:rFonts w:ascii="Times New Roman" w:hAnsi="Times New Roman"/>
                          <w:sz w:val="22"/>
                          <w:szCs w:val="22"/>
                        </w:rPr>
                        <w:t>Chillers</w:t>
                      </w:r>
                      <w:r w:rsidR="000F663B">
                        <w:rPr>
                          <w:rStyle w:val="InitialStyle"/>
                          <w:rFonts w:ascii="Times New Roman" w:hAnsi="Times New Roman"/>
                          <w:sz w:val="22"/>
                          <w:szCs w:val="22"/>
                        </w:rPr>
                        <w:t xml:space="preserve"> </w:t>
                      </w:r>
                      <w:r w:rsidRPr="004F0BAC">
                        <w:rPr>
                          <w:rStyle w:val="InitialStyle"/>
                          <w:rFonts w:ascii="Times New Roman" w:hAnsi="Times New Roman"/>
                          <w:sz w:val="22"/>
                          <w:szCs w:val="22"/>
                        </w:rPr>
                        <w:t>at the Law Enforcement Center and (2)</w:t>
                      </w:r>
                      <w:r w:rsidR="003E22C3">
                        <w:rPr>
                          <w:rStyle w:val="InitialStyle"/>
                          <w:rFonts w:ascii="Times New Roman" w:hAnsi="Times New Roman"/>
                          <w:sz w:val="22"/>
                          <w:szCs w:val="22"/>
                        </w:rPr>
                        <w:t xml:space="preserve"> C</w:t>
                      </w:r>
                      <w:r w:rsidR="000F663B">
                        <w:rPr>
                          <w:rStyle w:val="InitialStyle"/>
                          <w:rFonts w:ascii="Times New Roman" w:hAnsi="Times New Roman"/>
                          <w:sz w:val="22"/>
                          <w:szCs w:val="22"/>
                        </w:rPr>
                        <w:t>hillers</w:t>
                      </w:r>
                      <w:r w:rsidRPr="004F0BAC">
                        <w:rPr>
                          <w:rStyle w:val="InitialStyle"/>
                          <w:rFonts w:ascii="Times New Roman" w:hAnsi="Times New Roman"/>
                          <w:sz w:val="22"/>
                          <w:szCs w:val="22"/>
                        </w:rPr>
                        <w:t xml:space="preserve"> at the West Square/Courthouse</w:t>
                      </w:r>
                      <w:r w:rsidR="000F663B">
                        <w:rPr>
                          <w:rStyle w:val="InitialStyle"/>
                          <w:rFonts w:ascii="Times New Roman" w:hAnsi="Times New Roman"/>
                          <w:sz w:val="22"/>
                          <w:szCs w:val="22"/>
                        </w:rPr>
                        <w:t xml:space="preserve"> facility</w:t>
                      </w:r>
                      <w:r>
                        <w:rPr>
                          <w:rStyle w:val="InitialStyle"/>
                          <w:rFonts w:ascii="Times New Roman" w:hAnsi="Times New Roman"/>
                          <w:sz w:val="22"/>
                          <w:szCs w:val="22"/>
                        </w:rPr>
                        <w:t xml:space="preserve">.  </w:t>
                      </w:r>
                      <w:r w:rsidRPr="004F0BAC">
                        <w:rPr>
                          <w:rStyle w:val="InitialStyle"/>
                          <w:rFonts w:ascii="Times New Roman" w:hAnsi="Times New Roman"/>
                          <w:sz w:val="22"/>
                          <w:szCs w:val="22"/>
                        </w:rPr>
                        <w:t>Building Services has</w:t>
                      </w:r>
                      <w:r>
                        <w:rPr>
                          <w:rStyle w:val="InitialStyle"/>
                          <w:rFonts w:ascii="Times New Roman" w:hAnsi="Times New Roman"/>
                          <w:sz w:val="22"/>
                          <w:szCs w:val="22"/>
                        </w:rPr>
                        <w:t xml:space="preserve"> developed a</w:t>
                      </w:r>
                      <w:r w:rsidRPr="004F0BAC">
                        <w:rPr>
                          <w:rStyle w:val="InitialStyle"/>
                          <w:rFonts w:ascii="Times New Roman" w:hAnsi="Times New Roman"/>
                          <w:sz w:val="22"/>
                          <w:szCs w:val="22"/>
                        </w:rPr>
                        <w:t xml:space="preserve"> practice</w:t>
                      </w:r>
                      <w:r>
                        <w:rPr>
                          <w:rStyle w:val="InitialStyle"/>
                          <w:rFonts w:ascii="Times New Roman" w:hAnsi="Times New Roman"/>
                          <w:sz w:val="22"/>
                          <w:szCs w:val="22"/>
                        </w:rPr>
                        <w:t xml:space="preserve"> of maintaining</w:t>
                      </w:r>
                      <w:r w:rsidRPr="004F0BAC">
                        <w:rPr>
                          <w:rStyle w:val="InitialStyle"/>
                          <w:rFonts w:ascii="Times New Roman" w:hAnsi="Times New Roman"/>
                          <w:sz w:val="22"/>
                          <w:szCs w:val="22"/>
                        </w:rPr>
                        <w:t xml:space="preserve"> an annual service agreement</w:t>
                      </w:r>
                      <w:r w:rsidR="000F663B">
                        <w:rPr>
                          <w:rStyle w:val="InitialStyle"/>
                          <w:rFonts w:ascii="Times New Roman" w:hAnsi="Times New Roman"/>
                          <w:sz w:val="22"/>
                          <w:szCs w:val="22"/>
                        </w:rPr>
                        <w:t xml:space="preserve"> on the chillers</w:t>
                      </w:r>
                      <w:r w:rsidRPr="004F0BAC">
                        <w:rPr>
                          <w:rStyle w:val="InitialStyle"/>
                          <w:rFonts w:ascii="Times New Roman" w:hAnsi="Times New Roman"/>
                          <w:sz w:val="22"/>
                          <w:szCs w:val="22"/>
                        </w:rPr>
                        <w:t xml:space="preserve"> to help keep up with preventative mai</w:t>
                      </w:r>
                      <w:r w:rsidR="000F663B">
                        <w:rPr>
                          <w:rStyle w:val="InitialStyle"/>
                          <w:rFonts w:ascii="Times New Roman" w:hAnsi="Times New Roman"/>
                          <w:sz w:val="22"/>
                          <w:szCs w:val="22"/>
                        </w:rPr>
                        <w:t>ntenance on the</w:t>
                      </w:r>
                      <w:r>
                        <w:rPr>
                          <w:rStyle w:val="InitialStyle"/>
                          <w:rFonts w:ascii="Times New Roman" w:hAnsi="Times New Roman"/>
                          <w:sz w:val="22"/>
                          <w:szCs w:val="22"/>
                        </w:rPr>
                        <w:t xml:space="preserve"> chillers.  T</w:t>
                      </w:r>
                      <w:r w:rsidRPr="004F0BAC">
                        <w:rPr>
                          <w:rStyle w:val="InitialStyle"/>
                          <w:rFonts w:ascii="Times New Roman" w:hAnsi="Times New Roman"/>
                          <w:sz w:val="22"/>
                          <w:szCs w:val="22"/>
                        </w:rPr>
                        <w:t xml:space="preserve">he Buildings Services Facilities Director requested </w:t>
                      </w:r>
                      <w:r w:rsidR="000F663B">
                        <w:rPr>
                          <w:rStyle w:val="InitialStyle"/>
                          <w:rFonts w:ascii="Times New Roman" w:hAnsi="Times New Roman"/>
                          <w:sz w:val="22"/>
                          <w:szCs w:val="22"/>
                        </w:rPr>
                        <w:t>a three-year service contract proposal</w:t>
                      </w:r>
                      <w:r w:rsidRPr="004F0BAC">
                        <w:rPr>
                          <w:rStyle w:val="InitialStyle"/>
                          <w:rFonts w:ascii="Times New Roman" w:hAnsi="Times New Roman"/>
                          <w:sz w:val="22"/>
                          <w:szCs w:val="22"/>
                        </w:rPr>
                        <w:t xml:space="preserve"> from both The Trane Company and Johnson Controls to provide the annual chiller service agreement.  Johnson Controls was the only vendor to provide pricing for the</w:t>
                      </w:r>
                      <w:r w:rsidR="000A1EAB">
                        <w:rPr>
                          <w:rStyle w:val="InitialStyle"/>
                          <w:rFonts w:ascii="Times New Roman" w:hAnsi="Times New Roman"/>
                          <w:sz w:val="22"/>
                          <w:szCs w:val="22"/>
                        </w:rPr>
                        <w:t xml:space="preserve"> </w:t>
                      </w:r>
                      <w:r w:rsidR="003E22C3">
                        <w:rPr>
                          <w:rStyle w:val="InitialStyle"/>
                          <w:rFonts w:ascii="Times New Roman" w:hAnsi="Times New Roman"/>
                          <w:sz w:val="22"/>
                          <w:szCs w:val="22"/>
                        </w:rPr>
                        <w:t>three-year</w:t>
                      </w:r>
                      <w:r w:rsidRPr="004F0BAC">
                        <w:rPr>
                          <w:rStyle w:val="InitialStyle"/>
                          <w:rFonts w:ascii="Times New Roman" w:hAnsi="Times New Roman"/>
                          <w:sz w:val="22"/>
                          <w:szCs w:val="22"/>
                        </w:rPr>
                        <w:t xml:space="preserve"> service agreement</w:t>
                      </w:r>
                      <w:r w:rsidR="000A1EAB">
                        <w:rPr>
                          <w:rStyle w:val="InitialStyle"/>
                          <w:rFonts w:ascii="Times New Roman" w:hAnsi="Times New Roman"/>
                          <w:sz w:val="22"/>
                          <w:szCs w:val="22"/>
                        </w:rPr>
                        <w:t xml:space="preserve"> at a</w:t>
                      </w:r>
                      <w:r w:rsidR="000F663B">
                        <w:rPr>
                          <w:rStyle w:val="InitialStyle"/>
                          <w:rFonts w:ascii="Times New Roman" w:hAnsi="Times New Roman"/>
                          <w:sz w:val="22"/>
                          <w:szCs w:val="22"/>
                        </w:rPr>
                        <w:t xml:space="preserve"> cost of $45,430</w:t>
                      </w:r>
                      <w:r w:rsidR="003B3F5C">
                        <w:rPr>
                          <w:rStyle w:val="InitialStyle"/>
                          <w:rFonts w:ascii="Times New Roman" w:hAnsi="Times New Roman"/>
                          <w:sz w:val="22"/>
                          <w:szCs w:val="22"/>
                        </w:rPr>
                        <w:t>.00</w:t>
                      </w:r>
                      <w:r w:rsidR="0039257A" w:rsidRPr="0039257A">
                        <w:rPr>
                          <w:rStyle w:val="InitialStyle"/>
                          <w:rFonts w:ascii="Times New Roman" w:hAnsi="Times New Roman"/>
                        </w:rPr>
                        <w:t>.</w:t>
                      </w:r>
                      <w:r>
                        <w:rPr>
                          <w:rStyle w:val="InitialStyle"/>
                          <w:rFonts w:ascii="Times New Roman" w:hAnsi="Times New Roman"/>
                        </w:rPr>
                        <w:t xml:space="preserve">  </w:t>
                      </w:r>
                    </w:p>
                  </w:txbxContent>
                </v:textbox>
                <w10:wrap type="square"/>
              </v:shape>
            </w:pict>
          </mc:Fallback>
        </mc:AlternateContent>
      </w:r>
      <w:r w:rsidR="00CE3C8E">
        <w:rPr>
          <w:rStyle w:val="InitialStyle"/>
          <w:rFonts w:ascii="Times New Roman" w:hAnsi="Times New Roman"/>
          <w:b/>
        </w:rPr>
        <w:t xml:space="preserve"> </w:t>
      </w:r>
    </w:p>
    <w:p w:rsidR="009D5159" w:rsidRPr="00A671BB" w:rsidRDefault="009D5159">
      <w:pPr>
        <w:pStyle w:val="DefaultText"/>
        <w:rPr>
          <w:sz w:val="12"/>
        </w:rPr>
      </w:pPr>
    </w:p>
    <w:p w:rsidR="000F663B" w:rsidRDefault="000F663B" w:rsidP="000F6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rStyle w:val="InitialStyle"/>
          <w:u w:val="single"/>
        </w:rPr>
      </w:pPr>
      <w:r w:rsidRPr="000F663B">
        <w:rPr>
          <w:rStyle w:val="InitialStyle"/>
          <w:rFonts w:ascii="Times New Roman" w:hAnsi="Times New Roman"/>
          <w:b/>
        </w:rPr>
        <w:t>NOW, THEREFORE, BE IT RESOLVED</w:t>
      </w:r>
      <w:r w:rsidRPr="000F663B">
        <w:rPr>
          <w:rStyle w:val="InitialStyle"/>
          <w:rFonts w:ascii="Times New Roman" w:hAnsi="Times New Roman"/>
        </w:rPr>
        <w:t>, by the Sauk County Board of Supervisors met in regular session, that the Building Services Facilities Director is hereby directed and authorized to contract with Johnson Controls to complete the annual chiller service agreement on the county’s four (4) Trane Centrifugal</w:t>
      </w:r>
      <w:r w:rsidR="003E22C3">
        <w:rPr>
          <w:rStyle w:val="InitialStyle"/>
          <w:rFonts w:ascii="Times New Roman" w:hAnsi="Times New Roman"/>
        </w:rPr>
        <w:t xml:space="preserve"> C</w:t>
      </w:r>
      <w:r>
        <w:rPr>
          <w:rStyle w:val="InitialStyle"/>
          <w:rFonts w:ascii="Times New Roman" w:hAnsi="Times New Roman"/>
        </w:rPr>
        <w:t>hillers at a cost of $45,430</w:t>
      </w:r>
      <w:r w:rsidRPr="000F663B">
        <w:rPr>
          <w:rStyle w:val="InitialStyle"/>
          <w:rFonts w:ascii="Times New Roman" w:hAnsi="Times New Roman"/>
        </w:rPr>
        <w:t>.00 for a three (3) year contract</w:t>
      </w:r>
      <w:r w:rsidR="003E22C3">
        <w:rPr>
          <w:rStyle w:val="InitialStyle"/>
          <w:rFonts w:ascii="Times New Roman" w:hAnsi="Times New Roman"/>
        </w:rPr>
        <w:t>.</w:t>
      </w:r>
    </w:p>
    <w:p w:rsidR="00FD553E" w:rsidRPr="003E22C3" w:rsidRDefault="00FC386D" w:rsidP="003E22C3">
      <w:pPr>
        <w:pStyle w:val="DefaultText"/>
        <w:ind w:firstLine="720"/>
      </w:pPr>
      <w:r>
        <w:t>,</w:t>
      </w:r>
    </w:p>
    <w:p w:rsidR="00A966DA" w:rsidRDefault="009D5159" w:rsidP="00FD553E">
      <w:pPr>
        <w:pStyle w:val="DefaultText"/>
        <w:rPr>
          <w:rStyle w:val="InitialStyle"/>
          <w:rFonts w:ascii="Times New Roman" w:hAnsi="Times New Roman"/>
          <w:szCs w:val="24"/>
        </w:rPr>
      </w:pPr>
      <w:r w:rsidRPr="00A671BB">
        <w:rPr>
          <w:rStyle w:val="InitialStyle"/>
          <w:rFonts w:ascii="Times New Roman" w:hAnsi="Times New Roman"/>
          <w:szCs w:val="24"/>
        </w:rPr>
        <w:t xml:space="preserve">For consideration by the Sauk County Board of Supervisors on </w:t>
      </w:r>
      <w:r w:rsidR="000F663B">
        <w:rPr>
          <w:rStyle w:val="InitialStyle"/>
          <w:rFonts w:ascii="Times New Roman" w:hAnsi="Times New Roman"/>
          <w:szCs w:val="24"/>
        </w:rPr>
        <w:t>March 17, 2020</w:t>
      </w:r>
      <w:r w:rsidRPr="00A671BB">
        <w:rPr>
          <w:rStyle w:val="InitialStyle"/>
          <w:rFonts w:ascii="Times New Roman" w:hAnsi="Times New Roman"/>
          <w:szCs w:val="24"/>
        </w:rPr>
        <w:t>.</w:t>
      </w:r>
    </w:p>
    <w:p w:rsidR="00387ED3" w:rsidRDefault="00387ED3">
      <w:pPr>
        <w:pStyle w:val="DefaultText"/>
        <w:jc w:val="both"/>
        <w:rPr>
          <w:rStyle w:val="InitialStyle"/>
          <w:rFonts w:ascii="Times New Roman" w:hAnsi="Times New Roman"/>
          <w:szCs w:val="24"/>
        </w:rPr>
      </w:pPr>
      <w:bookmarkStart w:id="0" w:name="_GoBack"/>
      <w:bookmarkEnd w:id="0"/>
    </w:p>
    <w:p w:rsidR="009D5159" w:rsidRPr="00A671BB" w:rsidRDefault="009D5159">
      <w:pPr>
        <w:pStyle w:val="DefaultText"/>
        <w:jc w:val="both"/>
        <w:rPr>
          <w:b/>
          <w:szCs w:val="24"/>
        </w:rPr>
      </w:pPr>
      <w:r w:rsidRPr="00A671BB">
        <w:rPr>
          <w:rStyle w:val="InitialStyle"/>
          <w:rFonts w:ascii="Times New Roman" w:hAnsi="Times New Roman"/>
          <w:szCs w:val="24"/>
        </w:rPr>
        <w:t>Respectfully submitted,</w:t>
      </w:r>
    </w:p>
    <w:p w:rsidR="00AB4181" w:rsidRDefault="00AB4181" w:rsidP="00AB4181">
      <w:pPr>
        <w:pStyle w:val="DefaultText"/>
        <w:rPr>
          <w:b/>
          <w:bCs/>
          <w:caps/>
          <w:sz w:val="22"/>
          <w:szCs w:val="22"/>
        </w:rPr>
      </w:pPr>
    </w:p>
    <w:p w:rsidR="00447545" w:rsidRPr="003E22C3" w:rsidRDefault="00AB4181" w:rsidP="003E22C3">
      <w:pPr>
        <w:pStyle w:val="DefaultText"/>
        <w:rPr>
          <w:b/>
          <w:bCs/>
          <w:caps/>
          <w:sz w:val="22"/>
          <w:szCs w:val="22"/>
        </w:rPr>
      </w:pPr>
      <w:r w:rsidRPr="009054F0">
        <w:rPr>
          <w:b/>
          <w:bCs/>
          <w:caps/>
          <w:sz w:val="22"/>
          <w:szCs w:val="22"/>
        </w:rPr>
        <w:t>Sauk County Property Committee</w:t>
      </w:r>
    </w:p>
    <w:p w:rsidR="00447545" w:rsidRPr="00E42550" w:rsidRDefault="00447545" w:rsidP="00447545">
      <w:pPr>
        <w:pStyle w:val="NoSpacing"/>
        <w:rPr>
          <w:rFonts w:ascii="Times New Roman" w:hAnsi="Times New Roman"/>
          <w:caps/>
        </w:rPr>
      </w:pPr>
    </w:p>
    <w:p w:rsidR="00447545" w:rsidRPr="00E42550" w:rsidRDefault="00447545" w:rsidP="00447545">
      <w:pPr>
        <w:pStyle w:val="NoSpacing"/>
        <w:rPr>
          <w:rFonts w:ascii="Times New Roman" w:hAnsi="Times New Roman"/>
          <w:caps/>
        </w:rPr>
      </w:pPr>
      <w:r w:rsidRPr="00FD553E">
        <w:rPr>
          <w:rFonts w:ascii="Times New Roman" w:hAnsi="Times New Roman"/>
          <w:caps/>
          <w:u w:val="single"/>
        </w:rPr>
        <w:t>___________________________________</w:t>
      </w:r>
      <w:r w:rsidRPr="00E42550">
        <w:rPr>
          <w:rFonts w:ascii="Times New Roman" w:hAnsi="Times New Roman"/>
          <w:caps/>
        </w:rPr>
        <w:tab/>
      </w:r>
      <w:r w:rsidRPr="00E42550">
        <w:rPr>
          <w:rFonts w:ascii="Times New Roman" w:hAnsi="Times New Roman"/>
          <w:caps/>
        </w:rPr>
        <w:tab/>
      </w:r>
      <w:r w:rsidRPr="00FD553E">
        <w:rPr>
          <w:rFonts w:ascii="Times New Roman" w:hAnsi="Times New Roman"/>
          <w:caps/>
          <w:u w:val="single"/>
        </w:rPr>
        <w:t>___________________________________</w:t>
      </w:r>
    </w:p>
    <w:p w:rsidR="00447545" w:rsidRDefault="00447545" w:rsidP="00447545">
      <w:pPr>
        <w:pStyle w:val="NoSpacing"/>
        <w:rPr>
          <w:rFonts w:ascii="Times New Roman" w:hAnsi="Times New Roman"/>
          <w:caps/>
        </w:rPr>
      </w:pPr>
      <w:r w:rsidRPr="00E42550">
        <w:rPr>
          <w:rFonts w:ascii="Times New Roman" w:hAnsi="Times New Roman"/>
          <w:caps/>
        </w:rPr>
        <w:t>Scott Von Asten, chair</w:t>
      </w:r>
      <w:r w:rsidRPr="00E42550">
        <w:rPr>
          <w:rFonts w:ascii="Times New Roman" w:hAnsi="Times New Roman"/>
          <w:caps/>
        </w:rPr>
        <w:tab/>
      </w:r>
      <w:r w:rsidRPr="00E42550">
        <w:rPr>
          <w:rFonts w:ascii="Times New Roman" w:hAnsi="Times New Roman"/>
          <w:caps/>
        </w:rPr>
        <w:tab/>
      </w:r>
      <w:r w:rsidRPr="00E42550">
        <w:rPr>
          <w:rFonts w:ascii="Times New Roman" w:hAnsi="Times New Roman"/>
          <w:caps/>
        </w:rPr>
        <w:tab/>
      </w:r>
      <w:r w:rsidRPr="00E42550">
        <w:rPr>
          <w:rFonts w:ascii="Times New Roman" w:hAnsi="Times New Roman"/>
          <w:caps/>
        </w:rPr>
        <w:tab/>
      </w:r>
      <w:r w:rsidR="000A051A">
        <w:rPr>
          <w:rFonts w:ascii="Times New Roman" w:hAnsi="Times New Roman"/>
          <w:caps/>
        </w:rPr>
        <w:t>William Hambrecht</w:t>
      </w:r>
    </w:p>
    <w:p w:rsidR="00447545" w:rsidRPr="00E42550" w:rsidRDefault="00447545" w:rsidP="00447545">
      <w:pPr>
        <w:pStyle w:val="NoSpacing"/>
        <w:rPr>
          <w:rFonts w:ascii="Times New Roman" w:hAnsi="Times New Roman"/>
          <w:caps/>
        </w:rPr>
      </w:pPr>
    </w:p>
    <w:p w:rsidR="00447545" w:rsidRPr="0054670C" w:rsidRDefault="00447545" w:rsidP="00447545">
      <w:pPr>
        <w:pStyle w:val="NoSpacing"/>
        <w:rPr>
          <w:rFonts w:ascii="Times New Roman" w:hAnsi="Times New Roman"/>
          <w:caps/>
          <w:u w:val="single"/>
        </w:rPr>
      </w:pPr>
      <w:r w:rsidRPr="0054670C">
        <w:rPr>
          <w:rFonts w:ascii="Times New Roman" w:hAnsi="Times New Roman"/>
          <w:caps/>
          <w:u w:val="single"/>
        </w:rPr>
        <w:t>___________________________________</w:t>
      </w:r>
      <w:r w:rsidRPr="00E42550">
        <w:rPr>
          <w:rFonts w:ascii="Times New Roman" w:hAnsi="Times New Roman"/>
          <w:caps/>
        </w:rPr>
        <w:tab/>
      </w:r>
      <w:r w:rsidRPr="00E42550">
        <w:rPr>
          <w:rFonts w:ascii="Times New Roman" w:hAnsi="Times New Roman"/>
          <w:caps/>
        </w:rPr>
        <w:tab/>
      </w:r>
      <w:r w:rsidRPr="0054670C">
        <w:rPr>
          <w:rFonts w:ascii="Times New Roman" w:hAnsi="Times New Roman"/>
          <w:caps/>
          <w:u w:val="single"/>
        </w:rPr>
        <w:t>___________________________________</w:t>
      </w:r>
    </w:p>
    <w:p w:rsidR="00A749A3" w:rsidRDefault="00C059C8" w:rsidP="00447545">
      <w:pPr>
        <w:pStyle w:val="NoSpacing"/>
        <w:rPr>
          <w:rFonts w:ascii="Times New Roman" w:hAnsi="Times New Roman"/>
          <w:caps/>
        </w:rPr>
      </w:pPr>
      <w:r>
        <w:rPr>
          <w:rFonts w:ascii="Times New Roman" w:hAnsi="Times New Roman"/>
          <w:caps/>
        </w:rPr>
        <w:t>shane gibson</w:t>
      </w:r>
      <w:r w:rsidR="00447545" w:rsidRPr="00E42550">
        <w:rPr>
          <w:rFonts w:ascii="Times New Roman" w:hAnsi="Times New Roman"/>
          <w:caps/>
        </w:rPr>
        <w:tab/>
      </w:r>
      <w:r w:rsidR="00447545" w:rsidRPr="00E42550">
        <w:rPr>
          <w:rFonts w:ascii="Times New Roman" w:hAnsi="Times New Roman"/>
          <w:caps/>
        </w:rPr>
        <w:tab/>
      </w:r>
      <w:r w:rsidR="00447545" w:rsidRPr="00E42550">
        <w:rPr>
          <w:rFonts w:ascii="Times New Roman" w:hAnsi="Times New Roman"/>
          <w:caps/>
        </w:rPr>
        <w:tab/>
      </w:r>
      <w:r w:rsidR="00D40573">
        <w:rPr>
          <w:rFonts w:ascii="Times New Roman" w:hAnsi="Times New Roman"/>
          <w:caps/>
        </w:rPr>
        <w:tab/>
      </w:r>
      <w:r w:rsidR="00B2634E">
        <w:rPr>
          <w:rFonts w:ascii="Times New Roman" w:hAnsi="Times New Roman"/>
          <w:caps/>
        </w:rPr>
        <w:tab/>
      </w:r>
      <w:r>
        <w:rPr>
          <w:rFonts w:ascii="Times New Roman" w:hAnsi="Times New Roman"/>
          <w:caps/>
        </w:rPr>
        <w:t>carl gruber</w:t>
      </w:r>
    </w:p>
    <w:p w:rsidR="00A749A3" w:rsidRDefault="00A749A3" w:rsidP="00447545">
      <w:pPr>
        <w:pStyle w:val="NoSpacing"/>
        <w:rPr>
          <w:rFonts w:ascii="Times New Roman" w:hAnsi="Times New Roman"/>
          <w:caps/>
        </w:rPr>
      </w:pPr>
    </w:p>
    <w:p w:rsidR="00A749A3" w:rsidRPr="00A749A3" w:rsidRDefault="00A749A3" w:rsidP="00447545">
      <w:pPr>
        <w:pStyle w:val="NoSpacing"/>
        <w:rPr>
          <w:rFonts w:ascii="Times New Roman" w:hAnsi="Times New Roman"/>
          <w:caps/>
        </w:rPr>
      </w:pPr>
      <w:r>
        <w:rPr>
          <w:rFonts w:ascii="Times New Roman" w:hAnsi="Times New Roman"/>
          <w:caps/>
          <w:u w:val="single"/>
        </w:rPr>
        <w:t xml:space="preserve">                                                                      </w:t>
      </w:r>
    </w:p>
    <w:p w:rsidR="00447545" w:rsidRPr="00B7053F" w:rsidRDefault="000A051A" w:rsidP="00447545">
      <w:pPr>
        <w:pStyle w:val="NoSpacing"/>
        <w:rPr>
          <w:rFonts w:ascii="Times New Roman" w:hAnsi="Times New Roman"/>
          <w:caps/>
        </w:rPr>
      </w:pPr>
      <w:r>
        <w:rPr>
          <w:rFonts w:ascii="Times New Roman" w:hAnsi="Times New Roman"/>
        </w:rPr>
        <w:t>JEAN BERLIN</w:t>
      </w:r>
    </w:p>
    <w:p w:rsidR="00447545" w:rsidRDefault="00447545" w:rsidP="00447545">
      <w:pPr>
        <w:pStyle w:val="NoSpacing"/>
        <w:rPr>
          <w:rFonts w:ascii="Times New Roman" w:hAnsi="Times New Roman"/>
          <w:caps/>
        </w:rPr>
      </w:pPr>
    </w:p>
    <w:p w:rsidR="00C60573" w:rsidRDefault="00C60573" w:rsidP="00620B14">
      <w:pPr>
        <w:pStyle w:val="NoSpacing"/>
        <w:rPr>
          <w:rFonts w:ascii="Times New Roman" w:hAnsi="Times New Roman"/>
          <w:b/>
        </w:rPr>
      </w:pPr>
    </w:p>
    <w:p w:rsidR="00C833A9" w:rsidRPr="00C833A9" w:rsidRDefault="00447545" w:rsidP="00C833A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rStyle w:val="InitialStyle"/>
          <w:rFonts w:ascii="Times New Roman" w:hAnsi="Times New Roman"/>
          <w:sz w:val="22"/>
          <w:szCs w:val="22"/>
        </w:rPr>
      </w:pPr>
      <w:r w:rsidRPr="00E42550">
        <w:rPr>
          <w:b/>
          <w:sz w:val="20"/>
        </w:rPr>
        <w:t>FISCAL NOTE</w:t>
      </w:r>
      <w:r w:rsidRPr="00A36890">
        <w:rPr>
          <w:b/>
          <w:sz w:val="20"/>
        </w:rPr>
        <w:t xml:space="preserve">: </w:t>
      </w:r>
      <w:r w:rsidR="00C833A9" w:rsidRPr="00C833A9">
        <w:rPr>
          <w:rStyle w:val="InitialStyle"/>
          <w:rFonts w:ascii="Times New Roman" w:hAnsi="Times New Roman"/>
          <w:sz w:val="22"/>
          <w:szCs w:val="22"/>
        </w:rPr>
        <w:t xml:space="preserve">Money for this </w:t>
      </w:r>
      <w:r w:rsidR="008A7EF8">
        <w:rPr>
          <w:rStyle w:val="InitialStyle"/>
          <w:rFonts w:ascii="Times New Roman" w:hAnsi="Times New Roman"/>
          <w:sz w:val="22"/>
          <w:szCs w:val="22"/>
        </w:rPr>
        <w:t>maint</w:t>
      </w:r>
      <w:r w:rsidR="00B45E83">
        <w:rPr>
          <w:rStyle w:val="InitialStyle"/>
          <w:rFonts w:ascii="Times New Roman" w:hAnsi="Times New Roman"/>
          <w:sz w:val="22"/>
          <w:szCs w:val="22"/>
        </w:rPr>
        <w:t>enance contract</w:t>
      </w:r>
      <w:r w:rsidR="008A7EF8">
        <w:rPr>
          <w:rStyle w:val="InitialStyle"/>
          <w:rFonts w:ascii="Times New Roman" w:hAnsi="Times New Roman"/>
          <w:sz w:val="22"/>
          <w:szCs w:val="22"/>
        </w:rPr>
        <w:t xml:space="preserve"> is budgeted in </w:t>
      </w:r>
      <w:r w:rsidR="00325845">
        <w:rPr>
          <w:rStyle w:val="InitialStyle"/>
          <w:rFonts w:ascii="Times New Roman" w:hAnsi="Times New Roman"/>
          <w:sz w:val="22"/>
          <w:szCs w:val="22"/>
        </w:rPr>
        <w:t>the</w:t>
      </w:r>
      <w:r w:rsidR="00C833A9" w:rsidRPr="00C833A9">
        <w:rPr>
          <w:rStyle w:val="InitialStyle"/>
          <w:rFonts w:ascii="Times New Roman" w:hAnsi="Times New Roman"/>
          <w:sz w:val="22"/>
          <w:szCs w:val="22"/>
        </w:rPr>
        <w:t xml:space="preserve"> </w:t>
      </w:r>
      <w:r w:rsidR="008A7EF8">
        <w:rPr>
          <w:rStyle w:val="InitialStyle"/>
          <w:rFonts w:ascii="Times New Roman" w:hAnsi="Times New Roman"/>
          <w:sz w:val="22"/>
          <w:szCs w:val="22"/>
        </w:rPr>
        <w:t xml:space="preserve">2020 </w:t>
      </w:r>
      <w:r w:rsidR="00C833A9" w:rsidRPr="00C833A9">
        <w:rPr>
          <w:rStyle w:val="InitialStyle"/>
          <w:rFonts w:ascii="Times New Roman" w:hAnsi="Times New Roman"/>
          <w:sz w:val="22"/>
          <w:szCs w:val="22"/>
        </w:rPr>
        <w:t xml:space="preserve">Building Services </w:t>
      </w:r>
      <w:r w:rsidR="008A7EF8">
        <w:rPr>
          <w:rStyle w:val="InitialStyle"/>
          <w:rFonts w:ascii="Times New Roman" w:hAnsi="Times New Roman"/>
          <w:sz w:val="22"/>
          <w:szCs w:val="22"/>
        </w:rPr>
        <w:t>Contracted services budget.</w:t>
      </w:r>
    </w:p>
    <w:p w:rsidR="00447545" w:rsidRPr="00C833A9" w:rsidRDefault="00447545" w:rsidP="00447545">
      <w:pPr>
        <w:pStyle w:val="NoSpacing"/>
        <w:rPr>
          <w:rFonts w:ascii="Times New Roman" w:hAnsi="Times New Roman"/>
          <w:b/>
        </w:rPr>
      </w:pPr>
    </w:p>
    <w:p w:rsidR="001001B3" w:rsidRDefault="00447545" w:rsidP="0007073E">
      <w:pPr>
        <w:pStyle w:val="NoSpacing"/>
        <w:rPr>
          <w:rFonts w:ascii="Times New Roman" w:hAnsi="Times New Roman"/>
        </w:rPr>
      </w:pPr>
      <w:r w:rsidRPr="00E42550">
        <w:rPr>
          <w:rFonts w:ascii="Times New Roman" w:hAnsi="Times New Roman"/>
          <w:b/>
          <w:sz w:val="20"/>
          <w:szCs w:val="20"/>
        </w:rPr>
        <w:t xml:space="preserve">MIS NOTE:  </w:t>
      </w:r>
      <w:r w:rsidR="00D64C7D">
        <w:rPr>
          <w:rFonts w:ascii="Times New Roman" w:hAnsi="Times New Roman"/>
        </w:rPr>
        <w:t xml:space="preserve"> </w:t>
      </w:r>
      <w:r w:rsidR="004A0AA8">
        <w:rPr>
          <w:rFonts w:ascii="Times New Roman" w:hAnsi="Times New Roman"/>
        </w:rPr>
        <w:t xml:space="preserve">No </w:t>
      </w:r>
      <w:r w:rsidR="00D64C7D">
        <w:rPr>
          <w:rFonts w:ascii="Times New Roman" w:hAnsi="Times New Roman"/>
        </w:rPr>
        <w:t>MIS</w:t>
      </w:r>
      <w:r w:rsidR="004A0AA8">
        <w:rPr>
          <w:rFonts w:ascii="Times New Roman" w:hAnsi="Times New Roman"/>
        </w:rPr>
        <w:t xml:space="preserve"> impact</w:t>
      </w:r>
      <w:r w:rsidR="00D64C7D">
        <w:rPr>
          <w:rFonts w:ascii="Times New Roman" w:hAnsi="Times New Roman"/>
        </w:rPr>
        <w:t>.</w:t>
      </w:r>
    </w:p>
    <w:p w:rsidR="00AB6541" w:rsidRPr="00762094" w:rsidRDefault="00AB6541" w:rsidP="00762094">
      <w:pPr>
        <w:pStyle w:val="DefaultText"/>
        <w:rPr>
          <w:b/>
          <w:sz w:val="22"/>
          <w:szCs w:val="22"/>
        </w:rPr>
      </w:pPr>
    </w:p>
    <w:p w:rsidR="00AB6541" w:rsidRDefault="00AB6541" w:rsidP="0007073E">
      <w:pPr>
        <w:pStyle w:val="NoSpacing"/>
        <w:rPr>
          <w:rFonts w:ascii="Times New Roman" w:hAnsi="Times New Roman"/>
        </w:rPr>
      </w:pPr>
    </w:p>
    <w:p w:rsidR="00762094" w:rsidRDefault="00762094" w:rsidP="00762094">
      <w:pPr>
        <w:overflowPunct/>
        <w:autoSpaceDE/>
        <w:autoSpaceDN/>
        <w:adjustRightInd/>
        <w:jc w:val="center"/>
        <w:textAlignment w:val="auto"/>
        <w:rPr>
          <w:rFonts w:eastAsia="Calibri"/>
          <w:b/>
          <w:sz w:val="28"/>
          <w:szCs w:val="28"/>
          <w:u w:val="single"/>
        </w:rPr>
      </w:pPr>
    </w:p>
    <w:p w:rsidR="00563AC0" w:rsidRPr="00762094" w:rsidRDefault="00762094" w:rsidP="00762094">
      <w:pPr>
        <w:overflowPunct/>
        <w:autoSpaceDE/>
        <w:autoSpaceDN/>
        <w:adjustRightInd/>
        <w:jc w:val="center"/>
        <w:textAlignment w:val="auto"/>
        <w:rPr>
          <w:rFonts w:eastAsia="Calibri"/>
          <w:b/>
          <w:sz w:val="28"/>
          <w:szCs w:val="28"/>
          <w:u w:val="single"/>
        </w:rPr>
      </w:pPr>
      <w:r w:rsidRPr="00762094">
        <w:rPr>
          <w:rFonts w:eastAsia="Calibri"/>
          <w:b/>
          <w:sz w:val="28"/>
          <w:szCs w:val="28"/>
          <w:u w:val="single"/>
        </w:rPr>
        <w:t>Chiller</w:t>
      </w:r>
      <w:r w:rsidR="008A7EF8">
        <w:rPr>
          <w:rFonts w:eastAsia="Calibri"/>
          <w:b/>
          <w:sz w:val="28"/>
          <w:szCs w:val="28"/>
          <w:u w:val="single"/>
        </w:rPr>
        <w:t xml:space="preserve"> Services</w:t>
      </w:r>
      <w:r w:rsidRPr="00762094">
        <w:rPr>
          <w:rFonts w:eastAsia="Calibri"/>
          <w:b/>
          <w:sz w:val="28"/>
          <w:szCs w:val="28"/>
          <w:u w:val="single"/>
        </w:rPr>
        <w:t xml:space="preserve"> Pricing breakdown</w:t>
      </w:r>
    </w:p>
    <w:p w:rsidR="00762094" w:rsidRDefault="00762094" w:rsidP="000A24B9">
      <w:pPr>
        <w:overflowPunct/>
        <w:autoSpaceDE/>
        <w:autoSpaceDN/>
        <w:adjustRightInd/>
        <w:textAlignment w:val="auto"/>
        <w:rPr>
          <w:rFonts w:eastAsia="Calibri"/>
        </w:rPr>
      </w:pPr>
    </w:p>
    <w:p w:rsidR="00762094" w:rsidRDefault="00762094" w:rsidP="000A24B9">
      <w:pPr>
        <w:overflowPunct/>
        <w:autoSpaceDE/>
        <w:autoSpaceDN/>
        <w:adjustRightInd/>
        <w:textAlignment w:val="auto"/>
        <w:rPr>
          <w:rFonts w:eastAsia="Calibri"/>
          <w:sz w:val="24"/>
          <w:szCs w:val="24"/>
        </w:rPr>
      </w:pPr>
      <w:r w:rsidRPr="00762094">
        <w:rPr>
          <w:rFonts w:eastAsia="Calibri"/>
          <w:sz w:val="24"/>
          <w:szCs w:val="24"/>
        </w:rPr>
        <w:t>Johnson Controls</w:t>
      </w:r>
      <w:r w:rsidRPr="00762094">
        <w:rPr>
          <w:rFonts w:eastAsia="Calibri"/>
          <w:sz w:val="24"/>
          <w:szCs w:val="24"/>
        </w:rPr>
        <w:tab/>
      </w:r>
      <w:r w:rsidRPr="00762094">
        <w:rPr>
          <w:rFonts w:eastAsia="Calibri"/>
          <w:sz w:val="24"/>
          <w:szCs w:val="24"/>
        </w:rPr>
        <w:tab/>
        <w:t>$</w:t>
      </w:r>
      <w:r w:rsidR="008A7EF8">
        <w:rPr>
          <w:rFonts w:eastAsia="Calibri"/>
          <w:sz w:val="24"/>
          <w:szCs w:val="24"/>
        </w:rPr>
        <w:t>45,430</w:t>
      </w:r>
      <w:r w:rsidRPr="00762094">
        <w:rPr>
          <w:rFonts w:eastAsia="Calibri"/>
          <w:sz w:val="24"/>
          <w:szCs w:val="24"/>
        </w:rPr>
        <w:t>.00</w:t>
      </w:r>
    </w:p>
    <w:p w:rsidR="00762094" w:rsidRDefault="00762094" w:rsidP="000A24B9">
      <w:pPr>
        <w:overflowPunct/>
        <w:autoSpaceDE/>
        <w:autoSpaceDN/>
        <w:adjustRightInd/>
        <w:textAlignment w:val="auto"/>
        <w:rPr>
          <w:rFonts w:eastAsia="Calibri"/>
          <w:sz w:val="24"/>
          <w:szCs w:val="24"/>
        </w:rPr>
      </w:pPr>
    </w:p>
    <w:p w:rsidR="00762094" w:rsidRPr="00762094" w:rsidRDefault="00762094" w:rsidP="00762094">
      <w:pPr>
        <w:overflowPunct/>
        <w:autoSpaceDE/>
        <w:autoSpaceDN/>
        <w:adjustRightInd/>
        <w:ind w:left="2880" w:hanging="2880"/>
        <w:textAlignment w:val="auto"/>
        <w:rPr>
          <w:rFonts w:eastAsia="Calibri"/>
          <w:sz w:val="24"/>
          <w:szCs w:val="24"/>
        </w:rPr>
      </w:pPr>
      <w:r>
        <w:rPr>
          <w:rFonts w:eastAsia="Calibri"/>
          <w:sz w:val="24"/>
          <w:szCs w:val="24"/>
        </w:rPr>
        <w:t>Trane</w:t>
      </w:r>
      <w:r>
        <w:rPr>
          <w:rFonts w:eastAsia="Calibri"/>
          <w:sz w:val="24"/>
          <w:szCs w:val="24"/>
        </w:rPr>
        <w:tab/>
        <w:t xml:space="preserve">Did not want to provide a bid </w:t>
      </w:r>
    </w:p>
    <w:sectPr w:rsidR="00762094" w:rsidRPr="00762094"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C05" w:rsidRDefault="00B62C05">
      <w:r>
        <w:separator/>
      </w:r>
    </w:p>
  </w:endnote>
  <w:endnote w:type="continuationSeparator" w:id="0">
    <w:p w:rsidR="00B62C05" w:rsidRDefault="00B6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C05" w:rsidRDefault="00B62C05">
      <w:r>
        <w:separator/>
      </w:r>
    </w:p>
  </w:footnote>
  <w:footnote w:type="continuationSeparator" w:id="0">
    <w:p w:rsidR="00B62C05" w:rsidRDefault="00B62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074E"/>
    <w:rsid w:val="00031E85"/>
    <w:rsid w:val="0003237D"/>
    <w:rsid w:val="0007073E"/>
    <w:rsid w:val="000765C0"/>
    <w:rsid w:val="00084DF0"/>
    <w:rsid w:val="000902E4"/>
    <w:rsid w:val="000951ED"/>
    <w:rsid w:val="000A051A"/>
    <w:rsid w:val="000A1EAB"/>
    <w:rsid w:val="000A24B9"/>
    <w:rsid w:val="000B14D0"/>
    <w:rsid w:val="000B1947"/>
    <w:rsid w:val="000B352B"/>
    <w:rsid w:val="000B59DF"/>
    <w:rsid w:val="000B79FF"/>
    <w:rsid w:val="000D6495"/>
    <w:rsid w:val="000F1169"/>
    <w:rsid w:val="000F663B"/>
    <w:rsid w:val="001001B3"/>
    <w:rsid w:val="00110216"/>
    <w:rsid w:val="001319F5"/>
    <w:rsid w:val="00136D1E"/>
    <w:rsid w:val="001526EE"/>
    <w:rsid w:val="001565D5"/>
    <w:rsid w:val="00166E27"/>
    <w:rsid w:val="00180A63"/>
    <w:rsid w:val="00187648"/>
    <w:rsid w:val="00197BEB"/>
    <w:rsid w:val="001B0D4E"/>
    <w:rsid w:val="001C22B4"/>
    <w:rsid w:val="001D1E90"/>
    <w:rsid w:val="001E1D83"/>
    <w:rsid w:val="001E4083"/>
    <w:rsid w:val="00200AD2"/>
    <w:rsid w:val="00202383"/>
    <w:rsid w:val="00202D37"/>
    <w:rsid w:val="002031E3"/>
    <w:rsid w:val="00205CCA"/>
    <w:rsid w:val="002219EF"/>
    <w:rsid w:val="00241D5C"/>
    <w:rsid w:val="00257F26"/>
    <w:rsid w:val="00266FFD"/>
    <w:rsid w:val="00287A8B"/>
    <w:rsid w:val="002933D1"/>
    <w:rsid w:val="0029344E"/>
    <w:rsid w:val="002C060F"/>
    <w:rsid w:val="002D1461"/>
    <w:rsid w:val="00301CB0"/>
    <w:rsid w:val="003042CA"/>
    <w:rsid w:val="00307E95"/>
    <w:rsid w:val="0031006D"/>
    <w:rsid w:val="00311D1A"/>
    <w:rsid w:val="00325845"/>
    <w:rsid w:val="003432A3"/>
    <w:rsid w:val="00355EFD"/>
    <w:rsid w:val="00360C59"/>
    <w:rsid w:val="00373B31"/>
    <w:rsid w:val="00387ED3"/>
    <w:rsid w:val="00387FF5"/>
    <w:rsid w:val="0039257A"/>
    <w:rsid w:val="00394B25"/>
    <w:rsid w:val="003B3F5C"/>
    <w:rsid w:val="003D4E12"/>
    <w:rsid w:val="003D77F5"/>
    <w:rsid w:val="003E22C3"/>
    <w:rsid w:val="004043D1"/>
    <w:rsid w:val="0041595A"/>
    <w:rsid w:val="00416AE9"/>
    <w:rsid w:val="004210BD"/>
    <w:rsid w:val="00423630"/>
    <w:rsid w:val="00431245"/>
    <w:rsid w:val="004344A8"/>
    <w:rsid w:val="004442F0"/>
    <w:rsid w:val="00446B11"/>
    <w:rsid w:val="00447545"/>
    <w:rsid w:val="00475279"/>
    <w:rsid w:val="004A0AA8"/>
    <w:rsid w:val="004D0D0B"/>
    <w:rsid w:val="004E1653"/>
    <w:rsid w:val="004F0BAC"/>
    <w:rsid w:val="004F2EA4"/>
    <w:rsid w:val="005006B3"/>
    <w:rsid w:val="00530FBF"/>
    <w:rsid w:val="0054045B"/>
    <w:rsid w:val="0054670C"/>
    <w:rsid w:val="00550E1A"/>
    <w:rsid w:val="00563AC0"/>
    <w:rsid w:val="0059274C"/>
    <w:rsid w:val="005B5496"/>
    <w:rsid w:val="005F4649"/>
    <w:rsid w:val="00620B14"/>
    <w:rsid w:val="0064141E"/>
    <w:rsid w:val="00642552"/>
    <w:rsid w:val="00642DA3"/>
    <w:rsid w:val="00655190"/>
    <w:rsid w:val="0067139A"/>
    <w:rsid w:val="00680FBE"/>
    <w:rsid w:val="00687D1C"/>
    <w:rsid w:val="006D309C"/>
    <w:rsid w:val="006E04A0"/>
    <w:rsid w:val="00712121"/>
    <w:rsid w:val="00716A53"/>
    <w:rsid w:val="00721B17"/>
    <w:rsid w:val="00721E99"/>
    <w:rsid w:val="00723D8D"/>
    <w:rsid w:val="00724305"/>
    <w:rsid w:val="00726A72"/>
    <w:rsid w:val="00747818"/>
    <w:rsid w:val="00762094"/>
    <w:rsid w:val="00772FFF"/>
    <w:rsid w:val="00786735"/>
    <w:rsid w:val="00790AD3"/>
    <w:rsid w:val="007910D2"/>
    <w:rsid w:val="0079516B"/>
    <w:rsid w:val="0079739E"/>
    <w:rsid w:val="007C39A5"/>
    <w:rsid w:val="007C47AD"/>
    <w:rsid w:val="007C4FFA"/>
    <w:rsid w:val="007C5181"/>
    <w:rsid w:val="007D005D"/>
    <w:rsid w:val="00820D6A"/>
    <w:rsid w:val="00840BFF"/>
    <w:rsid w:val="00873F95"/>
    <w:rsid w:val="00876B91"/>
    <w:rsid w:val="008808D5"/>
    <w:rsid w:val="008A7EF8"/>
    <w:rsid w:val="008B2881"/>
    <w:rsid w:val="008D00C1"/>
    <w:rsid w:val="008E3A7D"/>
    <w:rsid w:val="008F402D"/>
    <w:rsid w:val="008F77A8"/>
    <w:rsid w:val="00907C08"/>
    <w:rsid w:val="0092283E"/>
    <w:rsid w:val="00930511"/>
    <w:rsid w:val="00943FEE"/>
    <w:rsid w:val="0096444E"/>
    <w:rsid w:val="00976515"/>
    <w:rsid w:val="00990451"/>
    <w:rsid w:val="009A6AA8"/>
    <w:rsid w:val="009D5159"/>
    <w:rsid w:val="009F1F30"/>
    <w:rsid w:val="00A00F12"/>
    <w:rsid w:val="00A03D87"/>
    <w:rsid w:val="00A144E5"/>
    <w:rsid w:val="00A1770D"/>
    <w:rsid w:val="00A20060"/>
    <w:rsid w:val="00A35072"/>
    <w:rsid w:val="00A36D4F"/>
    <w:rsid w:val="00A446AE"/>
    <w:rsid w:val="00A52BF3"/>
    <w:rsid w:val="00A608F3"/>
    <w:rsid w:val="00A671BB"/>
    <w:rsid w:val="00A749A3"/>
    <w:rsid w:val="00A959D9"/>
    <w:rsid w:val="00A95BC4"/>
    <w:rsid w:val="00A966DA"/>
    <w:rsid w:val="00A97914"/>
    <w:rsid w:val="00AB4181"/>
    <w:rsid w:val="00AB6541"/>
    <w:rsid w:val="00AB6D13"/>
    <w:rsid w:val="00AC331C"/>
    <w:rsid w:val="00AC5EB6"/>
    <w:rsid w:val="00AD3046"/>
    <w:rsid w:val="00AF377E"/>
    <w:rsid w:val="00AF5ACA"/>
    <w:rsid w:val="00B00C32"/>
    <w:rsid w:val="00B257E4"/>
    <w:rsid w:val="00B2634E"/>
    <w:rsid w:val="00B45E83"/>
    <w:rsid w:val="00B51DE5"/>
    <w:rsid w:val="00B53381"/>
    <w:rsid w:val="00B62C05"/>
    <w:rsid w:val="00B70FB6"/>
    <w:rsid w:val="00B73B46"/>
    <w:rsid w:val="00B7537F"/>
    <w:rsid w:val="00BD352B"/>
    <w:rsid w:val="00BE2690"/>
    <w:rsid w:val="00BE4187"/>
    <w:rsid w:val="00BF1149"/>
    <w:rsid w:val="00C0509E"/>
    <w:rsid w:val="00C059C8"/>
    <w:rsid w:val="00C1185B"/>
    <w:rsid w:val="00C1554C"/>
    <w:rsid w:val="00C26190"/>
    <w:rsid w:val="00C30082"/>
    <w:rsid w:val="00C41211"/>
    <w:rsid w:val="00C415C6"/>
    <w:rsid w:val="00C4616B"/>
    <w:rsid w:val="00C60573"/>
    <w:rsid w:val="00C833A9"/>
    <w:rsid w:val="00C860C2"/>
    <w:rsid w:val="00CB68ED"/>
    <w:rsid w:val="00CD5436"/>
    <w:rsid w:val="00CE3C8E"/>
    <w:rsid w:val="00CE669D"/>
    <w:rsid w:val="00D300F2"/>
    <w:rsid w:val="00D40573"/>
    <w:rsid w:val="00D64C7D"/>
    <w:rsid w:val="00D95162"/>
    <w:rsid w:val="00DA5B8C"/>
    <w:rsid w:val="00DD635D"/>
    <w:rsid w:val="00DE144E"/>
    <w:rsid w:val="00E05362"/>
    <w:rsid w:val="00E0562C"/>
    <w:rsid w:val="00E27A69"/>
    <w:rsid w:val="00E353A7"/>
    <w:rsid w:val="00E76BCD"/>
    <w:rsid w:val="00E829F4"/>
    <w:rsid w:val="00EB3AF4"/>
    <w:rsid w:val="00EC3C3B"/>
    <w:rsid w:val="00EC6508"/>
    <w:rsid w:val="00ED2684"/>
    <w:rsid w:val="00EE4559"/>
    <w:rsid w:val="00F3792D"/>
    <w:rsid w:val="00F42060"/>
    <w:rsid w:val="00F44B62"/>
    <w:rsid w:val="00F50F54"/>
    <w:rsid w:val="00F77933"/>
    <w:rsid w:val="00F91904"/>
    <w:rsid w:val="00FB27AF"/>
    <w:rsid w:val="00FC386D"/>
    <w:rsid w:val="00FD387C"/>
    <w:rsid w:val="00FD553E"/>
    <w:rsid w:val="00FD66C9"/>
    <w:rsid w:val="00FE3764"/>
    <w:rsid w:val="00FE731A"/>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85A19"/>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108836">
      <w:bodyDiv w:val="1"/>
      <w:marLeft w:val="0"/>
      <w:marRight w:val="0"/>
      <w:marTop w:val="0"/>
      <w:marBottom w:val="0"/>
      <w:divBdr>
        <w:top w:val="none" w:sz="0" w:space="0" w:color="auto"/>
        <w:left w:val="none" w:sz="0" w:space="0" w:color="auto"/>
        <w:bottom w:val="none" w:sz="0" w:space="0" w:color="auto"/>
        <w:right w:val="none" w:sz="0" w:space="0" w:color="auto"/>
      </w:divBdr>
    </w:div>
    <w:div w:id="184354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832</TotalTime>
  <Pages>1</Pages>
  <Words>148</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Ian Crammond</cp:lastModifiedBy>
  <cp:revision>10</cp:revision>
  <cp:lastPrinted>2020-03-02T21:22:00Z</cp:lastPrinted>
  <dcterms:created xsi:type="dcterms:W3CDTF">2020-02-29T12:00:00Z</dcterms:created>
  <dcterms:modified xsi:type="dcterms:W3CDTF">2020-03-03T11:13:00Z</dcterms:modified>
</cp:coreProperties>
</file>