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212FDB">
      <w:pPr>
        <w:pStyle w:val="DefaultText"/>
        <w:jc w:val="center"/>
        <w:rPr>
          <w:b/>
          <w:sz w:val="28"/>
        </w:rPr>
      </w:pPr>
      <w:r>
        <w:rPr>
          <w:b/>
          <w:sz w:val="28"/>
        </w:rPr>
        <w:t>ORDINANCE</w:t>
      </w:r>
      <w:r w:rsidR="009D5159">
        <w:rPr>
          <w:b/>
          <w:sz w:val="28"/>
        </w:rPr>
        <w:t xml:space="preserve"> NO. _____ - </w:t>
      </w:r>
      <w:r>
        <w:rPr>
          <w:b/>
          <w:sz w:val="28"/>
        </w:rPr>
        <w:t>2020</w:t>
      </w:r>
    </w:p>
    <w:p w:rsidR="00A671BB" w:rsidRDefault="00A671BB">
      <w:pPr>
        <w:pStyle w:val="DefaultText"/>
        <w:jc w:val="center"/>
        <w:rPr>
          <w:b/>
        </w:rPr>
      </w:pPr>
    </w:p>
    <w:p w:rsidR="00271466" w:rsidRDefault="00212FDB"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rStyle w:val="InitialStyle"/>
          <w:rFonts w:ascii="Times New Roman" w:hAnsi="Times New Roman"/>
          <w:b/>
          <w:sz w:val="28"/>
          <w:szCs w:val="28"/>
        </w:rPr>
        <w:t xml:space="preserve">AMENDING SAUK COUNTY ORDINANCE CHAPTER 2, </w:t>
      </w:r>
      <w:r w:rsidR="00654543">
        <w:rPr>
          <w:rStyle w:val="InitialStyle"/>
          <w:rFonts w:ascii="Times New Roman" w:hAnsi="Times New Roman"/>
          <w:b/>
          <w:sz w:val="28"/>
          <w:szCs w:val="28"/>
        </w:rPr>
        <w:t xml:space="preserve">TAXES, COLLECTIONS, AND ASSESSMENTS - </w:t>
      </w:r>
      <w:r>
        <w:rPr>
          <w:rStyle w:val="InitialStyle"/>
          <w:rFonts w:ascii="Times New Roman" w:hAnsi="Times New Roman"/>
          <w:b/>
          <w:sz w:val="28"/>
          <w:szCs w:val="28"/>
        </w:rPr>
        <w:t>SUBCHAPTER 2.200</w:t>
      </w:r>
      <w:r w:rsidR="00654543">
        <w:rPr>
          <w:rStyle w:val="InitialStyle"/>
          <w:rFonts w:ascii="Times New Roman" w:hAnsi="Times New Roman"/>
          <w:b/>
          <w:sz w:val="28"/>
          <w:szCs w:val="28"/>
        </w:rPr>
        <w:t>, DELINQUENT TAX, SPECIAL ASSESSMENT, AND CHARGE PENALTIES</w:t>
      </w:r>
    </w:p>
    <w:p w:rsidR="00271466" w:rsidRDefault="002A080A"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Pr>
          <w:noProof/>
        </w:rPr>
        <mc:AlternateContent>
          <mc:Choice Requires="wps">
            <w:drawing>
              <wp:anchor distT="45720" distB="45720" distL="114300" distR="114300" simplePos="0" relativeHeight="251657216" behindDoc="0" locked="0" layoutInCell="1" allowOverlap="1">
                <wp:simplePos x="0" y="0"/>
                <wp:positionH relativeFrom="column">
                  <wp:posOffset>9525</wp:posOffset>
                </wp:positionH>
                <wp:positionV relativeFrom="paragraph">
                  <wp:posOffset>286385</wp:posOffset>
                </wp:positionV>
                <wp:extent cx="5913120" cy="1314450"/>
                <wp:effectExtent l="0" t="0" r="114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314450"/>
                        </a:xfrm>
                        <a:prstGeom prst="rect">
                          <a:avLst/>
                        </a:prstGeom>
                        <a:solidFill>
                          <a:srgbClr val="FFFFFF"/>
                        </a:solidFill>
                        <a:ln w="9525">
                          <a:solidFill>
                            <a:srgbClr val="000000"/>
                          </a:solidFill>
                          <a:miter lim="800000"/>
                          <a:headEnd/>
                          <a:tailEnd/>
                        </a:ln>
                      </wps:spPr>
                      <wps:txbx>
                        <w:txbxContent>
                          <w:p w:rsidR="001E4083" w:rsidRPr="005809CA" w:rsidRDefault="001E4083" w:rsidP="008D6627">
                            <w:pPr>
                              <w:jc w:val="both"/>
                              <w:rPr>
                                <w:i/>
                                <w:sz w:val="22"/>
                                <w:szCs w:val="22"/>
                              </w:rPr>
                            </w:pPr>
                            <w:r w:rsidRPr="005809CA">
                              <w:rPr>
                                <w:b/>
                                <w:i/>
                                <w:sz w:val="22"/>
                                <w:szCs w:val="22"/>
                              </w:rPr>
                              <w:t xml:space="preserve">Background: </w:t>
                            </w:r>
                            <w:r w:rsidR="00212FDB">
                              <w:rPr>
                                <w:b/>
                                <w:i/>
                                <w:sz w:val="22"/>
                                <w:szCs w:val="22"/>
                              </w:rPr>
                              <w:t>COVID-19 has caused economic loss and hardships for many Sauk County property owners.  Pursuant to Wis. Stat. §</w:t>
                            </w:r>
                            <w:r w:rsidR="00654543">
                              <w:rPr>
                                <w:b/>
                                <w:i/>
                                <w:sz w:val="22"/>
                                <w:szCs w:val="22"/>
                              </w:rPr>
                              <w:t xml:space="preserve"> 74.47(2</w:t>
                            </w:r>
                            <w:r w:rsidR="00212FDB">
                              <w:rPr>
                                <w:b/>
                                <w:i/>
                                <w:sz w:val="22"/>
                                <w:szCs w:val="22"/>
                              </w:rPr>
                              <w:t xml:space="preserve">), the Sauk County Board of Supervisors has authority to set the penalty on delinquent general property taxes, special assessments, special charges, and special taxes.  </w:t>
                            </w:r>
                            <w:proofErr w:type="gramStart"/>
                            <w:r w:rsidR="00212FDB">
                              <w:rPr>
                                <w:b/>
                                <w:i/>
                                <w:sz w:val="22"/>
                                <w:szCs w:val="22"/>
                              </w:rPr>
                              <w:t>In light of the economic hardships created by COVID-19, the Sauk County Board of Supervisors finds it is in the best interests of the property owners of Sauk County to allow the 0.5 percent per month penalty to be waived from February 1, 2020 to September 30, 2020 for the 2019 2</w:t>
                            </w:r>
                            <w:r w:rsidR="00212FDB" w:rsidRPr="00212FDB">
                              <w:rPr>
                                <w:b/>
                                <w:i/>
                                <w:sz w:val="22"/>
                                <w:szCs w:val="22"/>
                                <w:vertAlign w:val="superscript"/>
                              </w:rPr>
                              <w:t>nd</w:t>
                            </w:r>
                            <w:r w:rsidR="00212FDB">
                              <w:rPr>
                                <w:b/>
                                <w:i/>
                                <w:sz w:val="22"/>
                                <w:szCs w:val="22"/>
                              </w:rPr>
                              <w:t xml:space="preserve"> installment property tax bill due and payable July 31, 2020.</w:t>
                            </w:r>
                            <w:proofErr w:type="gramEnd"/>
                            <w:r w:rsidR="00212FDB">
                              <w:rPr>
                                <w:b/>
                                <w:i/>
                                <w:sz w:val="22"/>
                                <w:szCs w:val="22"/>
                              </w:rPr>
                              <w:t xml:space="preserve">  This does not affect accrued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2.55pt;width:465.6pt;height:10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">
                <v:textbox>
                  <w:txbxContent>
                    <w:p w:rsidR="001E4083" w:rsidRPr="005809CA" w:rsidRDefault="001E4083" w:rsidP="008D6627">
                      <w:pPr>
                        <w:jc w:val="both"/>
                        <w:rPr>
                          <w:i/>
                          <w:sz w:val="22"/>
                          <w:szCs w:val="22"/>
                        </w:rPr>
                      </w:pPr>
                      <w:r w:rsidRPr="005809CA">
                        <w:rPr>
                          <w:b/>
                          <w:i/>
                          <w:sz w:val="22"/>
                          <w:szCs w:val="22"/>
                        </w:rPr>
                        <w:t xml:space="preserve">Background: </w:t>
                      </w:r>
                      <w:bookmarkStart w:id="1" w:name="_GoBack"/>
                      <w:r w:rsidR="00212FDB">
                        <w:rPr>
                          <w:b/>
                          <w:i/>
                          <w:sz w:val="22"/>
                          <w:szCs w:val="22"/>
                        </w:rPr>
                        <w:t>COVID-19 has caused economic loss and hardships for many Sauk County property owners.  Pursuant to Wis. Stat. §</w:t>
                      </w:r>
                      <w:r w:rsidR="00654543">
                        <w:rPr>
                          <w:b/>
                          <w:i/>
                          <w:sz w:val="22"/>
                          <w:szCs w:val="22"/>
                        </w:rPr>
                        <w:t xml:space="preserve"> 74.47(2</w:t>
                      </w:r>
                      <w:r w:rsidR="00212FDB">
                        <w:rPr>
                          <w:b/>
                          <w:i/>
                          <w:sz w:val="22"/>
                          <w:szCs w:val="22"/>
                        </w:rPr>
                        <w:t xml:space="preserve">), the Sauk County Board of Supervisors has authority to set the penalty on delinquent general property taxes, special assessments, special charges, and special taxes.  </w:t>
                      </w:r>
                      <w:proofErr w:type="gramStart"/>
                      <w:r w:rsidR="00212FDB">
                        <w:rPr>
                          <w:b/>
                          <w:i/>
                          <w:sz w:val="22"/>
                          <w:szCs w:val="22"/>
                        </w:rPr>
                        <w:t>In light of the economic hardships created by COVID-19, the Sauk County Board of Supervisors finds it is in the best interests of the property owners of Sauk County to allow the 0.5 percent per month penalty to be waived from February 1, 2020 to September 30, 2020 for the 2019 2</w:t>
                      </w:r>
                      <w:r w:rsidR="00212FDB" w:rsidRPr="00212FDB">
                        <w:rPr>
                          <w:b/>
                          <w:i/>
                          <w:sz w:val="22"/>
                          <w:szCs w:val="22"/>
                          <w:vertAlign w:val="superscript"/>
                        </w:rPr>
                        <w:t>nd</w:t>
                      </w:r>
                      <w:r w:rsidR="00212FDB">
                        <w:rPr>
                          <w:b/>
                          <w:i/>
                          <w:sz w:val="22"/>
                          <w:szCs w:val="22"/>
                        </w:rPr>
                        <w:t xml:space="preserve"> installment property tax bill due and payable July 31, 2020.</w:t>
                      </w:r>
                      <w:proofErr w:type="gramEnd"/>
                      <w:r w:rsidR="00212FDB">
                        <w:rPr>
                          <w:b/>
                          <w:i/>
                          <w:sz w:val="22"/>
                          <w:szCs w:val="22"/>
                        </w:rPr>
                        <w:t xml:space="preserve">  This does not affect accrued interest.</w:t>
                      </w:r>
                      <w:bookmarkEnd w:id="1"/>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1876425</wp:posOffset>
                </wp:positionV>
                <wp:extent cx="5913120" cy="2571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7175"/>
                        </a:xfrm>
                        <a:prstGeom prst="rect">
                          <a:avLst/>
                        </a:prstGeom>
                        <a:solidFill>
                          <a:srgbClr val="FFFFFF"/>
                        </a:solidFill>
                        <a:ln w="9525">
                          <a:solidFill>
                            <a:srgbClr val="000000"/>
                          </a:solidFill>
                          <a:miter lim="800000"/>
                          <a:headEnd/>
                          <a:tailEnd/>
                        </a:ln>
                      </wps:spPr>
                      <wps:txb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212FDB">
                              <w:rPr>
                                <w:b/>
                                <w:i/>
                                <w:sz w:val="22"/>
                                <w:szCs w:val="22"/>
                              </w:rPr>
                              <w:t>x</w:t>
                            </w:r>
                            <w:r w:rsidR="001E4083" w:rsidRPr="005809CA">
                              <w:rPr>
                                <w:b/>
                                <w:i/>
                                <w:sz w:val="22"/>
                                <w:szCs w:val="22"/>
                              </w:rPr>
                              <w:t xml:space="preserve">] Not Budgeted </w:t>
                            </w:r>
                          </w:p>
                          <w:p w:rsidR="001E4083" w:rsidRPr="005809CA"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147.75pt;width:465.6pt;height:20.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">
                <v:textbox>
                  <w:txbxContent>
                    <w:p w:rsidR="001E4083" w:rsidRPr="005809CA" w:rsidRDefault="00D300F2" w:rsidP="001E4083">
                      <w:pPr>
                        <w:rPr>
                          <w:b/>
                          <w:i/>
                          <w:sz w:val="22"/>
                          <w:szCs w:val="22"/>
                        </w:rPr>
                      </w:pPr>
                      <w:r w:rsidRPr="005809CA">
                        <w:rPr>
                          <w:b/>
                          <w:i/>
                          <w:sz w:val="22"/>
                          <w:szCs w:val="22"/>
                        </w:rPr>
                        <w:t>Fiscal Impact:</w:t>
                      </w:r>
                      <w:r w:rsidR="001E4083" w:rsidRPr="005809CA">
                        <w:rPr>
                          <w:b/>
                          <w:i/>
                          <w:sz w:val="22"/>
                          <w:szCs w:val="22"/>
                        </w:rPr>
                        <w:t xml:space="preserve"> </w:t>
                      </w:r>
                      <w:r w:rsidR="00FD15B0" w:rsidRPr="005809CA">
                        <w:rPr>
                          <w:b/>
                          <w:i/>
                          <w:sz w:val="22"/>
                          <w:szCs w:val="22"/>
                        </w:rPr>
                        <w:t>[]</w:t>
                      </w:r>
                      <w:r w:rsidR="001E4083" w:rsidRPr="005809CA">
                        <w:rPr>
                          <w:b/>
                          <w:i/>
                          <w:sz w:val="22"/>
                          <w:szCs w:val="22"/>
                        </w:rPr>
                        <w:t xml:space="preserve"> </w:t>
                      </w:r>
                      <w:r w:rsidR="00FD15B0" w:rsidRPr="005809CA">
                        <w:rPr>
                          <w:b/>
                          <w:i/>
                          <w:sz w:val="22"/>
                          <w:szCs w:val="22"/>
                        </w:rPr>
                        <w:t>None []</w:t>
                      </w:r>
                      <w:r w:rsidR="001E4083" w:rsidRPr="005809CA">
                        <w:rPr>
                          <w:b/>
                          <w:i/>
                          <w:sz w:val="22"/>
                          <w:szCs w:val="22"/>
                        </w:rPr>
                        <w:t xml:space="preserve"> Budgeted </w:t>
                      </w:r>
                      <w:r w:rsidR="00FD15B0" w:rsidRPr="005809CA">
                        <w:rPr>
                          <w:b/>
                          <w:i/>
                          <w:sz w:val="22"/>
                          <w:szCs w:val="22"/>
                        </w:rPr>
                        <w:t>Expenditure [</w:t>
                      </w:r>
                      <w:r w:rsidR="00212FDB">
                        <w:rPr>
                          <w:b/>
                          <w:i/>
                          <w:sz w:val="22"/>
                          <w:szCs w:val="22"/>
                        </w:rPr>
                        <w:t>x</w:t>
                      </w:r>
                      <w:r w:rsidR="001E4083" w:rsidRPr="005809CA">
                        <w:rPr>
                          <w:b/>
                          <w:i/>
                          <w:sz w:val="22"/>
                          <w:szCs w:val="22"/>
                        </w:rPr>
                        <w:t xml:space="preserve">] Not Budgeted </w:t>
                      </w:r>
                    </w:p>
                    <w:p w:rsidR="001E4083" w:rsidRPr="005809CA" w:rsidRDefault="001E4083">
                      <w:pPr>
                        <w:rPr>
                          <w:sz w:val="22"/>
                          <w:szCs w:val="22"/>
                        </w:rPr>
                      </w:pPr>
                    </w:p>
                  </w:txbxContent>
                </v:textbox>
                <w10:wrap type="square"/>
              </v:shape>
            </w:pict>
          </mc:Fallback>
        </mc:AlternateContent>
      </w:r>
      <w:r w:rsidR="009D5159">
        <w:tab/>
      </w:r>
      <w:r w:rsidR="006B5A44" w:rsidRPr="005809CA">
        <w:rPr>
          <w:rStyle w:val="InitialStyle"/>
          <w:rFonts w:ascii="Times New Roman" w:hAnsi="Times New Roman"/>
          <w:sz w:val="23"/>
          <w:szCs w:val="23"/>
        </w:rPr>
        <w:t xml:space="preserve"> </w:t>
      </w:r>
    </w:p>
    <w:p w:rsidR="00BB010C" w:rsidRDefault="00BB010C"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p>
    <w:p w:rsidR="00271466" w:rsidRDefault="00212FDB" w:rsidP="0027146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Pr>
          <w:rStyle w:val="InitialStyle"/>
          <w:rFonts w:ascii="Times New Roman" w:hAnsi="Times New Roman"/>
          <w:b/>
          <w:sz w:val="23"/>
          <w:szCs w:val="23"/>
        </w:rPr>
        <w:tab/>
        <w:t>NOW, THEREFORE, BE IT ORDAIN</w:t>
      </w:r>
      <w:r w:rsidR="00271466" w:rsidRPr="005809CA">
        <w:rPr>
          <w:rStyle w:val="InitialStyle"/>
          <w:rFonts w:ascii="Times New Roman" w:hAnsi="Times New Roman"/>
          <w:b/>
          <w:sz w:val="23"/>
          <w:szCs w:val="23"/>
        </w:rPr>
        <w:t>ED</w:t>
      </w:r>
      <w:r w:rsidR="00271466" w:rsidRPr="005809CA">
        <w:rPr>
          <w:rStyle w:val="InitialStyle"/>
          <w:rFonts w:ascii="Times New Roman" w:hAnsi="Times New Roman"/>
          <w:sz w:val="23"/>
          <w:szCs w:val="23"/>
        </w:rPr>
        <w:t>, by the Sauk County Board of Supervisors met</w:t>
      </w:r>
    </w:p>
    <w:p w:rsidR="00490278" w:rsidRDefault="006B5A44" w:rsidP="00BB01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roofErr w:type="gramStart"/>
      <w:r w:rsidRPr="005809CA">
        <w:rPr>
          <w:rStyle w:val="InitialStyle"/>
          <w:rFonts w:ascii="Times New Roman" w:hAnsi="Times New Roman"/>
          <w:sz w:val="23"/>
          <w:szCs w:val="23"/>
        </w:rPr>
        <w:t>in</w:t>
      </w:r>
      <w:proofErr w:type="gramEnd"/>
      <w:r w:rsidRPr="005809CA">
        <w:rPr>
          <w:rStyle w:val="InitialStyle"/>
          <w:rFonts w:ascii="Times New Roman" w:hAnsi="Times New Roman"/>
          <w:sz w:val="23"/>
          <w:szCs w:val="23"/>
        </w:rPr>
        <w:t xml:space="preserve"> regular session that </w:t>
      </w:r>
      <w:r w:rsidR="00BB010C">
        <w:rPr>
          <w:rStyle w:val="InitialStyle"/>
          <w:rFonts w:ascii="Times New Roman" w:hAnsi="Times New Roman"/>
          <w:sz w:val="23"/>
          <w:szCs w:val="23"/>
        </w:rPr>
        <w:t xml:space="preserve">Chapter 2, Sub-Chapter 2.200 of the Sauk County Code of Ordinances is amended </w:t>
      </w:r>
      <w:r w:rsidR="00490278">
        <w:rPr>
          <w:rStyle w:val="InitialStyle"/>
          <w:rFonts w:ascii="Times New Roman" w:hAnsi="Times New Roman"/>
          <w:sz w:val="23"/>
          <w:szCs w:val="23"/>
        </w:rPr>
        <w:t>and attached hereto as</w:t>
      </w:r>
      <w:r w:rsidR="00BB010C">
        <w:rPr>
          <w:rStyle w:val="InitialStyle"/>
          <w:rFonts w:ascii="Times New Roman" w:hAnsi="Times New Roman"/>
          <w:sz w:val="23"/>
          <w:szCs w:val="23"/>
        </w:rPr>
        <w:t xml:space="preserve"> Appendix A </w:t>
      </w:r>
      <w:r w:rsidR="00490278">
        <w:rPr>
          <w:rStyle w:val="InitialStyle"/>
          <w:rFonts w:ascii="Times New Roman" w:hAnsi="Times New Roman"/>
          <w:sz w:val="23"/>
          <w:szCs w:val="23"/>
        </w:rPr>
        <w:t>and shall be effective upon passage.</w:t>
      </w:r>
    </w:p>
    <w:p w:rsidR="00BB010C" w:rsidRPr="005809CA" w:rsidRDefault="00490278" w:rsidP="00BB01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r w:rsidRPr="005809CA">
        <w:rPr>
          <w:rStyle w:val="InitialStyle"/>
          <w:rFonts w:ascii="Times New Roman" w:hAnsi="Times New Roman"/>
          <w:sz w:val="23"/>
          <w:szCs w:val="23"/>
        </w:rPr>
        <w:t xml:space="preserve"> </w:t>
      </w:r>
    </w:p>
    <w:p w:rsidR="006B5A44" w:rsidRPr="005809CA" w:rsidRDefault="00AB266F" w:rsidP="00AB266F">
      <w:pPr>
        <w:tabs>
          <w:tab w:val="left" w:pos="720"/>
          <w:tab w:val="left" w:pos="1260"/>
          <w:tab w:val="left" w:pos="1620"/>
          <w:tab w:val="left" w:pos="1710"/>
          <w:tab w:val="left" w:pos="4860"/>
          <w:tab w:val="left" w:pos="5850"/>
          <w:tab w:val="left" w:pos="6120"/>
          <w:tab w:val="left" w:pos="9090"/>
          <w:tab w:val="right" w:pos="10350"/>
        </w:tabs>
        <w:rPr>
          <w:rStyle w:val="InitialStyle"/>
          <w:rFonts w:ascii="Times New Roman" w:hAnsi="Times New Roman"/>
          <w:sz w:val="23"/>
          <w:szCs w:val="23"/>
        </w:rPr>
      </w:pPr>
      <w:r>
        <w:rPr>
          <w:rStyle w:val="InitialStyle"/>
          <w:rFonts w:ascii="Times New Roman" w:hAnsi="Times New Roman"/>
          <w:sz w:val="23"/>
          <w:szCs w:val="23"/>
        </w:rPr>
        <w:t xml:space="preserve"> </w:t>
      </w:r>
      <w:r w:rsidR="006B5A44" w:rsidRPr="005809CA">
        <w:rPr>
          <w:rStyle w:val="InitialStyle"/>
          <w:rFonts w:ascii="Times New Roman" w:hAnsi="Times New Roman"/>
          <w:sz w:val="23"/>
          <w:szCs w:val="23"/>
        </w:rPr>
        <w:tab/>
        <w:t xml:space="preserve">For consideration by the Sauk County Board of Supervisors on </w:t>
      </w:r>
      <w:r w:rsidR="00BB010C">
        <w:rPr>
          <w:rStyle w:val="InitialStyle"/>
          <w:rFonts w:ascii="Times New Roman" w:hAnsi="Times New Roman"/>
          <w:sz w:val="23"/>
          <w:szCs w:val="23"/>
        </w:rPr>
        <w:t>June 16, 2020</w:t>
      </w:r>
      <w:r w:rsidR="006B5A44" w:rsidRPr="005809CA">
        <w:rPr>
          <w:rStyle w:val="InitialStyle"/>
          <w:rFonts w:ascii="Times New Roman" w:hAnsi="Times New Roman"/>
          <w:sz w:val="23"/>
          <w:szCs w:val="23"/>
        </w:rPr>
        <w:t>.</w:t>
      </w: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sz w:val="23"/>
          <w:szCs w:val="23"/>
        </w:rPr>
      </w:pP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r w:rsidRPr="005809CA">
        <w:rPr>
          <w:rStyle w:val="InitialStyle"/>
          <w:rFonts w:ascii="Times New Roman" w:hAnsi="Times New Roman"/>
          <w:sz w:val="23"/>
          <w:szCs w:val="23"/>
        </w:rPr>
        <w:t>Respectfully submitted,</w:t>
      </w: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3"/>
          <w:szCs w:val="23"/>
        </w:rPr>
      </w:pP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3"/>
          <w:szCs w:val="23"/>
        </w:rPr>
      </w:pPr>
      <w:r w:rsidRPr="005809CA">
        <w:rPr>
          <w:rStyle w:val="InitialStyle"/>
          <w:rFonts w:ascii="Times New Roman" w:hAnsi="Times New Roman"/>
          <w:b/>
          <w:sz w:val="23"/>
          <w:szCs w:val="23"/>
        </w:rPr>
        <w:t xml:space="preserve">SAUK COUNTY </w:t>
      </w:r>
      <w:r w:rsidR="00BB010C">
        <w:rPr>
          <w:rStyle w:val="InitialStyle"/>
          <w:rFonts w:ascii="Times New Roman" w:hAnsi="Times New Roman"/>
          <w:b/>
          <w:sz w:val="23"/>
          <w:szCs w:val="23"/>
        </w:rPr>
        <w:t>EXECUTIVE &amp; LEGISLATIVE</w:t>
      </w:r>
      <w:r w:rsidRPr="005809CA">
        <w:rPr>
          <w:rStyle w:val="InitialStyle"/>
          <w:rFonts w:ascii="Times New Roman" w:hAnsi="Times New Roman"/>
          <w:b/>
          <w:sz w:val="23"/>
          <w:szCs w:val="23"/>
        </w:rPr>
        <w:t xml:space="preserve"> COMMITTEE:</w:t>
      </w:r>
    </w:p>
    <w:p w:rsidR="006B5A44" w:rsidRPr="005809CA"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3"/>
          <w:szCs w:val="23"/>
        </w:rPr>
      </w:pPr>
    </w:p>
    <w:p w:rsidR="006B5A44" w:rsidRDefault="006B5A44" w:rsidP="006B5A4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rStyle w:val="InitialStyle"/>
          <w:rFonts w:ascii="Times New Roman" w:hAnsi="Times New Roman"/>
          <w:sz w:val="23"/>
          <w:szCs w:val="23"/>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TIMOTHY B. MCCUMBER, Chairperson</w:t>
      </w:r>
      <w:r w:rsidRPr="00490278">
        <w:rPr>
          <w:color w:val="000000"/>
          <w:sz w:val="24"/>
        </w:rPr>
        <w:tab/>
      </w:r>
      <w:r w:rsidRPr="00490278">
        <w:rPr>
          <w:color w:val="000000"/>
          <w:sz w:val="24"/>
        </w:rPr>
        <w:tab/>
        <w:t>BRANDON LOHR, Vice-Chairperson</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b/>
          <w:bCs/>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WALLY CZUPRYNKO</w:t>
      </w:r>
      <w:r w:rsidRPr="00490278">
        <w:rPr>
          <w:color w:val="000000"/>
          <w:sz w:val="24"/>
        </w:rPr>
        <w:tab/>
      </w:r>
      <w:r w:rsidRPr="00490278">
        <w:rPr>
          <w:color w:val="000000"/>
          <w:sz w:val="24"/>
        </w:rPr>
        <w:tab/>
      </w:r>
      <w:r w:rsidRPr="00490278">
        <w:rPr>
          <w:color w:val="000000"/>
          <w:sz w:val="24"/>
        </w:rPr>
        <w:tab/>
      </w:r>
      <w:r w:rsidRPr="00490278">
        <w:rPr>
          <w:color w:val="000000"/>
          <w:sz w:val="24"/>
        </w:rPr>
        <w:tab/>
        <w:t>MARTIN F. KRUEGER</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r>
    </w:p>
    <w:p w:rsidR="00490278" w:rsidRPr="00490278" w:rsidRDefault="00490278" w:rsidP="00490278">
      <w:pPr>
        <w:rPr>
          <w:color w:val="000000"/>
          <w:sz w:val="24"/>
        </w:rPr>
      </w:pPr>
      <w:r w:rsidRPr="00490278">
        <w:rPr>
          <w:color w:val="000000"/>
          <w:sz w:val="24"/>
        </w:rPr>
        <w:t>VALERIE MCAULIFFE</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490278" w:rsidRDefault="00490278" w:rsidP="00490278">
      <w:pPr>
        <w:rPr>
          <w:b/>
          <w:color w:val="000000"/>
          <w:sz w:val="24"/>
        </w:rPr>
      </w:pPr>
    </w:p>
    <w:p w:rsidR="00654543" w:rsidRDefault="00654543" w:rsidP="00490278">
      <w:pPr>
        <w:rPr>
          <w:b/>
          <w:color w:val="000000"/>
          <w:sz w:val="24"/>
          <w:szCs w:val="24"/>
        </w:rPr>
      </w:pPr>
    </w:p>
    <w:p w:rsidR="00490278" w:rsidRPr="00490278" w:rsidRDefault="00490278" w:rsidP="00490278">
      <w:pPr>
        <w:rPr>
          <w:b/>
          <w:color w:val="000000"/>
          <w:sz w:val="24"/>
          <w:szCs w:val="24"/>
        </w:rPr>
      </w:pPr>
      <w:r w:rsidRPr="00490278">
        <w:rPr>
          <w:b/>
          <w:color w:val="000000"/>
          <w:sz w:val="24"/>
          <w:szCs w:val="24"/>
        </w:rPr>
        <w:t>ORDINANCE NO. ______ 2020</w:t>
      </w:r>
    </w:p>
    <w:p w:rsidR="00654543" w:rsidRPr="004E3DBA" w:rsidRDefault="00490278" w:rsidP="0065454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szCs w:val="24"/>
        </w:rPr>
      </w:pPr>
      <w:r w:rsidRPr="00490278">
        <w:rPr>
          <w:b/>
          <w:szCs w:val="24"/>
        </w:rPr>
        <w:t xml:space="preserve">Page </w:t>
      </w:r>
      <w:proofErr w:type="gramStart"/>
      <w:r w:rsidRPr="00490278">
        <w:rPr>
          <w:b/>
          <w:szCs w:val="24"/>
        </w:rPr>
        <w:t>2</w:t>
      </w:r>
      <w:proofErr w:type="gramEnd"/>
      <w:r w:rsidRPr="00490278">
        <w:rPr>
          <w:b/>
          <w:szCs w:val="24"/>
        </w:rPr>
        <w:t xml:space="preserve"> of 2 - </w:t>
      </w:r>
      <w:r w:rsidR="00654543" w:rsidRPr="004E3DBA">
        <w:rPr>
          <w:rStyle w:val="InitialStyle"/>
          <w:rFonts w:ascii="Times New Roman" w:hAnsi="Times New Roman"/>
          <w:b/>
          <w:szCs w:val="24"/>
        </w:rPr>
        <w:t>AMENDING SAUK COUNTY ORDINANCE CHAPTER 2, TAXES, COLLECTIONS, AND ASSESSMENTS - SUBCHAPTER 2.200, DELINQUENT TAX, SPECIAL ASSESSMENT, AND CHARGE PENALTIES</w:t>
      </w:r>
    </w:p>
    <w:p w:rsidR="00490278" w:rsidRDefault="00490278" w:rsidP="0049027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rPr>
          <w:b/>
        </w:rPr>
      </w:pPr>
    </w:p>
    <w:p w:rsidR="00490278" w:rsidRDefault="00490278" w:rsidP="00490278">
      <w:pPr>
        <w:rPr>
          <w:b/>
          <w:color w:val="000000"/>
          <w:sz w:val="24"/>
        </w:rPr>
      </w:pPr>
    </w:p>
    <w:p w:rsidR="00490278" w:rsidRPr="00490278" w:rsidRDefault="00490278" w:rsidP="00490278">
      <w:pPr>
        <w:rPr>
          <w:color w:val="000000"/>
          <w:sz w:val="24"/>
        </w:rPr>
      </w:pPr>
      <w:r w:rsidRPr="00490278">
        <w:rPr>
          <w:b/>
          <w:color w:val="000000"/>
          <w:sz w:val="24"/>
        </w:rPr>
        <w:t>SAUK COUNTY FINANCE COMMITTEE</w:t>
      </w:r>
      <w:r w:rsidRPr="00490278">
        <w:rPr>
          <w:color w:val="000000"/>
          <w:sz w:val="24"/>
        </w:rPr>
        <w:t>:</w:t>
      </w:r>
      <w:r w:rsidRPr="00490278">
        <w:rPr>
          <w:color w:val="000000"/>
          <w:sz w:val="24"/>
        </w:rPr>
        <w:tab/>
      </w:r>
    </w:p>
    <w:p w:rsidR="00490278" w:rsidRPr="00490278" w:rsidRDefault="00490278" w:rsidP="00490278">
      <w:pPr>
        <w:rPr>
          <w:color w:val="000000"/>
          <w:sz w:val="24"/>
        </w:rPr>
      </w:pP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p>
    <w:p w:rsidR="00490278" w:rsidRPr="00490278" w:rsidRDefault="00490278" w:rsidP="00490278">
      <w:pPr>
        <w:rPr>
          <w:color w:val="000000"/>
          <w:sz w:val="24"/>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MARTIN F. KRUEGER, Chairperson</w:t>
      </w:r>
      <w:r w:rsidRPr="00490278">
        <w:rPr>
          <w:color w:val="000000"/>
          <w:sz w:val="24"/>
        </w:rPr>
        <w:tab/>
      </w:r>
      <w:r w:rsidRPr="00490278">
        <w:rPr>
          <w:color w:val="000000"/>
          <w:sz w:val="24"/>
        </w:rPr>
        <w:tab/>
        <w:t>RICHARD M. FLINT, Vice-Chairperson</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color w:val="000000"/>
          <w:sz w:val="24"/>
        </w:rPr>
      </w:pPr>
      <w:r w:rsidRPr="00490278">
        <w:rPr>
          <w:color w:val="000000"/>
          <w:sz w:val="24"/>
        </w:rPr>
        <w:t>_________________________________</w:t>
      </w:r>
      <w:r w:rsidRPr="00490278">
        <w:rPr>
          <w:color w:val="000000"/>
          <w:sz w:val="24"/>
        </w:rPr>
        <w:tab/>
      </w:r>
      <w:r w:rsidRPr="00490278">
        <w:rPr>
          <w:color w:val="000000"/>
          <w:sz w:val="24"/>
        </w:rPr>
        <w:tab/>
        <w:t>_________________________________</w:t>
      </w:r>
    </w:p>
    <w:p w:rsidR="00490278" w:rsidRPr="00490278" w:rsidRDefault="00490278" w:rsidP="00490278">
      <w:pPr>
        <w:rPr>
          <w:color w:val="000000"/>
          <w:sz w:val="24"/>
        </w:rPr>
      </w:pPr>
      <w:r w:rsidRPr="00490278">
        <w:rPr>
          <w:color w:val="000000"/>
          <w:sz w:val="24"/>
        </w:rPr>
        <w:t>LYNN A. EBERL</w:t>
      </w:r>
      <w:r w:rsidR="00A42F5D">
        <w:rPr>
          <w:color w:val="000000"/>
          <w:sz w:val="24"/>
        </w:rPr>
        <w:t>, Secretary</w:t>
      </w:r>
      <w:r w:rsidR="00A42F5D">
        <w:rPr>
          <w:color w:val="000000"/>
          <w:sz w:val="24"/>
        </w:rPr>
        <w:tab/>
      </w:r>
      <w:r w:rsidR="00A42F5D">
        <w:rPr>
          <w:color w:val="000000"/>
          <w:sz w:val="24"/>
        </w:rPr>
        <w:tab/>
      </w:r>
      <w:r w:rsidR="00A42F5D">
        <w:rPr>
          <w:color w:val="000000"/>
          <w:sz w:val="24"/>
        </w:rPr>
        <w:tab/>
      </w:r>
      <w:r w:rsidR="00A42F5D">
        <w:rPr>
          <w:color w:val="000000"/>
          <w:sz w:val="24"/>
        </w:rPr>
        <w:tab/>
        <w:t>TIMOTHY B. MCCUMBER</w:t>
      </w:r>
    </w:p>
    <w:p w:rsidR="00490278" w:rsidRPr="00490278" w:rsidRDefault="00490278" w:rsidP="00490278">
      <w:pPr>
        <w:rPr>
          <w:color w:val="000000"/>
          <w:sz w:val="24"/>
        </w:rPr>
      </w:pPr>
    </w:p>
    <w:p w:rsidR="00490278" w:rsidRPr="00490278" w:rsidRDefault="00490278" w:rsidP="00490278">
      <w:pPr>
        <w:rPr>
          <w:color w:val="000000"/>
          <w:sz w:val="24"/>
        </w:rPr>
      </w:pPr>
    </w:p>
    <w:p w:rsidR="00490278" w:rsidRPr="00490278" w:rsidRDefault="00490278" w:rsidP="00490278">
      <w:pPr>
        <w:rPr>
          <w:b/>
          <w:bCs/>
          <w:color w:val="000000"/>
          <w:sz w:val="24"/>
        </w:rPr>
      </w:pPr>
      <w:r w:rsidRPr="00490278">
        <w:rPr>
          <w:color w:val="000000"/>
          <w:sz w:val="24"/>
        </w:rPr>
        <w:t>_________________________________</w:t>
      </w:r>
      <w:r w:rsidRPr="00490278">
        <w:rPr>
          <w:color w:val="000000"/>
          <w:sz w:val="24"/>
        </w:rPr>
        <w:tab/>
      </w:r>
      <w:r w:rsidRPr="00490278">
        <w:rPr>
          <w:color w:val="000000"/>
          <w:sz w:val="24"/>
        </w:rPr>
        <w:tab/>
      </w:r>
    </w:p>
    <w:p w:rsidR="00490278" w:rsidRPr="00490278" w:rsidRDefault="00490278" w:rsidP="00490278">
      <w:pPr>
        <w:rPr>
          <w:color w:val="000000"/>
          <w:sz w:val="24"/>
        </w:rPr>
      </w:pPr>
      <w:r w:rsidRPr="00490278">
        <w:rPr>
          <w:color w:val="000000"/>
          <w:sz w:val="24"/>
        </w:rPr>
        <w:t>THOMAS D. DORNER</w:t>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r w:rsidRPr="00490278">
        <w:rPr>
          <w:color w:val="000000"/>
          <w:sz w:val="24"/>
        </w:rPr>
        <w:tab/>
      </w:r>
    </w:p>
    <w:p w:rsidR="00490278" w:rsidRPr="00490278" w:rsidRDefault="00490278" w:rsidP="00490278">
      <w:pPr>
        <w:rPr>
          <w:color w:val="000000"/>
          <w:sz w:val="24"/>
        </w:rPr>
      </w:pPr>
    </w:p>
    <w:p w:rsidR="00490278" w:rsidRPr="00490278"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000000"/>
          <w:sz w:val="22"/>
          <w:szCs w:val="22"/>
        </w:rPr>
      </w:pPr>
    </w:p>
    <w:p w:rsidR="00490278" w:rsidRPr="00DE4B96"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000000"/>
          <w:sz w:val="22"/>
          <w:szCs w:val="22"/>
        </w:rPr>
      </w:pPr>
      <w:r w:rsidRPr="00DE4B96">
        <w:rPr>
          <w:b/>
          <w:color w:val="000000"/>
          <w:sz w:val="22"/>
          <w:szCs w:val="22"/>
        </w:rPr>
        <w:t>Fiscal Note:</w:t>
      </w:r>
      <w:r w:rsidRPr="00DE4B96">
        <w:rPr>
          <w:color w:val="000000"/>
          <w:sz w:val="22"/>
          <w:szCs w:val="22"/>
        </w:rPr>
        <w:t xml:space="preserve">  </w:t>
      </w:r>
      <w:bookmarkStart w:id="0" w:name="_GoBack"/>
      <w:bookmarkEnd w:id="0"/>
    </w:p>
    <w:p w:rsidR="00490278" w:rsidRPr="00DE4B96" w:rsidRDefault="00DE4B96"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000000"/>
          <w:sz w:val="22"/>
          <w:szCs w:val="22"/>
        </w:rPr>
      </w:pPr>
      <w:r w:rsidRPr="00DE4B96">
        <w:rPr>
          <w:color w:val="000000"/>
          <w:sz w:val="22"/>
          <w:szCs w:val="22"/>
        </w:rPr>
        <w:t xml:space="preserve">This ordinance amendment authorizes the penalty to </w:t>
      </w:r>
      <w:proofErr w:type="gramStart"/>
      <w:r w:rsidRPr="00DE4B96">
        <w:rPr>
          <w:color w:val="000000"/>
          <w:sz w:val="22"/>
          <w:szCs w:val="22"/>
        </w:rPr>
        <w:t>be waived</w:t>
      </w:r>
      <w:proofErr w:type="gramEnd"/>
      <w:r w:rsidRPr="00DE4B96">
        <w:rPr>
          <w:color w:val="000000"/>
          <w:sz w:val="22"/>
          <w:szCs w:val="22"/>
        </w:rPr>
        <w:t xml:space="preserve"> and the estimated cost to the County is $28,000.</w:t>
      </w:r>
    </w:p>
    <w:p w:rsidR="00DE4B96" w:rsidRPr="00DE4B96" w:rsidRDefault="00DE4B96"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b/>
          <w:color w:val="000000"/>
          <w:sz w:val="22"/>
          <w:szCs w:val="22"/>
        </w:rPr>
      </w:pPr>
    </w:p>
    <w:p w:rsidR="005B5791" w:rsidRPr="00DE4B96"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000000"/>
          <w:sz w:val="22"/>
          <w:szCs w:val="22"/>
        </w:rPr>
      </w:pPr>
      <w:r w:rsidRPr="00DE4B96">
        <w:rPr>
          <w:b/>
          <w:color w:val="000000"/>
          <w:sz w:val="22"/>
          <w:szCs w:val="22"/>
        </w:rPr>
        <w:t>MIS Note:</w:t>
      </w:r>
      <w:r w:rsidRPr="00DE4B96">
        <w:rPr>
          <w:color w:val="000000"/>
          <w:sz w:val="22"/>
          <w:szCs w:val="22"/>
        </w:rPr>
        <w:t xml:space="preserve">   </w:t>
      </w:r>
    </w:p>
    <w:p w:rsidR="00490278" w:rsidRPr="00DE4B96" w:rsidRDefault="00490278" w:rsidP="0049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rStyle w:val="InitialStyle"/>
          <w:rFonts w:ascii="Times New Roman" w:hAnsi="Times New Roman"/>
          <w:sz w:val="22"/>
          <w:szCs w:val="22"/>
        </w:rPr>
      </w:pPr>
      <w:r w:rsidRPr="00DE4B96">
        <w:rPr>
          <w:color w:val="000000"/>
          <w:sz w:val="22"/>
          <w:szCs w:val="22"/>
        </w:rPr>
        <w:t xml:space="preserve">No Impact.  Waiving of the penalty is a function that is currently available in the Ascent Land Records Receipting Software.  </w:t>
      </w:r>
    </w:p>
    <w:p w:rsidR="00EB352E" w:rsidRPr="00DE4B96" w:rsidRDefault="00EB352E" w:rsidP="00CD1CA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Fonts w:ascii="Times New Roman" w:hAnsi="Times New Roman"/>
          <w:b/>
          <w:sz w:val="22"/>
          <w:szCs w:val="22"/>
        </w:rPr>
      </w:pPr>
    </w:p>
    <w:sectPr w:rsidR="00EB352E" w:rsidRPr="00DE4B96" w:rsidSect="00CD1CAB">
      <w:headerReference w:type="even" r:id="rId7"/>
      <w:headerReference w:type="default" r:id="rId8"/>
      <w:footerReference w:type="even" r:id="rId9"/>
      <w:footerReference w:type="default" r:id="rId10"/>
      <w:headerReference w:type="first" r:id="rId11"/>
      <w:footerReference w:type="first" r:id="rId12"/>
      <w:pgSz w:w="12240" w:h="15840"/>
      <w:pgMar w:top="1008"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050" w:rsidRDefault="00107050">
      <w:r>
        <w:separator/>
      </w:r>
    </w:p>
  </w:endnote>
  <w:endnote w:type="continuationSeparator" w:id="0">
    <w:p w:rsidR="00107050" w:rsidRDefault="0010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050" w:rsidRDefault="00107050">
      <w:r>
        <w:separator/>
      </w:r>
    </w:p>
  </w:footnote>
  <w:footnote w:type="continuationSeparator" w:id="0">
    <w:p w:rsidR="00107050" w:rsidRDefault="00107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7DD" w:rsidRDefault="00A267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7083"/>
    <w:rsid w:val="00014E93"/>
    <w:rsid w:val="0005001D"/>
    <w:rsid w:val="00063518"/>
    <w:rsid w:val="000822E7"/>
    <w:rsid w:val="00084DF0"/>
    <w:rsid w:val="000A05C1"/>
    <w:rsid w:val="000B2DD3"/>
    <w:rsid w:val="000B6695"/>
    <w:rsid w:val="000B79FF"/>
    <w:rsid w:val="000C0989"/>
    <w:rsid w:val="000C4C2E"/>
    <w:rsid w:val="000D6495"/>
    <w:rsid w:val="000F2D0C"/>
    <w:rsid w:val="001001B3"/>
    <w:rsid w:val="00105377"/>
    <w:rsid w:val="00107050"/>
    <w:rsid w:val="0012049F"/>
    <w:rsid w:val="001319F5"/>
    <w:rsid w:val="00136D1E"/>
    <w:rsid w:val="00161692"/>
    <w:rsid w:val="00166E27"/>
    <w:rsid w:val="0019000A"/>
    <w:rsid w:val="00191D54"/>
    <w:rsid w:val="00192C23"/>
    <w:rsid w:val="001B6A47"/>
    <w:rsid w:val="001E1D83"/>
    <w:rsid w:val="001E29C2"/>
    <w:rsid w:val="001E4083"/>
    <w:rsid w:val="00212FDB"/>
    <w:rsid w:val="00271466"/>
    <w:rsid w:val="002A080A"/>
    <w:rsid w:val="0030527B"/>
    <w:rsid w:val="00312B4F"/>
    <w:rsid w:val="00327687"/>
    <w:rsid w:val="00335EC8"/>
    <w:rsid w:val="00344D9D"/>
    <w:rsid w:val="00346E2E"/>
    <w:rsid w:val="00373B31"/>
    <w:rsid w:val="0037504C"/>
    <w:rsid w:val="00381FBB"/>
    <w:rsid w:val="003856F3"/>
    <w:rsid w:val="003A3382"/>
    <w:rsid w:val="00402C62"/>
    <w:rsid w:val="00420779"/>
    <w:rsid w:val="00426919"/>
    <w:rsid w:val="00490278"/>
    <w:rsid w:val="004D115B"/>
    <w:rsid w:val="004E3DBA"/>
    <w:rsid w:val="005169A0"/>
    <w:rsid w:val="0053682C"/>
    <w:rsid w:val="00550E1A"/>
    <w:rsid w:val="00566424"/>
    <w:rsid w:val="00572BF5"/>
    <w:rsid w:val="005809CA"/>
    <w:rsid w:val="005B5791"/>
    <w:rsid w:val="005B713D"/>
    <w:rsid w:val="005E2F82"/>
    <w:rsid w:val="0060065E"/>
    <w:rsid w:val="00646482"/>
    <w:rsid w:val="00654543"/>
    <w:rsid w:val="00654EAD"/>
    <w:rsid w:val="00655D6D"/>
    <w:rsid w:val="00667FEB"/>
    <w:rsid w:val="00677579"/>
    <w:rsid w:val="006B5A44"/>
    <w:rsid w:val="006E2014"/>
    <w:rsid w:val="0071359D"/>
    <w:rsid w:val="00713B80"/>
    <w:rsid w:val="007166C5"/>
    <w:rsid w:val="00724305"/>
    <w:rsid w:val="007306C2"/>
    <w:rsid w:val="00743264"/>
    <w:rsid w:val="00747818"/>
    <w:rsid w:val="007504FB"/>
    <w:rsid w:val="007509C3"/>
    <w:rsid w:val="00756005"/>
    <w:rsid w:val="00766303"/>
    <w:rsid w:val="007910D2"/>
    <w:rsid w:val="007D08D7"/>
    <w:rsid w:val="007D74F8"/>
    <w:rsid w:val="007E0D6D"/>
    <w:rsid w:val="0084587F"/>
    <w:rsid w:val="008559A7"/>
    <w:rsid w:val="00870B40"/>
    <w:rsid w:val="00876B91"/>
    <w:rsid w:val="008813C5"/>
    <w:rsid w:val="008B2FE6"/>
    <w:rsid w:val="008D00C1"/>
    <w:rsid w:val="008D586B"/>
    <w:rsid w:val="008D6627"/>
    <w:rsid w:val="008F3DF0"/>
    <w:rsid w:val="008F5186"/>
    <w:rsid w:val="008F77A8"/>
    <w:rsid w:val="00951870"/>
    <w:rsid w:val="00976515"/>
    <w:rsid w:val="0099122C"/>
    <w:rsid w:val="009A26FA"/>
    <w:rsid w:val="009B64B8"/>
    <w:rsid w:val="009D5159"/>
    <w:rsid w:val="009E3EAF"/>
    <w:rsid w:val="009F0567"/>
    <w:rsid w:val="009F13F3"/>
    <w:rsid w:val="00A267DD"/>
    <w:rsid w:val="00A42F5D"/>
    <w:rsid w:val="00A446AE"/>
    <w:rsid w:val="00A52BF3"/>
    <w:rsid w:val="00A530BD"/>
    <w:rsid w:val="00A671BB"/>
    <w:rsid w:val="00A7525B"/>
    <w:rsid w:val="00A876D4"/>
    <w:rsid w:val="00AB266F"/>
    <w:rsid w:val="00AC34B3"/>
    <w:rsid w:val="00AE5CC6"/>
    <w:rsid w:val="00AF4487"/>
    <w:rsid w:val="00B414BF"/>
    <w:rsid w:val="00B44F37"/>
    <w:rsid w:val="00B62C05"/>
    <w:rsid w:val="00B73B46"/>
    <w:rsid w:val="00B7537F"/>
    <w:rsid w:val="00BB010C"/>
    <w:rsid w:val="00BE2690"/>
    <w:rsid w:val="00BE46E5"/>
    <w:rsid w:val="00C26A34"/>
    <w:rsid w:val="00C30082"/>
    <w:rsid w:val="00C4616B"/>
    <w:rsid w:val="00C76633"/>
    <w:rsid w:val="00CD1CAB"/>
    <w:rsid w:val="00CD4C7D"/>
    <w:rsid w:val="00CD5436"/>
    <w:rsid w:val="00D04F05"/>
    <w:rsid w:val="00D300F2"/>
    <w:rsid w:val="00D76094"/>
    <w:rsid w:val="00DB6F8A"/>
    <w:rsid w:val="00DE4B96"/>
    <w:rsid w:val="00E27A69"/>
    <w:rsid w:val="00E31658"/>
    <w:rsid w:val="00E353A7"/>
    <w:rsid w:val="00E652BB"/>
    <w:rsid w:val="00E76BCD"/>
    <w:rsid w:val="00EB3165"/>
    <w:rsid w:val="00EB352E"/>
    <w:rsid w:val="00F26F7D"/>
    <w:rsid w:val="00F30F2D"/>
    <w:rsid w:val="00F57208"/>
    <w:rsid w:val="00F5772D"/>
    <w:rsid w:val="00F601E6"/>
    <w:rsid w:val="00F76521"/>
    <w:rsid w:val="00FB27AF"/>
    <w:rsid w:val="00FD15B0"/>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94217D4"/>
  <w15:chartTrackingRefBased/>
  <w15:docId w15:val="{7448FEB5-8246-494B-8407-6738AD36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7DD"/>
    <w:pPr>
      <w:tabs>
        <w:tab w:val="center" w:pos="4680"/>
        <w:tab w:val="right" w:pos="9360"/>
      </w:tabs>
    </w:p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HeaderChar">
    <w:name w:val="Header Char"/>
    <w:basedOn w:val="DefaultParagraphFont"/>
    <w:link w:val="Header"/>
    <w:uiPriority w:val="99"/>
    <w:rsid w:val="00A267DD"/>
  </w:style>
  <w:style w:type="paragraph" w:styleId="Footer">
    <w:name w:val="footer"/>
    <w:basedOn w:val="Normal"/>
    <w:link w:val="FooterChar"/>
    <w:uiPriority w:val="99"/>
    <w:unhideWhenUsed/>
    <w:rsid w:val="00A267DD"/>
    <w:pPr>
      <w:tabs>
        <w:tab w:val="center" w:pos="4680"/>
        <w:tab w:val="right" w:pos="9360"/>
      </w:tabs>
    </w:pPr>
  </w:style>
  <w:style w:type="character" w:customStyle="1" w:styleId="FooterChar">
    <w:name w:val="Footer Char"/>
    <w:basedOn w:val="DefaultParagraphFont"/>
    <w:link w:val="Footer"/>
    <w:uiPriority w:val="99"/>
    <w:rsid w:val="00A267DD"/>
  </w:style>
  <w:style w:type="paragraph" w:styleId="BodyText">
    <w:name w:val="Body Text"/>
    <w:basedOn w:val="Normal"/>
    <w:link w:val="BodyTextChar"/>
    <w:uiPriority w:val="99"/>
    <w:unhideWhenUsed/>
    <w:rsid w:val="00E652BB"/>
    <w:pPr>
      <w:tabs>
        <w:tab w:val="left" w:pos="720"/>
        <w:tab w:val="left" w:pos="1260"/>
        <w:tab w:val="left" w:pos="1620"/>
        <w:tab w:val="left" w:pos="1710"/>
        <w:tab w:val="left" w:pos="4860"/>
        <w:tab w:val="left" w:pos="5850"/>
        <w:tab w:val="left" w:pos="6120"/>
        <w:tab w:val="left" w:pos="9090"/>
        <w:tab w:val="right" w:pos="10350"/>
      </w:tabs>
      <w:jc w:val="both"/>
    </w:pPr>
    <w:rPr>
      <w:sz w:val="23"/>
      <w:szCs w:val="23"/>
    </w:rPr>
  </w:style>
  <w:style w:type="character" w:customStyle="1" w:styleId="BodyTextChar">
    <w:name w:val="Body Text Char"/>
    <w:link w:val="BodyText"/>
    <w:uiPriority w:val="99"/>
    <w:rsid w:val="00E652BB"/>
    <w:rPr>
      <w:sz w:val="23"/>
      <w:szCs w:val="23"/>
    </w:rPr>
  </w:style>
  <w:style w:type="paragraph" w:styleId="BalloonText">
    <w:name w:val="Balloon Text"/>
    <w:basedOn w:val="Normal"/>
    <w:link w:val="BalloonTextChar"/>
    <w:uiPriority w:val="99"/>
    <w:semiHidden/>
    <w:unhideWhenUsed/>
    <w:rsid w:val="00C26A34"/>
    <w:rPr>
      <w:rFonts w:ascii="Segoe UI" w:hAnsi="Segoe UI" w:cs="Segoe UI"/>
      <w:sz w:val="18"/>
      <w:szCs w:val="18"/>
    </w:rPr>
  </w:style>
  <w:style w:type="character" w:customStyle="1" w:styleId="BalloonTextChar">
    <w:name w:val="Balloon Text Char"/>
    <w:link w:val="BalloonText"/>
    <w:uiPriority w:val="99"/>
    <w:semiHidden/>
    <w:rsid w:val="00C26A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5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24813-F776-4F9D-AB30-63775469A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205</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Elizabeth Geoghegan</cp:lastModifiedBy>
  <cp:revision>5</cp:revision>
  <cp:lastPrinted>2018-01-29T15:12:00Z</cp:lastPrinted>
  <dcterms:created xsi:type="dcterms:W3CDTF">2020-05-20T01:17:00Z</dcterms:created>
  <dcterms:modified xsi:type="dcterms:W3CDTF">2020-05-29T15:10:00Z</dcterms:modified>
</cp:coreProperties>
</file>