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1FE" w:rsidRDefault="002441F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RESOLUTION NO. _____ - 2020</w:t>
      </w:r>
    </w:p>
    <w:p w:rsidR="002441FE" w:rsidRDefault="002441F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441FE" w:rsidRDefault="0075250E" w:rsidP="008A6D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AUTHORIZING THE PURCHASE </w:t>
      </w:r>
      <w:r w:rsidR="005B5D18">
        <w:rPr>
          <w:rFonts w:ascii="Times New Roman" w:hAnsi="Times New Roman" w:cs="Times New Roman"/>
          <w:b/>
          <w:sz w:val="24"/>
        </w:rPr>
        <w:t>WINDOWS SERVER DATACENTER LICENSING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80"/>
        <w:gridCol w:w="2520"/>
        <w:gridCol w:w="4135"/>
      </w:tblGrid>
      <w:tr w:rsidR="002441FE" w:rsidTr="006A355E">
        <w:trPr>
          <w:trHeight w:val="1754"/>
        </w:trPr>
        <w:tc>
          <w:tcPr>
            <w:tcW w:w="9350" w:type="dxa"/>
            <w:gridSpan w:val="4"/>
          </w:tcPr>
          <w:p w:rsidR="0020026D" w:rsidRDefault="002441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Background: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>Revisions to the manner in which Microsoft licenses virtual servers for current versions of Windows Server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>,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 requires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>the County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to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change its system licensing strategy for </w:t>
            </w:r>
            <w:r w:rsidR="00632BF6">
              <w:rPr>
                <w:rFonts w:ascii="Times New Roman" w:hAnsi="Times New Roman" w:cs="Times New Roman"/>
                <w:b/>
                <w:i/>
                <w:sz w:val="20"/>
              </w:rPr>
              <w:t>these systems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.  This change involves moving from a per </w:t>
            </w:r>
            <w:r w:rsidR="00632BF6">
              <w:rPr>
                <w:rFonts w:ascii="Times New Roman" w:hAnsi="Times New Roman" w:cs="Times New Roman"/>
                <w:b/>
                <w:i/>
                <w:sz w:val="20"/>
              </w:rPr>
              <w:t>server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licens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>e to a per</w:t>
            </w:r>
            <w:r w:rsidR="009352CA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bookmarkStart w:id="0" w:name="_GoBack"/>
            <w:bookmarkEnd w:id="0"/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processor 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 xml:space="preserve">core license.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 Annual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license and software assurance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>is also now required for these licenses</w:t>
            </w:r>
            <w:r w:rsidR="00DD00E4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  <w:r w:rsidR="00E654FE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</w:p>
          <w:p w:rsidR="00E654FE" w:rsidRDefault="00E654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:rsidR="00E654FE" w:rsidRDefault="00E654FE" w:rsidP="00E654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 xml:space="preserve">Working with a business partner, MIS has determined the required number of licenses for the current </w:t>
            </w:r>
            <w:r w:rsidR="00113101">
              <w:rPr>
                <w:rFonts w:ascii="Times New Roman" w:hAnsi="Times New Roman" w:cs="Times New Roman"/>
                <w:b/>
                <w:i/>
                <w:sz w:val="20"/>
              </w:rPr>
              <w:t xml:space="preserve">virtual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infrastructure.</w:t>
            </w:r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 xml:space="preserve">  Microsoft sets pricing for this licensing; therefore, additional vendor quotes </w:t>
            </w:r>
            <w:proofErr w:type="gramStart"/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>were not obtained</w:t>
            </w:r>
            <w:proofErr w:type="gramEnd"/>
            <w:r w:rsidR="006E49F9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  <w:p w:rsidR="000126E4" w:rsidRPr="002441FE" w:rsidRDefault="000126E4" w:rsidP="000126E4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2441FE" w:rsidTr="002441FE">
        <w:trPr>
          <w:trHeight w:val="432"/>
        </w:trPr>
        <w:tc>
          <w:tcPr>
            <w:tcW w:w="1615" w:type="dxa"/>
            <w:tcBorders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Fiscal Impact: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None</w:t>
            </w:r>
          </w:p>
        </w:tc>
        <w:tc>
          <w:tcPr>
            <w:tcW w:w="2520" w:type="dxa"/>
            <w:tcBorders>
              <w:left w:val="nil"/>
              <w:right w:val="nil"/>
            </w:tcBorders>
            <w:vAlign w:val="center"/>
          </w:tcPr>
          <w:p w:rsidR="002441FE" w:rsidRPr="002441FE" w:rsidRDefault="002441FE" w:rsidP="003130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 w:rsidR="003130A9">
              <w:rPr>
                <w:rFonts w:ascii="Times New Roman" w:hAnsi="Times New Roman" w:cs="Times New Roman"/>
                <w:b/>
                <w:sz w:val="20"/>
              </w:rPr>
              <w:t>X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Budgeted Expenditure</w:t>
            </w:r>
          </w:p>
        </w:tc>
        <w:tc>
          <w:tcPr>
            <w:tcW w:w="4135" w:type="dxa"/>
            <w:tcBorders>
              <w:left w:val="nil"/>
            </w:tcBorders>
            <w:vAlign w:val="center"/>
          </w:tcPr>
          <w:p w:rsidR="002441FE" w:rsidRPr="002441FE" w:rsidRDefault="002441FE" w:rsidP="002441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441FE">
              <w:rPr>
                <w:rFonts w:ascii="Times New Roman" w:hAnsi="Times New Roman" w:cs="Times New Roman"/>
                <w:b/>
                <w:sz w:val="20"/>
              </w:rPr>
              <w:t>[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  <w:r w:rsidRPr="002441FE">
              <w:rPr>
                <w:rFonts w:ascii="Times New Roman" w:hAnsi="Times New Roman" w:cs="Times New Roman"/>
                <w:b/>
                <w:sz w:val="20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0"/>
              </w:rPr>
              <w:t>Not Budgeted</w:t>
            </w: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NOW, THEREFORE, BE IT RESOLVED, </w:t>
      </w:r>
      <w:r>
        <w:rPr>
          <w:rFonts w:ascii="Times New Roman" w:hAnsi="Times New Roman" w:cs="Times New Roman"/>
          <w:sz w:val="24"/>
        </w:rPr>
        <w:t>by the Sauk County Board of Supervisors, met in regular session, that</w:t>
      </w:r>
      <w:r w:rsidR="00894AC7">
        <w:rPr>
          <w:rFonts w:ascii="Times New Roman" w:hAnsi="Times New Roman" w:cs="Times New Roman"/>
          <w:sz w:val="24"/>
        </w:rPr>
        <w:t xml:space="preserve"> the purchase of</w:t>
      </w:r>
      <w:r w:rsidR="00DD00E4">
        <w:rPr>
          <w:rFonts w:ascii="Times New Roman" w:hAnsi="Times New Roman" w:cs="Times New Roman"/>
          <w:sz w:val="24"/>
        </w:rPr>
        <w:t xml:space="preserve"> four Microsoft Windows Server Datacenter sixteen core licenses</w:t>
      </w:r>
      <w:r w:rsidR="00113101">
        <w:rPr>
          <w:rFonts w:ascii="Times New Roman" w:hAnsi="Times New Roman" w:cs="Times New Roman"/>
          <w:sz w:val="24"/>
        </w:rPr>
        <w:t xml:space="preserve">, at </w:t>
      </w:r>
      <w:r w:rsidR="00DD00E4">
        <w:rPr>
          <w:rFonts w:ascii="Times New Roman" w:hAnsi="Times New Roman" w:cs="Times New Roman"/>
          <w:sz w:val="24"/>
        </w:rPr>
        <w:t>a total a cost of $30,540, from Heartland Business Systems, be and is hereby approved</w:t>
      </w:r>
      <w:r w:rsidR="00894AC7">
        <w:rPr>
          <w:rFonts w:ascii="Times New Roman" w:hAnsi="Times New Roman" w:cs="Times New Roman"/>
          <w:sz w:val="24"/>
        </w:rPr>
        <w:t>;</w:t>
      </w:r>
      <w:r w:rsidR="003F1060">
        <w:rPr>
          <w:rFonts w:ascii="Times New Roman" w:hAnsi="Times New Roman" w:cs="Times New Roman"/>
          <w:sz w:val="24"/>
        </w:rPr>
        <w:t xml:space="preserve"> and,</w:t>
      </w:r>
    </w:p>
    <w:p w:rsidR="003F1060" w:rsidRDefault="003F1060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4AC7" w:rsidRPr="00894AC7" w:rsidRDefault="003F1060" w:rsidP="00894AC7">
      <w:pPr>
        <w:tabs>
          <w:tab w:val="left" w:pos="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94AC7" w:rsidRPr="00894AC7">
        <w:rPr>
          <w:rFonts w:ascii="Times New Roman" w:hAnsi="Times New Roman" w:cs="Times New Roman"/>
          <w:b/>
          <w:sz w:val="24"/>
        </w:rPr>
        <w:t>BE IT FURTHER RESOLVED</w:t>
      </w:r>
      <w:r w:rsidR="00632BF6">
        <w:rPr>
          <w:rFonts w:ascii="Times New Roman" w:hAnsi="Times New Roman" w:cs="Times New Roman"/>
          <w:b/>
          <w:sz w:val="24"/>
        </w:rPr>
        <w:t>,</w:t>
      </w:r>
      <w:r w:rsidR="00894AC7" w:rsidRPr="00894AC7">
        <w:rPr>
          <w:rFonts w:ascii="Times New Roman" w:hAnsi="Times New Roman" w:cs="Times New Roman"/>
          <w:b/>
          <w:sz w:val="24"/>
        </w:rPr>
        <w:t xml:space="preserve"> </w:t>
      </w:r>
      <w:r w:rsidR="00894AC7" w:rsidRPr="00894AC7">
        <w:rPr>
          <w:rFonts w:ascii="Times New Roman" w:hAnsi="Times New Roman" w:cs="Times New Roman"/>
          <w:sz w:val="24"/>
        </w:rPr>
        <w:t xml:space="preserve">that </w:t>
      </w:r>
      <w:r w:rsidR="00894AC7">
        <w:rPr>
          <w:rFonts w:ascii="Times New Roman" w:hAnsi="Times New Roman" w:cs="Times New Roman"/>
          <w:sz w:val="24"/>
        </w:rPr>
        <w:t>the</w:t>
      </w:r>
      <w:r w:rsidR="00632BF6">
        <w:rPr>
          <w:rFonts w:ascii="Times New Roman" w:hAnsi="Times New Roman" w:cs="Times New Roman"/>
          <w:sz w:val="24"/>
        </w:rPr>
        <w:t xml:space="preserve"> annually recurring </w:t>
      </w:r>
      <w:r w:rsidR="00DD00E4">
        <w:rPr>
          <w:rFonts w:ascii="Times New Roman" w:hAnsi="Times New Roman" w:cs="Times New Roman"/>
          <w:sz w:val="24"/>
        </w:rPr>
        <w:t xml:space="preserve">license and software </w:t>
      </w:r>
      <w:r w:rsidR="00632BF6">
        <w:rPr>
          <w:rFonts w:ascii="Times New Roman" w:hAnsi="Times New Roman" w:cs="Times New Roman"/>
          <w:sz w:val="24"/>
        </w:rPr>
        <w:t>assurance</w:t>
      </w:r>
      <w:r w:rsidR="00894AC7" w:rsidRPr="00894AC7">
        <w:rPr>
          <w:rFonts w:ascii="Times New Roman" w:hAnsi="Times New Roman" w:cs="Times New Roman"/>
          <w:sz w:val="24"/>
        </w:rPr>
        <w:t xml:space="preserve">, </w:t>
      </w:r>
      <w:r w:rsidR="00DD00E4">
        <w:rPr>
          <w:rFonts w:ascii="Times New Roman" w:hAnsi="Times New Roman" w:cs="Times New Roman"/>
          <w:sz w:val="24"/>
        </w:rPr>
        <w:t>currently $955</w:t>
      </w:r>
      <w:r w:rsidR="00894AC7" w:rsidRPr="00894AC7">
        <w:rPr>
          <w:rFonts w:ascii="Times New Roman" w:hAnsi="Times New Roman" w:cs="Times New Roman"/>
          <w:sz w:val="24"/>
        </w:rPr>
        <w:t xml:space="preserve"> annually, </w:t>
      </w:r>
      <w:r w:rsidR="00632BF6">
        <w:rPr>
          <w:rFonts w:ascii="Times New Roman" w:hAnsi="Times New Roman" w:cs="Times New Roman"/>
          <w:sz w:val="24"/>
        </w:rPr>
        <w:t>be and is hereby approved</w:t>
      </w:r>
      <w:r w:rsidR="00894AC7" w:rsidRPr="00894AC7">
        <w:rPr>
          <w:rFonts w:ascii="Times New Roman" w:hAnsi="Times New Roman" w:cs="Times New Roman"/>
          <w:sz w:val="24"/>
        </w:rPr>
        <w:t>; and,</w:t>
      </w:r>
    </w:p>
    <w:p w:rsidR="003F1060" w:rsidRDefault="00113101" w:rsidP="00894AC7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BE IT FURTH</w:t>
      </w:r>
      <w:r w:rsidR="003F1060" w:rsidRPr="003F1060">
        <w:rPr>
          <w:rFonts w:ascii="Times New Roman" w:hAnsi="Times New Roman" w:cs="Times New Roman"/>
          <w:b/>
          <w:sz w:val="24"/>
        </w:rPr>
        <w:t>ER RESO</w:t>
      </w:r>
      <w:r w:rsidR="009352CA">
        <w:rPr>
          <w:rFonts w:ascii="Times New Roman" w:hAnsi="Times New Roman" w:cs="Times New Roman"/>
          <w:b/>
          <w:sz w:val="24"/>
        </w:rPr>
        <w:t>L</w:t>
      </w:r>
      <w:r w:rsidR="003F1060" w:rsidRPr="003F1060">
        <w:rPr>
          <w:rFonts w:ascii="Times New Roman" w:hAnsi="Times New Roman" w:cs="Times New Roman"/>
          <w:b/>
          <w:sz w:val="24"/>
        </w:rPr>
        <w:t>VED</w:t>
      </w:r>
      <w:r w:rsidR="00632BF6">
        <w:rPr>
          <w:rFonts w:ascii="Times New Roman" w:hAnsi="Times New Roman" w:cs="Times New Roman"/>
          <w:b/>
          <w:sz w:val="24"/>
        </w:rPr>
        <w:t>,</w:t>
      </w:r>
      <w:r w:rsidR="003F1060">
        <w:rPr>
          <w:rFonts w:ascii="Times New Roman" w:hAnsi="Times New Roman" w:cs="Times New Roman"/>
          <w:sz w:val="24"/>
        </w:rPr>
        <w:t xml:space="preserve"> that </w:t>
      </w:r>
      <w:r w:rsidR="00894AC7" w:rsidRPr="00894AC7">
        <w:rPr>
          <w:rFonts w:ascii="Times New Roman" w:hAnsi="Times New Roman" w:cs="Times New Roman"/>
          <w:sz w:val="24"/>
        </w:rPr>
        <w:t>the Sauk County Management Information Systems Director is hereby delegated the</w:t>
      </w:r>
      <w:r w:rsidR="00DD00E4">
        <w:rPr>
          <w:rFonts w:ascii="Times New Roman" w:hAnsi="Times New Roman" w:cs="Times New Roman"/>
          <w:sz w:val="24"/>
        </w:rPr>
        <w:t xml:space="preserve"> authority to sign any</w:t>
      </w:r>
      <w:r>
        <w:rPr>
          <w:rFonts w:ascii="Times New Roman" w:hAnsi="Times New Roman" w:cs="Times New Roman"/>
          <w:sz w:val="24"/>
        </w:rPr>
        <w:t xml:space="preserve"> such</w:t>
      </w:r>
      <w:r w:rsidR="00DD00E4">
        <w:rPr>
          <w:rFonts w:ascii="Times New Roman" w:hAnsi="Times New Roman" w:cs="Times New Roman"/>
          <w:sz w:val="24"/>
        </w:rPr>
        <w:t xml:space="preserve"> agreements</w:t>
      </w:r>
      <w:r w:rsidR="00894AC7" w:rsidRPr="00894AC7">
        <w:rPr>
          <w:rFonts w:ascii="Times New Roman" w:hAnsi="Times New Roman" w:cs="Times New Roman"/>
          <w:sz w:val="24"/>
        </w:rPr>
        <w:t xml:space="preserve"> related to the</w:t>
      </w:r>
      <w:r w:rsidR="00894AC7">
        <w:rPr>
          <w:rFonts w:ascii="Times New Roman" w:hAnsi="Times New Roman" w:cs="Times New Roman"/>
          <w:sz w:val="24"/>
        </w:rPr>
        <w:t xml:space="preserve"> acquisition,</w:t>
      </w:r>
      <w:r w:rsidR="00894AC7" w:rsidRPr="00894AC7">
        <w:rPr>
          <w:rFonts w:ascii="Times New Roman" w:hAnsi="Times New Roman" w:cs="Times New Roman"/>
          <w:sz w:val="24"/>
        </w:rPr>
        <w:t xml:space="preserve"> installation</w:t>
      </w:r>
      <w:r w:rsidR="009352CA">
        <w:rPr>
          <w:rFonts w:ascii="Times New Roman" w:hAnsi="Times New Roman" w:cs="Times New Roman"/>
          <w:sz w:val="24"/>
        </w:rPr>
        <w:t>,</w:t>
      </w:r>
      <w:r w:rsidR="00894AC7" w:rsidRPr="00894AC7">
        <w:rPr>
          <w:rFonts w:ascii="Times New Roman" w:hAnsi="Times New Roman" w:cs="Times New Roman"/>
          <w:sz w:val="24"/>
        </w:rPr>
        <w:t xml:space="preserve"> and</w:t>
      </w:r>
      <w:r w:rsidR="00632BF6">
        <w:rPr>
          <w:rFonts w:ascii="Times New Roman" w:hAnsi="Times New Roman" w:cs="Times New Roman"/>
          <w:sz w:val="24"/>
        </w:rPr>
        <w:t xml:space="preserve"> ongoing</w:t>
      </w:r>
      <w:r w:rsidR="00894AC7" w:rsidRPr="00894AC7">
        <w:rPr>
          <w:rFonts w:ascii="Times New Roman" w:hAnsi="Times New Roman" w:cs="Times New Roman"/>
          <w:sz w:val="24"/>
        </w:rPr>
        <w:t xml:space="preserve"> maintenance of said </w:t>
      </w:r>
      <w:r w:rsidR="00DD00E4">
        <w:rPr>
          <w:rFonts w:ascii="Times New Roman" w:hAnsi="Times New Roman" w:cs="Times New Roman"/>
          <w:sz w:val="24"/>
        </w:rPr>
        <w:t>licensing</w:t>
      </w:r>
      <w:r w:rsidR="00894AC7" w:rsidRPr="00894AC7">
        <w:rPr>
          <w:rFonts w:ascii="Times New Roman" w:hAnsi="Times New Roman" w:cs="Times New Roman"/>
          <w:sz w:val="24"/>
        </w:rPr>
        <w:t xml:space="preserve"> on behalf of Sauk County.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consideration by the Sauk County Board of Supervisors on </w:t>
      </w:r>
      <w:r w:rsidR="00327BD2">
        <w:rPr>
          <w:rFonts w:ascii="Times New Roman" w:hAnsi="Times New Roman" w:cs="Times New Roman"/>
          <w:sz w:val="24"/>
        </w:rPr>
        <w:t>December 15,</w:t>
      </w:r>
      <w:r w:rsidR="003130A9">
        <w:rPr>
          <w:rFonts w:ascii="Times New Roman" w:hAnsi="Times New Roman" w:cs="Times New Roman"/>
          <w:sz w:val="24"/>
        </w:rPr>
        <w:t xml:space="preserve"> 2020.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 submitted,</w:t>
      </w:r>
    </w:p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720"/>
        <w:gridCol w:w="4315"/>
      </w:tblGrid>
      <w:tr w:rsidR="003130A9" w:rsidTr="003130A9">
        <w:tc>
          <w:tcPr>
            <w:tcW w:w="9350" w:type="dxa"/>
            <w:gridSpan w:val="3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130A9">
              <w:rPr>
                <w:rFonts w:ascii="Times New Roman" w:hAnsi="Times New Roman" w:cs="Times New Roman"/>
                <w:b/>
                <w:sz w:val="24"/>
              </w:rPr>
              <w:t>EXECUTIVE &amp; LEGISLATIVE COMMITTEE</w:t>
            </w:r>
          </w:p>
          <w:p w:rsidR="00DD00E4" w:rsidRPr="003130A9" w:rsidRDefault="00DD00E4" w:rsidP="002441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TIMOTHY B. MCCUMBER, Chair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BRANDON LOHR</w:t>
            </w:r>
          </w:p>
          <w:p w:rsidR="00DD00E4" w:rsidRDefault="00DD00E4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3130A9"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WALLY CZUPRYNKO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MARTY KRUEGER</w:t>
            </w: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  <w:p w:rsidR="00DD00E4" w:rsidRDefault="00DD00E4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130A9" w:rsidTr="002441FE"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VALERIE MCAULIFFE</w:t>
            </w:r>
          </w:p>
        </w:tc>
        <w:tc>
          <w:tcPr>
            <w:tcW w:w="720" w:type="dxa"/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:rsidR="003130A9" w:rsidRDefault="003130A9" w:rsidP="002441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441FE" w:rsidRDefault="002441FE" w:rsidP="002441F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06E77" w:rsidRDefault="00B45F3C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Fiscal Note: </w:t>
      </w:r>
      <w:r w:rsidR="00343605">
        <w:rPr>
          <w:rFonts w:ascii="Times New Roman" w:hAnsi="Times New Roman" w:cs="Times New Roman"/>
          <w:sz w:val="20"/>
        </w:rPr>
        <w:t>T</w:t>
      </w:r>
      <w:r w:rsidR="005B5D18">
        <w:rPr>
          <w:rFonts w:ascii="Times New Roman" w:hAnsi="Times New Roman" w:cs="Times New Roman"/>
          <w:sz w:val="20"/>
        </w:rPr>
        <w:t>he 2021 MIS budget provides funding for this purchase.</w:t>
      </w:r>
    </w:p>
    <w:p w:rsidR="005B5D18" w:rsidRPr="00CC2F80" w:rsidRDefault="005B5D18" w:rsidP="002441FE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B447EF" w:rsidRPr="002441FE" w:rsidRDefault="002441FE" w:rsidP="002441FE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MIS Note: </w:t>
      </w:r>
      <w:r w:rsidR="005B5D18">
        <w:rPr>
          <w:rFonts w:ascii="Times New Roman" w:hAnsi="Times New Roman" w:cs="Times New Roman"/>
          <w:sz w:val="20"/>
        </w:rPr>
        <w:t>Annual Licenses and Software Assurance costs are subject to change based upon current Microsoft pricing.</w:t>
      </w:r>
      <w:r w:rsidR="00C06E77">
        <w:rPr>
          <w:rFonts w:ascii="Times New Roman" w:hAnsi="Times New Roman" w:cs="Times New Roman"/>
          <w:sz w:val="20"/>
        </w:rPr>
        <w:t xml:space="preserve">  </w:t>
      </w:r>
    </w:p>
    <w:sectPr w:rsidR="00B447EF" w:rsidRPr="002441FE" w:rsidSect="002441FE">
      <w:pgSz w:w="12240" w:h="15840"/>
      <w:pgMar w:top="1296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E"/>
    <w:rsid w:val="000126E4"/>
    <w:rsid w:val="00113101"/>
    <w:rsid w:val="0020026D"/>
    <w:rsid w:val="002441FE"/>
    <w:rsid w:val="003130A9"/>
    <w:rsid w:val="00327BD2"/>
    <w:rsid w:val="00343605"/>
    <w:rsid w:val="003A02F2"/>
    <w:rsid w:val="003F1060"/>
    <w:rsid w:val="00575CEE"/>
    <w:rsid w:val="005B5D18"/>
    <w:rsid w:val="00632BF6"/>
    <w:rsid w:val="006911D0"/>
    <w:rsid w:val="006A355E"/>
    <w:rsid w:val="006E49F9"/>
    <w:rsid w:val="0075250E"/>
    <w:rsid w:val="00894AC7"/>
    <w:rsid w:val="008A6DE1"/>
    <w:rsid w:val="009352CA"/>
    <w:rsid w:val="00B25052"/>
    <w:rsid w:val="00B447EF"/>
    <w:rsid w:val="00B45F3C"/>
    <w:rsid w:val="00BE10A2"/>
    <w:rsid w:val="00C06E77"/>
    <w:rsid w:val="00C85FE9"/>
    <w:rsid w:val="00CC2F80"/>
    <w:rsid w:val="00CF1562"/>
    <w:rsid w:val="00DD00E4"/>
    <w:rsid w:val="00E654FE"/>
    <w:rsid w:val="00EB51E5"/>
    <w:rsid w:val="00EF0150"/>
    <w:rsid w:val="00F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F553"/>
  <w15:chartTrackingRefBased/>
  <w15:docId w15:val="{F6F9AC34-1BB5-4FCB-B1D8-0A042A3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Steinhorst</dc:creator>
  <cp:keywords/>
  <dc:description/>
  <cp:lastModifiedBy>Steve J. Pate</cp:lastModifiedBy>
  <cp:revision>9</cp:revision>
  <dcterms:created xsi:type="dcterms:W3CDTF">2020-11-17T16:55:00Z</dcterms:created>
  <dcterms:modified xsi:type="dcterms:W3CDTF">2020-11-17T18:05:00Z</dcterms:modified>
</cp:coreProperties>
</file>