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37633" w14:textId="56DBB1C4" w:rsidR="00E5450F" w:rsidRPr="004F2ECD" w:rsidRDefault="00E5450F">
      <w:pPr>
        <w:pStyle w:val="Title"/>
        <w:rPr>
          <w:rFonts w:ascii="Arial" w:hAnsi="Arial" w:cs="Arial"/>
          <w:sz w:val="22"/>
          <w:szCs w:val="22"/>
        </w:rPr>
      </w:pPr>
      <w:r w:rsidRPr="004F2ECD">
        <w:rPr>
          <w:rFonts w:ascii="Arial" w:hAnsi="Arial" w:cs="Arial"/>
          <w:sz w:val="22"/>
          <w:szCs w:val="22"/>
        </w:rPr>
        <w:t xml:space="preserve">GENERAL CODE OF </w:t>
      </w:r>
      <w:r w:rsidR="00B24CCB">
        <w:rPr>
          <w:rFonts w:ascii="Arial" w:hAnsi="Arial" w:cs="Arial"/>
          <w:sz w:val="22"/>
          <w:szCs w:val="22"/>
        </w:rPr>
        <w:t>SAUK</w:t>
      </w:r>
      <w:r w:rsidRPr="004F2ECD">
        <w:rPr>
          <w:rFonts w:ascii="Arial" w:hAnsi="Arial" w:cs="Arial"/>
          <w:sz w:val="22"/>
          <w:szCs w:val="22"/>
        </w:rPr>
        <w:t xml:space="preserve"> COUNTY, WISCONSIN</w:t>
      </w:r>
    </w:p>
    <w:p w14:paraId="29CA5733" w14:textId="3B52AB4C" w:rsidR="00E5450F" w:rsidRPr="004F2ECD" w:rsidRDefault="00E5450F">
      <w:pPr>
        <w:jc w:val="center"/>
        <w:rPr>
          <w:rFonts w:ascii="Arial" w:hAnsi="Arial" w:cs="Arial"/>
          <w:b/>
          <w:sz w:val="22"/>
          <w:szCs w:val="22"/>
        </w:rPr>
      </w:pPr>
      <w:r w:rsidRPr="004F2ECD">
        <w:rPr>
          <w:rFonts w:ascii="Arial" w:hAnsi="Arial" w:cs="Arial"/>
          <w:b/>
          <w:sz w:val="22"/>
          <w:szCs w:val="22"/>
        </w:rPr>
        <w:t>ORDINANCE AMENDMENT #</w:t>
      </w:r>
      <w:r w:rsidR="00525DC3">
        <w:rPr>
          <w:rFonts w:ascii="Arial" w:hAnsi="Arial" w:cs="Arial"/>
          <w:b/>
          <w:sz w:val="22"/>
          <w:szCs w:val="22"/>
        </w:rPr>
        <w:t xml:space="preserve"> </w:t>
      </w:r>
      <w:r w:rsidR="007A0BD4">
        <w:rPr>
          <w:rFonts w:ascii="Arial" w:hAnsi="Arial" w:cs="Arial"/>
          <w:b/>
          <w:sz w:val="22"/>
          <w:szCs w:val="22"/>
        </w:rPr>
        <w:t>_____</w:t>
      </w:r>
      <w:r w:rsidR="00525DC3">
        <w:rPr>
          <w:rFonts w:ascii="Arial" w:hAnsi="Arial" w:cs="Arial"/>
          <w:b/>
          <w:sz w:val="22"/>
          <w:szCs w:val="22"/>
        </w:rPr>
        <w:t>-2</w:t>
      </w:r>
      <w:r w:rsidR="009803D6">
        <w:rPr>
          <w:rFonts w:ascii="Arial" w:hAnsi="Arial" w:cs="Arial"/>
          <w:b/>
          <w:sz w:val="22"/>
          <w:szCs w:val="22"/>
        </w:rPr>
        <w:t>3</w:t>
      </w:r>
    </w:p>
    <w:p w14:paraId="527FFCBE" w14:textId="77777777" w:rsidR="00543DD5" w:rsidRDefault="00543DD5" w:rsidP="00543DD5">
      <w:pPr>
        <w:pStyle w:val="Title"/>
        <w:jc w:val="left"/>
        <w:rPr>
          <w:rFonts w:ascii="Arial" w:hAnsi="Arial" w:cs="Arial"/>
          <w:sz w:val="22"/>
          <w:szCs w:val="22"/>
        </w:rPr>
      </w:pPr>
    </w:p>
    <w:p w14:paraId="130FEE3A" w14:textId="6BFC34C2" w:rsidR="00543DD5" w:rsidRPr="00094EA5" w:rsidRDefault="00B24CCB" w:rsidP="00543DD5">
      <w:pPr>
        <w:pStyle w:val="Title"/>
        <w:jc w:val="left"/>
        <w:rPr>
          <w:rFonts w:ascii="Arial" w:hAnsi="Arial" w:cs="Arial"/>
          <w:sz w:val="22"/>
          <w:szCs w:val="22"/>
        </w:rPr>
      </w:pPr>
      <w:r>
        <w:rPr>
          <w:rFonts w:ascii="Arial" w:hAnsi="Arial" w:cs="Arial"/>
          <w:sz w:val="22"/>
          <w:szCs w:val="22"/>
        </w:rPr>
        <w:t>Ordinance Amendment</w:t>
      </w:r>
      <w:r w:rsidR="00543DD5">
        <w:rPr>
          <w:rFonts w:ascii="Arial" w:hAnsi="Arial" w:cs="Arial"/>
          <w:sz w:val="22"/>
          <w:szCs w:val="22"/>
        </w:rPr>
        <w:t xml:space="preserve"> t</w:t>
      </w:r>
      <w:r w:rsidR="00525DC3">
        <w:rPr>
          <w:rFonts w:ascii="Arial" w:hAnsi="Arial" w:cs="Arial"/>
          <w:sz w:val="22"/>
          <w:szCs w:val="22"/>
        </w:rPr>
        <w:t>o Chapter 1</w:t>
      </w:r>
      <w:r w:rsidR="009803D6">
        <w:rPr>
          <w:rFonts w:ascii="Arial" w:hAnsi="Arial" w:cs="Arial"/>
          <w:sz w:val="22"/>
          <w:szCs w:val="22"/>
        </w:rPr>
        <w:t>1</w:t>
      </w:r>
      <w:r w:rsidR="00525DC3">
        <w:rPr>
          <w:rFonts w:ascii="Arial" w:hAnsi="Arial" w:cs="Arial"/>
          <w:sz w:val="22"/>
          <w:szCs w:val="22"/>
        </w:rPr>
        <w:t xml:space="preserve"> </w:t>
      </w:r>
      <w:r w:rsidR="009803D6">
        <w:rPr>
          <w:rFonts w:ascii="Arial" w:hAnsi="Arial" w:cs="Arial"/>
          <w:sz w:val="22"/>
          <w:szCs w:val="22"/>
        </w:rPr>
        <w:t>Public Pea</w:t>
      </w:r>
      <w:r w:rsidR="006D79D7">
        <w:rPr>
          <w:rFonts w:ascii="Arial" w:hAnsi="Arial" w:cs="Arial"/>
          <w:sz w:val="22"/>
          <w:szCs w:val="22"/>
        </w:rPr>
        <w:t>c</w:t>
      </w:r>
      <w:r w:rsidR="009803D6">
        <w:rPr>
          <w:rFonts w:ascii="Arial" w:hAnsi="Arial" w:cs="Arial"/>
          <w:sz w:val="22"/>
          <w:szCs w:val="22"/>
        </w:rPr>
        <w:t>e and Order</w:t>
      </w:r>
    </w:p>
    <w:p w14:paraId="6532DB71" w14:textId="77777777" w:rsidR="00E5450F" w:rsidRPr="004F2ECD" w:rsidRDefault="00E5450F">
      <w:pPr>
        <w:rPr>
          <w:rFonts w:ascii="Arial" w:hAnsi="Arial" w:cs="Arial"/>
          <w:sz w:val="22"/>
          <w:szCs w:val="22"/>
        </w:rPr>
      </w:pPr>
    </w:p>
    <w:p w14:paraId="6B197CFA" w14:textId="1580DC6C" w:rsidR="00E5450F" w:rsidRDefault="00E5450F" w:rsidP="00446AFD">
      <w:pPr>
        <w:pStyle w:val="Footer"/>
        <w:tabs>
          <w:tab w:val="clear" w:pos="4320"/>
          <w:tab w:val="clear" w:pos="8640"/>
        </w:tabs>
        <w:rPr>
          <w:rFonts w:ascii="Arial" w:hAnsi="Arial" w:cs="Arial"/>
          <w:b/>
          <w:sz w:val="22"/>
          <w:szCs w:val="22"/>
        </w:rPr>
      </w:pPr>
      <w:r w:rsidRPr="004F2ECD">
        <w:rPr>
          <w:rFonts w:ascii="Arial" w:hAnsi="Arial" w:cs="Arial"/>
          <w:b/>
          <w:sz w:val="22"/>
          <w:szCs w:val="22"/>
        </w:rPr>
        <w:t>Ordinance Amendment offe</w:t>
      </w:r>
      <w:r w:rsidR="00283A26" w:rsidRPr="004F2ECD">
        <w:rPr>
          <w:rFonts w:ascii="Arial" w:hAnsi="Arial" w:cs="Arial"/>
          <w:b/>
          <w:sz w:val="22"/>
          <w:szCs w:val="22"/>
        </w:rPr>
        <w:t xml:space="preserve">red by </w:t>
      </w:r>
      <w:r w:rsidR="00525DC3">
        <w:rPr>
          <w:rFonts w:ascii="Arial" w:hAnsi="Arial" w:cs="Arial"/>
          <w:b/>
          <w:sz w:val="22"/>
          <w:szCs w:val="22"/>
        </w:rPr>
        <w:t xml:space="preserve">the </w:t>
      </w:r>
      <w:r w:rsidR="009803D6">
        <w:rPr>
          <w:rFonts w:ascii="Arial" w:hAnsi="Arial" w:cs="Arial"/>
          <w:b/>
          <w:sz w:val="22"/>
          <w:szCs w:val="22"/>
        </w:rPr>
        <w:t xml:space="preserve">Executive and Legislative </w:t>
      </w:r>
      <w:r w:rsidR="006D79D7">
        <w:rPr>
          <w:rFonts w:ascii="Arial" w:hAnsi="Arial" w:cs="Arial"/>
          <w:b/>
          <w:sz w:val="22"/>
          <w:szCs w:val="22"/>
        </w:rPr>
        <w:t>Committee, and the Law Enforcement and Judiciary Committee</w:t>
      </w:r>
    </w:p>
    <w:p w14:paraId="0ED8F98A" w14:textId="13675573" w:rsidR="00B24CCB" w:rsidRDefault="00B24CCB">
      <w:pPr>
        <w:pStyle w:val="BodyText"/>
        <w:rPr>
          <w:rFonts w:cs="Arial"/>
          <w:sz w:val="22"/>
          <w:szCs w:val="22"/>
        </w:rPr>
      </w:pPr>
    </w:p>
    <w:p w14:paraId="7E45D51F" w14:textId="6CAF5C16" w:rsidR="00B24CCB" w:rsidRPr="00D72BD4" w:rsidRDefault="00B24CCB">
      <w:pPr>
        <w:pStyle w:val="BodyText"/>
        <w:rPr>
          <w:rFonts w:cs="Arial"/>
          <w:b w:val="0"/>
          <w:bCs/>
          <w:sz w:val="20"/>
        </w:rPr>
      </w:pPr>
      <w:r w:rsidRPr="00D72BD4">
        <w:rPr>
          <w:rFonts w:cs="Arial"/>
          <w:sz w:val="20"/>
        </w:rPr>
        <w:t xml:space="preserve">BACKGROUND: </w:t>
      </w:r>
      <w:r w:rsidR="000957A9">
        <w:rPr>
          <w:rFonts w:cs="Arial"/>
          <w:b w:val="0"/>
          <w:bCs/>
          <w:sz w:val="20"/>
        </w:rPr>
        <w:t xml:space="preserve">Michel’s has a contract with Wisconsin and Southern Railroad to complete work on the Merrimac Bridge.  </w:t>
      </w:r>
      <w:r w:rsidR="005F09D3">
        <w:rPr>
          <w:rFonts w:cs="Arial"/>
          <w:b w:val="0"/>
          <w:bCs/>
          <w:sz w:val="20"/>
        </w:rPr>
        <w:t>To</w:t>
      </w:r>
      <w:r w:rsidR="000957A9">
        <w:rPr>
          <w:rFonts w:cs="Arial"/>
          <w:b w:val="0"/>
          <w:bCs/>
          <w:sz w:val="20"/>
        </w:rPr>
        <w:t xml:space="preserve"> ensure that those enjoying Lake Wisconsin are safe within the work zone, an ordinance for recreational lake users is necessary to enforce buoys and/or </w:t>
      </w:r>
      <w:r w:rsidR="005F09D3">
        <w:rPr>
          <w:rFonts w:cs="Arial"/>
          <w:b w:val="0"/>
          <w:bCs/>
          <w:sz w:val="20"/>
        </w:rPr>
        <w:t>closures that may be necessary for construction activities.  Michel’s provided a navigation control marker plan for the project, in which the ordinance enforces the provisions associated with the various</w:t>
      </w:r>
      <w:r w:rsidR="0053740B">
        <w:rPr>
          <w:rFonts w:cs="Arial"/>
          <w:b w:val="0"/>
          <w:bCs/>
          <w:sz w:val="20"/>
        </w:rPr>
        <w:t xml:space="preserve"> types of buoys needed.</w:t>
      </w:r>
      <w:r w:rsidR="005F09D3">
        <w:rPr>
          <w:rFonts w:cs="Arial"/>
          <w:b w:val="0"/>
          <w:bCs/>
          <w:sz w:val="20"/>
        </w:rPr>
        <w:t xml:space="preserve"> </w:t>
      </w:r>
      <w:r w:rsidR="000957A9">
        <w:rPr>
          <w:rFonts w:cs="Arial"/>
          <w:b w:val="0"/>
          <w:bCs/>
          <w:sz w:val="20"/>
        </w:rPr>
        <w:t xml:space="preserve"> </w:t>
      </w:r>
    </w:p>
    <w:p w14:paraId="7D8F8852" w14:textId="77777777" w:rsidR="00B24CCB" w:rsidRPr="00D72BD4" w:rsidRDefault="00B24CCB">
      <w:pPr>
        <w:pStyle w:val="BodyText"/>
        <w:rPr>
          <w:rFonts w:cs="Arial"/>
          <w:sz w:val="20"/>
        </w:rPr>
      </w:pPr>
    </w:p>
    <w:p w14:paraId="425D71F9" w14:textId="3A4C8A52" w:rsidR="00E5450F" w:rsidRPr="00D72BD4" w:rsidRDefault="00E5450F">
      <w:pPr>
        <w:pStyle w:val="BodyText"/>
        <w:rPr>
          <w:rFonts w:cs="Arial"/>
          <w:sz w:val="20"/>
        </w:rPr>
      </w:pPr>
      <w:r w:rsidRPr="00D72BD4">
        <w:rPr>
          <w:rFonts w:cs="Arial"/>
          <w:sz w:val="20"/>
        </w:rPr>
        <w:tab/>
        <w:t xml:space="preserve">NOW, THEREFORE, THE </w:t>
      </w:r>
      <w:r w:rsidR="00A919C9" w:rsidRPr="00D72BD4">
        <w:rPr>
          <w:rFonts w:cs="Arial"/>
          <w:sz w:val="20"/>
        </w:rPr>
        <w:t>SAUK</w:t>
      </w:r>
      <w:r w:rsidRPr="00D72BD4">
        <w:rPr>
          <w:rFonts w:cs="Arial"/>
          <w:sz w:val="20"/>
        </w:rPr>
        <w:t xml:space="preserve"> COUNTY BOARD OF SUPERVISORS DOES ORDAIN AS FOLLOWS:</w:t>
      </w:r>
    </w:p>
    <w:p w14:paraId="15EA4157" w14:textId="313A147E" w:rsidR="00E5450F" w:rsidRPr="00D72BD4" w:rsidRDefault="00E5450F">
      <w:pPr>
        <w:pStyle w:val="BodyText"/>
        <w:ind w:firstLine="720"/>
        <w:rPr>
          <w:rFonts w:cs="Arial"/>
          <w:b w:val="0"/>
          <w:sz w:val="20"/>
        </w:rPr>
      </w:pPr>
      <w:r w:rsidRPr="00D72BD4">
        <w:rPr>
          <w:rFonts w:cs="Arial"/>
          <w:b w:val="0"/>
          <w:sz w:val="20"/>
        </w:rPr>
        <w:t>Section 1</w:t>
      </w:r>
      <w:r w:rsidR="002C2C9E" w:rsidRPr="00D72BD4">
        <w:rPr>
          <w:rFonts w:cs="Arial"/>
          <w:b w:val="0"/>
          <w:sz w:val="20"/>
        </w:rPr>
        <w:t>.</w:t>
      </w:r>
      <w:r w:rsidRPr="00D72BD4">
        <w:rPr>
          <w:rFonts w:cs="Arial"/>
          <w:b w:val="0"/>
          <w:sz w:val="20"/>
        </w:rPr>
        <w:t xml:space="preserve"> Any existing ordinances, codes, resolutions, or portions thereof in conflict with this ordinance shall be and hereby are repealed as far as any conflict exists.</w:t>
      </w:r>
    </w:p>
    <w:p w14:paraId="56D95EF3" w14:textId="046B90C4" w:rsidR="00E5450F" w:rsidRPr="00D72BD4" w:rsidRDefault="00E5450F">
      <w:pPr>
        <w:ind w:firstLine="720"/>
        <w:rPr>
          <w:rFonts w:ascii="Arial" w:hAnsi="Arial" w:cs="Arial"/>
          <w:sz w:val="20"/>
        </w:rPr>
      </w:pPr>
      <w:r w:rsidRPr="00D72BD4">
        <w:rPr>
          <w:rFonts w:ascii="Arial" w:hAnsi="Arial" w:cs="Arial"/>
          <w:sz w:val="20"/>
        </w:rPr>
        <w:t>Section 2. This ordinance shall take effect the day after passage and publication as required by law.</w:t>
      </w:r>
    </w:p>
    <w:p w14:paraId="6C1C80E4" w14:textId="12D42350" w:rsidR="00E5450F" w:rsidRPr="00D72BD4" w:rsidRDefault="00E5450F" w:rsidP="00273A06">
      <w:pPr>
        <w:ind w:firstLine="720"/>
        <w:rPr>
          <w:rFonts w:ascii="Arial" w:hAnsi="Arial" w:cs="Arial"/>
          <w:sz w:val="20"/>
        </w:rPr>
      </w:pPr>
      <w:r w:rsidRPr="00D72BD4">
        <w:rPr>
          <w:rFonts w:ascii="Arial" w:hAnsi="Arial" w:cs="Arial"/>
          <w:sz w:val="20"/>
        </w:rPr>
        <w:t>Section 3. If any claims, provisions</w:t>
      </w:r>
      <w:r w:rsidR="002C2C9E" w:rsidRPr="00D72BD4">
        <w:rPr>
          <w:rFonts w:ascii="Arial" w:hAnsi="Arial" w:cs="Arial"/>
          <w:sz w:val="20"/>
        </w:rPr>
        <w:t>,</w:t>
      </w:r>
      <w:r w:rsidRPr="00D72BD4">
        <w:rPr>
          <w:rFonts w:ascii="Arial" w:hAnsi="Arial" w:cs="Arial"/>
          <w:sz w:val="20"/>
        </w:rPr>
        <w:t xml:space="preserve"> or portions of this ordinance are adjudged unconstitutional or invalid by a court of competent jurisdiction, the remainder of this ordinance shall not be affected thereby.</w:t>
      </w:r>
    </w:p>
    <w:p w14:paraId="1C89AB42" w14:textId="4E5E44C1" w:rsidR="00E5450F" w:rsidRPr="00D72BD4" w:rsidRDefault="00E5450F">
      <w:pPr>
        <w:tabs>
          <w:tab w:val="left" w:pos="720"/>
        </w:tabs>
        <w:jc w:val="both"/>
        <w:rPr>
          <w:rFonts w:ascii="Arial" w:hAnsi="Arial" w:cs="Arial"/>
          <w:sz w:val="20"/>
        </w:rPr>
      </w:pPr>
      <w:r w:rsidRPr="00D72BD4">
        <w:rPr>
          <w:rFonts w:ascii="Arial" w:hAnsi="Arial" w:cs="Arial"/>
          <w:sz w:val="20"/>
        </w:rPr>
        <w:tab/>
        <w:t xml:space="preserve">Section 4. </w:t>
      </w:r>
      <w:r w:rsidR="008D27D5" w:rsidRPr="00D72BD4">
        <w:rPr>
          <w:rFonts w:ascii="Arial" w:hAnsi="Arial" w:cs="Arial"/>
          <w:sz w:val="20"/>
        </w:rPr>
        <w:t>Chapter 1</w:t>
      </w:r>
      <w:r w:rsidR="006D79D7">
        <w:rPr>
          <w:rFonts w:ascii="Arial" w:hAnsi="Arial" w:cs="Arial"/>
          <w:sz w:val="20"/>
        </w:rPr>
        <w:t>1</w:t>
      </w:r>
      <w:r w:rsidR="008D27D5" w:rsidRPr="00D72BD4">
        <w:rPr>
          <w:rFonts w:ascii="Arial" w:hAnsi="Arial" w:cs="Arial"/>
          <w:sz w:val="20"/>
        </w:rPr>
        <w:t xml:space="preserve"> </w:t>
      </w:r>
      <w:r w:rsidRPr="00D72BD4">
        <w:rPr>
          <w:rFonts w:ascii="Arial" w:hAnsi="Arial" w:cs="Arial"/>
          <w:sz w:val="20"/>
        </w:rPr>
        <w:t xml:space="preserve">of the General Code of </w:t>
      </w:r>
      <w:r w:rsidR="00A919C9" w:rsidRPr="00D72BD4">
        <w:rPr>
          <w:rFonts w:ascii="Arial" w:hAnsi="Arial" w:cs="Arial"/>
          <w:sz w:val="20"/>
        </w:rPr>
        <w:t>Sauk</w:t>
      </w:r>
      <w:r w:rsidRPr="00D72BD4">
        <w:rPr>
          <w:rFonts w:ascii="Arial" w:hAnsi="Arial" w:cs="Arial"/>
          <w:sz w:val="20"/>
        </w:rPr>
        <w:t xml:space="preserve"> County, Wisconsin, is </w:t>
      </w:r>
      <w:r w:rsidR="006D79D7">
        <w:rPr>
          <w:rFonts w:ascii="Arial" w:hAnsi="Arial" w:cs="Arial"/>
          <w:sz w:val="20"/>
        </w:rPr>
        <w:t>amended</w:t>
      </w:r>
      <w:r w:rsidR="00A975E6" w:rsidRPr="00D72BD4">
        <w:rPr>
          <w:rFonts w:ascii="Arial" w:hAnsi="Arial" w:cs="Arial"/>
          <w:sz w:val="20"/>
        </w:rPr>
        <w:t xml:space="preserve"> </w:t>
      </w:r>
      <w:r w:rsidR="006D79D7">
        <w:rPr>
          <w:rFonts w:ascii="Arial" w:hAnsi="Arial" w:cs="Arial"/>
          <w:sz w:val="20"/>
        </w:rPr>
        <w:t>to include the following</w:t>
      </w:r>
      <w:r w:rsidRPr="00D72BD4">
        <w:rPr>
          <w:rFonts w:ascii="Arial" w:hAnsi="Arial" w:cs="Arial"/>
          <w:sz w:val="20"/>
        </w:rPr>
        <w:t xml:space="preserve"> [additions noted by underline, deletions noted by strikethrough]:</w:t>
      </w:r>
    </w:p>
    <w:p w14:paraId="687BC356" w14:textId="2D6355D2" w:rsidR="0091487A" w:rsidRDefault="0091487A">
      <w:pPr>
        <w:tabs>
          <w:tab w:val="left" w:pos="720"/>
        </w:tabs>
        <w:jc w:val="both"/>
        <w:rPr>
          <w:rFonts w:ascii="Arial" w:hAnsi="Arial" w:cs="Arial"/>
          <w:sz w:val="20"/>
        </w:rPr>
      </w:pPr>
    </w:p>
    <w:p w14:paraId="56E02258" w14:textId="42F42610" w:rsidR="005F09D3" w:rsidRDefault="006466D6">
      <w:pPr>
        <w:tabs>
          <w:tab w:val="left" w:pos="720"/>
        </w:tabs>
        <w:jc w:val="both"/>
        <w:rPr>
          <w:rFonts w:ascii="Arial" w:hAnsi="Arial" w:cs="Arial"/>
          <w:sz w:val="20"/>
          <w:u w:val="single"/>
        </w:rPr>
      </w:pPr>
      <w:r>
        <w:rPr>
          <w:rFonts w:ascii="Arial" w:hAnsi="Arial" w:cs="Arial"/>
          <w:sz w:val="20"/>
          <w:u w:val="single"/>
        </w:rPr>
        <w:t xml:space="preserve">Sec. </w:t>
      </w:r>
      <w:proofErr w:type="gramStart"/>
      <w:r>
        <w:rPr>
          <w:rFonts w:ascii="Arial" w:hAnsi="Arial" w:cs="Arial"/>
          <w:sz w:val="20"/>
          <w:u w:val="single"/>
        </w:rPr>
        <w:t>11.17  Regulating</w:t>
      </w:r>
      <w:proofErr w:type="gramEnd"/>
      <w:r>
        <w:rPr>
          <w:rFonts w:ascii="Arial" w:hAnsi="Arial" w:cs="Arial"/>
          <w:sz w:val="20"/>
          <w:u w:val="single"/>
        </w:rPr>
        <w:t xml:space="preserve"> Boating Upon Water of Lake Wisconsin</w:t>
      </w:r>
    </w:p>
    <w:p w14:paraId="2B651811" w14:textId="126439C5" w:rsidR="006466D6" w:rsidRDefault="006466D6" w:rsidP="006466D6">
      <w:pPr>
        <w:pStyle w:val="ListParagraph"/>
        <w:numPr>
          <w:ilvl w:val="0"/>
          <w:numId w:val="6"/>
        </w:numPr>
        <w:tabs>
          <w:tab w:val="left" w:pos="720"/>
        </w:tabs>
        <w:jc w:val="both"/>
        <w:rPr>
          <w:rFonts w:ascii="Arial" w:hAnsi="Arial" w:cs="Arial"/>
          <w:sz w:val="20"/>
          <w:u w:val="single"/>
        </w:rPr>
      </w:pPr>
      <w:r>
        <w:rPr>
          <w:rFonts w:ascii="Arial" w:hAnsi="Arial" w:cs="Arial"/>
          <w:sz w:val="20"/>
          <w:u w:val="single"/>
        </w:rPr>
        <w:t>Applicability and Enforcement.  The provisions of this Section shall apply to the waters of Lake Wisconsin within the Wisconsin and Southern Railroad Merrimac Bridge Construction and Demolition work limits.  This section shall be enforced by the officers of the Sauk County Sheriff’s Department.</w:t>
      </w:r>
    </w:p>
    <w:p w14:paraId="2A08F589" w14:textId="0D8A3064" w:rsidR="006466D6" w:rsidRDefault="006466D6" w:rsidP="006466D6">
      <w:pPr>
        <w:pStyle w:val="ListParagraph"/>
        <w:numPr>
          <w:ilvl w:val="0"/>
          <w:numId w:val="6"/>
        </w:numPr>
        <w:tabs>
          <w:tab w:val="left" w:pos="720"/>
        </w:tabs>
        <w:jc w:val="both"/>
        <w:rPr>
          <w:rFonts w:ascii="Arial" w:hAnsi="Arial" w:cs="Arial"/>
          <w:sz w:val="20"/>
          <w:u w:val="single"/>
        </w:rPr>
      </w:pPr>
      <w:r>
        <w:rPr>
          <w:rFonts w:ascii="Arial" w:hAnsi="Arial" w:cs="Arial"/>
          <w:sz w:val="20"/>
          <w:u w:val="single"/>
        </w:rPr>
        <w:t>Intent.  The intent of this Section is to provide safe and healthful conditions for the enjoyment of aquatic recreation consistent with public rights and interests and the capacity of the water resources.</w:t>
      </w:r>
    </w:p>
    <w:p w14:paraId="096F182A" w14:textId="5546A928" w:rsidR="006466D6" w:rsidRDefault="006466D6" w:rsidP="006466D6">
      <w:pPr>
        <w:pStyle w:val="ListParagraph"/>
        <w:numPr>
          <w:ilvl w:val="0"/>
          <w:numId w:val="6"/>
        </w:numPr>
        <w:tabs>
          <w:tab w:val="left" w:pos="720"/>
        </w:tabs>
        <w:jc w:val="both"/>
        <w:rPr>
          <w:rFonts w:ascii="Arial" w:hAnsi="Arial" w:cs="Arial"/>
          <w:sz w:val="20"/>
          <w:u w:val="single"/>
        </w:rPr>
      </w:pPr>
      <w:r>
        <w:rPr>
          <w:rFonts w:ascii="Arial" w:hAnsi="Arial" w:cs="Arial"/>
          <w:sz w:val="20"/>
          <w:u w:val="single"/>
        </w:rPr>
        <w:t>State Boating and Safety Laws Adopted.  State boating laws as found in ss. 30.50 to 30.71, Wis. Stats, are adopted by reference here.</w:t>
      </w:r>
    </w:p>
    <w:p w14:paraId="1282B860" w14:textId="68A51666" w:rsidR="002F4DBD" w:rsidRDefault="002F4DBD" w:rsidP="006466D6">
      <w:pPr>
        <w:pStyle w:val="ListParagraph"/>
        <w:numPr>
          <w:ilvl w:val="0"/>
          <w:numId w:val="6"/>
        </w:numPr>
        <w:tabs>
          <w:tab w:val="left" w:pos="720"/>
        </w:tabs>
        <w:jc w:val="both"/>
        <w:rPr>
          <w:rFonts w:ascii="Arial" w:hAnsi="Arial" w:cs="Arial"/>
          <w:sz w:val="20"/>
          <w:u w:val="single"/>
        </w:rPr>
      </w:pPr>
      <w:r>
        <w:rPr>
          <w:rFonts w:ascii="Arial" w:hAnsi="Arial" w:cs="Arial"/>
          <w:sz w:val="20"/>
          <w:u w:val="single"/>
        </w:rPr>
        <w:t>Definitions.</w:t>
      </w:r>
    </w:p>
    <w:p w14:paraId="1B26AABD" w14:textId="2EAAFD00" w:rsidR="002F4DBD" w:rsidRDefault="002F4DBD" w:rsidP="002F4DBD">
      <w:pPr>
        <w:pStyle w:val="ListParagraph"/>
        <w:numPr>
          <w:ilvl w:val="1"/>
          <w:numId w:val="6"/>
        </w:numPr>
        <w:tabs>
          <w:tab w:val="left" w:pos="720"/>
        </w:tabs>
        <w:jc w:val="both"/>
        <w:rPr>
          <w:rFonts w:ascii="Arial" w:hAnsi="Arial" w:cs="Arial"/>
          <w:sz w:val="20"/>
          <w:u w:val="single"/>
        </w:rPr>
      </w:pPr>
      <w:r>
        <w:rPr>
          <w:rFonts w:ascii="Arial" w:hAnsi="Arial" w:cs="Arial"/>
          <w:sz w:val="20"/>
          <w:u w:val="single"/>
        </w:rPr>
        <w:t>“Boat” or “Vessel” means a watercraft used or capable of being used as a means of transportation.</w:t>
      </w:r>
    </w:p>
    <w:p w14:paraId="205929E3" w14:textId="7C82C2E0" w:rsidR="002F4DBD" w:rsidRDefault="002F4DBD" w:rsidP="002F4DBD">
      <w:pPr>
        <w:pStyle w:val="ListParagraph"/>
        <w:numPr>
          <w:ilvl w:val="1"/>
          <w:numId w:val="6"/>
        </w:numPr>
        <w:tabs>
          <w:tab w:val="left" w:pos="720"/>
        </w:tabs>
        <w:jc w:val="both"/>
        <w:rPr>
          <w:rFonts w:ascii="Arial" w:hAnsi="Arial" w:cs="Arial"/>
          <w:sz w:val="20"/>
          <w:u w:val="single"/>
        </w:rPr>
      </w:pPr>
      <w:r>
        <w:rPr>
          <w:rFonts w:ascii="Arial" w:hAnsi="Arial" w:cs="Arial"/>
          <w:sz w:val="20"/>
          <w:u w:val="single"/>
        </w:rPr>
        <w:t>“Bridge Work Area” means the Wisconsin and Southern Railroad Merrimac Bridge Construction and Demolition work limits.</w:t>
      </w:r>
    </w:p>
    <w:p w14:paraId="4D7CC6A0" w14:textId="292FCFDF" w:rsidR="002F4DBD" w:rsidRDefault="002F4DBD" w:rsidP="002F4DBD">
      <w:pPr>
        <w:pStyle w:val="ListParagraph"/>
        <w:numPr>
          <w:ilvl w:val="1"/>
          <w:numId w:val="6"/>
        </w:numPr>
        <w:tabs>
          <w:tab w:val="left" w:pos="720"/>
        </w:tabs>
        <w:jc w:val="both"/>
        <w:rPr>
          <w:rFonts w:ascii="Arial" w:hAnsi="Arial" w:cs="Arial"/>
          <w:sz w:val="20"/>
          <w:u w:val="single"/>
        </w:rPr>
      </w:pPr>
      <w:r>
        <w:rPr>
          <w:rFonts w:ascii="Arial" w:hAnsi="Arial" w:cs="Arial"/>
          <w:sz w:val="20"/>
          <w:u w:val="single"/>
        </w:rPr>
        <w:t>“Slow-no-wake” means that speed at which a boat moves as slowly as possible while still maintaining steerage control.</w:t>
      </w:r>
    </w:p>
    <w:p w14:paraId="27CF670A" w14:textId="39C34033" w:rsidR="002F4DBD" w:rsidRDefault="00CB7B34" w:rsidP="006466D6">
      <w:pPr>
        <w:pStyle w:val="ListParagraph"/>
        <w:numPr>
          <w:ilvl w:val="0"/>
          <w:numId w:val="6"/>
        </w:numPr>
        <w:tabs>
          <w:tab w:val="left" w:pos="720"/>
        </w:tabs>
        <w:jc w:val="both"/>
        <w:rPr>
          <w:rFonts w:ascii="Arial" w:hAnsi="Arial" w:cs="Arial"/>
          <w:sz w:val="20"/>
          <w:u w:val="single"/>
        </w:rPr>
      </w:pPr>
      <w:r>
        <w:rPr>
          <w:rFonts w:ascii="Arial" w:hAnsi="Arial" w:cs="Arial"/>
          <w:sz w:val="20"/>
          <w:u w:val="single"/>
        </w:rPr>
        <w:t xml:space="preserve">Local Boating Ordinance Adopted.  Sauk County Ordinance regarding buoys, channel markings, and boating restrictions relative to the Wisconsin and Southern Railroad Bridge Construction and Demolition work limits is to remain in effect in concurrence with this ordinance.  The bridge work area will be designated with “Slow No Wake”, “No Boats”, or “Work Zone Keep Out” buoys from </w:t>
      </w:r>
      <w:r w:rsidR="002F4DBD">
        <w:rPr>
          <w:rFonts w:ascii="Arial" w:hAnsi="Arial" w:cs="Arial"/>
          <w:sz w:val="20"/>
          <w:u w:val="single"/>
        </w:rPr>
        <w:t>the Sauk County line to the southwest and to the northwest of the Merrimac Bridge in the Wisconsin River.</w:t>
      </w:r>
    </w:p>
    <w:p w14:paraId="5EA173A9" w14:textId="77777777" w:rsidR="002C4DCF" w:rsidRDefault="002C4DCF" w:rsidP="006466D6">
      <w:pPr>
        <w:pStyle w:val="ListParagraph"/>
        <w:numPr>
          <w:ilvl w:val="0"/>
          <w:numId w:val="6"/>
        </w:numPr>
        <w:tabs>
          <w:tab w:val="left" w:pos="720"/>
        </w:tabs>
        <w:jc w:val="both"/>
        <w:rPr>
          <w:rFonts w:ascii="Arial" w:hAnsi="Arial" w:cs="Arial"/>
          <w:sz w:val="20"/>
          <w:u w:val="single"/>
        </w:rPr>
      </w:pPr>
      <w:r>
        <w:rPr>
          <w:rFonts w:ascii="Arial" w:hAnsi="Arial" w:cs="Arial"/>
          <w:sz w:val="20"/>
          <w:u w:val="single"/>
        </w:rPr>
        <w:t xml:space="preserve">Placement of Buoys.  Under the authority granted in NR 5.09(7)(d), Wis. Admin. Code, the County of Sauk hereby authorizes the permittee to place buoys as indicated in the approved waterway marker permit application and signage providing direction to lake users in Lake Wisconsin that either runs northwest or southwest  up-stream and down-stream from the Merrimac Bridge to warn users of Lake closures required for bridge construction </w:t>
      </w:r>
      <w:r>
        <w:rPr>
          <w:rFonts w:ascii="Arial" w:hAnsi="Arial" w:cs="Arial"/>
          <w:sz w:val="20"/>
          <w:u w:val="single"/>
        </w:rPr>
        <w:lastRenderedPageBreak/>
        <w:t>and demolition, as described in the buoy permit for the length of the permit.</w:t>
      </w:r>
    </w:p>
    <w:p w14:paraId="0C6B1616" w14:textId="6D95C1B1" w:rsidR="002C4DCF" w:rsidRDefault="002C4DCF" w:rsidP="006466D6">
      <w:pPr>
        <w:pStyle w:val="ListParagraph"/>
        <w:numPr>
          <w:ilvl w:val="0"/>
          <w:numId w:val="6"/>
        </w:numPr>
        <w:tabs>
          <w:tab w:val="left" w:pos="720"/>
        </w:tabs>
        <w:jc w:val="both"/>
        <w:rPr>
          <w:rFonts w:ascii="Arial" w:hAnsi="Arial" w:cs="Arial"/>
          <w:sz w:val="20"/>
          <w:u w:val="single"/>
        </w:rPr>
      </w:pPr>
      <w:r>
        <w:rPr>
          <w:rFonts w:ascii="Arial" w:hAnsi="Arial" w:cs="Arial"/>
          <w:sz w:val="20"/>
          <w:u w:val="single"/>
        </w:rPr>
        <w:t xml:space="preserve">Exclusive Use Area (Lake Channel Closure for Bridge Reconstruction and Demolition).  An exclusive use event location on Lake Wisconsin is described as follows: northwest or southwest of Lake Wisconsin within the Merrimac Bridge Work Area.  The Wisconsin and Southern Railroad Merrimac Bridge construction and demolition contractor, </w:t>
      </w:r>
      <w:r w:rsidR="001A069B">
        <w:rPr>
          <w:rFonts w:ascii="Arial" w:hAnsi="Arial" w:cs="Arial"/>
          <w:sz w:val="20"/>
          <w:u w:val="single"/>
        </w:rPr>
        <w:t>Michel’s</w:t>
      </w:r>
      <w:r>
        <w:rPr>
          <w:rFonts w:ascii="Arial" w:hAnsi="Arial" w:cs="Arial"/>
          <w:sz w:val="20"/>
          <w:u w:val="single"/>
        </w:rPr>
        <w:t xml:space="preserve">, shall be granted exclusive use of the work limits in the closed lake channel described above during the authorized day(s) or date(s) and hours of the permitted lake closure </w:t>
      </w:r>
      <w:r w:rsidR="001A069B">
        <w:rPr>
          <w:rFonts w:ascii="Arial" w:hAnsi="Arial" w:cs="Arial"/>
          <w:sz w:val="20"/>
          <w:u w:val="single"/>
        </w:rPr>
        <w:t>period</w:t>
      </w:r>
      <w:r>
        <w:rPr>
          <w:rFonts w:ascii="Arial" w:hAnsi="Arial" w:cs="Arial"/>
          <w:sz w:val="20"/>
          <w:u w:val="single"/>
        </w:rPr>
        <w:t xml:space="preserve"> for the bridge construction and demolition.  This section does not apply in the case of an emergency</w:t>
      </w:r>
      <w:r w:rsidR="001A069B">
        <w:rPr>
          <w:rFonts w:ascii="Arial" w:hAnsi="Arial" w:cs="Arial"/>
          <w:sz w:val="20"/>
          <w:u w:val="single"/>
        </w:rPr>
        <w:t xml:space="preserve">, to the water patrol or to rescue craft, or for the ingress and egress of private riparian owners within the exclusive use area.  When one of either the northwest or southwest areas are closed at the bridge work area, motorized watercraft must use the opposite open channel for through-traffic.  </w:t>
      </w:r>
    </w:p>
    <w:p w14:paraId="12D44E4F" w14:textId="07380D83" w:rsidR="00CB7B34" w:rsidRDefault="002C4DCF" w:rsidP="006466D6">
      <w:pPr>
        <w:pStyle w:val="ListParagraph"/>
        <w:numPr>
          <w:ilvl w:val="0"/>
          <w:numId w:val="6"/>
        </w:numPr>
        <w:tabs>
          <w:tab w:val="left" w:pos="720"/>
        </w:tabs>
        <w:jc w:val="both"/>
        <w:rPr>
          <w:rFonts w:ascii="Arial" w:hAnsi="Arial" w:cs="Arial"/>
          <w:sz w:val="20"/>
          <w:u w:val="single"/>
        </w:rPr>
      </w:pPr>
      <w:r>
        <w:rPr>
          <w:rFonts w:ascii="Arial" w:hAnsi="Arial" w:cs="Arial"/>
          <w:sz w:val="20"/>
          <w:u w:val="single"/>
        </w:rPr>
        <w:t>Severability.  The provisions of this ordinance shall be deemed severable, and it is expressly declared that Sauk County would have passed the provisions of this ordinance irrespective of whether one or more provisions may be declared invalid.  If any provision of this ordinance or the application to any person or circumstances is held invalid, the remainder of the ordinance and the application of such provisions to other person or circumstances shall not be affected.</w:t>
      </w:r>
      <w:r w:rsidR="002F4DBD">
        <w:rPr>
          <w:rFonts w:ascii="Arial" w:hAnsi="Arial" w:cs="Arial"/>
          <w:sz w:val="20"/>
          <w:u w:val="single"/>
        </w:rPr>
        <w:t xml:space="preserve"> </w:t>
      </w:r>
      <w:r w:rsidR="00CB7B34">
        <w:rPr>
          <w:rFonts w:ascii="Arial" w:hAnsi="Arial" w:cs="Arial"/>
          <w:sz w:val="20"/>
          <w:u w:val="single"/>
        </w:rPr>
        <w:t xml:space="preserve"> </w:t>
      </w:r>
    </w:p>
    <w:p w14:paraId="1D846815" w14:textId="1383E492" w:rsidR="002C4DCF" w:rsidRPr="006466D6" w:rsidRDefault="002C4DCF" w:rsidP="006466D6">
      <w:pPr>
        <w:pStyle w:val="ListParagraph"/>
        <w:numPr>
          <w:ilvl w:val="0"/>
          <w:numId w:val="6"/>
        </w:numPr>
        <w:tabs>
          <w:tab w:val="left" w:pos="720"/>
        </w:tabs>
        <w:jc w:val="both"/>
        <w:rPr>
          <w:rFonts w:ascii="Arial" w:hAnsi="Arial" w:cs="Arial"/>
          <w:sz w:val="20"/>
          <w:u w:val="single"/>
        </w:rPr>
      </w:pPr>
      <w:r>
        <w:rPr>
          <w:rFonts w:ascii="Arial" w:hAnsi="Arial" w:cs="Arial"/>
          <w:sz w:val="20"/>
          <w:u w:val="single"/>
        </w:rPr>
        <w:t>Penalties.  Wisconsin state boating penalties as found in s. 30.80, Wis. Stats., and deposits established in the Uniform Deposit and Bail Schedule established by the Wisconsin Judicial Conferences, are hereby adopted by reference and all references to fines amended to forfeitures and all references to imprisonment are deleted.</w:t>
      </w:r>
    </w:p>
    <w:p w14:paraId="6397C546" w14:textId="1CF86BEA" w:rsidR="006466D6" w:rsidRDefault="006466D6">
      <w:pPr>
        <w:tabs>
          <w:tab w:val="left" w:pos="720"/>
        </w:tabs>
        <w:jc w:val="both"/>
        <w:rPr>
          <w:rFonts w:ascii="Arial" w:hAnsi="Arial" w:cs="Arial"/>
          <w:sz w:val="20"/>
          <w:u w:val="single"/>
        </w:rPr>
      </w:pPr>
    </w:p>
    <w:p w14:paraId="0150A06A" w14:textId="532610D5" w:rsidR="006466D6" w:rsidRPr="006466D6" w:rsidRDefault="006466D6">
      <w:pPr>
        <w:tabs>
          <w:tab w:val="left" w:pos="720"/>
        </w:tabs>
        <w:jc w:val="both"/>
        <w:rPr>
          <w:rFonts w:ascii="Arial" w:hAnsi="Arial" w:cs="Arial"/>
          <w:sz w:val="20"/>
          <w:u w:val="single"/>
        </w:rPr>
      </w:pPr>
      <w:r>
        <w:rPr>
          <w:rFonts w:ascii="Arial" w:hAnsi="Arial" w:cs="Arial"/>
          <w:sz w:val="20"/>
          <w:u w:val="single"/>
        </w:rPr>
        <w:t>Sec. 11.</w:t>
      </w:r>
      <w:r w:rsidRPr="006466D6">
        <w:rPr>
          <w:rFonts w:ascii="Arial" w:hAnsi="Arial" w:cs="Arial"/>
          <w:strike/>
          <w:sz w:val="20"/>
        </w:rPr>
        <w:t>17</w:t>
      </w:r>
      <w:r>
        <w:rPr>
          <w:rFonts w:ascii="Arial" w:hAnsi="Arial" w:cs="Arial"/>
          <w:sz w:val="20"/>
          <w:u w:val="single"/>
        </w:rPr>
        <w:t xml:space="preserve"> 18 Penalty</w:t>
      </w:r>
    </w:p>
    <w:p w14:paraId="105082BE" w14:textId="77777777" w:rsidR="0091487A" w:rsidRPr="00573C3F" w:rsidRDefault="0091487A">
      <w:pPr>
        <w:tabs>
          <w:tab w:val="left" w:pos="720"/>
        </w:tabs>
        <w:jc w:val="both"/>
        <w:rPr>
          <w:rFonts w:ascii="Arial" w:hAnsi="Arial" w:cs="Arial"/>
          <w:sz w:val="20"/>
          <w:u w:val="single"/>
        </w:rPr>
      </w:pPr>
    </w:p>
    <w:p w14:paraId="5C8CF736" w14:textId="290E632F" w:rsidR="00E5450F" w:rsidRPr="00D72BD4" w:rsidRDefault="0091487A">
      <w:pPr>
        <w:pStyle w:val="Footer"/>
        <w:tabs>
          <w:tab w:val="clear" w:pos="4320"/>
          <w:tab w:val="clear" w:pos="8640"/>
        </w:tabs>
        <w:rPr>
          <w:rFonts w:ascii="Arial" w:hAnsi="Arial" w:cs="Arial"/>
          <w:sz w:val="20"/>
        </w:rPr>
      </w:pPr>
      <w:r w:rsidRPr="00D72BD4">
        <w:rPr>
          <w:rFonts w:ascii="Arial" w:hAnsi="Arial" w:cs="Arial"/>
          <w:sz w:val="20"/>
        </w:rPr>
        <w:t>Approved</w:t>
      </w:r>
      <w:r w:rsidR="00743EB3" w:rsidRPr="00D72BD4">
        <w:rPr>
          <w:rFonts w:ascii="Arial" w:hAnsi="Arial" w:cs="Arial"/>
          <w:sz w:val="20"/>
        </w:rPr>
        <w:t xml:space="preserve"> for presentation to the County Board </w:t>
      </w:r>
      <w:r w:rsidRPr="00D72BD4">
        <w:rPr>
          <w:rFonts w:ascii="Arial" w:hAnsi="Arial" w:cs="Arial"/>
          <w:sz w:val="20"/>
        </w:rPr>
        <w:t>by the</w:t>
      </w:r>
      <w:r w:rsidR="00283A26" w:rsidRPr="00D72BD4">
        <w:rPr>
          <w:rFonts w:ascii="Arial" w:hAnsi="Arial" w:cs="Arial"/>
          <w:sz w:val="20"/>
        </w:rPr>
        <w:t xml:space="preserve"> </w:t>
      </w:r>
      <w:r w:rsidR="006D79D7">
        <w:rPr>
          <w:rFonts w:ascii="Arial" w:hAnsi="Arial" w:cs="Arial"/>
          <w:sz w:val="20"/>
        </w:rPr>
        <w:t>Executive &amp; Legislative</w:t>
      </w:r>
      <w:r w:rsidR="00283A26" w:rsidRPr="00D72BD4">
        <w:rPr>
          <w:rFonts w:ascii="Arial" w:hAnsi="Arial" w:cs="Arial"/>
          <w:sz w:val="20"/>
        </w:rPr>
        <w:t xml:space="preserve"> Committee</w:t>
      </w:r>
      <w:r w:rsidR="002F4DBD">
        <w:rPr>
          <w:rFonts w:ascii="Arial" w:hAnsi="Arial" w:cs="Arial"/>
          <w:sz w:val="20"/>
        </w:rPr>
        <w:t>, and Law Enforcement and Judiciary Committee</w:t>
      </w:r>
      <w:r w:rsidR="00283A26" w:rsidRPr="00D72BD4">
        <w:rPr>
          <w:rFonts w:ascii="Arial" w:hAnsi="Arial" w:cs="Arial"/>
          <w:sz w:val="20"/>
        </w:rPr>
        <w:t xml:space="preserve"> </w:t>
      </w:r>
      <w:r w:rsidR="001B7503" w:rsidRPr="00D72BD4">
        <w:rPr>
          <w:rFonts w:ascii="Arial" w:hAnsi="Arial" w:cs="Arial"/>
          <w:sz w:val="20"/>
        </w:rPr>
        <w:t xml:space="preserve">this </w:t>
      </w:r>
      <w:r w:rsidR="006D79D7">
        <w:rPr>
          <w:rFonts w:ascii="Arial" w:hAnsi="Arial" w:cs="Arial"/>
          <w:sz w:val="20"/>
        </w:rPr>
        <w:t>18</w:t>
      </w:r>
      <w:r w:rsidR="000532DC" w:rsidRPr="000532DC">
        <w:rPr>
          <w:rFonts w:ascii="Arial" w:hAnsi="Arial" w:cs="Arial"/>
          <w:sz w:val="20"/>
          <w:vertAlign w:val="superscript"/>
        </w:rPr>
        <w:t>th</w:t>
      </w:r>
      <w:r w:rsidR="000532DC">
        <w:rPr>
          <w:rFonts w:ascii="Arial" w:hAnsi="Arial" w:cs="Arial"/>
          <w:sz w:val="20"/>
        </w:rPr>
        <w:t xml:space="preserve"> </w:t>
      </w:r>
      <w:r w:rsidR="001B7503" w:rsidRPr="00D72BD4">
        <w:rPr>
          <w:rFonts w:ascii="Arial" w:hAnsi="Arial" w:cs="Arial"/>
          <w:sz w:val="20"/>
        </w:rPr>
        <w:t xml:space="preserve">day of </w:t>
      </w:r>
      <w:r w:rsidR="006D79D7">
        <w:rPr>
          <w:rFonts w:ascii="Arial" w:hAnsi="Arial" w:cs="Arial"/>
          <w:sz w:val="20"/>
        </w:rPr>
        <w:t>July</w:t>
      </w:r>
      <w:r w:rsidRPr="00D72BD4">
        <w:rPr>
          <w:rFonts w:ascii="Arial" w:hAnsi="Arial" w:cs="Arial"/>
          <w:sz w:val="20"/>
        </w:rPr>
        <w:t xml:space="preserve"> 20</w:t>
      </w:r>
      <w:r w:rsidR="002937B2" w:rsidRPr="00D72BD4">
        <w:rPr>
          <w:rFonts w:ascii="Arial" w:hAnsi="Arial" w:cs="Arial"/>
          <w:sz w:val="20"/>
        </w:rPr>
        <w:t>2</w:t>
      </w:r>
      <w:r w:rsidR="006D79D7">
        <w:rPr>
          <w:rFonts w:ascii="Arial" w:hAnsi="Arial" w:cs="Arial"/>
          <w:sz w:val="20"/>
        </w:rPr>
        <w:t>3</w:t>
      </w:r>
      <w:r w:rsidR="00E5450F" w:rsidRPr="00D72BD4">
        <w:rPr>
          <w:rFonts w:ascii="Arial" w:hAnsi="Arial" w:cs="Arial"/>
          <w:sz w:val="20"/>
        </w:rPr>
        <w:t>.</w:t>
      </w:r>
    </w:p>
    <w:p w14:paraId="26F4CB41" w14:textId="77777777" w:rsidR="00D024DB" w:rsidRPr="00D72BD4" w:rsidRDefault="00D024DB">
      <w:pPr>
        <w:pStyle w:val="Footer"/>
        <w:tabs>
          <w:tab w:val="clear" w:pos="4320"/>
          <w:tab w:val="clear" w:pos="8640"/>
        </w:tabs>
        <w:rPr>
          <w:rFonts w:ascii="Arial" w:hAnsi="Arial" w:cs="Arial"/>
          <w:sz w:val="20"/>
        </w:rPr>
      </w:pPr>
    </w:p>
    <w:p w14:paraId="18264107" w14:textId="702FB808" w:rsidR="00D024DB" w:rsidRPr="00D72BD4" w:rsidRDefault="00D024DB">
      <w:pPr>
        <w:pStyle w:val="Footer"/>
        <w:tabs>
          <w:tab w:val="clear" w:pos="4320"/>
          <w:tab w:val="clear" w:pos="8640"/>
        </w:tabs>
        <w:rPr>
          <w:rFonts w:ascii="Arial" w:hAnsi="Arial" w:cs="Arial"/>
          <w:sz w:val="20"/>
        </w:rPr>
      </w:pPr>
      <w:r w:rsidRPr="00D72BD4">
        <w:rPr>
          <w:rFonts w:ascii="Arial" w:hAnsi="Arial" w:cs="Arial"/>
          <w:sz w:val="20"/>
        </w:rPr>
        <w:t xml:space="preserve">Consent Agenda Item: </w:t>
      </w:r>
      <w:proofErr w:type="gramStart"/>
      <w:r w:rsidR="006D162D" w:rsidRPr="00D72BD4">
        <w:rPr>
          <w:rFonts w:ascii="Arial" w:hAnsi="Arial" w:cs="Arial"/>
          <w:sz w:val="20"/>
        </w:rPr>
        <w:t>[  ]</w:t>
      </w:r>
      <w:proofErr w:type="gramEnd"/>
      <w:r w:rsidR="006D162D" w:rsidRPr="00D72BD4">
        <w:rPr>
          <w:rFonts w:ascii="Arial" w:hAnsi="Arial" w:cs="Arial"/>
          <w:sz w:val="20"/>
        </w:rPr>
        <w:t xml:space="preserve"> </w:t>
      </w:r>
      <w:r w:rsidRPr="00D72BD4">
        <w:rPr>
          <w:rFonts w:ascii="Arial" w:hAnsi="Arial" w:cs="Arial"/>
          <w:sz w:val="20"/>
        </w:rPr>
        <w:t xml:space="preserve">YES  </w:t>
      </w:r>
      <w:r w:rsidR="006D162D" w:rsidRPr="00D72BD4">
        <w:rPr>
          <w:rFonts w:ascii="Arial" w:hAnsi="Arial" w:cs="Arial"/>
          <w:sz w:val="20"/>
        </w:rPr>
        <w:t>[</w:t>
      </w:r>
      <w:r w:rsidR="002C2C9E" w:rsidRPr="00D72BD4">
        <w:rPr>
          <w:rFonts w:ascii="Arial" w:hAnsi="Arial" w:cs="Arial"/>
          <w:sz w:val="20"/>
        </w:rPr>
        <w:t>X</w:t>
      </w:r>
      <w:r w:rsidR="006D162D" w:rsidRPr="00D72BD4">
        <w:rPr>
          <w:rFonts w:ascii="Arial" w:hAnsi="Arial" w:cs="Arial"/>
          <w:sz w:val="20"/>
        </w:rPr>
        <w:t xml:space="preserve">] </w:t>
      </w:r>
      <w:r w:rsidRPr="00D72BD4">
        <w:rPr>
          <w:rFonts w:ascii="Arial" w:hAnsi="Arial" w:cs="Arial"/>
          <w:sz w:val="20"/>
        </w:rPr>
        <w:t>NO</w:t>
      </w:r>
      <w:r w:rsidR="00B24CCB" w:rsidRPr="00D72BD4">
        <w:rPr>
          <w:rFonts w:ascii="Arial" w:hAnsi="Arial" w:cs="Arial"/>
          <w:sz w:val="20"/>
        </w:rPr>
        <w:t xml:space="preserve"> </w:t>
      </w:r>
    </w:p>
    <w:p w14:paraId="0E9956CE" w14:textId="77777777" w:rsidR="00E5450F" w:rsidRPr="00D72BD4" w:rsidRDefault="00E5450F">
      <w:pPr>
        <w:pStyle w:val="Footer"/>
        <w:tabs>
          <w:tab w:val="clear" w:pos="4320"/>
          <w:tab w:val="clear" w:pos="8640"/>
        </w:tabs>
        <w:rPr>
          <w:rFonts w:ascii="Arial" w:hAnsi="Arial" w:cs="Arial"/>
          <w:sz w:val="20"/>
        </w:rPr>
      </w:pPr>
      <w:r w:rsidRPr="00D72BD4">
        <w:rPr>
          <w:rFonts w:ascii="Arial" w:hAnsi="Arial" w:cs="Arial"/>
          <w:sz w:val="20"/>
        </w:rPr>
        <w:t xml:space="preserve"> </w:t>
      </w:r>
    </w:p>
    <w:p w14:paraId="79570D85" w14:textId="0DBCACB8" w:rsidR="00810D47" w:rsidRPr="00D72BD4" w:rsidRDefault="00810D47">
      <w:pPr>
        <w:rPr>
          <w:rFonts w:ascii="Arial" w:hAnsi="Arial" w:cs="Arial"/>
          <w:sz w:val="20"/>
        </w:rPr>
      </w:pPr>
      <w:r w:rsidRPr="00D72BD4">
        <w:rPr>
          <w:rFonts w:ascii="Arial" w:hAnsi="Arial" w:cs="Arial"/>
          <w:sz w:val="20"/>
        </w:rPr>
        <w:t>Fiscal Impact: [</w:t>
      </w:r>
      <w:r w:rsidR="002C2C9E" w:rsidRPr="00D72BD4">
        <w:rPr>
          <w:rFonts w:ascii="Arial" w:hAnsi="Arial" w:cs="Arial"/>
          <w:sz w:val="20"/>
        </w:rPr>
        <w:t>X</w:t>
      </w:r>
      <w:r w:rsidRPr="00D72BD4">
        <w:rPr>
          <w:rFonts w:ascii="Arial" w:hAnsi="Arial" w:cs="Arial"/>
          <w:sz w:val="20"/>
        </w:rPr>
        <w:t>] None</w:t>
      </w:r>
      <w:proofErr w:type="gramStart"/>
      <w:r w:rsidRPr="00D72BD4">
        <w:rPr>
          <w:rFonts w:ascii="Arial" w:hAnsi="Arial" w:cs="Arial"/>
          <w:sz w:val="20"/>
        </w:rPr>
        <w:t xml:space="preserve">   [</w:t>
      </w:r>
      <w:proofErr w:type="gramEnd"/>
      <w:r w:rsidRPr="00D72BD4">
        <w:rPr>
          <w:rFonts w:ascii="Arial" w:hAnsi="Arial" w:cs="Arial"/>
          <w:sz w:val="20"/>
        </w:rPr>
        <w:t xml:space="preserve">  ] Budgeted Expenditure    [  ] Not Budgeted</w:t>
      </w:r>
    </w:p>
    <w:p w14:paraId="2BA5AB8E" w14:textId="77777777" w:rsidR="00810D47" w:rsidRPr="00D72BD4" w:rsidRDefault="00810D47">
      <w:pPr>
        <w:rPr>
          <w:rFonts w:ascii="Arial" w:hAnsi="Arial" w:cs="Arial"/>
          <w:sz w:val="20"/>
        </w:rPr>
      </w:pPr>
    </w:p>
    <w:p w14:paraId="2BA3C539" w14:textId="5B6D20AF" w:rsidR="00E5450F" w:rsidRPr="00D72BD4" w:rsidRDefault="00E5450F">
      <w:pPr>
        <w:rPr>
          <w:rFonts w:ascii="Arial" w:hAnsi="Arial" w:cs="Arial"/>
          <w:sz w:val="20"/>
        </w:rPr>
      </w:pPr>
      <w:r w:rsidRPr="00D72BD4">
        <w:rPr>
          <w:rFonts w:ascii="Arial" w:hAnsi="Arial" w:cs="Arial"/>
          <w:sz w:val="20"/>
        </w:rPr>
        <w:t>Vote Required:  Majority = ______</w:t>
      </w:r>
      <w:r w:rsidR="006D162D" w:rsidRPr="00D72BD4">
        <w:rPr>
          <w:rFonts w:ascii="Arial" w:hAnsi="Arial" w:cs="Arial"/>
          <w:sz w:val="20"/>
        </w:rPr>
        <w:t>_</w:t>
      </w:r>
      <w:r w:rsidRPr="00D72BD4">
        <w:rPr>
          <w:rFonts w:ascii="Arial" w:hAnsi="Arial" w:cs="Arial"/>
          <w:sz w:val="20"/>
        </w:rPr>
        <w:t xml:space="preserve"> 2/3 Majority = _________ ¾ Majority = ________</w:t>
      </w:r>
      <w:r w:rsidR="006D162D" w:rsidRPr="00D72BD4">
        <w:rPr>
          <w:rFonts w:ascii="Arial" w:hAnsi="Arial" w:cs="Arial"/>
          <w:sz w:val="20"/>
        </w:rPr>
        <w:t>_</w:t>
      </w:r>
    </w:p>
    <w:p w14:paraId="44D1F1E0" w14:textId="77777777" w:rsidR="00E5450F" w:rsidRPr="00D72BD4" w:rsidRDefault="00E5450F">
      <w:pPr>
        <w:rPr>
          <w:rFonts w:ascii="Arial" w:hAnsi="Arial" w:cs="Arial"/>
          <w:sz w:val="20"/>
        </w:rPr>
      </w:pPr>
    </w:p>
    <w:p w14:paraId="4538F3DE" w14:textId="5364585A" w:rsidR="00E5450F" w:rsidRPr="00D72BD4" w:rsidRDefault="00E5450F">
      <w:pPr>
        <w:rPr>
          <w:rFonts w:ascii="Arial" w:hAnsi="Arial" w:cs="Arial"/>
          <w:sz w:val="20"/>
        </w:rPr>
      </w:pPr>
      <w:r w:rsidRPr="00D72BD4">
        <w:rPr>
          <w:rFonts w:ascii="Arial" w:hAnsi="Arial" w:cs="Arial"/>
          <w:sz w:val="20"/>
        </w:rPr>
        <w:t>The County Board has the legal authority to adopt:  Yes _______ No ________ as reviewed by the Corporation Counsel, _________________________________, Date:  _______________</w:t>
      </w:r>
      <w:proofErr w:type="gramStart"/>
      <w:r w:rsidRPr="00D72BD4">
        <w:rPr>
          <w:rFonts w:ascii="Arial" w:hAnsi="Arial" w:cs="Arial"/>
          <w:sz w:val="20"/>
        </w:rPr>
        <w:t>_</w:t>
      </w:r>
      <w:r w:rsidR="00E65345" w:rsidRPr="00D72BD4">
        <w:rPr>
          <w:rFonts w:ascii="Arial" w:hAnsi="Arial" w:cs="Arial"/>
          <w:sz w:val="20"/>
        </w:rPr>
        <w:t xml:space="preserve"> </w:t>
      </w:r>
      <w:r w:rsidR="00857B08" w:rsidRPr="00D72BD4">
        <w:rPr>
          <w:rFonts w:ascii="Arial" w:hAnsi="Arial" w:cs="Arial"/>
          <w:sz w:val="20"/>
        </w:rPr>
        <w:t>.</w:t>
      </w:r>
      <w:proofErr w:type="gramEnd"/>
    </w:p>
    <w:p w14:paraId="06E50D67" w14:textId="77777777" w:rsidR="00E5450F" w:rsidRPr="00D72BD4" w:rsidRDefault="00E5450F">
      <w:pPr>
        <w:rPr>
          <w:rFonts w:ascii="Arial" w:hAnsi="Arial" w:cs="Arial"/>
          <w:sz w:val="20"/>
        </w:rPr>
      </w:pPr>
    </w:p>
    <w:p w14:paraId="00FEA376" w14:textId="6E053F64" w:rsidR="008D27D5" w:rsidRPr="00D72BD4" w:rsidRDefault="00E5450F" w:rsidP="00D72BD4">
      <w:pPr>
        <w:rPr>
          <w:rFonts w:ascii="Arial" w:hAnsi="Arial" w:cs="Arial"/>
          <w:sz w:val="20"/>
        </w:rPr>
      </w:pPr>
      <w:r w:rsidRPr="00D72BD4">
        <w:rPr>
          <w:rFonts w:ascii="Arial" w:hAnsi="Arial" w:cs="Arial"/>
          <w:sz w:val="20"/>
        </w:rPr>
        <w:t>Offered and passage moved by</w:t>
      </w:r>
      <w:r w:rsidR="006D79D7">
        <w:rPr>
          <w:rFonts w:ascii="Arial" w:hAnsi="Arial" w:cs="Arial"/>
          <w:sz w:val="20"/>
        </w:rPr>
        <w:t xml:space="preserve"> the </w:t>
      </w:r>
      <w:r w:rsidR="006D79D7" w:rsidRPr="002F4DBD">
        <w:rPr>
          <w:rFonts w:ascii="Arial" w:hAnsi="Arial" w:cs="Arial"/>
          <w:b/>
          <w:bCs/>
          <w:sz w:val="20"/>
        </w:rPr>
        <w:t>Executive and Legislative Committee</w:t>
      </w:r>
      <w:r w:rsidRPr="00D72BD4">
        <w:rPr>
          <w:rFonts w:ascii="Arial" w:hAnsi="Arial" w:cs="Arial"/>
          <w:sz w:val="20"/>
        </w:rPr>
        <w:t xml:space="preserve">:  </w:t>
      </w:r>
      <w:r w:rsidR="00144F99" w:rsidRPr="00D72BD4">
        <w:rPr>
          <w:rFonts w:ascii="Arial" w:hAnsi="Arial" w:cs="Arial"/>
          <w:sz w:val="20"/>
        </w:rPr>
        <w:tab/>
      </w:r>
    </w:p>
    <w:p w14:paraId="4E029282" w14:textId="2C853D0C" w:rsidR="00D72BD4" w:rsidRDefault="00D72BD4" w:rsidP="00D72BD4">
      <w:pPr>
        <w:rPr>
          <w:rFonts w:ascii="Arial" w:hAnsi="Arial" w:cs="Arial"/>
          <w:sz w:val="22"/>
          <w:szCs w:val="22"/>
        </w:rPr>
      </w:pPr>
    </w:p>
    <w:p w14:paraId="6C45849E" w14:textId="6CE96BBF" w:rsidR="00D72BD4" w:rsidRPr="00B9331B" w:rsidRDefault="00D72BD4" w:rsidP="00D72BD4">
      <w:pPr>
        <w:ind w:left="360"/>
        <w:rPr>
          <w:rFonts w:ascii="Arial" w:hAnsi="Arial" w:cs="Arial"/>
          <w:sz w:val="20"/>
        </w:rPr>
      </w:pPr>
      <w:r w:rsidRPr="00B9331B">
        <w:rPr>
          <w:rFonts w:ascii="Arial" w:hAnsi="Arial" w:cs="Arial"/>
          <w:sz w:val="20"/>
        </w:rPr>
        <w:t>_______________________________</w:t>
      </w:r>
      <w:r>
        <w:rPr>
          <w:rFonts w:ascii="Arial" w:hAnsi="Arial" w:cs="Arial"/>
          <w:sz w:val="20"/>
        </w:rPr>
        <w:t>_</w:t>
      </w:r>
      <w:r w:rsidRPr="00B9331B">
        <w:rPr>
          <w:rFonts w:ascii="Arial" w:hAnsi="Arial" w:cs="Arial"/>
          <w:sz w:val="20"/>
        </w:rPr>
        <w:t>__</w:t>
      </w:r>
      <w:r>
        <w:rPr>
          <w:rFonts w:ascii="Arial" w:hAnsi="Arial" w:cs="Arial"/>
          <w:sz w:val="20"/>
        </w:rPr>
        <w:tab/>
        <w:t>____________________________________</w:t>
      </w:r>
    </w:p>
    <w:p w14:paraId="41FD9BC2" w14:textId="67342694" w:rsidR="00D72BD4" w:rsidRDefault="006D79D7" w:rsidP="00D72BD4">
      <w:pPr>
        <w:ind w:firstLine="360"/>
        <w:rPr>
          <w:rFonts w:ascii="Arial" w:hAnsi="Arial" w:cs="Arial"/>
          <w:sz w:val="20"/>
        </w:rPr>
      </w:pPr>
      <w:r>
        <w:rPr>
          <w:rFonts w:ascii="Arial" w:hAnsi="Arial" w:cs="Arial"/>
          <w:sz w:val="20"/>
        </w:rPr>
        <w:t>Timothy McCumber</w:t>
      </w:r>
      <w:r w:rsidR="00D72BD4" w:rsidRPr="00B9331B">
        <w:rPr>
          <w:rFonts w:ascii="Arial" w:hAnsi="Arial" w:cs="Arial"/>
          <w:sz w:val="20"/>
        </w:rPr>
        <w:t>, Chair</w:t>
      </w:r>
      <w:r w:rsidR="00D72BD4">
        <w:rPr>
          <w:rFonts w:ascii="Arial" w:hAnsi="Arial" w:cs="Arial"/>
          <w:sz w:val="20"/>
        </w:rPr>
        <w:tab/>
      </w:r>
      <w:r w:rsidR="00D72BD4">
        <w:rPr>
          <w:rFonts w:ascii="Arial" w:hAnsi="Arial" w:cs="Arial"/>
          <w:sz w:val="20"/>
        </w:rPr>
        <w:tab/>
      </w:r>
      <w:r w:rsidR="00D72BD4">
        <w:rPr>
          <w:rFonts w:ascii="Arial" w:hAnsi="Arial" w:cs="Arial"/>
          <w:sz w:val="20"/>
        </w:rPr>
        <w:tab/>
      </w:r>
      <w:r>
        <w:rPr>
          <w:rFonts w:ascii="Arial" w:hAnsi="Arial" w:cs="Arial"/>
          <w:sz w:val="20"/>
        </w:rPr>
        <w:t>John Dietrich</w:t>
      </w:r>
      <w:r w:rsidR="00D72BD4">
        <w:rPr>
          <w:rFonts w:ascii="Arial" w:hAnsi="Arial" w:cs="Arial"/>
          <w:sz w:val="20"/>
        </w:rPr>
        <w:t>, Vice Chair</w:t>
      </w:r>
    </w:p>
    <w:p w14:paraId="394D2CC8" w14:textId="77777777" w:rsidR="00D72BD4" w:rsidRDefault="00D72BD4" w:rsidP="00D72BD4">
      <w:pPr>
        <w:ind w:firstLine="360"/>
        <w:rPr>
          <w:rFonts w:ascii="Arial" w:hAnsi="Arial" w:cs="Arial"/>
          <w:sz w:val="20"/>
        </w:rPr>
      </w:pPr>
    </w:p>
    <w:p w14:paraId="60BBBD2F" w14:textId="60676E7D" w:rsidR="00D72BD4" w:rsidRPr="00B9331B" w:rsidRDefault="00D72BD4" w:rsidP="00D72BD4">
      <w:pPr>
        <w:ind w:firstLine="360"/>
        <w:rPr>
          <w:rFonts w:ascii="Arial" w:hAnsi="Arial" w:cs="Arial"/>
          <w:sz w:val="20"/>
        </w:rPr>
      </w:pPr>
      <w:r w:rsidRPr="00B9331B">
        <w:rPr>
          <w:rFonts w:ascii="Arial" w:hAnsi="Arial" w:cs="Arial"/>
          <w:sz w:val="20"/>
        </w:rPr>
        <w:t>___________________________</w:t>
      </w:r>
      <w:r>
        <w:rPr>
          <w:rFonts w:ascii="Arial" w:hAnsi="Arial" w:cs="Arial"/>
          <w:sz w:val="20"/>
        </w:rPr>
        <w:t>_______</w:t>
      </w:r>
      <w:r>
        <w:rPr>
          <w:rFonts w:ascii="Arial" w:hAnsi="Arial" w:cs="Arial"/>
          <w:sz w:val="20"/>
        </w:rPr>
        <w:tab/>
      </w:r>
      <w:r w:rsidRPr="00B9331B">
        <w:rPr>
          <w:rFonts w:ascii="Arial" w:hAnsi="Arial" w:cs="Arial"/>
          <w:sz w:val="20"/>
        </w:rPr>
        <w:t>________</w:t>
      </w:r>
      <w:r>
        <w:rPr>
          <w:rFonts w:ascii="Arial" w:hAnsi="Arial" w:cs="Arial"/>
          <w:sz w:val="20"/>
        </w:rPr>
        <w:t>____________________________</w:t>
      </w:r>
    </w:p>
    <w:p w14:paraId="1D55ADAF" w14:textId="06401F19" w:rsidR="00D72BD4" w:rsidRDefault="006D79D7" w:rsidP="00D72BD4">
      <w:pPr>
        <w:ind w:firstLine="360"/>
        <w:rPr>
          <w:rFonts w:ascii="Arial" w:hAnsi="Arial" w:cs="Arial"/>
          <w:sz w:val="20"/>
        </w:rPr>
      </w:pPr>
      <w:r>
        <w:rPr>
          <w:rFonts w:ascii="Arial" w:hAnsi="Arial" w:cs="Arial"/>
          <w:sz w:val="20"/>
        </w:rPr>
        <w:t>Brian Peper</w:t>
      </w:r>
      <w:r w:rsidR="00D72BD4">
        <w:rPr>
          <w:rFonts w:ascii="Arial" w:hAnsi="Arial" w:cs="Arial"/>
          <w:sz w:val="20"/>
        </w:rPr>
        <w:tab/>
      </w:r>
      <w:r w:rsidR="00D72BD4">
        <w:rPr>
          <w:rFonts w:ascii="Arial" w:hAnsi="Arial" w:cs="Arial"/>
          <w:sz w:val="20"/>
        </w:rPr>
        <w:tab/>
      </w:r>
      <w:r w:rsidR="00D72BD4">
        <w:rPr>
          <w:rFonts w:ascii="Arial" w:hAnsi="Arial" w:cs="Arial"/>
          <w:sz w:val="20"/>
        </w:rPr>
        <w:tab/>
      </w:r>
      <w:r w:rsidR="00D72BD4">
        <w:rPr>
          <w:rFonts w:ascii="Arial" w:hAnsi="Arial" w:cs="Arial"/>
          <w:sz w:val="20"/>
        </w:rPr>
        <w:tab/>
      </w:r>
      <w:r w:rsidR="00D72BD4">
        <w:rPr>
          <w:rFonts w:ascii="Arial" w:hAnsi="Arial" w:cs="Arial"/>
          <w:sz w:val="20"/>
        </w:rPr>
        <w:tab/>
      </w:r>
      <w:r>
        <w:rPr>
          <w:rFonts w:ascii="Arial" w:hAnsi="Arial" w:cs="Arial"/>
          <w:sz w:val="20"/>
        </w:rPr>
        <w:t>Carl Gruber</w:t>
      </w:r>
    </w:p>
    <w:p w14:paraId="7AF4E4D8" w14:textId="77777777" w:rsidR="00D72BD4" w:rsidRDefault="00D72BD4" w:rsidP="00D72BD4">
      <w:pPr>
        <w:ind w:firstLine="360"/>
        <w:rPr>
          <w:rFonts w:ascii="Arial" w:hAnsi="Arial" w:cs="Arial"/>
          <w:sz w:val="20"/>
        </w:rPr>
      </w:pPr>
    </w:p>
    <w:p w14:paraId="1C98EC61" w14:textId="77777777" w:rsidR="006D79D7" w:rsidRDefault="00D72BD4" w:rsidP="006D79D7">
      <w:pPr>
        <w:ind w:firstLine="360"/>
        <w:rPr>
          <w:rFonts w:ascii="Arial" w:hAnsi="Arial" w:cs="Arial"/>
          <w:sz w:val="20"/>
        </w:rPr>
      </w:pPr>
      <w:r>
        <w:rPr>
          <w:rFonts w:ascii="Arial" w:hAnsi="Arial" w:cs="Arial"/>
          <w:sz w:val="20"/>
        </w:rPr>
        <w:t>__________________________________</w:t>
      </w:r>
      <w:r>
        <w:rPr>
          <w:rFonts w:ascii="Arial" w:hAnsi="Arial" w:cs="Arial"/>
          <w:sz w:val="20"/>
        </w:rPr>
        <w:tab/>
      </w:r>
    </w:p>
    <w:p w14:paraId="6F832CFE" w14:textId="1557A370" w:rsidR="006D79D7" w:rsidRDefault="006D79D7" w:rsidP="006D79D7">
      <w:pPr>
        <w:ind w:firstLine="360"/>
        <w:rPr>
          <w:rFonts w:ascii="Arial" w:hAnsi="Arial" w:cs="Arial"/>
          <w:sz w:val="22"/>
          <w:szCs w:val="22"/>
        </w:rPr>
      </w:pPr>
      <w:r>
        <w:rPr>
          <w:rFonts w:ascii="Arial" w:hAnsi="Arial" w:cs="Arial"/>
          <w:sz w:val="20"/>
        </w:rPr>
        <w:t>Marty Krueger</w:t>
      </w:r>
    </w:p>
    <w:p w14:paraId="7E733B22" w14:textId="77777777" w:rsidR="006D79D7" w:rsidRDefault="006D79D7" w:rsidP="006D79D7">
      <w:pPr>
        <w:ind w:firstLine="360"/>
        <w:rPr>
          <w:rFonts w:ascii="Arial" w:hAnsi="Arial" w:cs="Arial"/>
          <w:sz w:val="22"/>
          <w:szCs w:val="22"/>
        </w:rPr>
      </w:pPr>
    </w:p>
    <w:p w14:paraId="58E3914F" w14:textId="16183C85" w:rsidR="006D79D7" w:rsidRDefault="006D79D7" w:rsidP="006D79D7">
      <w:pPr>
        <w:rPr>
          <w:rFonts w:ascii="Arial" w:hAnsi="Arial" w:cs="Arial"/>
          <w:sz w:val="20"/>
        </w:rPr>
      </w:pPr>
      <w:r w:rsidRPr="006D79D7">
        <w:rPr>
          <w:rFonts w:ascii="Arial" w:hAnsi="Arial" w:cs="Arial"/>
          <w:sz w:val="20"/>
        </w:rPr>
        <w:t xml:space="preserve">Offered and passage moved by the </w:t>
      </w:r>
      <w:r w:rsidRPr="002F4DBD">
        <w:rPr>
          <w:rFonts w:ascii="Arial" w:hAnsi="Arial" w:cs="Arial"/>
          <w:b/>
          <w:bCs/>
          <w:sz w:val="20"/>
        </w:rPr>
        <w:t>Law Enforcement and Judiciary Committee</w:t>
      </w:r>
      <w:r>
        <w:rPr>
          <w:rFonts w:ascii="Arial" w:hAnsi="Arial" w:cs="Arial"/>
          <w:sz w:val="20"/>
        </w:rPr>
        <w:t>:</w:t>
      </w:r>
    </w:p>
    <w:p w14:paraId="3AD68A6A" w14:textId="77777777" w:rsidR="002F4DBD" w:rsidRDefault="002F4DBD" w:rsidP="006D79D7">
      <w:pPr>
        <w:rPr>
          <w:rFonts w:ascii="Arial" w:hAnsi="Arial" w:cs="Arial"/>
          <w:sz w:val="20"/>
        </w:rPr>
      </w:pPr>
    </w:p>
    <w:p w14:paraId="2AF0D5A5" w14:textId="77777777" w:rsidR="006D79D7" w:rsidRPr="00B9331B" w:rsidRDefault="006D79D7" w:rsidP="006D79D7">
      <w:pPr>
        <w:ind w:left="360"/>
        <w:rPr>
          <w:rFonts w:ascii="Arial" w:hAnsi="Arial" w:cs="Arial"/>
          <w:sz w:val="20"/>
        </w:rPr>
      </w:pPr>
      <w:r w:rsidRPr="00B9331B">
        <w:rPr>
          <w:rFonts w:ascii="Arial" w:hAnsi="Arial" w:cs="Arial"/>
          <w:sz w:val="20"/>
        </w:rPr>
        <w:t>_______________________________</w:t>
      </w:r>
      <w:r>
        <w:rPr>
          <w:rFonts w:ascii="Arial" w:hAnsi="Arial" w:cs="Arial"/>
          <w:sz w:val="20"/>
        </w:rPr>
        <w:t>_</w:t>
      </w:r>
      <w:r w:rsidRPr="00B9331B">
        <w:rPr>
          <w:rFonts w:ascii="Arial" w:hAnsi="Arial" w:cs="Arial"/>
          <w:sz w:val="20"/>
        </w:rPr>
        <w:t>__</w:t>
      </w:r>
      <w:r>
        <w:rPr>
          <w:rFonts w:ascii="Arial" w:hAnsi="Arial" w:cs="Arial"/>
          <w:sz w:val="20"/>
        </w:rPr>
        <w:tab/>
        <w:t>____________________________________</w:t>
      </w:r>
    </w:p>
    <w:p w14:paraId="7440EDBC" w14:textId="783C8990" w:rsidR="006D79D7" w:rsidRDefault="006D79D7" w:rsidP="006D79D7">
      <w:pPr>
        <w:ind w:firstLine="360"/>
        <w:rPr>
          <w:rFonts w:ascii="Arial" w:hAnsi="Arial" w:cs="Arial"/>
          <w:sz w:val="20"/>
        </w:rPr>
      </w:pPr>
      <w:r>
        <w:rPr>
          <w:rFonts w:ascii="Arial" w:hAnsi="Arial" w:cs="Arial"/>
          <w:sz w:val="20"/>
        </w:rPr>
        <w:t>John Deitrich</w:t>
      </w:r>
      <w:r w:rsidRPr="00B9331B">
        <w:rPr>
          <w:rFonts w:ascii="Arial" w:hAnsi="Arial" w:cs="Arial"/>
          <w:sz w:val="20"/>
        </w:rPr>
        <w:t>, Chair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Kevin Schell, Vice Chair</w:t>
      </w:r>
    </w:p>
    <w:p w14:paraId="79ED3A7B" w14:textId="77777777" w:rsidR="006D79D7" w:rsidRDefault="006D79D7" w:rsidP="006D79D7">
      <w:pPr>
        <w:ind w:firstLine="360"/>
        <w:rPr>
          <w:rFonts w:ascii="Arial" w:hAnsi="Arial" w:cs="Arial"/>
          <w:sz w:val="20"/>
        </w:rPr>
      </w:pPr>
    </w:p>
    <w:p w14:paraId="1CE9842F" w14:textId="77777777" w:rsidR="006D79D7" w:rsidRPr="00B9331B" w:rsidRDefault="006D79D7" w:rsidP="006D79D7">
      <w:pPr>
        <w:ind w:firstLine="360"/>
        <w:rPr>
          <w:rFonts w:ascii="Arial" w:hAnsi="Arial" w:cs="Arial"/>
          <w:sz w:val="20"/>
        </w:rPr>
      </w:pPr>
      <w:r w:rsidRPr="00B9331B">
        <w:rPr>
          <w:rFonts w:ascii="Arial" w:hAnsi="Arial" w:cs="Arial"/>
          <w:sz w:val="20"/>
        </w:rPr>
        <w:t>___________________________</w:t>
      </w:r>
      <w:r>
        <w:rPr>
          <w:rFonts w:ascii="Arial" w:hAnsi="Arial" w:cs="Arial"/>
          <w:sz w:val="20"/>
        </w:rPr>
        <w:t>_______</w:t>
      </w:r>
      <w:r>
        <w:rPr>
          <w:rFonts w:ascii="Arial" w:hAnsi="Arial" w:cs="Arial"/>
          <w:sz w:val="20"/>
        </w:rPr>
        <w:tab/>
      </w:r>
      <w:r w:rsidRPr="00B9331B">
        <w:rPr>
          <w:rFonts w:ascii="Arial" w:hAnsi="Arial" w:cs="Arial"/>
          <w:sz w:val="20"/>
        </w:rPr>
        <w:t>________</w:t>
      </w:r>
      <w:r>
        <w:rPr>
          <w:rFonts w:ascii="Arial" w:hAnsi="Arial" w:cs="Arial"/>
          <w:sz w:val="20"/>
        </w:rPr>
        <w:t>____________________________</w:t>
      </w:r>
    </w:p>
    <w:p w14:paraId="4580D085" w14:textId="21AD9B8C" w:rsidR="006D79D7" w:rsidRDefault="006D79D7" w:rsidP="006D79D7">
      <w:pPr>
        <w:ind w:firstLine="360"/>
        <w:rPr>
          <w:rFonts w:ascii="Arial" w:hAnsi="Arial" w:cs="Arial"/>
          <w:sz w:val="20"/>
        </w:rPr>
      </w:pPr>
      <w:r>
        <w:rPr>
          <w:rFonts w:ascii="Arial" w:hAnsi="Arial" w:cs="Arial"/>
          <w:sz w:val="20"/>
        </w:rPr>
        <w:t>Sheila Carver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Delmar Scanlon</w:t>
      </w:r>
    </w:p>
    <w:p w14:paraId="79CC6929" w14:textId="77777777" w:rsidR="006D79D7" w:rsidRDefault="006D79D7" w:rsidP="006D79D7">
      <w:pPr>
        <w:ind w:firstLine="360"/>
        <w:rPr>
          <w:rFonts w:ascii="Arial" w:hAnsi="Arial" w:cs="Arial"/>
          <w:sz w:val="20"/>
        </w:rPr>
      </w:pPr>
    </w:p>
    <w:p w14:paraId="31EB4AD9" w14:textId="77777777" w:rsidR="006D79D7" w:rsidRDefault="006D79D7" w:rsidP="006D79D7">
      <w:pPr>
        <w:ind w:firstLine="360"/>
        <w:rPr>
          <w:rFonts w:ascii="Arial" w:hAnsi="Arial" w:cs="Arial"/>
          <w:sz w:val="20"/>
        </w:rPr>
      </w:pPr>
      <w:r>
        <w:rPr>
          <w:rFonts w:ascii="Arial" w:hAnsi="Arial" w:cs="Arial"/>
          <w:sz w:val="20"/>
        </w:rPr>
        <w:lastRenderedPageBreak/>
        <w:t>__________________________________</w:t>
      </w:r>
      <w:r>
        <w:rPr>
          <w:rFonts w:ascii="Arial" w:hAnsi="Arial" w:cs="Arial"/>
          <w:sz w:val="20"/>
        </w:rPr>
        <w:tab/>
      </w:r>
    </w:p>
    <w:p w14:paraId="2AA3318A" w14:textId="1CB582E3" w:rsidR="006D79D7" w:rsidRDefault="006D79D7" w:rsidP="006D79D7">
      <w:pPr>
        <w:ind w:firstLine="360"/>
        <w:rPr>
          <w:rFonts w:ascii="Arial" w:hAnsi="Arial" w:cs="Arial"/>
          <w:sz w:val="22"/>
          <w:szCs w:val="22"/>
        </w:rPr>
      </w:pPr>
      <w:r>
        <w:rPr>
          <w:rFonts w:ascii="Arial" w:hAnsi="Arial" w:cs="Arial"/>
          <w:sz w:val="20"/>
        </w:rPr>
        <w:t>David Clemens</w:t>
      </w:r>
    </w:p>
    <w:p w14:paraId="302FBA4B" w14:textId="77777777" w:rsidR="006D79D7" w:rsidRDefault="006D79D7" w:rsidP="006D79D7">
      <w:pPr>
        <w:ind w:firstLine="360"/>
        <w:rPr>
          <w:rFonts w:ascii="Arial" w:hAnsi="Arial" w:cs="Arial"/>
          <w:sz w:val="22"/>
          <w:szCs w:val="22"/>
        </w:rPr>
      </w:pPr>
    </w:p>
    <w:p w14:paraId="000B3973" w14:textId="70263623" w:rsidR="00D470C1" w:rsidRPr="00D72BD4" w:rsidRDefault="00D470C1">
      <w:pPr>
        <w:rPr>
          <w:rFonts w:ascii="Arial" w:hAnsi="Arial" w:cs="Arial"/>
          <w:sz w:val="20"/>
        </w:rPr>
      </w:pPr>
      <w:r w:rsidRPr="00D72BD4">
        <w:rPr>
          <w:rFonts w:ascii="Arial" w:hAnsi="Arial" w:cs="Arial"/>
          <w:sz w:val="20"/>
        </w:rPr>
        <w:t xml:space="preserve">Fiscal </w:t>
      </w:r>
      <w:r w:rsidR="00810D47" w:rsidRPr="00D72BD4">
        <w:rPr>
          <w:rFonts w:ascii="Arial" w:hAnsi="Arial" w:cs="Arial"/>
          <w:sz w:val="20"/>
        </w:rPr>
        <w:t>Note</w:t>
      </w:r>
      <w:r w:rsidRPr="00D72BD4">
        <w:rPr>
          <w:rFonts w:ascii="Arial" w:hAnsi="Arial" w:cs="Arial"/>
          <w:sz w:val="20"/>
        </w:rPr>
        <w:t>:</w:t>
      </w:r>
      <w:r w:rsidR="008D27D5" w:rsidRPr="00D72BD4">
        <w:rPr>
          <w:rFonts w:ascii="Arial" w:hAnsi="Arial" w:cs="Arial"/>
          <w:sz w:val="20"/>
        </w:rPr>
        <w:t xml:space="preserve"> None</w:t>
      </w:r>
    </w:p>
    <w:p w14:paraId="441BCEF7" w14:textId="7DF5A39F" w:rsidR="00D470C1" w:rsidRPr="00D72BD4" w:rsidRDefault="00D470C1">
      <w:pPr>
        <w:rPr>
          <w:rFonts w:ascii="Arial" w:hAnsi="Arial" w:cs="Arial"/>
          <w:sz w:val="20"/>
        </w:rPr>
      </w:pPr>
    </w:p>
    <w:p w14:paraId="5392F9E1" w14:textId="7FCA4D7C" w:rsidR="001F5465" w:rsidRPr="00D72BD4" w:rsidRDefault="001F5465">
      <w:pPr>
        <w:rPr>
          <w:rFonts w:ascii="Arial" w:hAnsi="Arial" w:cs="Arial"/>
          <w:sz w:val="20"/>
        </w:rPr>
      </w:pPr>
      <w:r w:rsidRPr="00D72BD4">
        <w:rPr>
          <w:rFonts w:ascii="Arial" w:hAnsi="Arial" w:cs="Arial"/>
          <w:sz w:val="20"/>
        </w:rPr>
        <w:t>MIS Note:</w:t>
      </w:r>
      <w:r w:rsidR="008D27D5" w:rsidRPr="00D72BD4">
        <w:rPr>
          <w:rFonts w:ascii="Arial" w:hAnsi="Arial" w:cs="Arial"/>
          <w:sz w:val="20"/>
        </w:rPr>
        <w:t xml:space="preserve"> None</w:t>
      </w:r>
    </w:p>
    <w:sectPr w:rsidR="001F5465" w:rsidRPr="00D72BD4">
      <w:footerReference w:type="default" r:id="rId7"/>
      <w:type w:val="continuous"/>
      <w:pgSz w:w="12240" w:h="15840" w:code="1"/>
      <w:pgMar w:top="1440" w:right="1800" w:bottom="1440" w:left="1800" w:header="720" w:footer="720" w:gutter="0"/>
      <w:lnNumType w:countBy="1" w:restart="continuou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DFF04" w14:textId="77777777" w:rsidR="00573C3F" w:rsidRDefault="00573C3F">
      <w:r>
        <w:separator/>
      </w:r>
    </w:p>
  </w:endnote>
  <w:endnote w:type="continuationSeparator" w:id="0">
    <w:p w14:paraId="5273A00F" w14:textId="77777777" w:rsidR="00573C3F" w:rsidRDefault="00573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E50F" w14:textId="77777777" w:rsidR="00573C3F" w:rsidRDefault="00573C3F">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FDF2C51" w14:textId="77777777" w:rsidR="00573C3F" w:rsidRDefault="00573C3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A1DDE" w14:textId="77777777" w:rsidR="00573C3F" w:rsidRDefault="00573C3F">
      <w:r>
        <w:separator/>
      </w:r>
    </w:p>
  </w:footnote>
  <w:footnote w:type="continuationSeparator" w:id="0">
    <w:p w14:paraId="24910140" w14:textId="77777777" w:rsidR="00573C3F" w:rsidRDefault="00573C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57F4E"/>
    <w:multiLevelType w:val="hybridMultilevel"/>
    <w:tmpl w:val="3616544C"/>
    <w:lvl w:ilvl="0" w:tplc="92F4329E">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C4E74EB"/>
    <w:multiLevelType w:val="hybridMultilevel"/>
    <w:tmpl w:val="E83281B6"/>
    <w:lvl w:ilvl="0" w:tplc="B7A264FC">
      <w:start w:val="6"/>
      <w:numFmt w:val="lowerLetter"/>
      <w:lvlText w:val="(%1)"/>
      <w:lvlJc w:val="left"/>
      <w:pPr>
        <w:tabs>
          <w:tab w:val="num" w:pos="1080"/>
        </w:tabs>
        <w:ind w:left="1080" w:hanging="360"/>
      </w:pPr>
      <w:rPr>
        <w:rFonts w:hint="default"/>
      </w:rPr>
    </w:lvl>
    <w:lvl w:ilvl="1" w:tplc="86FCD64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62E3581"/>
    <w:multiLevelType w:val="singleLevel"/>
    <w:tmpl w:val="95C2B3FE"/>
    <w:lvl w:ilvl="0">
      <w:start w:val="1"/>
      <w:numFmt w:val="decimal"/>
      <w:lvlText w:val="(%1)"/>
      <w:lvlJc w:val="left"/>
      <w:pPr>
        <w:tabs>
          <w:tab w:val="num" w:pos="1110"/>
        </w:tabs>
        <w:ind w:left="1110" w:hanging="390"/>
      </w:pPr>
      <w:rPr>
        <w:rFonts w:hint="default"/>
      </w:rPr>
    </w:lvl>
  </w:abstractNum>
  <w:abstractNum w:abstractNumId="3" w15:restartNumberingAfterBreak="0">
    <w:nsid w:val="3EEA45C2"/>
    <w:multiLevelType w:val="hybridMultilevel"/>
    <w:tmpl w:val="0F5A3B7C"/>
    <w:lvl w:ilvl="0" w:tplc="5522612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252514"/>
    <w:multiLevelType w:val="singleLevel"/>
    <w:tmpl w:val="427CFB76"/>
    <w:lvl w:ilvl="0">
      <w:start w:val="1"/>
      <w:numFmt w:val="lowerLetter"/>
      <w:lvlText w:val="(%1)"/>
      <w:lvlJc w:val="left"/>
      <w:pPr>
        <w:tabs>
          <w:tab w:val="num" w:pos="1470"/>
        </w:tabs>
        <w:ind w:left="1470" w:hanging="360"/>
      </w:pPr>
      <w:rPr>
        <w:rFonts w:hint="default"/>
      </w:rPr>
    </w:lvl>
  </w:abstractNum>
  <w:abstractNum w:abstractNumId="5" w15:restartNumberingAfterBreak="0">
    <w:nsid w:val="76B003F0"/>
    <w:multiLevelType w:val="singleLevel"/>
    <w:tmpl w:val="87D8FD1C"/>
    <w:lvl w:ilvl="0">
      <w:start w:val="1"/>
      <w:numFmt w:val="decimal"/>
      <w:lvlText w:val="(%1)"/>
      <w:lvlJc w:val="left"/>
      <w:pPr>
        <w:tabs>
          <w:tab w:val="num" w:pos="405"/>
        </w:tabs>
        <w:ind w:left="405" w:hanging="405"/>
      </w:pPr>
      <w:rPr>
        <w:rFonts w:hint="default"/>
      </w:rPr>
    </w:lvl>
  </w:abstractNum>
  <w:num w:numId="1" w16cid:durableId="396978471">
    <w:abstractNumId w:val="5"/>
  </w:num>
  <w:num w:numId="2" w16cid:durableId="767965734">
    <w:abstractNumId w:val="2"/>
  </w:num>
  <w:num w:numId="3" w16cid:durableId="1464883047">
    <w:abstractNumId w:val="4"/>
  </w:num>
  <w:num w:numId="4" w16cid:durableId="1659848715">
    <w:abstractNumId w:val="0"/>
  </w:num>
  <w:num w:numId="5" w16cid:durableId="689842185">
    <w:abstractNumId w:val="1"/>
  </w:num>
  <w:num w:numId="6" w16cid:durableId="19172843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948"/>
    <w:rsid w:val="00007207"/>
    <w:rsid w:val="000276A7"/>
    <w:rsid w:val="000348AE"/>
    <w:rsid w:val="000532DC"/>
    <w:rsid w:val="0007111A"/>
    <w:rsid w:val="00080948"/>
    <w:rsid w:val="000957A9"/>
    <w:rsid w:val="000B3D30"/>
    <w:rsid w:val="00143E4A"/>
    <w:rsid w:val="00144F99"/>
    <w:rsid w:val="00192047"/>
    <w:rsid w:val="001A069B"/>
    <w:rsid w:val="001B7503"/>
    <w:rsid w:val="001F2175"/>
    <w:rsid w:val="001F5465"/>
    <w:rsid w:val="00273A06"/>
    <w:rsid w:val="00283A26"/>
    <w:rsid w:val="002937B2"/>
    <w:rsid w:val="002C2C9E"/>
    <w:rsid w:val="002C4DCF"/>
    <w:rsid w:val="002C5CDA"/>
    <w:rsid w:val="002F4DBD"/>
    <w:rsid w:val="002F4DBF"/>
    <w:rsid w:val="003005A3"/>
    <w:rsid w:val="00313C05"/>
    <w:rsid w:val="00335D93"/>
    <w:rsid w:val="00393B49"/>
    <w:rsid w:val="003B28EC"/>
    <w:rsid w:val="003B60A8"/>
    <w:rsid w:val="003F089F"/>
    <w:rsid w:val="00435A44"/>
    <w:rsid w:val="004444DF"/>
    <w:rsid w:val="00446AFD"/>
    <w:rsid w:val="00467BA5"/>
    <w:rsid w:val="004A523A"/>
    <w:rsid w:val="004B63A3"/>
    <w:rsid w:val="004F2ECD"/>
    <w:rsid w:val="004F76BE"/>
    <w:rsid w:val="00515D01"/>
    <w:rsid w:val="00525DC3"/>
    <w:rsid w:val="0053740B"/>
    <w:rsid w:val="00543DD5"/>
    <w:rsid w:val="0055650B"/>
    <w:rsid w:val="00560B8F"/>
    <w:rsid w:val="00573C3F"/>
    <w:rsid w:val="0057584A"/>
    <w:rsid w:val="00575A41"/>
    <w:rsid w:val="00576049"/>
    <w:rsid w:val="005865AC"/>
    <w:rsid w:val="0059060D"/>
    <w:rsid w:val="005E3C12"/>
    <w:rsid w:val="005F09D3"/>
    <w:rsid w:val="0060042B"/>
    <w:rsid w:val="00614E5C"/>
    <w:rsid w:val="006466D6"/>
    <w:rsid w:val="00697952"/>
    <w:rsid w:val="006B5794"/>
    <w:rsid w:val="006C0231"/>
    <w:rsid w:val="006D162D"/>
    <w:rsid w:val="006D79D7"/>
    <w:rsid w:val="00714CC3"/>
    <w:rsid w:val="00743EB3"/>
    <w:rsid w:val="00756B25"/>
    <w:rsid w:val="00782AC0"/>
    <w:rsid w:val="007A0BD4"/>
    <w:rsid w:val="007C0030"/>
    <w:rsid w:val="007E7360"/>
    <w:rsid w:val="00810D47"/>
    <w:rsid w:val="00830161"/>
    <w:rsid w:val="008450D8"/>
    <w:rsid w:val="00857B08"/>
    <w:rsid w:val="008A37A4"/>
    <w:rsid w:val="008A40E3"/>
    <w:rsid w:val="008D27D5"/>
    <w:rsid w:val="008D5638"/>
    <w:rsid w:val="008F0DEC"/>
    <w:rsid w:val="0091487A"/>
    <w:rsid w:val="00920867"/>
    <w:rsid w:val="0093258D"/>
    <w:rsid w:val="00941DAF"/>
    <w:rsid w:val="009803D6"/>
    <w:rsid w:val="009A01F4"/>
    <w:rsid w:val="009B01A3"/>
    <w:rsid w:val="009E2097"/>
    <w:rsid w:val="00A15254"/>
    <w:rsid w:val="00A7369B"/>
    <w:rsid w:val="00A919C9"/>
    <w:rsid w:val="00A975E6"/>
    <w:rsid w:val="00AC09DB"/>
    <w:rsid w:val="00AC7E5F"/>
    <w:rsid w:val="00AE27F1"/>
    <w:rsid w:val="00AE559A"/>
    <w:rsid w:val="00B12EA0"/>
    <w:rsid w:val="00B24CCB"/>
    <w:rsid w:val="00B24E27"/>
    <w:rsid w:val="00B31C00"/>
    <w:rsid w:val="00C74631"/>
    <w:rsid w:val="00C9490C"/>
    <w:rsid w:val="00CB38A7"/>
    <w:rsid w:val="00CB7B34"/>
    <w:rsid w:val="00CE2FE9"/>
    <w:rsid w:val="00CF0ADA"/>
    <w:rsid w:val="00D024DB"/>
    <w:rsid w:val="00D026CC"/>
    <w:rsid w:val="00D042E1"/>
    <w:rsid w:val="00D33ED5"/>
    <w:rsid w:val="00D470C1"/>
    <w:rsid w:val="00D72BD4"/>
    <w:rsid w:val="00DA7962"/>
    <w:rsid w:val="00DC0F3F"/>
    <w:rsid w:val="00DC3B02"/>
    <w:rsid w:val="00DF642B"/>
    <w:rsid w:val="00E127D4"/>
    <w:rsid w:val="00E27DCC"/>
    <w:rsid w:val="00E30E06"/>
    <w:rsid w:val="00E42C43"/>
    <w:rsid w:val="00E47B06"/>
    <w:rsid w:val="00E5450F"/>
    <w:rsid w:val="00E648BB"/>
    <w:rsid w:val="00E65345"/>
    <w:rsid w:val="00E8634D"/>
    <w:rsid w:val="00F06A70"/>
    <w:rsid w:val="00F224BB"/>
    <w:rsid w:val="00F502B8"/>
    <w:rsid w:val="00F9671A"/>
    <w:rsid w:val="00FB2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33784"/>
  <w15:chartTrackingRefBased/>
  <w15:docId w15:val="{86256697-EE9E-4952-8DAB-04E85DBD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2">
    <w:name w:val="heading 2"/>
    <w:basedOn w:val="Normal"/>
    <w:next w:val="Normal"/>
    <w:qFormat/>
    <w:pPr>
      <w:keepNext/>
      <w:spacing w:line="480" w:lineRule="auto"/>
      <w:outlineLvl w:val="1"/>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sz w:val="28"/>
    </w:rPr>
  </w:style>
  <w:style w:type="paragraph" w:styleId="BodyTextIndent">
    <w:name w:val="Body Text Indent"/>
    <w:basedOn w:val="Normal"/>
    <w:pPr>
      <w:ind w:firstLine="720"/>
    </w:pPr>
    <w:rPr>
      <w:rFonts w:ascii="Helvetica" w:hAnsi="Helvetica"/>
      <w:b/>
    </w:rPr>
  </w:style>
  <w:style w:type="paragraph" w:styleId="Header">
    <w:name w:val="header"/>
    <w:basedOn w:val="Normal"/>
    <w:pPr>
      <w:tabs>
        <w:tab w:val="center" w:pos="4320"/>
        <w:tab w:val="right" w:pos="8640"/>
      </w:tabs>
    </w:pPr>
  </w:style>
  <w:style w:type="paragraph" w:styleId="BodyText">
    <w:name w:val="Body Text"/>
    <w:basedOn w:val="Normal"/>
    <w:rPr>
      <w:rFonts w:ascii="Arial" w:hAnsi="Arial"/>
      <w:b/>
    </w:rPr>
  </w:style>
  <w:style w:type="paragraph" w:customStyle="1" w:styleId="DefaultText">
    <w:name w:val="Default Text"/>
    <w:basedOn w:val="Normal"/>
    <w:rsid w:val="008D27D5"/>
    <w:pPr>
      <w:widowControl/>
      <w:overflowPunct w:val="0"/>
      <w:autoSpaceDE w:val="0"/>
      <w:autoSpaceDN w:val="0"/>
      <w:adjustRightInd w:val="0"/>
      <w:textAlignment w:val="baseline"/>
    </w:pPr>
    <w:rPr>
      <w:snapToGrid/>
    </w:rPr>
  </w:style>
  <w:style w:type="character" w:customStyle="1" w:styleId="InitialStyle">
    <w:name w:val="InitialStyle"/>
    <w:rsid w:val="008D27D5"/>
    <w:rPr>
      <w:rFonts w:ascii="Courier New" w:hAnsi="Courier New"/>
      <w:color w:val="auto"/>
      <w:spacing w:val="0"/>
      <w:sz w:val="24"/>
    </w:rPr>
  </w:style>
  <w:style w:type="paragraph" w:styleId="ListParagraph">
    <w:name w:val="List Paragraph"/>
    <w:basedOn w:val="Normal"/>
    <w:uiPriority w:val="34"/>
    <w:qFormat/>
    <w:rsid w:val="006466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964</Words>
  <Characters>5584</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GENERAL CODE OF ONEIDA COUNTY, WISCONSIN</vt:lpstr>
    </vt:vector>
  </TitlesOfParts>
  <Company>ONEIDA COUNTY</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CODE OF ONEIDA COUNTY, WISCONSIN</dc:title>
  <dc:subject/>
  <dc:creator>ONEIDA COUNTY</dc:creator>
  <cp:keywords/>
  <dc:description>ALT-F11 says it's groovie!</dc:description>
  <cp:lastModifiedBy>Becky Evert</cp:lastModifiedBy>
  <cp:revision>2</cp:revision>
  <cp:lastPrinted>2004-03-17T19:43:00Z</cp:lastPrinted>
  <dcterms:created xsi:type="dcterms:W3CDTF">2023-05-15T19:50:00Z</dcterms:created>
  <dcterms:modified xsi:type="dcterms:W3CDTF">2023-05-15T19:50:00Z</dcterms:modified>
  <cp:contentStatus/>
</cp:coreProperties>
</file>