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2.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3.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764F" w:rsidRDefault="0071764F" w:rsidP="0014529A">
      <w:pPr>
        <w:pStyle w:val="DefaultText"/>
        <w:widowControl w:val="0"/>
        <w:tabs>
          <w:tab w:val="right" w:leader="underscore" w:pos="9360"/>
        </w:tabs>
        <w:jc w:val="center"/>
        <w:outlineLvl w:val="0"/>
        <w:rPr>
          <w:rStyle w:val="InitialStyle"/>
          <w:rFonts w:ascii="Times New Roman" w:hAnsi="Times New Roman"/>
          <w:b/>
          <w:sz w:val="28"/>
          <w:szCs w:val="28"/>
        </w:rPr>
      </w:pPr>
      <w:r w:rsidRPr="00C27836">
        <w:rPr>
          <w:rStyle w:val="InitialStyle"/>
          <w:rFonts w:ascii="Times New Roman" w:hAnsi="Times New Roman"/>
          <w:b/>
          <w:sz w:val="28"/>
          <w:szCs w:val="28"/>
        </w:rPr>
        <w:t>CHAPTER 7</w:t>
      </w:r>
    </w:p>
    <w:p w:rsidR="00DC52B2" w:rsidRPr="00C27836" w:rsidRDefault="00DC52B2" w:rsidP="004F2DD4">
      <w:pPr>
        <w:pStyle w:val="DefaultText"/>
        <w:tabs>
          <w:tab w:val="right" w:leader="underscore" w:pos="9360"/>
        </w:tabs>
        <w:spacing w:line="180" w:lineRule="auto"/>
        <w:jc w:val="center"/>
        <w:outlineLvl w:val="0"/>
        <w:rPr>
          <w:rStyle w:val="InitialStyle"/>
          <w:rFonts w:ascii="Times New Roman" w:hAnsi="Times New Roman"/>
          <w:b/>
          <w:sz w:val="28"/>
          <w:szCs w:val="28"/>
        </w:rPr>
      </w:pPr>
    </w:p>
    <w:p w:rsidR="00C577F3" w:rsidRPr="00AF67E1" w:rsidRDefault="00C577F3" w:rsidP="00C577F3">
      <w:pPr>
        <w:pStyle w:val="DefaultText"/>
        <w:tabs>
          <w:tab w:val="right" w:leader="underscore" w:pos="9360"/>
        </w:tabs>
        <w:jc w:val="center"/>
        <w:outlineLvl w:val="0"/>
        <w:rPr>
          <w:rStyle w:val="InitialStyle"/>
          <w:rFonts w:ascii="Times New Roman" w:hAnsi="Times New Roman"/>
          <w:b/>
          <w:sz w:val="28"/>
          <w:szCs w:val="28"/>
        </w:rPr>
      </w:pPr>
      <w:r w:rsidRPr="00AF67E1">
        <w:rPr>
          <w:rStyle w:val="InitialStyle"/>
          <w:rFonts w:ascii="Times New Roman" w:hAnsi="Times New Roman"/>
          <w:b/>
          <w:sz w:val="28"/>
          <w:szCs w:val="28"/>
        </w:rPr>
        <w:t>SAUK COUNTY ZONING ORDINANCE</w:t>
      </w:r>
    </w:p>
    <w:p w:rsidR="00C577F3" w:rsidRPr="00927031" w:rsidRDefault="00C577F3" w:rsidP="00C577F3">
      <w:pPr>
        <w:pStyle w:val="DefaultText"/>
        <w:tabs>
          <w:tab w:val="right" w:leader="underscore" w:pos="9360"/>
        </w:tabs>
        <w:jc w:val="center"/>
        <w:outlineLvl w:val="0"/>
        <w:rPr>
          <w:rStyle w:val="InitialStyle"/>
          <w:rFonts w:ascii="Arial" w:hAnsi="Arial" w:cs="Arial"/>
          <w:b/>
          <w:sz w:val="28"/>
          <w:szCs w:val="28"/>
        </w:rPr>
      </w:pPr>
    </w:p>
    <w:p w:rsidR="00C577F3" w:rsidRPr="00927031" w:rsidRDefault="00C577F3" w:rsidP="00B12F05">
      <w:pPr>
        <w:pStyle w:val="DefaultText"/>
        <w:tabs>
          <w:tab w:val="right" w:leader="underscore" w:pos="9360"/>
        </w:tabs>
        <w:spacing w:line="120" w:lineRule="auto"/>
        <w:jc w:val="center"/>
        <w:outlineLvl w:val="0"/>
        <w:rPr>
          <w:rStyle w:val="InitialStyle"/>
          <w:rFonts w:ascii="Arial" w:hAnsi="Arial" w:cs="Arial"/>
          <w:b/>
          <w:sz w:val="28"/>
          <w:szCs w:val="28"/>
        </w:rPr>
      </w:pPr>
    </w:p>
    <w:p w:rsidR="00C577F3" w:rsidRPr="00C577F3" w:rsidRDefault="00C577F3" w:rsidP="00B12F05">
      <w:pPr>
        <w:pStyle w:val="DefaultText"/>
        <w:tabs>
          <w:tab w:val="right" w:leader="underscore" w:pos="9360"/>
        </w:tabs>
        <w:spacing w:line="120" w:lineRule="auto"/>
        <w:jc w:val="center"/>
        <w:outlineLvl w:val="0"/>
        <w:rPr>
          <w:rStyle w:val="InitialStyle"/>
          <w:rFonts w:ascii="Arial" w:hAnsi="Arial" w:cs="Arial"/>
          <w:b/>
          <w:sz w:val="26"/>
          <w:szCs w:val="26"/>
        </w:rPr>
        <w:sectPr w:rsidR="00C577F3" w:rsidRPr="00C577F3" w:rsidSect="00A316D0">
          <w:headerReference w:type="default" r:id="rId10"/>
          <w:headerReference w:type="first" r:id="rId11"/>
          <w:pgSz w:w="12240" w:h="15840"/>
          <w:pgMar w:top="1368" w:right="1440" w:bottom="1296" w:left="1440" w:header="720" w:footer="720" w:gutter="0"/>
          <w:pgNumType w:start="1"/>
          <w:cols w:space="720"/>
          <w:titlePg/>
          <w:docGrid w:linePitch="360"/>
        </w:sectPr>
      </w:pPr>
    </w:p>
    <w:p w:rsidR="0071764F" w:rsidRPr="000847AC" w:rsidRDefault="0071764F" w:rsidP="0071764F">
      <w:pPr>
        <w:pStyle w:val="DefaultText"/>
        <w:tabs>
          <w:tab w:val="left" w:pos="630"/>
        </w:tabs>
        <w:jc w:val="center"/>
        <w:rPr>
          <w:rStyle w:val="InitialStyle"/>
          <w:rFonts w:ascii="Times New Roman" w:hAnsi="Times New Roman"/>
          <w:sz w:val="20"/>
        </w:rPr>
      </w:pPr>
      <w:r w:rsidRPr="000847AC">
        <w:rPr>
          <w:rStyle w:val="InitialStyle"/>
          <w:rFonts w:ascii="Times New Roman" w:hAnsi="Times New Roman"/>
          <w:sz w:val="20"/>
        </w:rPr>
        <w:lastRenderedPageBreak/>
        <w:t>SUBCHAPTER I</w:t>
      </w:r>
    </w:p>
    <w:p w:rsidR="0071764F" w:rsidRPr="000847AC" w:rsidRDefault="0071764F" w:rsidP="0071764F">
      <w:pPr>
        <w:pStyle w:val="DefaultText"/>
        <w:tabs>
          <w:tab w:val="left" w:pos="630"/>
        </w:tabs>
        <w:jc w:val="center"/>
        <w:rPr>
          <w:rStyle w:val="InitialStyle"/>
          <w:rFonts w:ascii="Times New Roman" w:hAnsi="Times New Roman"/>
          <w:sz w:val="20"/>
        </w:rPr>
      </w:pPr>
      <w:r w:rsidRPr="000847AC">
        <w:rPr>
          <w:rStyle w:val="InitialStyle"/>
          <w:rFonts w:ascii="Times New Roman" w:hAnsi="Times New Roman"/>
          <w:sz w:val="20"/>
        </w:rPr>
        <w:t>GENERAL PROVISIONS</w:t>
      </w:r>
    </w:p>
    <w:p w:rsidR="0071764F" w:rsidRPr="00215FED" w:rsidRDefault="0071764F" w:rsidP="00B244ED">
      <w:pPr>
        <w:pStyle w:val="DefaultText"/>
        <w:tabs>
          <w:tab w:val="left" w:pos="810"/>
        </w:tabs>
        <w:ind w:left="810" w:hanging="810"/>
        <w:rPr>
          <w:rStyle w:val="InitialStyle"/>
          <w:rFonts w:ascii="Times New Roman" w:hAnsi="Times New Roman"/>
          <w:sz w:val="18"/>
          <w:szCs w:val="18"/>
        </w:rPr>
      </w:pPr>
      <w:r w:rsidRPr="00215FED">
        <w:rPr>
          <w:rStyle w:val="InitialStyle"/>
          <w:rFonts w:ascii="Times New Roman" w:hAnsi="Times New Roman"/>
          <w:sz w:val="18"/>
          <w:szCs w:val="18"/>
        </w:rPr>
        <w:t>7.0</w:t>
      </w:r>
      <w:r w:rsidR="00874615" w:rsidRPr="00215FED">
        <w:rPr>
          <w:rStyle w:val="InitialStyle"/>
          <w:rFonts w:ascii="Times New Roman" w:hAnsi="Times New Roman"/>
          <w:sz w:val="18"/>
          <w:szCs w:val="18"/>
        </w:rPr>
        <w:t>0</w:t>
      </w:r>
      <w:r w:rsidRPr="00215FED">
        <w:rPr>
          <w:rStyle w:val="InitialStyle"/>
          <w:rFonts w:ascii="Times New Roman" w:hAnsi="Times New Roman"/>
          <w:sz w:val="18"/>
          <w:szCs w:val="18"/>
        </w:rPr>
        <w:t>1</w:t>
      </w:r>
      <w:r w:rsidRPr="00215FED">
        <w:rPr>
          <w:rStyle w:val="InitialStyle"/>
          <w:rFonts w:ascii="Times New Roman" w:hAnsi="Times New Roman"/>
          <w:sz w:val="18"/>
          <w:szCs w:val="18"/>
        </w:rPr>
        <w:tab/>
        <w:t>Authority</w:t>
      </w:r>
      <w:r w:rsidR="00874615" w:rsidRPr="00215FED">
        <w:rPr>
          <w:rStyle w:val="InitialStyle"/>
          <w:rFonts w:ascii="Times New Roman" w:hAnsi="Times New Roman"/>
          <w:sz w:val="18"/>
          <w:szCs w:val="18"/>
        </w:rPr>
        <w:t>.</w:t>
      </w:r>
    </w:p>
    <w:p w:rsidR="0071764F" w:rsidRPr="00215FED" w:rsidRDefault="0071764F" w:rsidP="00B244ED">
      <w:pPr>
        <w:pStyle w:val="DefaultText"/>
        <w:tabs>
          <w:tab w:val="left" w:pos="810"/>
        </w:tabs>
        <w:ind w:left="810" w:hanging="810"/>
        <w:rPr>
          <w:rStyle w:val="InitialStyle"/>
          <w:rFonts w:ascii="Times New Roman" w:hAnsi="Times New Roman"/>
          <w:sz w:val="18"/>
          <w:szCs w:val="18"/>
        </w:rPr>
      </w:pPr>
      <w:r w:rsidRPr="00215FED">
        <w:rPr>
          <w:rStyle w:val="InitialStyle"/>
          <w:rFonts w:ascii="Times New Roman" w:hAnsi="Times New Roman"/>
          <w:sz w:val="18"/>
          <w:szCs w:val="18"/>
        </w:rPr>
        <w:t>7.0</w:t>
      </w:r>
      <w:r w:rsidR="00874615" w:rsidRPr="00215FED">
        <w:rPr>
          <w:rStyle w:val="InitialStyle"/>
          <w:rFonts w:ascii="Times New Roman" w:hAnsi="Times New Roman"/>
          <w:sz w:val="18"/>
          <w:szCs w:val="18"/>
        </w:rPr>
        <w:t>0</w:t>
      </w:r>
      <w:r w:rsidRPr="00215FED">
        <w:rPr>
          <w:rStyle w:val="InitialStyle"/>
          <w:rFonts w:ascii="Times New Roman" w:hAnsi="Times New Roman"/>
          <w:sz w:val="18"/>
          <w:szCs w:val="18"/>
        </w:rPr>
        <w:t>2</w:t>
      </w:r>
      <w:r w:rsidRPr="00215FED">
        <w:rPr>
          <w:rStyle w:val="InitialStyle"/>
          <w:rFonts w:ascii="Times New Roman" w:hAnsi="Times New Roman"/>
          <w:sz w:val="18"/>
          <w:szCs w:val="18"/>
        </w:rPr>
        <w:tab/>
      </w:r>
      <w:r w:rsidR="00874615" w:rsidRPr="00215FED">
        <w:rPr>
          <w:rStyle w:val="InitialStyle"/>
          <w:rFonts w:ascii="Times New Roman" w:hAnsi="Times New Roman"/>
          <w:sz w:val="18"/>
          <w:szCs w:val="18"/>
        </w:rPr>
        <w:t>Jurisdiction.</w:t>
      </w:r>
    </w:p>
    <w:p w:rsidR="0071764F" w:rsidRPr="00215FED" w:rsidRDefault="0071764F" w:rsidP="00B244ED">
      <w:pPr>
        <w:pStyle w:val="DefaultText"/>
        <w:tabs>
          <w:tab w:val="left" w:pos="810"/>
        </w:tabs>
        <w:ind w:left="810" w:hanging="810"/>
        <w:rPr>
          <w:rStyle w:val="InitialStyle"/>
          <w:rFonts w:ascii="Times New Roman" w:hAnsi="Times New Roman"/>
          <w:sz w:val="18"/>
          <w:szCs w:val="18"/>
        </w:rPr>
      </w:pPr>
      <w:r w:rsidRPr="00215FED">
        <w:rPr>
          <w:rStyle w:val="InitialStyle"/>
          <w:rFonts w:ascii="Times New Roman" w:hAnsi="Times New Roman"/>
          <w:sz w:val="18"/>
          <w:szCs w:val="18"/>
        </w:rPr>
        <w:t>7.0</w:t>
      </w:r>
      <w:r w:rsidR="00874615" w:rsidRPr="00215FED">
        <w:rPr>
          <w:rStyle w:val="InitialStyle"/>
          <w:rFonts w:ascii="Times New Roman" w:hAnsi="Times New Roman"/>
          <w:sz w:val="18"/>
          <w:szCs w:val="18"/>
        </w:rPr>
        <w:t>0</w:t>
      </w:r>
      <w:r w:rsidRPr="00215FED">
        <w:rPr>
          <w:rStyle w:val="InitialStyle"/>
          <w:rFonts w:ascii="Times New Roman" w:hAnsi="Times New Roman"/>
          <w:sz w:val="18"/>
          <w:szCs w:val="18"/>
        </w:rPr>
        <w:t>3</w:t>
      </w:r>
      <w:r w:rsidRPr="00215FED">
        <w:rPr>
          <w:rStyle w:val="InitialStyle"/>
          <w:rFonts w:ascii="Times New Roman" w:hAnsi="Times New Roman"/>
          <w:sz w:val="18"/>
          <w:szCs w:val="18"/>
        </w:rPr>
        <w:tab/>
      </w:r>
      <w:r w:rsidR="00874615" w:rsidRPr="00215FED">
        <w:rPr>
          <w:rStyle w:val="InitialStyle"/>
          <w:rFonts w:ascii="Times New Roman" w:hAnsi="Times New Roman"/>
          <w:sz w:val="18"/>
          <w:szCs w:val="18"/>
        </w:rPr>
        <w:t>Purpose.</w:t>
      </w:r>
    </w:p>
    <w:p w:rsidR="0071764F" w:rsidRPr="00215FED" w:rsidRDefault="0071764F" w:rsidP="00B244ED">
      <w:pPr>
        <w:pStyle w:val="DefaultText"/>
        <w:tabs>
          <w:tab w:val="left" w:pos="810"/>
        </w:tabs>
        <w:ind w:left="810" w:hanging="810"/>
        <w:rPr>
          <w:rStyle w:val="InitialStyle"/>
          <w:rFonts w:ascii="Times New Roman" w:hAnsi="Times New Roman"/>
          <w:sz w:val="18"/>
          <w:szCs w:val="18"/>
        </w:rPr>
      </w:pPr>
      <w:r w:rsidRPr="00215FED">
        <w:rPr>
          <w:rStyle w:val="InitialStyle"/>
          <w:rFonts w:ascii="Times New Roman" w:hAnsi="Times New Roman"/>
          <w:sz w:val="18"/>
          <w:szCs w:val="18"/>
        </w:rPr>
        <w:t>7.0</w:t>
      </w:r>
      <w:r w:rsidR="00874615" w:rsidRPr="00215FED">
        <w:rPr>
          <w:rStyle w:val="InitialStyle"/>
          <w:rFonts w:ascii="Times New Roman" w:hAnsi="Times New Roman"/>
          <w:sz w:val="18"/>
          <w:szCs w:val="18"/>
        </w:rPr>
        <w:t>0</w:t>
      </w:r>
      <w:r w:rsidRPr="00215FED">
        <w:rPr>
          <w:rStyle w:val="InitialStyle"/>
          <w:rFonts w:ascii="Times New Roman" w:hAnsi="Times New Roman"/>
          <w:sz w:val="18"/>
          <w:szCs w:val="18"/>
        </w:rPr>
        <w:t xml:space="preserve">4 </w:t>
      </w:r>
      <w:r w:rsidRPr="00215FED">
        <w:rPr>
          <w:rStyle w:val="InitialStyle"/>
          <w:rFonts w:ascii="Times New Roman" w:hAnsi="Times New Roman"/>
          <w:sz w:val="18"/>
          <w:szCs w:val="18"/>
        </w:rPr>
        <w:tab/>
      </w:r>
      <w:r w:rsidR="00874615" w:rsidRPr="00215FED">
        <w:rPr>
          <w:rStyle w:val="InitialStyle"/>
          <w:rFonts w:ascii="Times New Roman" w:hAnsi="Times New Roman"/>
          <w:sz w:val="18"/>
          <w:szCs w:val="18"/>
        </w:rPr>
        <w:t xml:space="preserve">Relationship to the </w:t>
      </w:r>
      <w:r w:rsidR="00874615" w:rsidRPr="00215FED">
        <w:rPr>
          <w:rStyle w:val="InitialStyle"/>
          <w:rFonts w:ascii="Times New Roman" w:hAnsi="Times New Roman"/>
          <w:i/>
          <w:sz w:val="18"/>
          <w:szCs w:val="18"/>
        </w:rPr>
        <w:t>Sauk County Comprehensive Plan</w:t>
      </w:r>
      <w:r w:rsidR="00874615" w:rsidRPr="00215FED">
        <w:rPr>
          <w:rStyle w:val="InitialStyle"/>
          <w:rFonts w:ascii="Times New Roman" w:hAnsi="Times New Roman"/>
          <w:sz w:val="18"/>
          <w:szCs w:val="18"/>
        </w:rPr>
        <w:t>.</w:t>
      </w:r>
    </w:p>
    <w:p w:rsidR="0071764F" w:rsidRPr="00215FED" w:rsidRDefault="0071764F" w:rsidP="00B244ED">
      <w:pPr>
        <w:pStyle w:val="DefaultText"/>
        <w:tabs>
          <w:tab w:val="left" w:pos="810"/>
        </w:tabs>
        <w:ind w:left="810" w:hanging="810"/>
        <w:rPr>
          <w:rStyle w:val="InitialStyle"/>
          <w:rFonts w:ascii="Times New Roman" w:hAnsi="Times New Roman"/>
          <w:sz w:val="18"/>
          <w:szCs w:val="18"/>
        </w:rPr>
      </w:pPr>
      <w:r w:rsidRPr="00215FED">
        <w:rPr>
          <w:rStyle w:val="InitialStyle"/>
          <w:rFonts w:ascii="Times New Roman" w:hAnsi="Times New Roman"/>
          <w:sz w:val="18"/>
          <w:szCs w:val="18"/>
        </w:rPr>
        <w:t>7.0</w:t>
      </w:r>
      <w:r w:rsidR="00874615" w:rsidRPr="00215FED">
        <w:rPr>
          <w:rStyle w:val="InitialStyle"/>
          <w:rFonts w:ascii="Times New Roman" w:hAnsi="Times New Roman"/>
          <w:sz w:val="18"/>
          <w:szCs w:val="18"/>
        </w:rPr>
        <w:t>0</w:t>
      </w:r>
      <w:r w:rsidRPr="00215FED">
        <w:rPr>
          <w:rStyle w:val="InitialStyle"/>
          <w:rFonts w:ascii="Times New Roman" w:hAnsi="Times New Roman"/>
          <w:sz w:val="18"/>
          <w:szCs w:val="18"/>
        </w:rPr>
        <w:t xml:space="preserve">5  </w:t>
      </w:r>
      <w:r w:rsidRPr="00215FED">
        <w:rPr>
          <w:rStyle w:val="InitialStyle"/>
          <w:rFonts w:ascii="Times New Roman" w:hAnsi="Times New Roman"/>
          <w:sz w:val="18"/>
          <w:szCs w:val="18"/>
        </w:rPr>
        <w:tab/>
      </w:r>
      <w:r w:rsidR="00874615" w:rsidRPr="00215FED">
        <w:rPr>
          <w:rStyle w:val="InitialStyle"/>
          <w:rFonts w:ascii="Times New Roman" w:hAnsi="Times New Roman"/>
          <w:sz w:val="18"/>
          <w:szCs w:val="18"/>
        </w:rPr>
        <w:t xml:space="preserve">Zoning </w:t>
      </w:r>
      <w:r w:rsidR="00A2472D" w:rsidRPr="00215FED">
        <w:rPr>
          <w:rStyle w:val="InitialStyle"/>
          <w:rFonts w:ascii="Times New Roman" w:hAnsi="Times New Roman"/>
          <w:sz w:val="18"/>
          <w:szCs w:val="18"/>
        </w:rPr>
        <w:t>d</w:t>
      </w:r>
      <w:r w:rsidR="00874615" w:rsidRPr="00215FED">
        <w:rPr>
          <w:rStyle w:val="InitialStyle"/>
          <w:rFonts w:ascii="Times New Roman" w:hAnsi="Times New Roman"/>
          <w:sz w:val="18"/>
          <w:szCs w:val="18"/>
        </w:rPr>
        <w:t xml:space="preserve">istrict </w:t>
      </w:r>
      <w:r w:rsidR="00A2472D" w:rsidRPr="00215FED">
        <w:rPr>
          <w:rStyle w:val="InitialStyle"/>
          <w:rFonts w:ascii="Times New Roman" w:hAnsi="Times New Roman"/>
          <w:sz w:val="18"/>
          <w:szCs w:val="18"/>
        </w:rPr>
        <w:t>b</w:t>
      </w:r>
      <w:r w:rsidR="00874615" w:rsidRPr="00215FED">
        <w:rPr>
          <w:rStyle w:val="InitialStyle"/>
          <w:rFonts w:ascii="Times New Roman" w:hAnsi="Times New Roman"/>
          <w:sz w:val="18"/>
          <w:szCs w:val="18"/>
        </w:rPr>
        <w:t>oundaries.</w:t>
      </w:r>
    </w:p>
    <w:p w:rsidR="00874615" w:rsidRPr="00215FED" w:rsidRDefault="00874615" w:rsidP="00E646F5">
      <w:pPr>
        <w:pStyle w:val="DefaultText"/>
        <w:tabs>
          <w:tab w:val="left" w:pos="810"/>
        </w:tabs>
        <w:ind w:left="810" w:hanging="810"/>
        <w:rPr>
          <w:rStyle w:val="InitialStyle"/>
          <w:rFonts w:ascii="Times New Roman" w:hAnsi="Times New Roman"/>
          <w:sz w:val="18"/>
          <w:szCs w:val="18"/>
        </w:rPr>
      </w:pPr>
      <w:r w:rsidRPr="00215FED">
        <w:rPr>
          <w:rStyle w:val="InitialStyle"/>
          <w:rFonts w:ascii="Times New Roman" w:hAnsi="Times New Roman"/>
          <w:sz w:val="18"/>
          <w:szCs w:val="18"/>
        </w:rPr>
        <w:t>7.006</w:t>
      </w:r>
      <w:r w:rsidRPr="00215FED">
        <w:rPr>
          <w:rStyle w:val="InitialStyle"/>
          <w:rFonts w:ascii="Times New Roman" w:hAnsi="Times New Roman"/>
          <w:sz w:val="18"/>
          <w:szCs w:val="18"/>
        </w:rPr>
        <w:tab/>
      </w:r>
      <w:r w:rsidR="00E14842">
        <w:rPr>
          <w:rStyle w:val="InitialStyle"/>
          <w:rFonts w:ascii="Times New Roman" w:hAnsi="Times New Roman"/>
          <w:sz w:val="18"/>
          <w:szCs w:val="18"/>
        </w:rPr>
        <w:t>P</w:t>
      </w:r>
      <w:r w:rsidR="00073F87" w:rsidRPr="00073F87">
        <w:rPr>
          <w:rStyle w:val="InitialStyle"/>
          <w:rFonts w:ascii="Times New Roman" w:hAnsi="Times New Roman"/>
          <w:sz w:val="18"/>
          <w:szCs w:val="18"/>
        </w:rPr>
        <w:t xml:space="preserve">revious </w:t>
      </w:r>
      <w:r w:rsidR="00073F87">
        <w:rPr>
          <w:rStyle w:val="InitialStyle"/>
          <w:rFonts w:ascii="Times New Roman" w:hAnsi="Times New Roman"/>
          <w:sz w:val="18"/>
          <w:szCs w:val="18"/>
        </w:rPr>
        <w:t>o</w:t>
      </w:r>
      <w:r w:rsidR="00073F87" w:rsidRPr="00073F87">
        <w:rPr>
          <w:rStyle w:val="InitialStyle"/>
          <w:rFonts w:ascii="Times New Roman" w:hAnsi="Times New Roman"/>
          <w:sz w:val="18"/>
          <w:szCs w:val="18"/>
        </w:rPr>
        <w:t>rdinance</w:t>
      </w:r>
      <w:r w:rsidR="00073F87">
        <w:rPr>
          <w:rStyle w:val="InitialStyle"/>
          <w:rFonts w:ascii="Times New Roman" w:hAnsi="Times New Roman"/>
          <w:sz w:val="18"/>
          <w:szCs w:val="18"/>
        </w:rPr>
        <w:t>.</w:t>
      </w:r>
    </w:p>
    <w:p w:rsidR="00874615" w:rsidRPr="00215FED" w:rsidRDefault="00874615" w:rsidP="00B244ED">
      <w:pPr>
        <w:pStyle w:val="DefaultText"/>
        <w:tabs>
          <w:tab w:val="left" w:pos="810"/>
        </w:tabs>
        <w:ind w:left="810" w:hanging="810"/>
        <w:rPr>
          <w:rStyle w:val="InitialStyle"/>
          <w:rFonts w:ascii="Times New Roman" w:hAnsi="Times New Roman"/>
          <w:sz w:val="18"/>
          <w:szCs w:val="18"/>
        </w:rPr>
      </w:pPr>
      <w:r w:rsidRPr="00215FED">
        <w:rPr>
          <w:rStyle w:val="InitialStyle"/>
          <w:rFonts w:ascii="Times New Roman" w:hAnsi="Times New Roman"/>
          <w:sz w:val="18"/>
          <w:szCs w:val="18"/>
        </w:rPr>
        <w:t>7.007</w:t>
      </w:r>
      <w:r w:rsidRPr="00215FED">
        <w:rPr>
          <w:rStyle w:val="InitialStyle"/>
          <w:rFonts w:ascii="Times New Roman" w:hAnsi="Times New Roman"/>
          <w:sz w:val="18"/>
          <w:szCs w:val="18"/>
        </w:rPr>
        <w:tab/>
        <w:t xml:space="preserve">Minimum </w:t>
      </w:r>
      <w:r w:rsidR="00A2472D" w:rsidRPr="00215FED">
        <w:rPr>
          <w:rStyle w:val="InitialStyle"/>
          <w:rFonts w:ascii="Times New Roman" w:hAnsi="Times New Roman"/>
          <w:sz w:val="18"/>
          <w:szCs w:val="18"/>
        </w:rPr>
        <w:t>r</w:t>
      </w:r>
      <w:r w:rsidRPr="00215FED">
        <w:rPr>
          <w:rStyle w:val="InitialStyle"/>
          <w:rFonts w:ascii="Times New Roman" w:hAnsi="Times New Roman"/>
          <w:sz w:val="18"/>
          <w:szCs w:val="18"/>
        </w:rPr>
        <w:t xml:space="preserve">equirements and </w:t>
      </w:r>
      <w:r w:rsidR="00A2472D" w:rsidRPr="00215FED">
        <w:rPr>
          <w:rStyle w:val="InitialStyle"/>
          <w:rFonts w:ascii="Times New Roman" w:hAnsi="Times New Roman"/>
          <w:sz w:val="18"/>
          <w:szCs w:val="18"/>
        </w:rPr>
        <w:t>c</w:t>
      </w:r>
      <w:r w:rsidRPr="00215FED">
        <w:rPr>
          <w:rStyle w:val="InitialStyle"/>
          <w:rFonts w:ascii="Times New Roman" w:hAnsi="Times New Roman"/>
          <w:sz w:val="18"/>
          <w:szCs w:val="18"/>
        </w:rPr>
        <w:t xml:space="preserve">ompliance with </w:t>
      </w:r>
      <w:r w:rsidR="00A2472D" w:rsidRPr="00215FED">
        <w:rPr>
          <w:rStyle w:val="InitialStyle"/>
          <w:rFonts w:ascii="Times New Roman" w:hAnsi="Times New Roman"/>
          <w:sz w:val="18"/>
          <w:szCs w:val="18"/>
        </w:rPr>
        <w:t>o</w:t>
      </w:r>
      <w:r w:rsidRPr="00215FED">
        <w:rPr>
          <w:rStyle w:val="InitialStyle"/>
          <w:rFonts w:ascii="Times New Roman" w:hAnsi="Times New Roman"/>
          <w:sz w:val="18"/>
          <w:szCs w:val="18"/>
        </w:rPr>
        <w:t xml:space="preserve">ther </w:t>
      </w:r>
      <w:r w:rsidR="00A2472D" w:rsidRPr="00215FED">
        <w:rPr>
          <w:rStyle w:val="InitialStyle"/>
          <w:rFonts w:ascii="Times New Roman" w:hAnsi="Times New Roman"/>
          <w:sz w:val="18"/>
          <w:szCs w:val="18"/>
        </w:rPr>
        <w:t>a</w:t>
      </w:r>
      <w:r w:rsidRPr="00215FED">
        <w:rPr>
          <w:rStyle w:val="InitialStyle"/>
          <w:rFonts w:ascii="Times New Roman" w:hAnsi="Times New Roman"/>
          <w:sz w:val="18"/>
          <w:szCs w:val="18"/>
        </w:rPr>
        <w:t xml:space="preserve">pplicable </w:t>
      </w:r>
      <w:r w:rsidR="00A2472D" w:rsidRPr="00215FED">
        <w:rPr>
          <w:rStyle w:val="InitialStyle"/>
          <w:rFonts w:ascii="Times New Roman" w:hAnsi="Times New Roman"/>
          <w:sz w:val="18"/>
          <w:szCs w:val="18"/>
        </w:rPr>
        <w:t>r</w:t>
      </w:r>
      <w:r w:rsidRPr="00215FED">
        <w:rPr>
          <w:rStyle w:val="InitialStyle"/>
          <w:rFonts w:ascii="Times New Roman" w:hAnsi="Times New Roman"/>
          <w:sz w:val="18"/>
          <w:szCs w:val="18"/>
        </w:rPr>
        <w:t>egulations.</w:t>
      </w:r>
    </w:p>
    <w:p w:rsidR="00874615" w:rsidRPr="00215FED" w:rsidRDefault="00874615" w:rsidP="00B244ED">
      <w:pPr>
        <w:pStyle w:val="DefaultText"/>
        <w:tabs>
          <w:tab w:val="left" w:pos="810"/>
        </w:tabs>
        <w:ind w:left="810" w:hanging="810"/>
        <w:rPr>
          <w:rStyle w:val="InitialStyle"/>
          <w:rFonts w:ascii="Times New Roman" w:hAnsi="Times New Roman"/>
          <w:sz w:val="18"/>
          <w:szCs w:val="18"/>
        </w:rPr>
      </w:pPr>
      <w:r w:rsidRPr="00215FED">
        <w:rPr>
          <w:rStyle w:val="InitialStyle"/>
          <w:rFonts w:ascii="Times New Roman" w:hAnsi="Times New Roman"/>
          <w:sz w:val="18"/>
          <w:szCs w:val="18"/>
        </w:rPr>
        <w:t>7.008</w:t>
      </w:r>
      <w:r w:rsidRPr="00215FED">
        <w:rPr>
          <w:rStyle w:val="InitialStyle"/>
          <w:rFonts w:ascii="Times New Roman" w:hAnsi="Times New Roman"/>
          <w:sz w:val="18"/>
          <w:szCs w:val="18"/>
        </w:rPr>
        <w:tab/>
        <w:t>Severability.</w:t>
      </w:r>
    </w:p>
    <w:p w:rsidR="00F05A35" w:rsidRPr="000847AC" w:rsidRDefault="00F05A35" w:rsidP="00B41206">
      <w:pPr>
        <w:pStyle w:val="DefaultText"/>
        <w:tabs>
          <w:tab w:val="left" w:pos="810"/>
        </w:tabs>
        <w:spacing w:line="72" w:lineRule="auto"/>
        <w:ind w:left="806" w:hanging="806"/>
        <w:rPr>
          <w:rStyle w:val="InitialStyle"/>
          <w:rFonts w:ascii="Times New Roman" w:hAnsi="Times New Roman"/>
          <w:sz w:val="20"/>
        </w:rPr>
      </w:pPr>
    </w:p>
    <w:p w:rsidR="0071764F" w:rsidRPr="000847AC" w:rsidRDefault="0071764F" w:rsidP="00B244ED">
      <w:pPr>
        <w:pStyle w:val="DefaultText"/>
        <w:tabs>
          <w:tab w:val="left" w:pos="810"/>
        </w:tabs>
        <w:ind w:left="810" w:hanging="810"/>
        <w:jc w:val="center"/>
        <w:rPr>
          <w:rStyle w:val="InitialStyle"/>
          <w:rFonts w:ascii="Times New Roman" w:hAnsi="Times New Roman"/>
          <w:sz w:val="20"/>
        </w:rPr>
      </w:pPr>
      <w:r w:rsidRPr="000847AC">
        <w:rPr>
          <w:rStyle w:val="InitialStyle"/>
          <w:rFonts w:ascii="Times New Roman" w:hAnsi="Times New Roman"/>
          <w:sz w:val="20"/>
        </w:rPr>
        <w:t>SUBCHAPTER II</w:t>
      </w:r>
    </w:p>
    <w:p w:rsidR="0071764F" w:rsidRPr="000847AC" w:rsidRDefault="0071764F" w:rsidP="00B244ED">
      <w:pPr>
        <w:pStyle w:val="DefaultText"/>
        <w:tabs>
          <w:tab w:val="left" w:pos="810"/>
        </w:tabs>
        <w:ind w:left="810" w:hanging="810"/>
        <w:jc w:val="center"/>
        <w:rPr>
          <w:rStyle w:val="InitialStyle"/>
          <w:rFonts w:ascii="Times New Roman" w:hAnsi="Times New Roman"/>
          <w:sz w:val="20"/>
        </w:rPr>
      </w:pPr>
      <w:r w:rsidRPr="000847AC">
        <w:rPr>
          <w:rStyle w:val="InitialStyle"/>
          <w:rFonts w:ascii="Times New Roman" w:hAnsi="Times New Roman"/>
          <w:sz w:val="20"/>
        </w:rPr>
        <w:t>DEFINITIONS</w:t>
      </w:r>
    </w:p>
    <w:p w:rsidR="006A3457" w:rsidRPr="00215FED" w:rsidRDefault="006A3457" w:rsidP="00B244ED">
      <w:pPr>
        <w:pStyle w:val="DefaultText"/>
        <w:tabs>
          <w:tab w:val="left" w:pos="810"/>
        </w:tabs>
        <w:ind w:left="810" w:hanging="810"/>
        <w:rPr>
          <w:rStyle w:val="InitialStyle"/>
          <w:rFonts w:ascii="Times New Roman" w:hAnsi="Times New Roman"/>
          <w:sz w:val="18"/>
          <w:szCs w:val="18"/>
        </w:rPr>
      </w:pPr>
      <w:r w:rsidRPr="00215FED">
        <w:rPr>
          <w:rStyle w:val="InitialStyle"/>
          <w:rFonts w:ascii="Times New Roman" w:hAnsi="Times New Roman"/>
          <w:sz w:val="18"/>
          <w:szCs w:val="18"/>
        </w:rPr>
        <w:t>7.009</w:t>
      </w:r>
      <w:r w:rsidRPr="00215FED">
        <w:rPr>
          <w:rStyle w:val="InitialStyle"/>
          <w:rFonts w:ascii="Times New Roman" w:hAnsi="Times New Roman"/>
          <w:sz w:val="18"/>
          <w:szCs w:val="18"/>
        </w:rPr>
        <w:tab/>
        <w:t>Purpose.</w:t>
      </w:r>
    </w:p>
    <w:p w:rsidR="0071764F" w:rsidRPr="00215FED" w:rsidRDefault="0071764F" w:rsidP="00B244ED">
      <w:pPr>
        <w:pStyle w:val="DefaultText"/>
        <w:tabs>
          <w:tab w:val="left" w:pos="810"/>
        </w:tabs>
        <w:ind w:left="810" w:hanging="810"/>
        <w:rPr>
          <w:rStyle w:val="InitialStyle"/>
          <w:rFonts w:ascii="Times New Roman" w:hAnsi="Times New Roman"/>
          <w:sz w:val="18"/>
          <w:szCs w:val="18"/>
        </w:rPr>
      </w:pPr>
      <w:r w:rsidRPr="00215FED">
        <w:rPr>
          <w:rStyle w:val="InitialStyle"/>
          <w:rFonts w:ascii="Times New Roman" w:hAnsi="Times New Roman"/>
          <w:sz w:val="18"/>
          <w:szCs w:val="18"/>
        </w:rPr>
        <w:t>7.0</w:t>
      </w:r>
      <w:r w:rsidR="006A3457" w:rsidRPr="00215FED">
        <w:rPr>
          <w:rStyle w:val="InitialStyle"/>
          <w:rFonts w:ascii="Times New Roman" w:hAnsi="Times New Roman"/>
          <w:sz w:val="18"/>
          <w:szCs w:val="18"/>
        </w:rPr>
        <w:t>10</w:t>
      </w:r>
      <w:r w:rsidRPr="00215FED">
        <w:rPr>
          <w:rStyle w:val="InitialStyle"/>
          <w:rFonts w:ascii="Times New Roman" w:hAnsi="Times New Roman"/>
          <w:sz w:val="18"/>
          <w:szCs w:val="18"/>
        </w:rPr>
        <w:tab/>
      </w:r>
      <w:r w:rsidR="00874615" w:rsidRPr="00215FED">
        <w:rPr>
          <w:rStyle w:val="InitialStyle"/>
          <w:rFonts w:ascii="Times New Roman" w:hAnsi="Times New Roman"/>
          <w:sz w:val="18"/>
          <w:szCs w:val="18"/>
        </w:rPr>
        <w:t xml:space="preserve">Word </w:t>
      </w:r>
      <w:r w:rsidR="00A2472D" w:rsidRPr="00215FED">
        <w:rPr>
          <w:rStyle w:val="InitialStyle"/>
          <w:rFonts w:ascii="Times New Roman" w:hAnsi="Times New Roman"/>
          <w:sz w:val="18"/>
          <w:szCs w:val="18"/>
        </w:rPr>
        <w:t>u</w:t>
      </w:r>
      <w:r w:rsidR="00874615" w:rsidRPr="00215FED">
        <w:rPr>
          <w:rStyle w:val="InitialStyle"/>
          <w:rFonts w:ascii="Times New Roman" w:hAnsi="Times New Roman"/>
          <w:sz w:val="18"/>
          <w:szCs w:val="18"/>
        </w:rPr>
        <w:t>sage.</w:t>
      </w:r>
    </w:p>
    <w:p w:rsidR="00874615" w:rsidRPr="00215FED" w:rsidRDefault="00874615" w:rsidP="00B244ED">
      <w:pPr>
        <w:pStyle w:val="DefaultText"/>
        <w:tabs>
          <w:tab w:val="left" w:pos="810"/>
        </w:tabs>
        <w:ind w:left="810" w:hanging="810"/>
        <w:rPr>
          <w:rStyle w:val="InitialStyle"/>
          <w:rFonts w:ascii="Times New Roman" w:hAnsi="Times New Roman"/>
          <w:sz w:val="18"/>
          <w:szCs w:val="18"/>
        </w:rPr>
      </w:pPr>
      <w:r w:rsidRPr="00215FED">
        <w:rPr>
          <w:rStyle w:val="InitialStyle"/>
          <w:rFonts w:ascii="Times New Roman" w:hAnsi="Times New Roman"/>
          <w:sz w:val="18"/>
          <w:szCs w:val="18"/>
        </w:rPr>
        <w:t>7.0</w:t>
      </w:r>
      <w:r w:rsidR="006A3457" w:rsidRPr="00215FED">
        <w:rPr>
          <w:rStyle w:val="InitialStyle"/>
          <w:rFonts w:ascii="Times New Roman" w:hAnsi="Times New Roman"/>
          <w:sz w:val="18"/>
          <w:szCs w:val="18"/>
        </w:rPr>
        <w:t>11</w:t>
      </w:r>
      <w:r w:rsidRPr="00215FED">
        <w:rPr>
          <w:rStyle w:val="InitialStyle"/>
          <w:rFonts w:ascii="Times New Roman" w:hAnsi="Times New Roman"/>
          <w:sz w:val="18"/>
          <w:szCs w:val="18"/>
        </w:rPr>
        <w:tab/>
        <w:t>Definitions.</w:t>
      </w:r>
    </w:p>
    <w:p w:rsidR="00D21DB4" w:rsidRDefault="00D21DB4" w:rsidP="0000553D">
      <w:pPr>
        <w:pStyle w:val="DefaultText"/>
        <w:tabs>
          <w:tab w:val="left" w:pos="810"/>
        </w:tabs>
        <w:spacing w:line="72" w:lineRule="auto"/>
        <w:ind w:left="806" w:hanging="806"/>
        <w:jc w:val="center"/>
        <w:rPr>
          <w:rStyle w:val="InitialStyle"/>
          <w:rFonts w:ascii="Times New Roman" w:hAnsi="Times New Roman"/>
          <w:sz w:val="20"/>
        </w:rPr>
      </w:pPr>
    </w:p>
    <w:p w:rsidR="00D21DB4" w:rsidRPr="000847AC" w:rsidRDefault="00D21DB4" w:rsidP="00B244ED">
      <w:pPr>
        <w:pStyle w:val="DefaultText"/>
        <w:tabs>
          <w:tab w:val="left" w:pos="810"/>
        </w:tabs>
        <w:ind w:left="810" w:hanging="810"/>
        <w:jc w:val="center"/>
        <w:rPr>
          <w:rStyle w:val="InitialStyle"/>
          <w:rFonts w:ascii="Times New Roman" w:hAnsi="Times New Roman"/>
          <w:sz w:val="20"/>
        </w:rPr>
      </w:pPr>
      <w:r w:rsidRPr="000847AC">
        <w:rPr>
          <w:rStyle w:val="InitialStyle"/>
          <w:rFonts w:ascii="Times New Roman" w:hAnsi="Times New Roman"/>
          <w:sz w:val="20"/>
        </w:rPr>
        <w:t>SUBCHAPTER III</w:t>
      </w:r>
    </w:p>
    <w:p w:rsidR="00D21DB4" w:rsidRPr="000847AC" w:rsidRDefault="00D21DB4" w:rsidP="00B244ED">
      <w:pPr>
        <w:pStyle w:val="DefaultText"/>
        <w:tabs>
          <w:tab w:val="left" w:pos="810"/>
        </w:tabs>
        <w:ind w:left="810" w:hanging="810"/>
        <w:jc w:val="center"/>
        <w:rPr>
          <w:rStyle w:val="InitialStyle"/>
          <w:rFonts w:ascii="Times New Roman" w:hAnsi="Times New Roman"/>
          <w:sz w:val="20"/>
        </w:rPr>
      </w:pPr>
      <w:r w:rsidRPr="000847AC">
        <w:rPr>
          <w:rStyle w:val="InitialStyle"/>
          <w:rFonts w:ascii="Times New Roman" w:hAnsi="Times New Roman"/>
          <w:sz w:val="20"/>
        </w:rPr>
        <w:t>ZONING DISTRICTS</w:t>
      </w:r>
    </w:p>
    <w:p w:rsidR="006A3457" w:rsidRPr="00215FED" w:rsidRDefault="006A3457" w:rsidP="00B244ED">
      <w:pPr>
        <w:pStyle w:val="DefaultText"/>
        <w:tabs>
          <w:tab w:val="left" w:pos="810"/>
        </w:tabs>
        <w:ind w:left="810" w:hanging="810"/>
        <w:rPr>
          <w:rStyle w:val="InitialStyle"/>
          <w:rFonts w:ascii="Times New Roman" w:hAnsi="Times New Roman"/>
          <w:sz w:val="18"/>
          <w:szCs w:val="18"/>
        </w:rPr>
      </w:pPr>
      <w:r w:rsidRPr="00215FED">
        <w:rPr>
          <w:rStyle w:val="InitialStyle"/>
          <w:rFonts w:ascii="Times New Roman" w:hAnsi="Times New Roman"/>
          <w:sz w:val="18"/>
          <w:szCs w:val="18"/>
        </w:rPr>
        <w:t>7.012</w:t>
      </w:r>
      <w:r w:rsidRPr="00215FED">
        <w:rPr>
          <w:rStyle w:val="InitialStyle"/>
          <w:rFonts w:ascii="Times New Roman" w:hAnsi="Times New Roman"/>
          <w:sz w:val="18"/>
          <w:szCs w:val="18"/>
        </w:rPr>
        <w:tab/>
        <w:t>Purpose.</w:t>
      </w:r>
    </w:p>
    <w:p w:rsidR="00D21DB4" w:rsidRPr="00215FED" w:rsidRDefault="00D21DB4" w:rsidP="00B244ED">
      <w:pPr>
        <w:pStyle w:val="DefaultText"/>
        <w:tabs>
          <w:tab w:val="left" w:pos="810"/>
        </w:tabs>
        <w:ind w:left="810" w:hanging="810"/>
        <w:rPr>
          <w:rStyle w:val="InitialStyle"/>
          <w:rFonts w:ascii="Times New Roman" w:hAnsi="Times New Roman"/>
          <w:sz w:val="18"/>
          <w:szCs w:val="18"/>
        </w:rPr>
      </w:pPr>
      <w:r w:rsidRPr="00215FED">
        <w:rPr>
          <w:rStyle w:val="InitialStyle"/>
          <w:rFonts w:ascii="Times New Roman" w:hAnsi="Times New Roman"/>
          <w:sz w:val="18"/>
          <w:szCs w:val="18"/>
        </w:rPr>
        <w:t>7.0</w:t>
      </w:r>
      <w:r w:rsidR="006A3457" w:rsidRPr="00215FED">
        <w:rPr>
          <w:rStyle w:val="InitialStyle"/>
          <w:rFonts w:ascii="Times New Roman" w:hAnsi="Times New Roman"/>
          <w:sz w:val="18"/>
          <w:szCs w:val="18"/>
        </w:rPr>
        <w:t>13</w:t>
      </w:r>
      <w:r w:rsidRPr="00215FED">
        <w:rPr>
          <w:rStyle w:val="InitialStyle"/>
          <w:rFonts w:ascii="Times New Roman" w:hAnsi="Times New Roman"/>
          <w:sz w:val="18"/>
          <w:szCs w:val="18"/>
        </w:rPr>
        <w:tab/>
        <w:t>Agriculture</w:t>
      </w:r>
      <w:r w:rsidR="001D7A07" w:rsidRPr="00215FED">
        <w:rPr>
          <w:rStyle w:val="InitialStyle"/>
          <w:rFonts w:ascii="Times New Roman" w:hAnsi="Times New Roman"/>
          <w:sz w:val="18"/>
          <w:szCs w:val="18"/>
        </w:rPr>
        <w:t xml:space="preserve"> </w:t>
      </w:r>
      <w:r w:rsidR="00A2472D" w:rsidRPr="00215FED">
        <w:rPr>
          <w:rStyle w:val="InitialStyle"/>
          <w:rFonts w:ascii="Times New Roman" w:hAnsi="Times New Roman"/>
          <w:sz w:val="18"/>
          <w:szCs w:val="18"/>
        </w:rPr>
        <w:t>z</w:t>
      </w:r>
      <w:r w:rsidR="006A3457" w:rsidRPr="00215FED">
        <w:rPr>
          <w:rStyle w:val="InitialStyle"/>
          <w:rFonts w:ascii="Times New Roman" w:hAnsi="Times New Roman"/>
          <w:sz w:val="18"/>
          <w:szCs w:val="18"/>
        </w:rPr>
        <w:t xml:space="preserve">oning </w:t>
      </w:r>
      <w:r w:rsidR="00A2472D" w:rsidRPr="00215FED">
        <w:rPr>
          <w:rStyle w:val="InitialStyle"/>
          <w:rFonts w:ascii="Times New Roman" w:hAnsi="Times New Roman"/>
          <w:sz w:val="18"/>
          <w:szCs w:val="18"/>
        </w:rPr>
        <w:t>d</w:t>
      </w:r>
      <w:r w:rsidR="006A3457" w:rsidRPr="00215FED">
        <w:rPr>
          <w:rStyle w:val="InitialStyle"/>
          <w:rFonts w:ascii="Times New Roman" w:hAnsi="Times New Roman"/>
          <w:sz w:val="18"/>
          <w:szCs w:val="18"/>
        </w:rPr>
        <w:t>istrict</w:t>
      </w:r>
      <w:r w:rsidR="0083717C" w:rsidRPr="00215FED">
        <w:rPr>
          <w:rStyle w:val="InitialStyle"/>
          <w:rFonts w:ascii="Times New Roman" w:hAnsi="Times New Roman"/>
          <w:sz w:val="18"/>
          <w:szCs w:val="18"/>
        </w:rPr>
        <w:t xml:space="preserve"> (AG)</w:t>
      </w:r>
      <w:r w:rsidRPr="00215FED">
        <w:rPr>
          <w:rStyle w:val="InitialStyle"/>
          <w:rFonts w:ascii="Times New Roman" w:hAnsi="Times New Roman"/>
          <w:sz w:val="18"/>
          <w:szCs w:val="18"/>
        </w:rPr>
        <w:t>.</w:t>
      </w:r>
    </w:p>
    <w:p w:rsidR="006A3457" w:rsidRPr="00215FED" w:rsidRDefault="006A3457" w:rsidP="00B244ED">
      <w:pPr>
        <w:pStyle w:val="DefaultText"/>
        <w:tabs>
          <w:tab w:val="left" w:pos="810"/>
        </w:tabs>
        <w:ind w:left="810" w:hanging="810"/>
        <w:rPr>
          <w:rStyle w:val="InitialStyle"/>
          <w:rFonts w:ascii="Times New Roman" w:hAnsi="Times New Roman"/>
          <w:sz w:val="18"/>
          <w:szCs w:val="18"/>
        </w:rPr>
      </w:pPr>
      <w:r w:rsidRPr="00215FED">
        <w:rPr>
          <w:rStyle w:val="InitialStyle"/>
          <w:rFonts w:ascii="Times New Roman" w:hAnsi="Times New Roman"/>
          <w:sz w:val="18"/>
          <w:szCs w:val="18"/>
        </w:rPr>
        <w:t>7.014</w:t>
      </w:r>
      <w:r w:rsidRPr="00215FED">
        <w:rPr>
          <w:rStyle w:val="InitialStyle"/>
          <w:rFonts w:ascii="Times New Roman" w:hAnsi="Times New Roman"/>
          <w:sz w:val="18"/>
          <w:szCs w:val="18"/>
        </w:rPr>
        <w:tab/>
        <w:t xml:space="preserve">Exclusive </w:t>
      </w:r>
      <w:r w:rsidR="00A2472D" w:rsidRPr="00215FED">
        <w:rPr>
          <w:rStyle w:val="InitialStyle"/>
          <w:rFonts w:ascii="Times New Roman" w:hAnsi="Times New Roman"/>
          <w:sz w:val="18"/>
          <w:szCs w:val="18"/>
        </w:rPr>
        <w:t>a</w:t>
      </w:r>
      <w:r w:rsidRPr="00215FED">
        <w:rPr>
          <w:rStyle w:val="InitialStyle"/>
          <w:rFonts w:ascii="Times New Roman" w:hAnsi="Times New Roman"/>
          <w:sz w:val="18"/>
          <w:szCs w:val="18"/>
        </w:rPr>
        <w:t xml:space="preserve">griculture </w:t>
      </w:r>
      <w:r w:rsidR="00A2472D" w:rsidRPr="00215FED">
        <w:rPr>
          <w:rStyle w:val="InitialStyle"/>
          <w:rFonts w:ascii="Times New Roman" w:hAnsi="Times New Roman"/>
          <w:sz w:val="18"/>
          <w:szCs w:val="18"/>
        </w:rPr>
        <w:t>z</w:t>
      </w:r>
      <w:r w:rsidRPr="00215FED">
        <w:rPr>
          <w:rStyle w:val="InitialStyle"/>
          <w:rFonts w:ascii="Times New Roman" w:hAnsi="Times New Roman"/>
          <w:sz w:val="18"/>
          <w:szCs w:val="18"/>
        </w:rPr>
        <w:t xml:space="preserve">oning </w:t>
      </w:r>
      <w:r w:rsidR="00A2472D" w:rsidRPr="00215FED">
        <w:rPr>
          <w:rStyle w:val="InitialStyle"/>
          <w:rFonts w:ascii="Times New Roman" w:hAnsi="Times New Roman"/>
          <w:sz w:val="18"/>
          <w:szCs w:val="18"/>
        </w:rPr>
        <w:t>d</w:t>
      </w:r>
      <w:r w:rsidRPr="00215FED">
        <w:rPr>
          <w:rStyle w:val="InitialStyle"/>
          <w:rFonts w:ascii="Times New Roman" w:hAnsi="Times New Roman"/>
          <w:sz w:val="18"/>
          <w:szCs w:val="18"/>
        </w:rPr>
        <w:t>istrict</w:t>
      </w:r>
      <w:r w:rsidR="0083717C" w:rsidRPr="00215FED">
        <w:rPr>
          <w:rStyle w:val="InitialStyle"/>
          <w:rFonts w:ascii="Times New Roman" w:hAnsi="Times New Roman"/>
          <w:sz w:val="18"/>
          <w:szCs w:val="18"/>
        </w:rPr>
        <w:t xml:space="preserve"> (EA)</w:t>
      </w:r>
      <w:r w:rsidRPr="00215FED">
        <w:rPr>
          <w:rStyle w:val="InitialStyle"/>
          <w:rFonts w:ascii="Times New Roman" w:hAnsi="Times New Roman"/>
          <w:sz w:val="18"/>
          <w:szCs w:val="18"/>
        </w:rPr>
        <w:t>.</w:t>
      </w:r>
    </w:p>
    <w:p w:rsidR="006A3457" w:rsidRPr="00215FED" w:rsidRDefault="006A3457" w:rsidP="00B244ED">
      <w:pPr>
        <w:pStyle w:val="DefaultText"/>
        <w:tabs>
          <w:tab w:val="left" w:pos="810"/>
        </w:tabs>
        <w:ind w:left="810" w:hanging="810"/>
        <w:rPr>
          <w:rStyle w:val="InitialStyle"/>
          <w:rFonts w:ascii="Times New Roman" w:hAnsi="Times New Roman"/>
          <w:sz w:val="18"/>
          <w:szCs w:val="18"/>
        </w:rPr>
      </w:pPr>
      <w:r w:rsidRPr="00215FED">
        <w:rPr>
          <w:rStyle w:val="InitialStyle"/>
          <w:rFonts w:ascii="Times New Roman" w:hAnsi="Times New Roman"/>
          <w:sz w:val="18"/>
          <w:szCs w:val="18"/>
        </w:rPr>
        <w:t>7.015</w:t>
      </w:r>
      <w:r w:rsidRPr="00215FED">
        <w:rPr>
          <w:rStyle w:val="InitialStyle"/>
          <w:rFonts w:ascii="Times New Roman" w:hAnsi="Times New Roman"/>
          <w:sz w:val="18"/>
          <w:szCs w:val="18"/>
        </w:rPr>
        <w:tab/>
        <w:t xml:space="preserve">Resource </w:t>
      </w:r>
      <w:r w:rsidR="00A2472D" w:rsidRPr="00215FED">
        <w:rPr>
          <w:rStyle w:val="InitialStyle"/>
          <w:rFonts w:ascii="Times New Roman" w:hAnsi="Times New Roman"/>
          <w:sz w:val="18"/>
          <w:szCs w:val="18"/>
        </w:rPr>
        <w:t>c</w:t>
      </w:r>
      <w:r w:rsidRPr="00215FED">
        <w:rPr>
          <w:rStyle w:val="InitialStyle"/>
          <w:rFonts w:ascii="Times New Roman" w:hAnsi="Times New Roman"/>
          <w:sz w:val="18"/>
          <w:szCs w:val="18"/>
        </w:rPr>
        <w:t xml:space="preserve">onservancy </w:t>
      </w:r>
      <w:r w:rsidR="00A2472D" w:rsidRPr="00215FED">
        <w:rPr>
          <w:rStyle w:val="InitialStyle"/>
          <w:rFonts w:ascii="Times New Roman" w:hAnsi="Times New Roman"/>
          <w:sz w:val="18"/>
          <w:szCs w:val="18"/>
        </w:rPr>
        <w:t>z</w:t>
      </w:r>
      <w:r w:rsidRPr="00215FED">
        <w:rPr>
          <w:rStyle w:val="InitialStyle"/>
          <w:rFonts w:ascii="Times New Roman" w:hAnsi="Times New Roman"/>
          <w:sz w:val="18"/>
          <w:szCs w:val="18"/>
        </w:rPr>
        <w:t xml:space="preserve">oning </w:t>
      </w:r>
      <w:r w:rsidR="00A2472D" w:rsidRPr="00215FED">
        <w:rPr>
          <w:rStyle w:val="InitialStyle"/>
          <w:rFonts w:ascii="Times New Roman" w:hAnsi="Times New Roman"/>
          <w:sz w:val="18"/>
          <w:szCs w:val="18"/>
        </w:rPr>
        <w:t>d</w:t>
      </w:r>
      <w:r w:rsidRPr="00215FED">
        <w:rPr>
          <w:rStyle w:val="InitialStyle"/>
          <w:rFonts w:ascii="Times New Roman" w:hAnsi="Times New Roman"/>
          <w:sz w:val="18"/>
          <w:szCs w:val="18"/>
        </w:rPr>
        <w:t>istrict</w:t>
      </w:r>
      <w:r w:rsidR="0083717C" w:rsidRPr="00215FED">
        <w:rPr>
          <w:rStyle w:val="InitialStyle"/>
          <w:rFonts w:ascii="Times New Roman" w:hAnsi="Times New Roman"/>
          <w:sz w:val="18"/>
          <w:szCs w:val="18"/>
        </w:rPr>
        <w:t xml:space="preserve"> (RC)</w:t>
      </w:r>
      <w:r w:rsidRPr="00215FED">
        <w:rPr>
          <w:rStyle w:val="InitialStyle"/>
          <w:rFonts w:ascii="Times New Roman" w:hAnsi="Times New Roman"/>
          <w:sz w:val="18"/>
          <w:szCs w:val="18"/>
        </w:rPr>
        <w:t>.</w:t>
      </w:r>
    </w:p>
    <w:p w:rsidR="006A3457" w:rsidRPr="00215FED" w:rsidRDefault="006A3457" w:rsidP="00B244ED">
      <w:pPr>
        <w:pStyle w:val="DefaultText"/>
        <w:tabs>
          <w:tab w:val="left" w:pos="810"/>
        </w:tabs>
        <w:ind w:left="810" w:hanging="810"/>
        <w:rPr>
          <w:rStyle w:val="InitialStyle"/>
          <w:rFonts w:ascii="Times New Roman" w:hAnsi="Times New Roman"/>
          <w:sz w:val="18"/>
          <w:szCs w:val="18"/>
        </w:rPr>
      </w:pPr>
      <w:r w:rsidRPr="00215FED">
        <w:rPr>
          <w:rStyle w:val="InitialStyle"/>
          <w:rFonts w:ascii="Times New Roman" w:hAnsi="Times New Roman"/>
          <w:sz w:val="18"/>
          <w:szCs w:val="18"/>
        </w:rPr>
        <w:t>7.016</w:t>
      </w:r>
      <w:r w:rsidRPr="00215FED">
        <w:rPr>
          <w:rStyle w:val="InitialStyle"/>
          <w:rFonts w:ascii="Times New Roman" w:hAnsi="Times New Roman"/>
          <w:sz w:val="18"/>
          <w:szCs w:val="18"/>
        </w:rPr>
        <w:tab/>
        <w:t xml:space="preserve">Commercial </w:t>
      </w:r>
      <w:r w:rsidR="00A2472D" w:rsidRPr="00215FED">
        <w:rPr>
          <w:rStyle w:val="InitialStyle"/>
          <w:rFonts w:ascii="Times New Roman" w:hAnsi="Times New Roman"/>
          <w:sz w:val="18"/>
          <w:szCs w:val="18"/>
        </w:rPr>
        <w:t>z</w:t>
      </w:r>
      <w:r w:rsidRPr="00215FED">
        <w:rPr>
          <w:rStyle w:val="InitialStyle"/>
          <w:rFonts w:ascii="Times New Roman" w:hAnsi="Times New Roman"/>
          <w:sz w:val="18"/>
          <w:szCs w:val="18"/>
        </w:rPr>
        <w:t xml:space="preserve">oning </w:t>
      </w:r>
      <w:r w:rsidR="00A2472D" w:rsidRPr="00215FED">
        <w:rPr>
          <w:rStyle w:val="InitialStyle"/>
          <w:rFonts w:ascii="Times New Roman" w:hAnsi="Times New Roman"/>
          <w:sz w:val="18"/>
          <w:szCs w:val="18"/>
        </w:rPr>
        <w:t>d</w:t>
      </w:r>
      <w:r w:rsidRPr="00215FED">
        <w:rPr>
          <w:rStyle w:val="InitialStyle"/>
          <w:rFonts w:ascii="Times New Roman" w:hAnsi="Times New Roman"/>
          <w:sz w:val="18"/>
          <w:szCs w:val="18"/>
        </w:rPr>
        <w:t>istrict</w:t>
      </w:r>
      <w:r w:rsidR="0083717C" w:rsidRPr="00215FED">
        <w:rPr>
          <w:rStyle w:val="InitialStyle"/>
          <w:rFonts w:ascii="Times New Roman" w:hAnsi="Times New Roman"/>
          <w:sz w:val="18"/>
          <w:szCs w:val="18"/>
        </w:rPr>
        <w:t xml:space="preserve"> (C</w:t>
      </w:r>
      <w:r w:rsidR="00FA5D44" w:rsidRPr="00215FED">
        <w:rPr>
          <w:rStyle w:val="InitialStyle"/>
          <w:rFonts w:ascii="Times New Roman" w:hAnsi="Times New Roman"/>
          <w:sz w:val="18"/>
          <w:szCs w:val="18"/>
        </w:rPr>
        <w:t>OM</w:t>
      </w:r>
      <w:r w:rsidR="0083717C" w:rsidRPr="00215FED">
        <w:rPr>
          <w:rStyle w:val="InitialStyle"/>
          <w:rFonts w:ascii="Times New Roman" w:hAnsi="Times New Roman"/>
          <w:sz w:val="18"/>
          <w:szCs w:val="18"/>
        </w:rPr>
        <w:t>)</w:t>
      </w:r>
      <w:r w:rsidRPr="00215FED">
        <w:rPr>
          <w:rStyle w:val="InitialStyle"/>
          <w:rFonts w:ascii="Times New Roman" w:hAnsi="Times New Roman"/>
          <w:sz w:val="18"/>
          <w:szCs w:val="18"/>
        </w:rPr>
        <w:t>.</w:t>
      </w:r>
    </w:p>
    <w:p w:rsidR="00D21DB4" w:rsidRPr="00215FED" w:rsidRDefault="00D21DB4" w:rsidP="00B244ED">
      <w:pPr>
        <w:pStyle w:val="DefaultText"/>
        <w:tabs>
          <w:tab w:val="left" w:pos="810"/>
        </w:tabs>
        <w:ind w:left="810" w:hanging="810"/>
        <w:rPr>
          <w:rStyle w:val="InitialStyle"/>
          <w:rFonts w:ascii="Times New Roman" w:hAnsi="Times New Roman"/>
          <w:sz w:val="18"/>
          <w:szCs w:val="18"/>
        </w:rPr>
      </w:pPr>
      <w:r w:rsidRPr="00215FED">
        <w:rPr>
          <w:rStyle w:val="InitialStyle"/>
          <w:rFonts w:ascii="Times New Roman" w:hAnsi="Times New Roman"/>
          <w:sz w:val="18"/>
          <w:szCs w:val="18"/>
        </w:rPr>
        <w:t>7.01</w:t>
      </w:r>
      <w:r w:rsidR="006A3457" w:rsidRPr="00215FED">
        <w:rPr>
          <w:rStyle w:val="InitialStyle"/>
          <w:rFonts w:ascii="Times New Roman" w:hAnsi="Times New Roman"/>
          <w:sz w:val="18"/>
          <w:szCs w:val="18"/>
        </w:rPr>
        <w:t>7</w:t>
      </w:r>
      <w:r w:rsidRPr="00215FED">
        <w:rPr>
          <w:rStyle w:val="InitialStyle"/>
          <w:rFonts w:ascii="Times New Roman" w:hAnsi="Times New Roman"/>
          <w:sz w:val="18"/>
          <w:szCs w:val="18"/>
        </w:rPr>
        <w:tab/>
      </w:r>
      <w:r w:rsidR="00A2472D" w:rsidRPr="00215FED">
        <w:rPr>
          <w:rStyle w:val="InitialStyle"/>
          <w:rFonts w:ascii="Times New Roman" w:hAnsi="Times New Roman"/>
          <w:sz w:val="18"/>
          <w:szCs w:val="18"/>
        </w:rPr>
        <w:t>Industrial z</w:t>
      </w:r>
      <w:r w:rsidR="006A3457" w:rsidRPr="00215FED">
        <w:rPr>
          <w:rStyle w:val="InitialStyle"/>
          <w:rFonts w:ascii="Times New Roman" w:hAnsi="Times New Roman"/>
          <w:sz w:val="18"/>
          <w:szCs w:val="18"/>
        </w:rPr>
        <w:t xml:space="preserve">oning </w:t>
      </w:r>
      <w:r w:rsidR="00A2472D" w:rsidRPr="00215FED">
        <w:rPr>
          <w:rStyle w:val="InitialStyle"/>
          <w:rFonts w:ascii="Times New Roman" w:hAnsi="Times New Roman"/>
          <w:sz w:val="18"/>
          <w:szCs w:val="18"/>
        </w:rPr>
        <w:t>d</w:t>
      </w:r>
      <w:r w:rsidR="006A3457" w:rsidRPr="00215FED">
        <w:rPr>
          <w:rStyle w:val="InitialStyle"/>
          <w:rFonts w:ascii="Times New Roman" w:hAnsi="Times New Roman"/>
          <w:sz w:val="18"/>
          <w:szCs w:val="18"/>
        </w:rPr>
        <w:t>istrict</w:t>
      </w:r>
      <w:r w:rsidR="0083717C" w:rsidRPr="00215FED">
        <w:rPr>
          <w:rStyle w:val="InitialStyle"/>
          <w:rFonts w:ascii="Times New Roman" w:hAnsi="Times New Roman"/>
          <w:sz w:val="18"/>
          <w:szCs w:val="18"/>
        </w:rPr>
        <w:t xml:space="preserve"> (I</w:t>
      </w:r>
      <w:r w:rsidR="00FA5D44" w:rsidRPr="00215FED">
        <w:rPr>
          <w:rStyle w:val="InitialStyle"/>
          <w:rFonts w:ascii="Times New Roman" w:hAnsi="Times New Roman"/>
          <w:sz w:val="18"/>
          <w:szCs w:val="18"/>
        </w:rPr>
        <w:t>ND</w:t>
      </w:r>
      <w:r w:rsidR="0083717C" w:rsidRPr="00215FED">
        <w:rPr>
          <w:rStyle w:val="InitialStyle"/>
          <w:rFonts w:ascii="Times New Roman" w:hAnsi="Times New Roman"/>
          <w:sz w:val="18"/>
          <w:szCs w:val="18"/>
        </w:rPr>
        <w:t>)</w:t>
      </w:r>
      <w:r w:rsidRPr="00215FED">
        <w:rPr>
          <w:rStyle w:val="InitialStyle"/>
          <w:rFonts w:ascii="Times New Roman" w:hAnsi="Times New Roman"/>
          <w:sz w:val="18"/>
          <w:szCs w:val="18"/>
        </w:rPr>
        <w:t>.</w:t>
      </w:r>
    </w:p>
    <w:p w:rsidR="006A3457" w:rsidRPr="00215FED" w:rsidRDefault="006A3457" w:rsidP="00B244ED">
      <w:pPr>
        <w:pStyle w:val="DefaultText"/>
        <w:tabs>
          <w:tab w:val="left" w:pos="810"/>
        </w:tabs>
        <w:ind w:left="810" w:hanging="810"/>
        <w:rPr>
          <w:rStyle w:val="InitialStyle"/>
          <w:rFonts w:ascii="Times New Roman" w:hAnsi="Times New Roman"/>
          <w:sz w:val="18"/>
          <w:szCs w:val="18"/>
        </w:rPr>
      </w:pPr>
      <w:r w:rsidRPr="00215FED">
        <w:rPr>
          <w:rStyle w:val="InitialStyle"/>
          <w:rFonts w:ascii="Times New Roman" w:hAnsi="Times New Roman"/>
          <w:sz w:val="18"/>
          <w:szCs w:val="18"/>
        </w:rPr>
        <w:t>7.018</w:t>
      </w:r>
      <w:r w:rsidRPr="00215FED">
        <w:rPr>
          <w:rStyle w:val="InitialStyle"/>
          <w:rFonts w:ascii="Times New Roman" w:hAnsi="Times New Roman"/>
          <w:sz w:val="18"/>
          <w:szCs w:val="18"/>
        </w:rPr>
        <w:tab/>
        <w:t xml:space="preserve">Recreation </w:t>
      </w:r>
      <w:r w:rsidR="00A2472D" w:rsidRPr="00215FED">
        <w:rPr>
          <w:rStyle w:val="InitialStyle"/>
          <w:rFonts w:ascii="Times New Roman" w:hAnsi="Times New Roman"/>
          <w:sz w:val="18"/>
          <w:szCs w:val="18"/>
        </w:rPr>
        <w:t>c</w:t>
      </w:r>
      <w:r w:rsidRPr="00215FED">
        <w:rPr>
          <w:rStyle w:val="InitialStyle"/>
          <w:rFonts w:ascii="Times New Roman" w:hAnsi="Times New Roman"/>
          <w:sz w:val="18"/>
          <w:szCs w:val="18"/>
        </w:rPr>
        <w:t xml:space="preserve">ommercial </w:t>
      </w:r>
      <w:r w:rsidR="00A2472D" w:rsidRPr="00215FED">
        <w:rPr>
          <w:rStyle w:val="InitialStyle"/>
          <w:rFonts w:ascii="Times New Roman" w:hAnsi="Times New Roman"/>
          <w:sz w:val="18"/>
          <w:szCs w:val="18"/>
        </w:rPr>
        <w:t>z</w:t>
      </w:r>
      <w:r w:rsidRPr="00215FED">
        <w:rPr>
          <w:rStyle w:val="InitialStyle"/>
          <w:rFonts w:ascii="Times New Roman" w:hAnsi="Times New Roman"/>
          <w:sz w:val="18"/>
          <w:szCs w:val="18"/>
        </w:rPr>
        <w:t xml:space="preserve">oning </w:t>
      </w:r>
      <w:r w:rsidR="00A2472D" w:rsidRPr="00215FED">
        <w:rPr>
          <w:rStyle w:val="InitialStyle"/>
          <w:rFonts w:ascii="Times New Roman" w:hAnsi="Times New Roman"/>
          <w:sz w:val="18"/>
          <w:szCs w:val="18"/>
        </w:rPr>
        <w:t>d</w:t>
      </w:r>
      <w:r w:rsidRPr="00215FED">
        <w:rPr>
          <w:rStyle w:val="InitialStyle"/>
          <w:rFonts w:ascii="Times New Roman" w:hAnsi="Times New Roman"/>
          <w:sz w:val="18"/>
          <w:szCs w:val="18"/>
        </w:rPr>
        <w:t>istrict</w:t>
      </w:r>
      <w:r w:rsidR="0083717C" w:rsidRPr="00215FED">
        <w:rPr>
          <w:rStyle w:val="InitialStyle"/>
          <w:rFonts w:ascii="Times New Roman" w:hAnsi="Times New Roman"/>
          <w:sz w:val="18"/>
          <w:szCs w:val="18"/>
        </w:rPr>
        <w:t xml:space="preserve"> (RCOM).</w:t>
      </w:r>
    </w:p>
    <w:p w:rsidR="006A3457" w:rsidRPr="00215FED" w:rsidRDefault="006A3457" w:rsidP="00B244ED">
      <w:pPr>
        <w:pStyle w:val="DefaultText"/>
        <w:tabs>
          <w:tab w:val="left" w:pos="810"/>
        </w:tabs>
        <w:ind w:left="810" w:hanging="810"/>
        <w:rPr>
          <w:rStyle w:val="InitialStyle"/>
          <w:rFonts w:ascii="Times New Roman" w:hAnsi="Times New Roman"/>
          <w:b/>
          <w:sz w:val="18"/>
          <w:szCs w:val="18"/>
        </w:rPr>
      </w:pPr>
      <w:r w:rsidRPr="00215FED">
        <w:rPr>
          <w:rStyle w:val="InitialStyle"/>
          <w:rFonts w:ascii="Times New Roman" w:hAnsi="Times New Roman"/>
          <w:sz w:val="18"/>
          <w:szCs w:val="18"/>
        </w:rPr>
        <w:t>7.019</w:t>
      </w:r>
      <w:r w:rsidRPr="00215FED">
        <w:rPr>
          <w:rStyle w:val="InitialStyle"/>
          <w:rFonts w:ascii="Times New Roman" w:hAnsi="Times New Roman"/>
          <w:sz w:val="18"/>
          <w:szCs w:val="18"/>
        </w:rPr>
        <w:tab/>
        <w:t xml:space="preserve">Rural </w:t>
      </w:r>
      <w:r w:rsidR="00A2472D" w:rsidRPr="00215FED">
        <w:rPr>
          <w:rStyle w:val="InitialStyle"/>
          <w:rFonts w:ascii="Times New Roman" w:hAnsi="Times New Roman"/>
          <w:sz w:val="18"/>
          <w:szCs w:val="18"/>
        </w:rPr>
        <w:t>c</w:t>
      </w:r>
      <w:r w:rsidRPr="00215FED">
        <w:rPr>
          <w:rStyle w:val="InitialStyle"/>
          <w:rFonts w:ascii="Times New Roman" w:hAnsi="Times New Roman"/>
          <w:sz w:val="18"/>
          <w:szCs w:val="18"/>
        </w:rPr>
        <w:t xml:space="preserve">ommunity </w:t>
      </w:r>
      <w:r w:rsidR="00A2472D" w:rsidRPr="00215FED">
        <w:rPr>
          <w:rStyle w:val="InitialStyle"/>
          <w:rFonts w:ascii="Times New Roman" w:hAnsi="Times New Roman"/>
          <w:sz w:val="18"/>
          <w:szCs w:val="18"/>
        </w:rPr>
        <w:t>z</w:t>
      </w:r>
      <w:r w:rsidRPr="00215FED">
        <w:rPr>
          <w:rStyle w:val="InitialStyle"/>
          <w:rFonts w:ascii="Times New Roman" w:hAnsi="Times New Roman"/>
          <w:sz w:val="18"/>
          <w:szCs w:val="18"/>
        </w:rPr>
        <w:t xml:space="preserve">oning </w:t>
      </w:r>
      <w:r w:rsidR="00A2472D" w:rsidRPr="00215FED">
        <w:rPr>
          <w:rStyle w:val="InitialStyle"/>
          <w:rFonts w:ascii="Times New Roman" w:hAnsi="Times New Roman"/>
          <w:sz w:val="18"/>
          <w:szCs w:val="18"/>
        </w:rPr>
        <w:t>d</w:t>
      </w:r>
      <w:r w:rsidRPr="00215FED">
        <w:rPr>
          <w:rStyle w:val="InitialStyle"/>
          <w:rFonts w:ascii="Times New Roman" w:hAnsi="Times New Roman"/>
          <w:sz w:val="18"/>
          <w:szCs w:val="18"/>
        </w:rPr>
        <w:t>istrict</w:t>
      </w:r>
      <w:r w:rsidR="0083717C" w:rsidRPr="00215FED">
        <w:rPr>
          <w:rStyle w:val="InitialStyle"/>
          <w:rFonts w:ascii="Times New Roman" w:hAnsi="Times New Roman"/>
          <w:sz w:val="18"/>
          <w:szCs w:val="18"/>
        </w:rPr>
        <w:t xml:space="preserve"> (R</w:t>
      </w:r>
      <w:r w:rsidR="00FA5D44" w:rsidRPr="00215FED">
        <w:rPr>
          <w:rStyle w:val="InitialStyle"/>
          <w:rFonts w:ascii="Times New Roman" w:hAnsi="Times New Roman"/>
          <w:sz w:val="18"/>
          <w:szCs w:val="18"/>
        </w:rPr>
        <w:t>U</w:t>
      </w:r>
      <w:r w:rsidR="0083717C" w:rsidRPr="00215FED">
        <w:rPr>
          <w:rStyle w:val="InitialStyle"/>
          <w:rFonts w:ascii="Times New Roman" w:hAnsi="Times New Roman"/>
          <w:sz w:val="18"/>
          <w:szCs w:val="18"/>
        </w:rPr>
        <w:t>C).</w:t>
      </w:r>
    </w:p>
    <w:p w:rsidR="00D21DB4" w:rsidRPr="00215FED" w:rsidRDefault="00D21DB4" w:rsidP="009D77B8">
      <w:pPr>
        <w:pStyle w:val="DefaultText"/>
        <w:tabs>
          <w:tab w:val="left" w:pos="810"/>
        </w:tabs>
        <w:ind w:left="810" w:right="-90" w:hanging="810"/>
        <w:rPr>
          <w:rStyle w:val="InitialStyle"/>
          <w:rFonts w:ascii="Times New Roman" w:hAnsi="Times New Roman"/>
          <w:sz w:val="18"/>
          <w:szCs w:val="18"/>
        </w:rPr>
      </w:pPr>
      <w:r w:rsidRPr="00215FED">
        <w:rPr>
          <w:rStyle w:val="InitialStyle"/>
          <w:rFonts w:ascii="Times New Roman" w:hAnsi="Times New Roman"/>
          <w:sz w:val="18"/>
          <w:szCs w:val="18"/>
        </w:rPr>
        <w:t>7.0</w:t>
      </w:r>
      <w:r w:rsidR="006A3457" w:rsidRPr="00215FED">
        <w:rPr>
          <w:rStyle w:val="InitialStyle"/>
          <w:rFonts w:ascii="Times New Roman" w:hAnsi="Times New Roman"/>
          <w:sz w:val="18"/>
          <w:szCs w:val="18"/>
        </w:rPr>
        <w:t>20</w:t>
      </w:r>
      <w:r w:rsidRPr="00215FED">
        <w:rPr>
          <w:rStyle w:val="InitialStyle"/>
          <w:rFonts w:ascii="Times New Roman" w:hAnsi="Times New Roman"/>
          <w:sz w:val="18"/>
          <w:szCs w:val="18"/>
        </w:rPr>
        <w:tab/>
      </w:r>
      <w:r w:rsidR="00147BB7">
        <w:rPr>
          <w:rStyle w:val="InitialStyle"/>
          <w:rFonts w:ascii="Times New Roman" w:hAnsi="Times New Roman"/>
          <w:sz w:val="18"/>
          <w:szCs w:val="18"/>
        </w:rPr>
        <w:t>Multiple family</w:t>
      </w:r>
      <w:r w:rsidR="006A3457" w:rsidRPr="00215FED">
        <w:rPr>
          <w:rStyle w:val="InitialStyle"/>
          <w:rFonts w:ascii="Times New Roman" w:hAnsi="Times New Roman"/>
          <w:sz w:val="18"/>
          <w:szCs w:val="18"/>
        </w:rPr>
        <w:t xml:space="preserve"> </w:t>
      </w:r>
      <w:r w:rsidR="00A2472D" w:rsidRPr="00215FED">
        <w:rPr>
          <w:rStyle w:val="InitialStyle"/>
          <w:rFonts w:ascii="Times New Roman" w:hAnsi="Times New Roman"/>
          <w:sz w:val="18"/>
          <w:szCs w:val="18"/>
        </w:rPr>
        <w:t>r</w:t>
      </w:r>
      <w:r w:rsidR="006A3457" w:rsidRPr="00215FED">
        <w:rPr>
          <w:rStyle w:val="InitialStyle"/>
          <w:rFonts w:ascii="Times New Roman" w:hAnsi="Times New Roman"/>
          <w:sz w:val="18"/>
          <w:szCs w:val="18"/>
        </w:rPr>
        <w:t xml:space="preserve">esidential </w:t>
      </w:r>
      <w:r w:rsidR="00A2472D" w:rsidRPr="00215FED">
        <w:rPr>
          <w:rStyle w:val="InitialStyle"/>
          <w:rFonts w:ascii="Times New Roman" w:hAnsi="Times New Roman"/>
          <w:sz w:val="18"/>
          <w:szCs w:val="18"/>
        </w:rPr>
        <w:t>z</w:t>
      </w:r>
      <w:r w:rsidR="006A3457" w:rsidRPr="00215FED">
        <w:rPr>
          <w:rStyle w:val="InitialStyle"/>
          <w:rFonts w:ascii="Times New Roman" w:hAnsi="Times New Roman"/>
          <w:sz w:val="18"/>
          <w:szCs w:val="18"/>
        </w:rPr>
        <w:t>oning</w:t>
      </w:r>
      <w:r w:rsidRPr="00215FED">
        <w:rPr>
          <w:rStyle w:val="InitialStyle"/>
          <w:rFonts w:ascii="Times New Roman" w:hAnsi="Times New Roman"/>
          <w:sz w:val="18"/>
          <w:szCs w:val="18"/>
        </w:rPr>
        <w:t xml:space="preserve"> </w:t>
      </w:r>
      <w:r w:rsidR="00A2472D" w:rsidRPr="00215FED">
        <w:rPr>
          <w:rStyle w:val="InitialStyle"/>
          <w:rFonts w:ascii="Times New Roman" w:hAnsi="Times New Roman"/>
          <w:sz w:val="18"/>
          <w:szCs w:val="18"/>
        </w:rPr>
        <w:t>d</w:t>
      </w:r>
      <w:r w:rsidRPr="00215FED">
        <w:rPr>
          <w:rStyle w:val="InitialStyle"/>
          <w:rFonts w:ascii="Times New Roman" w:hAnsi="Times New Roman"/>
          <w:sz w:val="18"/>
          <w:szCs w:val="18"/>
        </w:rPr>
        <w:t>istrict</w:t>
      </w:r>
      <w:r w:rsidR="00E22B65">
        <w:rPr>
          <w:rStyle w:val="InitialStyle"/>
          <w:rFonts w:ascii="Times New Roman" w:hAnsi="Times New Roman"/>
          <w:sz w:val="18"/>
          <w:szCs w:val="18"/>
        </w:rPr>
        <w:t xml:space="preserve"> </w:t>
      </w:r>
      <w:r w:rsidR="0083717C" w:rsidRPr="00215FED">
        <w:rPr>
          <w:rStyle w:val="InitialStyle"/>
          <w:rFonts w:ascii="Times New Roman" w:hAnsi="Times New Roman"/>
          <w:sz w:val="18"/>
          <w:szCs w:val="18"/>
        </w:rPr>
        <w:t>(MFR)</w:t>
      </w:r>
      <w:r w:rsidRPr="00215FED">
        <w:rPr>
          <w:rStyle w:val="InitialStyle"/>
          <w:rFonts w:ascii="Times New Roman" w:hAnsi="Times New Roman"/>
          <w:sz w:val="18"/>
          <w:szCs w:val="18"/>
        </w:rPr>
        <w:t>.</w:t>
      </w:r>
    </w:p>
    <w:p w:rsidR="0083717C" w:rsidRPr="00215FED" w:rsidRDefault="00D21DB4" w:rsidP="00B244ED">
      <w:pPr>
        <w:pStyle w:val="DefaultText"/>
        <w:tabs>
          <w:tab w:val="left" w:pos="810"/>
        </w:tabs>
        <w:ind w:left="810" w:hanging="810"/>
        <w:rPr>
          <w:rStyle w:val="InitialStyle"/>
          <w:rFonts w:ascii="Times New Roman" w:hAnsi="Times New Roman"/>
          <w:sz w:val="18"/>
          <w:szCs w:val="18"/>
        </w:rPr>
      </w:pPr>
      <w:r w:rsidRPr="00215FED">
        <w:rPr>
          <w:rStyle w:val="InitialStyle"/>
          <w:rFonts w:ascii="Times New Roman" w:hAnsi="Times New Roman"/>
          <w:sz w:val="18"/>
          <w:szCs w:val="18"/>
        </w:rPr>
        <w:t>7.0</w:t>
      </w:r>
      <w:r w:rsidR="0083717C" w:rsidRPr="00215FED">
        <w:rPr>
          <w:rStyle w:val="InitialStyle"/>
          <w:rFonts w:ascii="Times New Roman" w:hAnsi="Times New Roman"/>
          <w:sz w:val="18"/>
          <w:szCs w:val="18"/>
        </w:rPr>
        <w:t>21</w:t>
      </w:r>
      <w:r w:rsidR="0083717C" w:rsidRPr="00215FED">
        <w:rPr>
          <w:rStyle w:val="InitialStyle"/>
          <w:rFonts w:ascii="Times New Roman" w:hAnsi="Times New Roman"/>
          <w:sz w:val="18"/>
          <w:szCs w:val="18"/>
        </w:rPr>
        <w:tab/>
        <w:t xml:space="preserve">Single </w:t>
      </w:r>
      <w:r w:rsidR="00A2472D" w:rsidRPr="00215FED">
        <w:rPr>
          <w:rStyle w:val="InitialStyle"/>
          <w:rFonts w:ascii="Times New Roman" w:hAnsi="Times New Roman"/>
          <w:sz w:val="18"/>
          <w:szCs w:val="18"/>
        </w:rPr>
        <w:t>f</w:t>
      </w:r>
      <w:r w:rsidR="0083717C" w:rsidRPr="00215FED">
        <w:rPr>
          <w:rStyle w:val="InitialStyle"/>
          <w:rFonts w:ascii="Times New Roman" w:hAnsi="Times New Roman"/>
          <w:sz w:val="18"/>
          <w:szCs w:val="18"/>
        </w:rPr>
        <w:t xml:space="preserve">amily </w:t>
      </w:r>
      <w:r w:rsidR="00A2472D" w:rsidRPr="00215FED">
        <w:rPr>
          <w:rStyle w:val="InitialStyle"/>
          <w:rFonts w:ascii="Times New Roman" w:hAnsi="Times New Roman"/>
          <w:sz w:val="18"/>
          <w:szCs w:val="18"/>
        </w:rPr>
        <w:t>r</w:t>
      </w:r>
      <w:r w:rsidR="0083717C" w:rsidRPr="00215FED">
        <w:rPr>
          <w:rStyle w:val="InitialStyle"/>
          <w:rFonts w:ascii="Times New Roman" w:hAnsi="Times New Roman"/>
          <w:sz w:val="18"/>
          <w:szCs w:val="18"/>
        </w:rPr>
        <w:t xml:space="preserve">esidential </w:t>
      </w:r>
      <w:r w:rsidR="00A2472D" w:rsidRPr="00215FED">
        <w:rPr>
          <w:rStyle w:val="InitialStyle"/>
          <w:rFonts w:ascii="Times New Roman" w:hAnsi="Times New Roman"/>
          <w:sz w:val="18"/>
          <w:szCs w:val="18"/>
        </w:rPr>
        <w:t>z</w:t>
      </w:r>
      <w:r w:rsidR="0083717C" w:rsidRPr="00215FED">
        <w:rPr>
          <w:rStyle w:val="InitialStyle"/>
          <w:rFonts w:ascii="Times New Roman" w:hAnsi="Times New Roman"/>
          <w:sz w:val="18"/>
          <w:szCs w:val="18"/>
        </w:rPr>
        <w:t xml:space="preserve">oning </w:t>
      </w:r>
      <w:r w:rsidR="00A2472D" w:rsidRPr="00215FED">
        <w:rPr>
          <w:rStyle w:val="InitialStyle"/>
          <w:rFonts w:ascii="Times New Roman" w:hAnsi="Times New Roman"/>
          <w:sz w:val="18"/>
          <w:szCs w:val="18"/>
        </w:rPr>
        <w:t>d</w:t>
      </w:r>
      <w:r w:rsidR="0083717C" w:rsidRPr="00215FED">
        <w:rPr>
          <w:rStyle w:val="InitialStyle"/>
          <w:rFonts w:ascii="Times New Roman" w:hAnsi="Times New Roman"/>
          <w:sz w:val="18"/>
          <w:szCs w:val="18"/>
        </w:rPr>
        <w:t>istrict</w:t>
      </w:r>
      <w:r w:rsidR="00B41206" w:rsidRPr="00215FED">
        <w:rPr>
          <w:rStyle w:val="InitialStyle"/>
          <w:rFonts w:ascii="Times New Roman" w:hAnsi="Times New Roman"/>
          <w:sz w:val="18"/>
          <w:szCs w:val="18"/>
        </w:rPr>
        <w:t xml:space="preserve"> </w:t>
      </w:r>
      <w:r w:rsidR="0083717C" w:rsidRPr="00215FED">
        <w:rPr>
          <w:rStyle w:val="InitialStyle"/>
          <w:rFonts w:ascii="Times New Roman" w:hAnsi="Times New Roman"/>
          <w:sz w:val="18"/>
          <w:szCs w:val="18"/>
        </w:rPr>
        <w:t>(SFR).</w:t>
      </w:r>
    </w:p>
    <w:p w:rsidR="00D21DB4" w:rsidRPr="000847AC" w:rsidRDefault="00D21DB4" w:rsidP="0000553D">
      <w:pPr>
        <w:pStyle w:val="DefaultText"/>
        <w:tabs>
          <w:tab w:val="left" w:pos="810"/>
        </w:tabs>
        <w:spacing w:line="72" w:lineRule="auto"/>
        <w:ind w:left="806" w:hanging="806"/>
        <w:rPr>
          <w:rStyle w:val="InitialStyle"/>
          <w:rFonts w:ascii="Times New Roman" w:hAnsi="Times New Roman"/>
          <w:sz w:val="20"/>
        </w:rPr>
      </w:pPr>
    </w:p>
    <w:p w:rsidR="0071764F" w:rsidRPr="000847AC" w:rsidRDefault="0071764F" w:rsidP="00B244ED">
      <w:pPr>
        <w:pStyle w:val="DefaultText"/>
        <w:tabs>
          <w:tab w:val="left" w:pos="810"/>
        </w:tabs>
        <w:ind w:left="810" w:hanging="810"/>
        <w:jc w:val="center"/>
        <w:rPr>
          <w:rStyle w:val="InitialStyle"/>
          <w:rFonts w:ascii="Times New Roman" w:hAnsi="Times New Roman"/>
          <w:sz w:val="20"/>
        </w:rPr>
      </w:pPr>
      <w:r w:rsidRPr="000847AC">
        <w:rPr>
          <w:rStyle w:val="InitialStyle"/>
          <w:rFonts w:ascii="Times New Roman" w:hAnsi="Times New Roman"/>
          <w:sz w:val="20"/>
        </w:rPr>
        <w:t>SUBCHAPTER IV</w:t>
      </w:r>
    </w:p>
    <w:p w:rsidR="0071764F" w:rsidRPr="000847AC" w:rsidRDefault="0071764F" w:rsidP="00B244ED">
      <w:pPr>
        <w:pStyle w:val="DefaultText"/>
        <w:tabs>
          <w:tab w:val="left" w:pos="810"/>
        </w:tabs>
        <w:ind w:left="810" w:hanging="810"/>
        <w:jc w:val="center"/>
        <w:rPr>
          <w:rStyle w:val="InitialStyle"/>
          <w:rFonts w:ascii="Times New Roman" w:hAnsi="Times New Roman"/>
          <w:sz w:val="20"/>
        </w:rPr>
      </w:pPr>
      <w:r w:rsidRPr="000847AC">
        <w:rPr>
          <w:rStyle w:val="InitialStyle"/>
          <w:rFonts w:ascii="Times New Roman" w:hAnsi="Times New Roman"/>
          <w:sz w:val="20"/>
        </w:rPr>
        <w:t>PERMITTED, CONDITIONAL</w:t>
      </w:r>
      <w:r w:rsidR="00473C83" w:rsidRPr="000847AC">
        <w:rPr>
          <w:rStyle w:val="InitialStyle"/>
          <w:rFonts w:ascii="Times New Roman" w:hAnsi="Times New Roman"/>
          <w:sz w:val="20"/>
        </w:rPr>
        <w:t>,</w:t>
      </w:r>
      <w:r w:rsidRPr="000847AC">
        <w:rPr>
          <w:rStyle w:val="InitialStyle"/>
          <w:rFonts w:ascii="Times New Roman" w:hAnsi="Times New Roman"/>
          <w:sz w:val="20"/>
        </w:rPr>
        <w:t xml:space="preserve"> AND</w:t>
      </w:r>
    </w:p>
    <w:p w:rsidR="0071764F" w:rsidRPr="000847AC" w:rsidRDefault="0071764F" w:rsidP="00B244ED">
      <w:pPr>
        <w:pStyle w:val="DefaultText"/>
        <w:tabs>
          <w:tab w:val="left" w:pos="810"/>
        </w:tabs>
        <w:ind w:left="810" w:hanging="810"/>
        <w:jc w:val="center"/>
        <w:rPr>
          <w:rStyle w:val="InitialStyle"/>
          <w:rFonts w:ascii="Times New Roman" w:hAnsi="Times New Roman"/>
          <w:sz w:val="20"/>
        </w:rPr>
      </w:pPr>
      <w:r w:rsidRPr="000847AC">
        <w:rPr>
          <w:rStyle w:val="InitialStyle"/>
          <w:rFonts w:ascii="Times New Roman" w:hAnsi="Times New Roman"/>
          <w:sz w:val="20"/>
        </w:rPr>
        <w:t xml:space="preserve">SPECIAL EXCEPTION </w:t>
      </w:r>
      <w:r w:rsidR="007710C4">
        <w:rPr>
          <w:rStyle w:val="InitialStyle"/>
          <w:rFonts w:ascii="Times New Roman" w:hAnsi="Times New Roman"/>
          <w:sz w:val="20"/>
        </w:rPr>
        <w:t>USES</w:t>
      </w:r>
    </w:p>
    <w:p w:rsidR="0007646E" w:rsidRPr="00215FED" w:rsidRDefault="0007646E" w:rsidP="00B244ED">
      <w:pPr>
        <w:pStyle w:val="DefaultText"/>
        <w:tabs>
          <w:tab w:val="left" w:pos="810"/>
        </w:tabs>
        <w:ind w:left="810" w:hanging="810"/>
        <w:rPr>
          <w:rStyle w:val="InitialStyle"/>
          <w:rFonts w:ascii="Times New Roman" w:hAnsi="Times New Roman"/>
          <w:sz w:val="18"/>
          <w:szCs w:val="18"/>
        </w:rPr>
      </w:pPr>
      <w:r w:rsidRPr="00215FED">
        <w:rPr>
          <w:rStyle w:val="InitialStyle"/>
          <w:rFonts w:ascii="Times New Roman" w:hAnsi="Times New Roman"/>
          <w:sz w:val="18"/>
          <w:szCs w:val="18"/>
        </w:rPr>
        <w:t>7.02</w:t>
      </w:r>
      <w:r w:rsidR="00E45FCB" w:rsidRPr="00215FED">
        <w:rPr>
          <w:rStyle w:val="InitialStyle"/>
          <w:rFonts w:ascii="Times New Roman" w:hAnsi="Times New Roman"/>
          <w:sz w:val="18"/>
          <w:szCs w:val="18"/>
        </w:rPr>
        <w:t>2</w:t>
      </w:r>
      <w:r w:rsidRPr="00215FED">
        <w:rPr>
          <w:rStyle w:val="InitialStyle"/>
          <w:rFonts w:ascii="Times New Roman" w:hAnsi="Times New Roman"/>
          <w:sz w:val="18"/>
          <w:szCs w:val="18"/>
        </w:rPr>
        <w:tab/>
        <w:t>Purpose</w:t>
      </w:r>
      <w:r w:rsidR="003B7742" w:rsidRPr="00215FED">
        <w:rPr>
          <w:rStyle w:val="InitialStyle"/>
          <w:rFonts w:ascii="Times New Roman" w:hAnsi="Times New Roman"/>
          <w:sz w:val="18"/>
          <w:szCs w:val="18"/>
        </w:rPr>
        <w:t>.</w:t>
      </w:r>
    </w:p>
    <w:p w:rsidR="0071764F" w:rsidRPr="00215FED" w:rsidRDefault="0071764F" w:rsidP="00B244ED">
      <w:pPr>
        <w:pStyle w:val="DefaultText"/>
        <w:tabs>
          <w:tab w:val="left" w:pos="810"/>
        </w:tabs>
        <w:ind w:left="810" w:hanging="810"/>
        <w:rPr>
          <w:rStyle w:val="InitialStyle"/>
          <w:rFonts w:ascii="Times New Roman" w:hAnsi="Times New Roman"/>
          <w:sz w:val="18"/>
          <w:szCs w:val="18"/>
        </w:rPr>
      </w:pPr>
      <w:r w:rsidRPr="00215FED">
        <w:rPr>
          <w:rStyle w:val="InitialStyle"/>
          <w:rFonts w:ascii="Times New Roman" w:hAnsi="Times New Roman"/>
          <w:sz w:val="18"/>
          <w:szCs w:val="18"/>
        </w:rPr>
        <w:t>7.</w:t>
      </w:r>
      <w:r w:rsidR="00473C83" w:rsidRPr="00215FED">
        <w:rPr>
          <w:rStyle w:val="InitialStyle"/>
          <w:rFonts w:ascii="Times New Roman" w:hAnsi="Times New Roman"/>
          <w:sz w:val="18"/>
          <w:szCs w:val="18"/>
        </w:rPr>
        <w:t>0</w:t>
      </w:r>
      <w:r w:rsidR="00E45FCB" w:rsidRPr="00215FED">
        <w:rPr>
          <w:rStyle w:val="InitialStyle"/>
          <w:rFonts w:ascii="Times New Roman" w:hAnsi="Times New Roman"/>
          <w:sz w:val="18"/>
          <w:szCs w:val="18"/>
        </w:rPr>
        <w:t>23</w:t>
      </w:r>
      <w:r w:rsidRPr="00215FED">
        <w:rPr>
          <w:rStyle w:val="InitialStyle"/>
          <w:rFonts w:ascii="Times New Roman" w:hAnsi="Times New Roman"/>
          <w:sz w:val="18"/>
          <w:szCs w:val="18"/>
        </w:rPr>
        <w:tab/>
        <w:t xml:space="preserve">Land </w:t>
      </w:r>
      <w:r w:rsidR="00FE6893" w:rsidRPr="00215FED">
        <w:rPr>
          <w:rStyle w:val="InitialStyle"/>
          <w:rFonts w:ascii="Times New Roman" w:hAnsi="Times New Roman"/>
          <w:sz w:val="18"/>
          <w:szCs w:val="18"/>
        </w:rPr>
        <w:t>u</w:t>
      </w:r>
      <w:r w:rsidRPr="00215FED">
        <w:rPr>
          <w:rStyle w:val="InitialStyle"/>
          <w:rFonts w:ascii="Times New Roman" w:hAnsi="Times New Roman"/>
          <w:sz w:val="18"/>
          <w:szCs w:val="18"/>
        </w:rPr>
        <w:t xml:space="preserve">se </w:t>
      </w:r>
      <w:r w:rsidR="00FE6893" w:rsidRPr="00215FED">
        <w:rPr>
          <w:rStyle w:val="InitialStyle"/>
          <w:rFonts w:ascii="Times New Roman" w:hAnsi="Times New Roman"/>
          <w:sz w:val="18"/>
          <w:szCs w:val="18"/>
        </w:rPr>
        <w:t>c</w:t>
      </w:r>
      <w:r w:rsidRPr="00215FED">
        <w:rPr>
          <w:rStyle w:val="InitialStyle"/>
          <w:rFonts w:ascii="Times New Roman" w:hAnsi="Times New Roman"/>
          <w:sz w:val="18"/>
          <w:szCs w:val="18"/>
        </w:rPr>
        <w:t>ategories a</w:t>
      </w:r>
      <w:r w:rsidR="00473C83" w:rsidRPr="00215FED">
        <w:rPr>
          <w:rStyle w:val="InitialStyle"/>
          <w:rFonts w:ascii="Times New Roman" w:hAnsi="Times New Roman"/>
          <w:sz w:val="18"/>
          <w:szCs w:val="18"/>
        </w:rPr>
        <w:t xml:space="preserve">nd </w:t>
      </w:r>
      <w:r w:rsidR="00FE6893" w:rsidRPr="00215FED">
        <w:rPr>
          <w:rStyle w:val="InitialStyle"/>
          <w:rFonts w:ascii="Times New Roman" w:hAnsi="Times New Roman"/>
          <w:sz w:val="18"/>
          <w:szCs w:val="18"/>
        </w:rPr>
        <w:t>p</w:t>
      </w:r>
      <w:r w:rsidR="00473C83" w:rsidRPr="00215FED">
        <w:rPr>
          <w:rStyle w:val="InitialStyle"/>
          <w:rFonts w:ascii="Times New Roman" w:hAnsi="Times New Roman"/>
          <w:sz w:val="18"/>
          <w:szCs w:val="18"/>
        </w:rPr>
        <w:t>rincipal</w:t>
      </w:r>
      <w:r w:rsidRPr="00215FED">
        <w:rPr>
          <w:rStyle w:val="InitialStyle"/>
          <w:rFonts w:ascii="Times New Roman" w:hAnsi="Times New Roman"/>
          <w:sz w:val="18"/>
          <w:szCs w:val="18"/>
        </w:rPr>
        <w:t xml:space="preserve"> </w:t>
      </w:r>
      <w:r w:rsidR="00FE6893" w:rsidRPr="00215FED">
        <w:rPr>
          <w:rStyle w:val="InitialStyle"/>
          <w:rFonts w:ascii="Times New Roman" w:hAnsi="Times New Roman"/>
          <w:sz w:val="18"/>
          <w:szCs w:val="18"/>
        </w:rPr>
        <w:t>u</w:t>
      </w:r>
      <w:r w:rsidRPr="00215FED">
        <w:rPr>
          <w:rStyle w:val="InitialStyle"/>
          <w:rFonts w:ascii="Times New Roman" w:hAnsi="Times New Roman"/>
          <w:sz w:val="18"/>
          <w:szCs w:val="18"/>
        </w:rPr>
        <w:t>ses</w:t>
      </w:r>
      <w:r w:rsidR="00473C83" w:rsidRPr="00215FED">
        <w:rPr>
          <w:rStyle w:val="InitialStyle"/>
          <w:rFonts w:ascii="Times New Roman" w:hAnsi="Times New Roman"/>
          <w:sz w:val="18"/>
          <w:szCs w:val="18"/>
        </w:rPr>
        <w:t>.</w:t>
      </w:r>
    </w:p>
    <w:p w:rsidR="0071764F" w:rsidRPr="00215FED" w:rsidRDefault="0071764F" w:rsidP="00B244ED">
      <w:pPr>
        <w:pStyle w:val="DefaultText"/>
        <w:tabs>
          <w:tab w:val="left" w:pos="810"/>
        </w:tabs>
        <w:ind w:left="810" w:hanging="810"/>
        <w:outlineLvl w:val="0"/>
        <w:rPr>
          <w:rStyle w:val="InitialStyle"/>
          <w:rFonts w:ascii="Times New Roman" w:hAnsi="Times New Roman"/>
          <w:sz w:val="18"/>
          <w:szCs w:val="18"/>
        </w:rPr>
      </w:pPr>
      <w:r w:rsidRPr="00215FED">
        <w:rPr>
          <w:rStyle w:val="InitialStyle"/>
          <w:rFonts w:ascii="Times New Roman" w:hAnsi="Times New Roman"/>
          <w:sz w:val="18"/>
          <w:szCs w:val="18"/>
        </w:rPr>
        <w:t>7.</w:t>
      </w:r>
      <w:r w:rsidR="00473C83" w:rsidRPr="00215FED">
        <w:rPr>
          <w:rStyle w:val="InitialStyle"/>
          <w:rFonts w:ascii="Times New Roman" w:hAnsi="Times New Roman"/>
          <w:sz w:val="18"/>
          <w:szCs w:val="18"/>
        </w:rPr>
        <w:t>0</w:t>
      </w:r>
      <w:r w:rsidR="00E45FCB" w:rsidRPr="00215FED">
        <w:rPr>
          <w:rStyle w:val="InitialStyle"/>
          <w:rFonts w:ascii="Times New Roman" w:hAnsi="Times New Roman"/>
          <w:sz w:val="18"/>
          <w:szCs w:val="18"/>
        </w:rPr>
        <w:t>24</w:t>
      </w:r>
      <w:r w:rsidRPr="00215FED">
        <w:rPr>
          <w:rStyle w:val="InitialStyle"/>
          <w:rFonts w:ascii="Times New Roman" w:hAnsi="Times New Roman"/>
          <w:sz w:val="18"/>
          <w:szCs w:val="18"/>
        </w:rPr>
        <w:tab/>
      </w:r>
      <w:r w:rsidR="00473C83" w:rsidRPr="00215FED">
        <w:rPr>
          <w:rStyle w:val="InitialStyle"/>
          <w:rFonts w:ascii="Times New Roman" w:hAnsi="Times New Roman"/>
          <w:sz w:val="18"/>
          <w:szCs w:val="18"/>
        </w:rPr>
        <w:t xml:space="preserve">Uses </w:t>
      </w:r>
      <w:r w:rsidR="00FE6893" w:rsidRPr="00215FED">
        <w:rPr>
          <w:rStyle w:val="InitialStyle"/>
          <w:rFonts w:ascii="Times New Roman" w:hAnsi="Times New Roman"/>
          <w:sz w:val="18"/>
          <w:szCs w:val="18"/>
        </w:rPr>
        <w:t>n</w:t>
      </w:r>
      <w:r w:rsidR="00473C83" w:rsidRPr="00215FED">
        <w:rPr>
          <w:rStyle w:val="InitialStyle"/>
          <w:rFonts w:ascii="Times New Roman" w:hAnsi="Times New Roman"/>
          <w:sz w:val="18"/>
          <w:szCs w:val="18"/>
        </w:rPr>
        <w:t xml:space="preserve">ot </w:t>
      </w:r>
      <w:r w:rsidR="00FE6893" w:rsidRPr="00215FED">
        <w:rPr>
          <w:rStyle w:val="InitialStyle"/>
          <w:rFonts w:ascii="Times New Roman" w:hAnsi="Times New Roman"/>
          <w:sz w:val="18"/>
          <w:szCs w:val="18"/>
        </w:rPr>
        <w:t>s</w:t>
      </w:r>
      <w:r w:rsidR="00473C83" w:rsidRPr="00215FED">
        <w:rPr>
          <w:rStyle w:val="InitialStyle"/>
          <w:rFonts w:ascii="Times New Roman" w:hAnsi="Times New Roman"/>
          <w:sz w:val="18"/>
          <w:szCs w:val="18"/>
        </w:rPr>
        <w:t xml:space="preserve">pecifically </w:t>
      </w:r>
      <w:r w:rsidR="00FE6893" w:rsidRPr="00215FED">
        <w:rPr>
          <w:rStyle w:val="InitialStyle"/>
          <w:rFonts w:ascii="Times New Roman" w:hAnsi="Times New Roman"/>
          <w:sz w:val="18"/>
          <w:szCs w:val="18"/>
        </w:rPr>
        <w:t>l</w:t>
      </w:r>
      <w:r w:rsidR="00473C83" w:rsidRPr="00215FED">
        <w:rPr>
          <w:rStyle w:val="InitialStyle"/>
          <w:rFonts w:ascii="Times New Roman" w:hAnsi="Times New Roman"/>
          <w:sz w:val="18"/>
          <w:szCs w:val="18"/>
        </w:rPr>
        <w:t xml:space="preserve">isted and </w:t>
      </w:r>
      <w:r w:rsidR="00FE6893" w:rsidRPr="00215FED">
        <w:rPr>
          <w:rStyle w:val="InitialStyle"/>
          <w:rFonts w:ascii="Times New Roman" w:hAnsi="Times New Roman"/>
          <w:sz w:val="18"/>
          <w:szCs w:val="18"/>
        </w:rPr>
        <w:t>comparable</w:t>
      </w:r>
      <w:r w:rsidR="00E22B65">
        <w:rPr>
          <w:rStyle w:val="InitialStyle"/>
          <w:rFonts w:ascii="Times New Roman" w:hAnsi="Times New Roman"/>
          <w:sz w:val="18"/>
          <w:szCs w:val="18"/>
        </w:rPr>
        <w:t xml:space="preserve"> </w:t>
      </w:r>
      <w:r w:rsidR="00FE6893" w:rsidRPr="00215FED">
        <w:rPr>
          <w:rStyle w:val="InitialStyle"/>
          <w:rFonts w:ascii="Times New Roman" w:hAnsi="Times New Roman"/>
          <w:sz w:val="18"/>
          <w:szCs w:val="18"/>
        </w:rPr>
        <w:t>u</w:t>
      </w:r>
      <w:r w:rsidR="00473C83" w:rsidRPr="00215FED">
        <w:rPr>
          <w:rStyle w:val="InitialStyle"/>
          <w:rFonts w:ascii="Times New Roman" w:hAnsi="Times New Roman"/>
          <w:sz w:val="18"/>
          <w:szCs w:val="18"/>
        </w:rPr>
        <w:t>ses.</w:t>
      </w:r>
    </w:p>
    <w:p w:rsidR="0071764F" w:rsidRPr="00215FED" w:rsidRDefault="0071764F" w:rsidP="00B244ED">
      <w:pPr>
        <w:pStyle w:val="DefaultText"/>
        <w:tabs>
          <w:tab w:val="left" w:pos="810"/>
        </w:tabs>
        <w:ind w:left="810" w:hanging="810"/>
        <w:outlineLvl w:val="0"/>
        <w:rPr>
          <w:rStyle w:val="InitialStyle"/>
          <w:rFonts w:ascii="Times New Roman" w:hAnsi="Times New Roman"/>
          <w:sz w:val="18"/>
          <w:szCs w:val="18"/>
        </w:rPr>
      </w:pPr>
      <w:r w:rsidRPr="00215FED">
        <w:rPr>
          <w:rStyle w:val="InitialStyle"/>
          <w:rFonts w:ascii="Times New Roman" w:hAnsi="Times New Roman"/>
          <w:sz w:val="18"/>
          <w:szCs w:val="18"/>
        </w:rPr>
        <w:t>7.</w:t>
      </w:r>
      <w:r w:rsidR="00473C83" w:rsidRPr="00215FED">
        <w:rPr>
          <w:rStyle w:val="InitialStyle"/>
          <w:rFonts w:ascii="Times New Roman" w:hAnsi="Times New Roman"/>
          <w:sz w:val="18"/>
          <w:szCs w:val="18"/>
        </w:rPr>
        <w:t>0</w:t>
      </w:r>
      <w:r w:rsidR="00E45FCB" w:rsidRPr="00215FED">
        <w:rPr>
          <w:rStyle w:val="InitialStyle"/>
          <w:rFonts w:ascii="Times New Roman" w:hAnsi="Times New Roman"/>
          <w:sz w:val="18"/>
          <w:szCs w:val="18"/>
        </w:rPr>
        <w:t>25</w:t>
      </w:r>
      <w:r w:rsidRPr="00215FED">
        <w:rPr>
          <w:rStyle w:val="InitialStyle"/>
          <w:rFonts w:ascii="Times New Roman" w:hAnsi="Times New Roman"/>
          <w:sz w:val="18"/>
          <w:szCs w:val="18"/>
        </w:rPr>
        <w:tab/>
        <w:t xml:space="preserve">Uses </w:t>
      </w:r>
      <w:r w:rsidR="00FE6893" w:rsidRPr="00215FED">
        <w:rPr>
          <w:rStyle w:val="InitialStyle"/>
          <w:rFonts w:ascii="Times New Roman" w:hAnsi="Times New Roman"/>
          <w:sz w:val="18"/>
          <w:szCs w:val="18"/>
        </w:rPr>
        <w:t>n</w:t>
      </w:r>
      <w:r w:rsidRPr="00215FED">
        <w:rPr>
          <w:rStyle w:val="InitialStyle"/>
          <w:rFonts w:ascii="Times New Roman" w:hAnsi="Times New Roman"/>
          <w:sz w:val="18"/>
          <w:szCs w:val="18"/>
        </w:rPr>
        <w:t xml:space="preserve">ot </w:t>
      </w:r>
      <w:r w:rsidR="00FE6893" w:rsidRPr="00215FED">
        <w:rPr>
          <w:rStyle w:val="InitialStyle"/>
          <w:rFonts w:ascii="Times New Roman" w:hAnsi="Times New Roman"/>
          <w:sz w:val="18"/>
          <w:szCs w:val="18"/>
        </w:rPr>
        <w:t>p</w:t>
      </w:r>
      <w:r w:rsidRPr="00215FED">
        <w:rPr>
          <w:rStyle w:val="InitialStyle"/>
          <w:rFonts w:ascii="Times New Roman" w:hAnsi="Times New Roman"/>
          <w:sz w:val="18"/>
          <w:szCs w:val="18"/>
        </w:rPr>
        <w:t xml:space="preserve">ermitted or </w:t>
      </w:r>
      <w:r w:rsidR="00FE6893" w:rsidRPr="00215FED">
        <w:rPr>
          <w:rStyle w:val="InitialStyle"/>
          <w:rFonts w:ascii="Times New Roman" w:hAnsi="Times New Roman"/>
          <w:sz w:val="18"/>
          <w:szCs w:val="18"/>
        </w:rPr>
        <w:t>c</w:t>
      </w:r>
      <w:r w:rsidRPr="00215FED">
        <w:rPr>
          <w:rStyle w:val="InitialStyle"/>
          <w:rFonts w:ascii="Times New Roman" w:hAnsi="Times New Roman"/>
          <w:sz w:val="18"/>
          <w:szCs w:val="18"/>
        </w:rPr>
        <w:t>omparable</w:t>
      </w:r>
      <w:r w:rsidR="00473C83" w:rsidRPr="00215FED">
        <w:rPr>
          <w:rStyle w:val="InitialStyle"/>
          <w:rFonts w:ascii="Times New Roman" w:hAnsi="Times New Roman"/>
          <w:sz w:val="18"/>
          <w:szCs w:val="18"/>
        </w:rPr>
        <w:t>.</w:t>
      </w:r>
    </w:p>
    <w:p w:rsidR="0071764F" w:rsidRPr="00215FED" w:rsidRDefault="0071764F" w:rsidP="00B244ED">
      <w:pPr>
        <w:pStyle w:val="DefaultText"/>
        <w:tabs>
          <w:tab w:val="left" w:pos="810"/>
        </w:tabs>
        <w:ind w:left="810" w:hanging="810"/>
        <w:outlineLvl w:val="0"/>
        <w:rPr>
          <w:rStyle w:val="InitialStyle"/>
          <w:rFonts w:ascii="Times New Roman" w:hAnsi="Times New Roman"/>
          <w:sz w:val="18"/>
          <w:szCs w:val="18"/>
        </w:rPr>
      </w:pPr>
      <w:r w:rsidRPr="00215FED">
        <w:rPr>
          <w:rStyle w:val="InitialStyle"/>
          <w:rFonts w:ascii="Times New Roman" w:hAnsi="Times New Roman"/>
          <w:sz w:val="18"/>
          <w:szCs w:val="18"/>
        </w:rPr>
        <w:t>7.</w:t>
      </w:r>
      <w:r w:rsidR="00473C83" w:rsidRPr="00215FED">
        <w:rPr>
          <w:rStyle w:val="InitialStyle"/>
          <w:rFonts w:ascii="Times New Roman" w:hAnsi="Times New Roman"/>
          <w:sz w:val="18"/>
          <w:szCs w:val="18"/>
        </w:rPr>
        <w:t>0</w:t>
      </w:r>
      <w:r w:rsidR="00E45FCB" w:rsidRPr="00215FED">
        <w:rPr>
          <w:rStyle w:val="InitialStyle"/>
          <w:rFonts w:ascii="Times New Roman" w:hAnsi="Times New Roman"/>
          <w:sz w:val="18"/>
          <w:szCs w:val="18"/>
        </w:rPr>
        <w:t>26</w:t>
      </w:r>
      <w:r w:rsidRPr="00215FED">
        <w:rPr>
          <w:rStyle w:val="InitialStyle"/>
          <w:rFonts w:ascii="Times New Roman" w:hAnsi="Times New Roman"/>
          <w:sz w:val="18"/>
          <w:szCs w:val="18"/>
        </w:rPr>
        <w:tab/>
      </w:r>
      <w:r w:rsidR="00473C83" w:rsidRPr="00215FED">
        <w:rPr>
          <w:rStyle w:val="InitialStyle"/>
          <w:rFonts w:ascii="Times New Roman" w:hAnsi="Times New Roman"/>
          <w:sz w:val="18"/>
          <w:szCs w:val="18"/>
        </w:rPr>
        <w:t xml:space="preserve">Use </w:t>
      </w:r>
      <w:r w:rsidR="00FE6893" w:rsidRPr="00215FED">
        <w:rPr>
          <w:rStyle w:val="InitialStyle"/>
          <w:rFonts w:ascii="Times New Roman" w:hAnsi="Times New Roman"/>
          <w:sz w:val="18"/>
          <w:szCs w:val="18"/>
        </w:rPr>
        <w:t>t</w:t>
      </w:r>
      <w:r w:rsidR="00473C83" w:rsidRPr="00215FED">
        <w:rPr>
          <w:rStyle w:val="InitialStyle"/>
          <w:rFonts w:ascii="Times New Roman" w:hAnsi="Times New Roman"/>
          <w:sz w:val="18"/>
          <w:szCs w:val="18"/>
        </w:rPr>
        <w:t xml:space="preserve">able </w:t>
      </w:r>
      <w:r w:rsidR="00FE6893" w:rsidRPr="00215FED">
        <w:rPr>
          <w:rStyle w:val="InitialStyle"/>
          <w:rFonts w:ascii="Times New Roman" w:hAnsi="Times New Roman"/>
          <w:sz w:val="18"/>
          <w:szCs w:val="18"/>
        </w:rPr>
        <w:t>k</w:t>
      </w:r>
      <w:r w:rsidR="00473C83" w:rsidRPr="00215FED">
        <w:rPr>
          <w:rStyle w:val="InitialStyle"/>
          <w:rFonts w:ascii="Times New Roman" w:hAnsi="Times New Roman"/>
          <w:sz w:val="18"/>
          <w:szCs w:val="18"/>
        </w:rPr>
        <w:t>ey.</w:t>
      </w:r>
    </w:p>
    <w:p w:rsidR="0071764F" w:rsidRPr="00215FED" w:rsidRDefault="0071764F" w:rsidP="00B244ED">
      <w:pPr>
        <w:pStyle w:val="DefaultText"/>
        <w:tabs>
          <w:tab w:val="left" w:pos="810"/>
        </w:tabs>
        <w:ind w:left="810" w:hanging="810"/>
        <w:outlineLvl w:val="0"/>
        <w:rPr>
          <w:rStyle w:val="InitialStyle"/>
          <w:rFonts w:ascii="Times New Roman" w:hAnsi="Times New Roman"/>
          <w:sz w:val="18"/>
          <w:szCs w:val="18"/>
        </w:rPr>
      </w:pPr>
      <w:r w:rsidRPr="00215FED">
        <w:rPr>
          <w:rStyle w:val="InitialStyle"/>
          <w:rFonts w:ascii="Times New Roman" w:hAnsi="Times New Roman"/>
          <w:sz w:val="18"/>
          <w:szCs w:val="18"/>
        </w:rPr>
        <w:t>7.</w:t>
      </w:r>
      <w:r w:rsidR="00473C83" w:rsidRPr="00215FED">
        <w:rPr>
          <w:rStyle w:val="InitialStyle"/>
          <w:rFonts w:ascii="Times New Roman" w:hAnsi="Times New Roman"/>
          <w:sz w:val="18"/>
          <w:szCs w:val="18"/>
        </w:rPr>
        <w:t>0</w:t>
      </w:r>
      <w:r w:rsidR="00E45FCB" w:rsidRPr="00215FED">
        <w:rPr>
          <w:rStyle w:val="InitialStyle"/>
          <w:rFonts w:ascii="Times New Roman" w:hAnsi="Times New Roman"/>
          <w:sz w:val="18"/>
          <w:szCs w:val="18"/>
        </w:rPr>
        <w:t>27</w:t>
      </w:r>
      <w:r w:rsidRPr="00215FED">
        <w:rPr>
          <w:rStyle w:val="InitialStyle"/>
          <w:rFonts w:ascii="Times New Roman" w:hAnsi="Times New Roman"/>
          <w:sz w:val="18"/>
          <w:szCs w:val="18"/>
        </w:rPr>
        <w:tab/>
      </w:r>
      <w:r w:rsidR="00473C83" w:rsidRPr="00215FED">
        <w:rPr>
          <w:rStyle w:val="InitialStyle"/>
          <w:rFonts w:ascii="Times New Roman" w:hAnsi="Times New Roman"/>
          <w:sz w:val="18"/>
          <w:szCs w:val="18"/>
        </w:rPr>
        <w:t xml:space="preserve">Agricultural </w:t>
      </w:r>
      <w:r w:rsidR="00FE6893" w:rsidRPr="00215FED">
        <w:rPr>
          <w:rStyle w:val="InitialStyle"/>
          <w:rFonts w:ascii="Times New Roman" w:hAnsi="Times New Roman"/>
          <w:sz w:val="18"/>
          <w:szCs w:val="18"/>
        </w:rPr>
        <w:t>u</w:t>
      </w:r>
      <w:r w:rsidR="00473C83" w:rsidRPr="00215FED">
        <w:rPr>
          <w:rStyle w:val="InitialStyle"/>
          <w:rFonts w:ascii="Times New Roman" w:hAnsi="Times New Roman"/>
          <w:sz w:val="18"/>
          <w:szCs w:val="18"/>
        </w:rPr>
        <w:t>ses.</w:t>
      </w:r>
    </w:p>
    <w:p w:rsidR="00473C83" w:rsidRPr="00215FED" w:rsidRDefault="00473C83" w:rsidP="00B244ED">
      <w:pPr>
        <w:pStyle w:val="DefaultText"/>
        <w:tabs>
          <w:tab w:val="left" w:pos="810"/>
        </w:tabs>
        <w:ind w:left="810" w:hanging="810"/>
        <w:outlineLvl w:val="0"/>
        <w:rPr>
          <w:rStyle w:val="InitialStyle"/>
          <w:rFonts w:ascii="Times New Roman" w:hAnsi="Times New Roman"/>
          <w:sz w:val="18"/>
          <w:szCs w:val="18"/>
        </w:rPr>
      </w:pPr>
      <w:r w:rsidRPr="00215FED">
        <w:rPr>
          <w:rStyle w:val="InitialStyle"/>
          <w:rFonts w:ascii="Times New Roman" w:hAnsi="Times New Roman"/>
          <w:sz w:val="18"/>
          <w:szCs w:val="18"/>
        </w:rPr>
        <w:t>7.02</w:t>
      </w:r>
      <w:r w:rsidR="00E45FCB" w:rsidRPr="00215FED">
        <w:rPr>
          <w:rStyle w:val="InitialStyle"/>
          <w:rFonts w:ascii="Times New Roman" w:hAnsi="Times New Roman"/>
          <w:sz w:val="18"/>
          <w:szCs w:val="18"/>
        </w:rPr>
        <w:t>8</w:t>
      </w:r>
      <w:r w:rsidR="00FE6893" w:rsidRPr="00215FED">
        <w:rPr>
          <w:rStyle w:val="InitialStyle"/>
          <w:rFonts w:ascii="Times New Roman" w:hAnsi="Times New Roman"/>
          <w:sz w:val="18"/>
          <w:szCs w:val="18"/>
        </w:rPr>
        <w:tab/>
        <w:t>Art u</w:t>
      </w:r>
      <w:r w:rsidRPr="00215FED">
        <w:rPr>
          <w:rStyle w:val="InitialStyle"/>
          <w:rFonts w:ascii="Times New Roman" w:hAnsi="Times New Roman"/>
          <w:sz w:val="18"/>
          <w:szCs w:val="18"/>
        </w:rPr>
        <w:t>ses.</w:t>
      </w:r>
    </w:p>
    <w:p w:rsidR="00473C83" w:rsidRPr="00215FED" w:rsidRDefault="00473C83" w:rsidP="00B244ED">
      <w:pPr>
        <w:pStyle w:val="DefaultText"/>
        <w:tabs>
          <w:tab w:val="left" w:pos="810"/>
        </w:tabs>
        <w:ind w:left="810" w:hanging="810"/>
        <w:outlineLvl w:val="0"/>
        <w:rPr>
          <w:rStyle w:val="InitialStyle"/>
          <w:rFonts w:ascii="Times New Roman" w:hAnsi="Times New Roman"/>
          <w:sz w:val="18"/>
          <w:szCs w:val="18"/>
        </w:rPr>
      </w:pPr>
      <w:r w:rsidRPr="00215FED">
        <w:rPr>
          <w:rStyle w:val="InitialStyle"/>
          <w:rFonts w:ascii="Times New Roman" w:hAnsi="Times New Roman"/>
          <w:sz w:val="18"/>
          <w:szCs w:val="18"/>
        </w:rPr>
        <w:t>7.0</w:t>
      </w:r>
      <w:r w:rsidR="00E45FCB" w:rsidRPr="00215FED">
        <w:rPr>
          <w:rStyle w:val="InitialStyle"/>
          <w:rFonts w:ascii="Times New Roman" w:hAnsi="Times New Roman"/>
          <w:sz w:val="18"/>
          <w:szCs w:val="18"/>
        </w:rPr>
        <w:t>29</w:t>
      </w:r>
      <w:r w:rsidRPr="00215FED">
        <w:rPr>
          <w:rStyle w:val="InitialStyle"/>
          <w:rFonts w:ascii="Times New Roman" w:hAnsi="Times New Roman"/>
          <w:sz w:val="18"/>
          <w:szCs w:val="18"/>
        </w:rPr>
        <w:tab/>
        <w:t xml:space="preserve">Community </w:t>
      </w:r>
      <w:r w:rsidR="00FE6893" w:rsidRPr="00215FED">
        <w:rPr>
          <w:rStyle w:val="InitialStyle"/>
          <w:rFonts w:ascii="Times New Roman" w:hAnsi="Times New Roman"/>
          <w:sz w:val="18"/>
          <w:szCs w:val="18"/>
        </w:rPr>
        <w:t>u</w:t>
      </w:r>
      <w:r w:rsidRPr="00215FED">
        <w:rPr>
          <w:rStyle w:val="InitialStyle"/>
          <w:rFonts w:ascii="Times New Roman" w:hAnsi="Times New Roman"/>
          <w:sz w:val="18"/>
          <w:szCs w:val="18"/>
        </w:rPr>
        <w:t>ses.</w:t>
      </w:r>
    </w:p>
    <w:p w:rsidR="00473C83" w:rsidRPr="00215FED" w:rsidRDefault="00473C83" w:rsidP="00B244ED">
      <w:pPr>
        <w:pStyle w:val="DefaultText"/>
        <w:tabs>
          <w:tab w:val="left" w:pos="810"/>
        </w:tabs>
        <w:ind w:left="810" w:hanging="810"/>
        <w:outlineLvl w:val="0"/>
        <w:rPr>
          <w:rStyle w:val="InitialStyle"/>
          <w:rFonts w:ascii="Times New Roman" w:hAnsi="Times New Roman"/>
          <w:sz w:val="18"/>
          <w:szCs w:val="18"/>
        </w:rPr>
      </w:pPr>
      <w:r w:rsidRPr="00215FED">
        <w:rPr>
          <w:rStyle w:val="InitialStyle"/>
          <w:rFonts w:ascii="Times New Roman" w:hAnsi="Times New Roman"/>
          <w:sz w:val="18"/>
          <w:szCs w:val="18"/>
        </w:rPr>
        <w:t>7.0</w:t>
      </w:r>
      <w:r w:rsidR="00E45FCB" w:rsidRPr="00215FED">
        <w:rPr>
          <w:rStyle w:val="InitialStyle"/>
          <w:rFonts w:ascii="Times New Roman" w:hAnsi="Times New Roman"/>
          <w:sz w:val="18"/>
          <w:szCs w:val="18"/>
        </w:rPr>
        <w:t>30</w:t>
      </w:r>
      <w:r w:rsidRPr="00215FED">
        <w:rPr>
          <w:rStyle w:val="InitialStyle"/>
          <w:rFonts w:ascii="Times New Roman" w:hAnsi="Times New Roman"/>
          <w:sz w:val="18"/>
          <w:szCs w:val="18"/>
        </w:rPr>
        <w:tab/>
        <w:t xml:space="preserve">Education </w:t>
      </w:r>
      <w:r w:rsidR="00FE6893" w:rsidRPr="00215FED">
        <w:rPr>
          <w:rStyle w:val="InitialStyle"/>
          <w:rFonts w:ascii="Times New Roman" w:hAnsi="Times New Roman"/>
          <w:sz w:val="18"/>
          <w:szCs w:val="18"/>
        </w:rPr>
        <w:t>u</w:t>
      </w:r>
      <w:r w:rsidRPr="00215FED">
        <w:rPr>
          <w:rStyle w:val="InitialStyle"/>
          <w:rFonts w:ascii="Times New Roman" w:hAnsi="Times New Roman"/>
          <w:sz w:val="18"/>
          <w:szCs w:val="18"/>
        </w:rPr>
        <w:t>ses.</w:t>
      </w:r>
    </w:p>
    <w:p w:rsidR="00473C83" w:rsidRDefault="00473C83" w:rsidP="00B244ED">
      <w:pPr>
        <w:pStyle w:val="DefaultText"/>
        <w:tabs>
          <w:tab w:val="left" w:pos="810"/>
        </w:tabs>
        <w:ind w:left="810" w:hanging="810"/>
        <w:outlineLvl w:val="0"/>
        <w:rPr>
          <w:rStyle w:val="InitialStyle"/>
          <w:rFonts w:ascii="Times New Roman" w:hAnsi="Times New Roman"/>
          <w:sz w:val="18"/>
          <w:szCs w:val="18"/>
        </w:rPr>
      </w:pPr>
      <w:r w:rsidRPr="00215FED">
        <w:rPr>
          <w:rStyle w:val="InitialStyle"/>
          <w:rFonts w:ascii="Times New Roman" w:hAnsi="Times New Roman"/>
          <w:sz w:val="18"/>
          <w:szCs w:val="18"/>
        </w:rPr>
        <w:t>7.0</w:t>
      </w:r>
      <w:r w:rsidR="00E45FCB" w:rsidRPr="00215FED">
        <w:rPr>
          <w:rStyle w:val="InitialStyle"/>
          <w:rFonts w:ascii="Times New Roman" w:hAnsi="Times New Roman"/>
          <w:sz w:val="18"/>
          <w:szCs w:val="18"/>
        </w:rPr>
        <w:t>31</w:t>
      </w:r>
      <w:r w:rsidRPr="00215FED">
        <w:rPr>
          <w:rStyle w:val="InitialStyle"/>
          <w:rFonts w:ascii="Times New Roman" w:hAnsi="Times New Roman"/>
          <w:sz w:val="18"/>
          <w:szCs w:val="18"/>
        </w:rPr>
        <w:tab/>
        <w:t xml:space="preserve">Food </w:t>
      </w:r>
      <w:r w:rsidR="00FE6893" w:rsidRPr="00215FED">
        <w:rPr>
          <w:rStyle w:val="InitialStyle"/>
          <w:rFonts w:ascii="Times New Roman" w:hAnsi="Times New Roman"/>
          <w:sz w:val="18"/>
          <w:szCs w:val="18"/>
        </w:rPr>
        <w:t>b</w:t>
      </w:r>
      <w:r w:rsidRPr="00215FED">
        <w:rPr>
          <w:rStyle w:val="InitialStyle"/>
          <w:rFonts w:ascii="Times New Roman" w:hAnsi="Times New Roman"/>
          <w:sz w:val="18"/>
          <w:szCs w:val="18"/>
        </w:rPr>
        <w:t xml:space="preserve">usiness </w:t>
      </w:r>
      <w:r w:rsidR="00FE6893" w:rsidRPr="00215FED">
        <w:rPr>
          <w:rStyle w:val="InitialStyle"/>
          <w:rFonts w:ascii="Times New Roman" w:hAnsi="Times New Roman"/>
          <w:sz w:val="18"/>
          <w:szCs w:val="18"/>
        </w:rPr>
        <w:t>u</w:t>
      </w:r>
      <w:r w:rsidRPr="00215FED">
        <w:rPr>
          <w:rStyle w:val="InitialStyle"/>
          <w:rFonts w:ascii="Times New Roman" w:hAnsi="Times New Roman"/>
          <w:sz w:val="18"/>
          <w:szCs w:val="18"/>
        </w:rPr>
        <w:t>ses.</w:t>
      </w:r>
    </w:p>
    <w:p w:rsidR="00456AE7" w:rsidRPr="00215FED" w:rsidRDefault="00456AE7" w:rsidP="00B244ED">
      <w:pPr>
        <w:pStyle w:val="DefaultText"/>
        <w:tabs>
          <w:tab w:val="left" w:pos="810"/>
        </w:tabs>
        <w:ind w:left="810" w:hanging="810"/>
        <w:outlineLvl w:val="0"/>
        <w:rPr>
          <w:rStyle w:val="InitialStyle"/>
          <w:rFonts w:ascii="Times New Roman" w:hAnsi="Times New Roman"/>
          <w:sz w:val="18"/>
          <w:szCs w:val="18"/>
        </w:rPr>
      </w:pPr>
      <w:r>
        <w:rPr>
          <w:rStyle w:val="InitialStyle"/>
          <w:rFonts w:ascii="Times New Roman" w:hAnsi="Times New Roman"/>
          <w:sz w:val="18"/>
          <w:szCs w:val="18"/>
        </w:rPr>
        <w:t>7.032</w:t>
      </w:r>
      <w:r>
        <w:rPr>
          <w:rStyle w:val="InitialStyle"/>
          <w:rFonts w:ascii="Times New Roman" w:hAnsi="Times New Roman"/>
          <w:sz w:val="18"/>
          <w:szCs w:val="18"/>
        </w:rPr>
        <w:tab/>
        <w:t>General uses.</w:t>
      </w:r>
    </w:p>
    <w:p w:rsidR="00473C83" w:rsidRPr="00215FED" w:rsidRDefault="00473C83" w:rsidP="00B244ED">
      <w:pPr>
        <w:pStyle w:val="DefaultText"/>
        <w:tabs>
          <w:tab w:val="left" w:pos="810"/>
        </w:tabs>
        <w:ind w:left="810" w:hanging="810"/>
        <w:outlineLvl w:val="0"/>
        <w:rPr>
          <w:rStyle w:val="InitialStyle"/>
          <w:rFonts w:ascii="Times New Roman" w:hAnsi="Times New Roman"/>
          <w:sz w:val="18"/>
          <w:szCs w:val="18"/>
        </w:rPr>
      </w:pPr>
      <w:r w:rsidRPr="00215FED">
        <w:rPr>
          <w:rStyle w:val="InitialStyle"/>
          <w:rFonts w:ascii="Times New Roman" w:hAnsi="Times New Roman"/>
          <w:sz w:val="18"/>
          <w:szCs w:val="18"/>
        </w:rPr>
        <w:t>7.0</w:t>
      </w:r>
      <w:r w:rsidR="00456AE7">
        <w:rPr>
          <w:rStyle w:val="InitialStyle"/>
          <w:rFonts w:ascii="Times New Roman" w:hAnsi="Times New Roman"/>
          <w:sz w:val="18"/>
          <w:szCs w:val="18"/>
        </w:rPr>
        <w:t>33</w:t>
      </w:r>
      <w:r w:rsidRPr="00215FED">
        <w:rPr>
          <w:rStyle w:val="InitialStyle"/>
          <w:rFonts w:ascii="Times New Roman" w:hAnsi="Times New Roman"/>
          <w:sz w:val="18"/>
          <w:szCs w:val="18"/>
        </w:rPr>
        <w:tab/>
        <w:t xml:space="preserve">Home </w:t>
      </w:r>
      <w:r w:rsidR="00FE6893" w:rsidRPr="00215FED">
        <w:rPr>
          <w:rStyle w:val="InitialStyle"/>
          <w:rFonts w:ascii="Times New Roman" w:hAnsi="Times New Roman"/>
          <w:sz w:val="18"/>
          <w:szCs w:val="18"/>
        </w:rPr>
        <w:t>b</w:t>
      </w:r>
      <w:r w:rsidRPr="00215FED">
        <w:rPr>
          <w:rStyle w:val="InitialStyle"/>
          <w:rFonts w:ascii="Times New Roman" w:hAnsi="Times New Roman"/>
          <w:sz w:val="18"/>
          <w:szCs w:val="18"/>
        </w:rPr>
        <w:t xml:space="preserve">usiness </w:t>
      </w:r>
      <w:r w:rsidR="00FE6893" w:rsidRPr="00215FED">
        <w:rPr>
          <w:rStyle w:val="InitialStyle"/>
          <w:rFonts w:ascii="Times New Roman" w:hAnsi="Times New Roman"/>
          <w:sz w:val="18"/>
          <w:szCs w:val="18"/>
        </w:rPr>
        <w:t>u</w:t>
      </w:r>
      <w:r w:rsidRPr="00215FED">
        <w:rPr>
          <w:rStyle w:val="InitialStyle"/>
          <w:rFonts w:ascii="Times New Roman" w:hAnsi="Times New Roman"/>
          <w:sz w:val="18"/>
          <w:szCs w:val="18"/>
        </w:rPr>
        <w:t>ses.</w:t>
      </w:r>
      <w:r w:rsidR="008E1E20" w:rsidRPr="00215FED">
        <w:rPr>
          <w:rStyle w:val="InitialStyle"/>
          <w:rFonts w:ascii="Times New Roman" w:hAnsi="Times New Roman"/>
          <w:sz w:val="18"/>
          <w:szCs w:val="18"/>
        </w:rPr>
        <w:tab/>
      </w:r>
    </w:p>
    <w:p w:rsidR="00473C83" w:rsidRPr="00215FED" w:rsidRDefault="00473C83" w:rsidP="00B244ED">
      <w:pPr>
        <w:pStyle w:val="DefaultText"/>
        <w:tabs>
          <w:tab w:val="left" w:pos="810"/>
        </w:tabs>
        <w:ind w:left="810" w:hanging="810"/>
        <w:outlineLvl w:val="0"/>
        <w:rPr>
          <w:rStyle w:val="InitialStyle"/>
          <w:rFonts w:ascii="Times New Roman" w:hAnsi="Times New Roman"/>
          <w:sz w:val="18"/>
          <w:szCs w:val="18"/>
        </w:rPr>
      </w:pPr>
      <w:r w:rsidRPr="00215FED">
        <w:rPr>
          <w:rStyle w:val="InitialStyle"/>
          <w:rFonts w:ascii="Times New Roman" w:hAnsi="Times New Roman"/>
          <w:sz w:val="18"/>
          <w:szCs w:val="18"/>
        </w:rPr>
        <w:t>7.0</w:t>
      </w:r>
      <w:r w:rsidR="00456AE7">
        <w:rPr>
          <w:rStyle w:val="InitialStyle"/>
          <w:rFonts w:ascii="Times New Roman" w:hAnsi="Times New Roman"/>
          <w:sz w:val="18"/>
          <w:szCs w:val="18"/>
        </w:rPr>
        <w:t>34</w:t>
      </w:r>
      <w:r w:rsidRPr="00215FED">
        <w:rPr>
          <w:rStyle w:val="InitialStyle"/>
          <w:rFonts w:ascii="Times New Roman" w:hAnsi="Times New Roman"/>
          <w:sz w:val="18"/>
          <w:szCs w:val="18"/>
        </w:rPr>
        <w:tab/>
        <w:t xml:space="preserve">Industrial </w:t>
      </w:r>
      <w:r w:rsidR="00FE6893" w:rsidRPr="00215FED">
        <w:rPr>
          <w:rStyle w:val="InitialStyle"/>
          <w:rFonts w:ascii="Times New Roman" w:hAnsi="Times New Roman"/>
          <w:sz w:val="18"/>
          <w:szCs w:val="18"/>
        </w:rPr>
        <w:t>u</w:t>
      </w:r>
      <w:r w:rsidRPr="00215FED">
        <w:rPr>
          <w:rStyle w:val="InitialStyle"/>
          <w:rFonts w:ascii="Times New Roman" w:hAnsi="Times New Roman"/>
          <w:sz w:val="18"/>
          <w:szCs w:val="18"/>
        </w:rPr>
        <w:t>ses.</w:t>
      </w:r>
    </w:p>
    <w:p w:rsidR="00473C83" w:rsidRPr="00215FED" w:rsidRDefault="00473C83" w:rsidP="00B244ED">
      <w:pPr>
        <w:pStyle w:val="DefaultText"/>
        <w:tabs>
          <w:tab w:val="left" w:pos="810"/>
        </w:tabs>
        <w:ind w:left="810" w:hanging="810"/>
        <w:outlineLvl w:val="0"/>
        <w:rPr>
          <w:rStyle w:val="InitialStyle"/>
          <w:rFonts w:ascii="Times New Roman" w:hAnsi="Times New Roman"/>
          <w:sz w:val="18"/>
          <w:szCs w:val="18"/>
        </w:rPr>
      </w:pPr>
      <w:r w:rsidRPr="00215FED">
        <w:rPr>
          <w:rStyle w:val="InitialStyle"/>
          <w:rFonts w:ascii="Times New Roman" w:hAnsi="Times New Roman"/>
          <w:sz w:val="18"/>
          <w:szCs w:val="18"/>
        </w:rPr>
        <w:t>7.0</w:t>
      </w:r>
      <w:r w:rsidR="00456AE7">
        <w:rPr>
          <w:rStyle w:val="InitialStyle"/>
          <w:rFonts w:ascii="Times New Roman" w:hAnsi="Times New Roman"/>
          <w:sz w:val="18"/>
          <w:szCs w:val="18"/>
        </w:rPr>
        <w:t>35</w:t>
      </w:r>
      <w:r w:rsidR="00FE6893" w:rsidRPr="00215FED">
        <w:rPr>
          <w:rStyle w:val="InitialStyle"/>
          <w:rFonts w:ascii="Times New Roman" w:hAnsi="Times New Roman"/>
          <w:sz w:val="18"/>
          <w:szCs w:val="18"/>
        </w:rPr>
        <w:tab/>
        <w:t>Recreational u</w:t>
      </w:r>
      <w:r w:rsidRPr="00215FED">
        <w:rPr>
          <w:rStyle w:val="InitialStyle"/>
          <w:rFonts w:ascii="Times New Roman" w:hAnsi="Times New Roman"/>
          <w:sz w:val="18"/>
          <w:szCs w:val="18"/>
        </w:rPr>
        <w:t>ses.</w:t>
      </w:r>
    </w:p>
    <w:p w:rsidR="00473C83" w:rsidRPr="00215FED" w:rsidRDefault="00473C83" w:rsidP="00B244ED">
      <w:pPr>
        <w:pStyle w:val="DefaultText"/>
        <w:tabs>
          <w:tab w:val="left" w:pos="810"/>
        </w:tabs>
        <w:ind w:left="810" w:hanging="810"/>
        <w:outlineLvl w:val="0"/>
        <w:rPr>
          <w:rStyle w:val="InitialStyle"/>
          <w:rFonts w:ascii="Times New Roman" w:hAnsi="Times New Roman"/>
          <w:sz w:val="18"/>
          <w:szCs w:val="18"/>
        </w:rPr>
      </w:pPr>
      <w:r w:rsidRPr="00215FED">
        <w:rPr>
          <w:rStyle w:val="InitialStyle"/>
          <w:rFonts w:ascii="Times New Roman" w:hAnsi="Times New Roman"/>
          <w:sz w:val="18"/>
          <w:szCs w:val="18"/>
        </w:rPr>
        <w:t>7.0</w:t>
      </w:r>
      <w:r w:rsidR="0007646E" w:rsidRPr="00215FED">
        <w:rPr>
          <w:rStyle w:val="InitialStyle"/>
          <w:rFonts w:ascii="Times New Roman" w:hAnsi="Times New Roman"/>
          <w:sz w:val="18"/>
          <w:szCs w:val="18"/>
        </w:rPr>
        <w:t>3</w:t>
      </w:r>
      <w:r w:rsidR="00456AE7">
        <w:rPr>
          <w:rStyle w:val="InitialStyle"/>
          <w:rFonts w:ascii="Times New Roman" w:hAnsi="Times New Roman"/>
          <w:sz w:val="18"/>
          <w:szCs w:val="18"/>
        </w:rPr>
        <w:t>6</w:t>
      </w:r>
      <w:r w:rsidR="00FE6893" w:rsidRPr="00215FED">
        <w:rPr>
          <w:rStyle w:val="InitialStyle"/>
          <w:rFonts w:ascii="Times New Roman" w:hAnsi="Times New Roman"/>
          <w:sz w:val="18"/>
          <w:szCs w:val="18"/>
        </w:rPr>
        <w:tab/>
        <w:t>Recreational l</w:t>
      </w:r>
      <w:r w:rsidRPr="00215FED">
        <w:rPr>
          <w:rStyle w:val="InitialStyle"/>
          <w:rFonts w:ascii="Times New Roman" w:hAnsi="Times New Roman"/>
          <w:sz w:val="18"/>
          <w:szCs w:val="18"/>
        </w:rPr>
        <w:t xml:space="preserve">iving </w:t>
      </w:r>
      <w:r w:rsidR="00FE6893" w:rsidRPr="00215FED">
        <w:rPr>
          <w:rStyle w:val="InitialStyle"/>
          <w:rFonts w:ascii="Times New Roman" w:hAnsi="Times New Roman"/>
          <w:sz w:val="18"/>
          <w:szCs w:val="18"/>
        </w:rPr>
        <w:t>u</w:t>
      </w:r>
      <w:r w:rsidRPr="00215FED">
        <w:rPr>
          <w:rStyle w:val="InitialStyle"/>
          <w:rFonts w:ascii="Times New Roman" w:hAnsi="Times New Roman"/>
          <w:sz w:val="18"/>
          <w:szCs w:val="18"/>
        </w:rPr>
        <w:t>ses.</w:t>
      </w:r>
    </w:p>
    <w:p w:rsidR="00473C83" w:rsidRPr="00215FED" w:rsidRDefault="00473C83" w:rsidP="00B244ED">
      <w:pPr>
        <w:pStyle w:val="DefaultText"/>
        <w:tabs>
          <w:tab w:val="left" w:pos="810"/>
        </w:tabs>
        <w:ind w:left="810" w:hanging="810"/>
        <w:outlineLvl w:val="0"/>
        <w:rPr>
          <w:rStyle w:val="InitialStyle"/>
          <w:rFonts w:ascii="Times New Roman" w:hAnsi="Times New Roman"/>
          <w:sz w:val="18"/>
          <w:szCs w:val="18"/>
        </w:rPr>
      </w:pPr>
      <w:r w:rsidRPr="00215FED">
        <w:rPr>
          <w:rStyle w:val="InitialStyle"/>
          <w:rFonts w:ascii="Times New Roman" w:hAnsi="Times New Roman"/>
          <w:sz w:val="18"/>
          <w:szCs w:val="18"/>
        </w:rPr>
        <w:t>7.</w:t>
      </w:r>
      <w:r w:rsidR="004432F6" w:rsidRPr="00215FED">
        <w:rPr>
          <w:rStyle w:val="InitialStyle"/>
          <w:rFonts w:ascii="Times New Roman" w:hAnsi="Times New Roman"/>
          <w:sz w:val="18"/>
          <w:szCs w:val="18"/>
        </w:rPr>
        <w:t>0</w:t>
      </w:r>
      <w:r w:rsidR="00456AE7">
        <w:rPr>
          <w:rStyle w:val="InitialStyle"/>
          <w:rFonts w:ascii="Times New Roman" w:hAnsi="Times New Roman"/>
          <w:sz w:val="18"/>
          <w:szCs w:val="18"/>
        </w:rPr>
        <w:t>37</w:t>
      </w:r>
      <w:r w:rsidRPr="00215FED">
        <w:rPr>
          <w:rStyle w:val="InitialStyle"/>
          <w:rFonts w:ascii="Times New Roman" w:hAnsi="Times New Roman"/>
          <w:sz w:val="18"/>
          <w:szCs w:val="18"/>
        </w:rPr>
        <w:tab/>
        <w:t xml:space="preserve">Residential </w:t>
      </w:r>
      <w:r w:rsidR="00FE6893" w:rsidRPr="00215FED">
        <w:rPr>
          <w:rStyle w:val="InitialStyle"/>
          <w:rFonts w:ascii="Times New Roman" w:hAnsi="Times New Roman"/>
          <w:sz w:val="18"/>
          <w:szCs w:val="18"/>
        </w:rPr>
        <w:t>u</w:t>
      </w:r>
      <w:r w:rsidRPr="00215FED">
        <w:rPr>
          <w:rStyle w:val="InitialStyle"/>
          <w:rFonts w:ascii="Times New Roman" w:hAnsi="Times New Roman"/>
          <w:sz w:val="18"/>
          <w:szCs w:val="18"/>
        </w:rPr>
        <w:t>ses.</w:t>
      </w:r>
    </w:p>
    <w:p w:rsidR="00473C83" w:rsidRPr="00215FED" w:rsidRDefault="00473C83" w:rsidP="00B244ED">
      <w:pPr>
        <w:pStyle w:val="DefaultText"/>
        <w:tabs>
          <w:tab w:val="left" w:pos="810"/>
        </w:tabs>
        <w:ind w:left="810" w:hanging="810"/>
        <w:outlineLvl w:val="0"/>
        <w:rPr>
          <w:rStyle w:val="InitialStyle"/>
          <w:rFonts w:ascii="Times New Roman" w:hAnsi="Times New Roman"/>
          <w:sz w:val="18"/>
          <w:szCs w:val="18"/>
        </w:rPr>
      </w:pPr>
      <w:r w:rsidRPr="00215FED">
        <w:rPr>
          <w:rStyle w:val="InitialStyle"/>
          <w:rFonts w:ascii="Times New Roman" w:hAnsi="Times New Roman"/>
          <w:sz w:val="18"/>
          <w:szCs w:val="18"/>
        </w:rPr>
        <w:t>7.0</w:t>
      </w:r>
      <w:r w:rsidR="00456AE7">
        <w:rPr>
          <w:rStyle w:val="InitialStyle"/>
          <w:rFonts w:ascii="Times New Roman" w:hAnsi="Times New Roman"/>
          <w:sz w:val="18"/>
          <w:szCs w:val="18"/>
        </w:rPr>
        <w:t>38</w:t>
      </w:r>
      <w:r w:rsidRPr="00215FED">
        <w:rPr>
          <w:rStyle w:val="InitialStyle"/>
          <w:rFonts w:ascii="Times New Roman" w:hAnsi="Times New Roman"/>
          <w:sz w:val="18"/>
          <w:szCs w:val="18"/>
        </w:rPr>
        <w:tab/>
        <w:t xml:space="preserve">Resource </w:t>
      </w:r>
      <w:r w:rsidR="00FE6893" w:rsidRPr="00215FED">
        <w:rPr>
          <w:rStyle w:val="InitialStyle"/>
          <w:rFonts w:ascii="Times New Roman" w:hAnsi="Times New Roman"/>
          <w:sz w:val="18"/>
          <w:szCs w:val="18"/>
        </w:rPr>
        <w:t>u</w:t>
      </w:r>
      <w:r w:rsidRPr="00215FED">
        <w:rPr>
          <w:rStyle w:val="InitialStyle"/>
          <w:rFonts w:ascii="Times New Roman" w:hAnsi="Times New Roman"/>
          <w:sz w:val="18"/>
          <w:szCs w:val="18"/>
        </w:rPr>
        <w:t>ses.</w:t>
      </w:r>
    </w:p>
    <w:p w:rsidR="00473C83" w:rsidRPr="00215FED" w:rsidRDefault="00473C83" w:rsidP="00B244ED">
      <w:pPr>
        <w:pStyle w:val="DefaultText"/>
        <w:tabs>
          <w:tab w:val="left" w:pos="810"/>
        </w:tabs>
        <w:ind w:left="810" w:hanging="810"/>
        <w:outlineLvl w:val="0"/>
        <w:rPr>
          <w:rStyle w:val="InitialStyle"/>
          <w:rFonts w:ascii="Times New Roman" w:hAnsi="Times New Roman"/>
          <w:sz w:val="18"/>
          <w:szCs w:val="18"/>
        </w:rPr>
      </w:pPr>
      <w:r w:rsidRPr="00215FED">
        <w:rPr>
          <w:rStyle w:val="InitialStyle"/>
          <w:rFonts w:ascii="Times New Roman" w:hAnsi="Times New Roman"/>
          <w:sz w:val="18"/>
          <w:szCs w:val="18"/>
        </w:rPr>
        <w:t>7.</w:t>
      </w:r>
      <w:r w:rsidR="00BC1F5F" w:rsidRPr="00215FED">
        <w:rPr>
          <w:rStyle w:val="InitialStyle"/>
          <w:rFonts w:ascii="Times New Roman" w:hAnsi="Times New Roman"/>
          <w:sz w:val="18"/>
          <w:szCs w:val="18"/>
        </w:rPr>
        <w:t>0</w:t>
      </w:r>
      <w:r w:rsidR="00456AE7">
        <w:rPr>
          <w:rStyle w:val="InitialStyle"/>
          <w:rFonts w:ascii="Times New Roman" w:hAnsi="Times New Roman"/>
          <w:sz w:val="18"/>
          <w:szCs w:val="18"/>
        </w:rPr>
        <w:t>39</w:t>
      </w:r>
      <w:r w:rsidR="00FE6893" w:rsidRPr="00215FED">
        <w:rPr>
          <w:rStyle w:val="InitialStyle"/>
          <w:rFonts w:ascii="Times New Roman" w:hAnsi="Times New Roman"/>
          <w:sz w:val="18"/>
          <w:szCs w:val="18"/>
        </w:rPr>
        <w:tab/>
        <w:t>Retail s</w:t>
      </w:r>
      <w:r w:rsidRPr="00215FED">
        <w:rPr>
          <w:rStyle w:val="InitialStyle"/>
          <w:rFonts w:ascii="Times New Roman" w:hAnsi="Times New Roman"/>
          <w:sz w:val="18"/>
          <w:szCs w:val="18"/>
        </w:rPr>
        <w:t xml:space="preserve">ales and </w:t>
      </w:r>
      <w:r w:rsidR="00FE6893" w:rsidRPr="00215FED">
        <w:rPr>
          <w:rStyle w:val="InitialStyle"/>
          <w:rFonts w:ascii="Times New Roman" w:hAnsi="Times New Roman"/>
          <w:sz w:val="18"/>
          <w:szCs w:val="18"/>
        </w:rPr>
        <w:t>s</w:t>
      </w:r>
      <w:r w:rsidRPr="00215FED">
        <w:rPr>
          <w:rStyle w:val="InitialStyle"/>
          <w:rFonts w:ascii="Times New Roman" w:hAnsi="Times New Roman"/>
          <w:sz w:val="18"/>
          <w:szCs w:val="18"/>
        </w:rPr>
        <w:t xml:space="preserve">ervice </w:t>
      </w:r>
      <w:r w:rsidR="00FE6893" w:rsidRPr="00215FED">
        <w:rPr>
          <w:rStyle w:val="InitialStyle"/>
          <w:rFonts w:ascii="Times New Roman" w:hAnsi="Times New Roman"/>
          <w:sz w:val="18"/>
          <w:szCs w:val="18"/>
        </w:rPr>
        <w:t>u</w:t>
      </w:r>
      <w:r w:rsidRPr="00215FED">
        <w:rPr>
          <w:rStyle w:val="InitialStyle"/>
          <w:rFonts w:ascii="Times New Roman" w:hAnsi="Times New Roman"/>
          <w:sz w:val="18"/>
          <w:szCs w:val="18"/>
        </w:rPr>
        <w:t>ses.</w:t>
      </w:r>
    </w:p>
    <w:p w:rsidR="00473C83" w:rsidRPr="00215FED" w:rsidRDefault="00473C83" w:rsidP="00B244ED">
      <w:pPr>
        <w:pStyle w:val="DefaultText"/>
        <w:tabs>
          <w:tab w:val="left" w:pos="810"/>
        </w:tabs>
        <w:ind w:left="810" w:hanging="810"/>
        <w:outlineLvl w:val="0"/>
        <w:rPr>
          <w:rStyle w:val="InitialStyle"/>
          <w:rFonts w:ascii="Times New Roman" w:hAnsi="Times New Roman"/>
          <w:sz w:val="18"/>
          <w:szCs w:val="18"/>
        </w:rPr>
      </w:pPr>
      <w:r w:rsidRPr="00215FED">
        <w:rPr>
          <w:rStyle w:val="InitialStyle"/>
          <w:rFonts w:ascii="Times New Roman" w:hAnsi="Times New Roman"/>
          <w:sz w:val="18"/>
          <w:szCs w:val="18"/>
        </w:rPr>
        <w:t>7.</w:t>
      </w:r>
      <w:r w:rsidR="00456AE7">
        <w:rPr>
          <w:rStyle w:val="InitialStyle"/>
          <w:rFonts w:ascii="Times New Roman" w:hAnsi="Times New Roman"/>
          <w:sz w:val="18"/>
          <w:szCs w:val="18"/>
        </w:rPr>
        <w:t>040</w:t>
      </w:r>
      <w:r w:rsidRPr="00215FED">
        <w:rPr>
          <w:rStyle w:val="InitialStyle"/>
          <w:rFonts w:ascii="Times New Roman" w:hAnsi="Times New Roman"/>
          <w:sz w:val="18"/>
          <w:szCs w:val="18"/>
        </w:rPr>
        <w:tab/>
        <w:t xml:space="preserve">Storage and </w:t>
      </w:r>
      <w:r w:rsidR="00FE6893" w:rsidRPr="00215FED">
        <w:rPr>
          <w:rStyle w:val="InitialStyle"/>
          <w:rFonts w:ascii="Times New Roman" w:hAnsi="Times New Roman"/>
          <w:sz w:val="18"/>
          <w:szCs w:val="18"/>
        </w:rPr>
        <w:t>f</w:t>
      </w:r>
      <w:r w:rsidRPr="00215FED">
        <w:rPr>
          <w:rStyle w:val="InitialStyle"/>
          <w:rFonts w:ascii="Times New Roman" w:hAnsi="Times New Roman"/>
          <w:sz w:val="18"/>
          <w:szCs w:val="18"/>
        </w:rPr>
        <w:t xml:space="preserve">abrication </w:t>
      </w:r>
      <w:r w:rsidR="00FE6893" w:rsidRPr="00215FED">
        <w:rPr>
          <w:rStyle w:val="InitialStyle"/>
          <w:rFonts w:ascii="Times New Roman" w:hAnsi="Times New Roman"/>
          <w:sz w:val="18"/>
          <w:szCs w:val="18"/>
        </w:rPr>
        <w:t>u</w:t>
      </w:r>
      <w:r w:rsidRPr="00215FED">
        <w:rPr>
          <w:rStyle w:val="InitialStyle"/>
          <w:rFonts w:ascii="Times New Roman" w:hAnsi="Times New Roman"/>
          <w:sz w:val="18"/>
          <w:szCs w:val="18"/>
        </w:rPr>
        <w:t>ses.</w:t>
      </w:r>
    </w:p>
    <w:p w:rsidR="007710C4" w:rsidRDefault="00473C83" w:rsidP="00B244ED">
      <w:pPr>
        <w:pStyle w:val="DefaultText"/>
        <w:tabs>
          <w:tab w:val="left" w:pos="810"/>
        </w:tabs>
        <w:ind w:left="810" w:hanging="810"/>
        <w:outlineLvl w:val="0"/>
        <w:rPr>
          <w:rStyle w:val="InitialStyle"/>
          <w:rFonts w:ascii="Times New Roman" w:hAnsi="Times New Roman"/>
          <w:sz w:val="18"/>
          <w:szCs w:val="18"/>
        </w:rPr>
      </w:pPr>
      <w:r w:rsidRPr="00215FED">
        <w:rPr>
          <w:rStyle w:val="InitialStyle"/>
          <w:rFonts w:ascii="Times New Roman" w:hAnsi="Times New Roman"/>
          <w:sz w:val="18"/>
          <w:szCs w:val="18"/>
        </w:rPr>
        <w:t>7.</w:t>
      </w:r>
      <w:r w:rsidR="00BC1F5F" w:rsidRPr="00215FED">
        <w:rPr>
          <w:rStyle w:val="InitialStyle"/>
          <w:rFonts w:ascii="Times New Roman" w:hAnsi="Times New Roman"/>
          <w:sz w:val="18"/>
          <w:szCs w:val="18"/>
        </w:rPr>
        <w:t>0</w:t>
      </w:r>
      <w:r w:rsidR="00456AE7">
        <w:rPr>
          <w:rStyle w:val="InitialStyle"/>
          <w:rFonts w:ascii="Times New Roman" w:hAnsi="Times New Roman"/>
          <w:sz w:val="18"/>
          <w:szCs w:val="18"/>
        </w:rPr>
        <w:t>41</w:t>
      </w:r>
      <w:r w:rsidRPr="00215FED">
        <w:rPr>
          <w:rStyle w:val="InitialStyle"/>
          <w:rFonts w:ascii="Times New Roman" w:hAnsi="Times New Roman"/>
          <w:sz w:val="18"/>
          <w:szCs w:val="18"/>
        </w:rPr>
        <w:tab/>
        <w:t xml:space="preserve">Waste </w:t>
      </w:r>
      <w:r w:rsidR="00FE6893" w:rsidRPr="00215FED">
        <w:rPr>
          <w:rStyle w:val="InitialStyle"/>
          <w:rFonts w:ascii="Times New Roman" w:hAnsi="Times New Roman"/>
          <w:sz w:val="18"/>
          <w:szCs w:val="18"/>
        </w:rPr>
        <w:t>u</w:t>
      </w:r>
      <w:r w:rsidRPr="00215FED">
        <w:rPr>
          <w:rStyle w:val="InitialStyle"/>
          <w:rFonts w:ascii="Times New Roman" w:hAnsi="Times New Roman"/>
          <w:sz w:val="18"/>
          <w:szCs w:val="18"/>
        </w:rPr>
        <w:t>ses.</w:t>
      </w:r>
    </w:p>
    <w:p w:rsidR="00F654F8" w:rsidRDefault="00F654F8" w:rsidP="00F654F8">
      <w:pPr>
        <w:pStyle w:val="DefaultText"/>
        <w:tabs>
          <w:tab w:val="left" w:pos="810"/>
        </w:tabs>
        <w:spacing w:line="72" w:lineRule="auto"/>
        <w:ind w:left="806" w:hanging="806"/>
        <w:outlineLvl w:val="0"/>
        <w:rPr>
          <w:rStyle w:val="InitialStyle"/>
          <w:rFonts w:ascii="Times New Roman" w:hAnsi="Times New Roman"/>
          <w:sz w:val="18"/>
          <w:szCs w:val="18"/>
        </w:rPr>
      </w:pPr>
    </w:p>
    <w:p w:rsidR="00532F1C" w:rsidRDefault="00532F1C" w:rsidP="00F654F8">
      <w:pPr>
        <w:pStyle w:val="DefaultText"/>
        <w:tabs>
          <w:tab w:val="left" w:pos="810"/>
        </w:tabs>
        <w:spacing w:line="72" w:lineRule="auto"/>
        <w:ind w:left="806" w:hanging="806"/>
        <w:outlineLvl w:val="0"/>
        <w:rPr>
          <w:rStyle w:val="InitialStyle"/>
          <w:rFonts w:ascii="Times New Roman" w:hAnsi="Times New Roman"/>
          <w:sz w:val="18"/>
          <w:szCs w:val="18"/>
        </w:rPr>
      </w:pPr>
    </w:p>
    <w:p w:rsidR="00532F1C" w:rsidRDefault="00532F1C" w:rsidP="00F654F8">
      <w:pPr>
        <w:pStyle w:val="DefaultText"/>
        <w:tabs>
          <w:tab w:val="left" w:pos="810"/>
        </w:tabs>
        <w:spacing w:line="72" w:lineRule="auto"/>
        <w:ind w:left="806" w:hanging="806"/>
        <w:outlineLvl w:val="0"/>
        <w:rPr>
          <w:rStyle w:val="InitialStyle"/>
          <w:rFonts w:ascii="Times New Roman" w:hAnsi="Times New Roman"/>
          <w:sz w:val="18"/>
          <w:szCs w:val="18"/>
        </w:rPr>
      </w:pPr>
    </w:p>
    <w:p w:rsidR="00532F1C" w:rsidRDefault="00532F1C" w:rsidP="00F654F8">
      <w:pPr>
        <w:pStyle w:val="DefaultText"/>
        <w:tabs>
          <w:tab w:val="left" w:pos="810"/>
        </w:tabs>
        <w:spacing w:line="72" w:lineRule="auto"/>
        <w:ind w:left="806" w:hanging="806"/>
        <w:outlineLvl w:val="0"/>
        <w:rPr>
          <w:rStyle w:val="InitialStyle"/>
          <w:rFonts w:ascii="Times New Roman" w:hAnsi="Times New Roman"/>
          <w:sz w:val="18"/>
          <w:szCs w:val="18"/>
        </w:rPr>
      </w:pPr>
    </w:p>
    <w:p w:rsidR="0025630A" w:rsidRPr="003559CE" w:rsidRDefault="007710C4" w:rsidP="007710C4">
      <w:pPr>
        <w:pStyle w:val="DefaultText"/>
        <w:tabs>
          <w:tab w:val="left" w:pos="810"/>
        </w:tabs>
        <w:ind w:left="810" w:hanging="810"/>
        <w:jc w:val="center"/>
        <w:outlineLvl w:val="0"/>
        <w:rPr>
          <w:rStyle w:val="InitialStyle"/>
          <w:rFonts w:ascii="Times New Roman" w:hAnsi="Times New Roman"/>
          <w:sz w:val="20"/>
        </w:rPr>
      </w:pPr>
      <w:r w:rsidRPr="003559CE">
        <w:rPr>
          <w:rStyle w:val="InitialStyle"/>
          <w:rFonts w:ascii="Times New Roman" w:hAnsi="Times New Roman"/>
          <w:sz w:val="20"/>
        </w:rPr>
        <w:lastRenderedPageBreak/>
        <w:t>SUBCHAPTER V</w:t>
      </w:r>
    </w:p>
    <w:p w:rsidR="007710C4" w:rsidRPr="0053252F" w:rsidRDefault="007710C4" w:rsidP="007710C4">
      <w:pPr>
        <w:pStyle w:val="DefaultText"/>
        <w:tabs>
          <w:tab w:val="left" w:pos="810"/>
        </w:tabs>
        <w:ind w:left="810" w:hanging="810"/>
        <w:jc w:val="center"/>
        <w:outlineLvl w:val="0"/>
        <w:rPr>
          <w:rStyle w:val="InitialStyle"/>
          <w:rFonts w:ascii="Times New Roman" w:hAnsi="Times New Roman"/>
          <w:sz w:val="20"/>
        </w:rPr>
      </w:pPr>
      <w:r w:rsidRPr="0053252F">
        <w:rPr>
          <w:rStyle w:val="InitialStyle"/>
          <w:rFonts w:ascii="Times New Roman" w:hAnsi="Times New Roman"/>
          <w:sz w:val="20"/>
        </w:rPr>
        <w:t>SECONDARY STANDARDS</w:t>
      </w:r>
    </w:p>
    <w:p w:rsidR="005516D6" w:rsidRDefault="00CD5DAA" w:rsidP="00B244ED">
      <w:pPr>
        <w:pStyle w:val="DefaultText"/>
        <w:tabs>
          <w:tab w:val="left" w:pos="810"/>
        </w:tabs>
        <w:ind w:left="810" w:hanging="810"/>
        <w:outlineLvl w:val="0"/>
        <w:rPr>
          <w:rStyle w:val="InitialStyle"/>
          <w:rFonts w:ascii="Times New Roman" w:hAnsi="Times New Roman"/>
          <w:sz w:val="18"/>
          <w:szCs w:val="18"/>
        </w:rPr>
      </w:pPr>
      <w:r>
        <w:rPr>
          <w:rStyle w:val="InitialStyle"/>
          <w:rFonts w:ascii="Times New Roman" w:hAnsi="Times New Roman"/>
          <w:sz w:val="18"/>
          <w:szCs w:val="18"/>
        </w:rPr>
        <w:t>7.</w:t>
      </w:r>
      <w:r w:rsidR="00456AE7">
        <w:rPr>
          <w:rStyle w:val="InitialStyle"/>
          <w:rFonts w:ascii="Times New Roman" w:hAnsi="Times New Roman"/>
          <w:sz w:val="18"/>
          <w:szCs w:val="18"/>
        </w:rPr>
        <w:t>042</w:t>
      </w:r>
      <w:r w:rsidR="00BC1F5F" w:rsidRPr="00215FED">
        <w:rPr>
          <w:rStyle w:val="InitialStyle"/>
          <w:rFonts w:ascii="Times New Roman" w:hAnsi="Times New Roman"/>
          <w:sz w:val="18"/>
          <w:szCs w:val="18"/>
        </w:rPr>
        <w:tab/>
      </w:r>
      <w:r w:rsidR="005516D6">
        <w:rPr>
          <w:rStyle w:val="InitialStyle"/>
          <w:rFonts w:ascii="Times New Roman" w:hAnsi="Times New Roman"/>
          <w:sz w:val="18"/>
          <w:szCs w:val="18"/>
        </w:rPr>
        <w:t>Vegetative buffer.</w:t>
      </w:r>
    </w:p>
    <w:p w:rsidR="005516D6" w:rsidRDefault="00456AE7" w:rsidP="00B244ED">
      <w:pPr>
        <w:pStyle w:val="DefaultText"/>
        <w:tabs>
          <w:tab w:val="left" w:pos="810"/>
        </w:tabs>
        <w:ind w:left="810" w:hanging="810"/>
        <w:outlineLvl w:val="0"/>
        <w:rPr>
          <w:rStyle w:val="InitialStyle"/>
          <w:rFonts w:ascii="Times New Roman" w:hAnsi="Times New Roman"/>
          <w:sz w:val="18"/>
          <w:szCs w:val="18"/>
        </w:rPr>
      </w:pPr>
      <w:r>
        <w:rPr>
          <w:rStyle w:val="InitialStyle"/>
          <w:rFonts w:ascii="Times New Roman" w:hAnsi="Times New Roman"/>
          <w:sz w:val="18"/>
          <w:szCs w:val="18"/>
        </w:rPr>
        <w:t>7.043</w:t>
      </w:r>
      <w:r w:rsidR="005516D6">
        <w:rPr>
          <w:rStyle w:val="InitialStyle"/>
          <w:rFonts w:ascii="Times New Roman" w:hAnsi="Times New Roman"/>
          <w:sz w:val="18"/>
          <w:szCs w:val="18"/>
        </w:rPr>
        <w:tab/>
        <w:t>Vegetative screening.</w:t>
      </w:r>
      <w:r w:rsidR="005516D6">
        <w:rPr>
          <w:rStyle w:val="InitialStyle"/>
          <w:rFonts w:ascii="Times New Roman" w:hAnsi="Times New Roman"/>
          <w:sz w:val="18"/>
          <w:szCs w:val="18"/>
        </w:rPr>
        <w:tab/>
      </w:r>
    </w:p>
    <w:p w:rsidR="00473C83" w:rsidRPr="00215FED" w:rsidRDefault="00456AE7" w:rsidP="00B244ED">
      <w:pPr>
        <w:pStyle w:val="DefaultText"/>
        <w:tabs>
          <w:tab w:val="left" w:pos="810"/>
        </w:tabs>
        <w:ind w:left="810" w:hanging="810"/>
        <w:outlineLvl w:val="0"/>
        <w:rPr>
          <w:rStyle w:val="InitialStyle"/>
          <w:rFonts w:ascii="Times New Roman" w:hAnsi="Times New Roman"/>
          <w:sz w:val="18"/>
          <w:szCs w:val="18"/>
        </w:rPr>
      </w:pPr>
      <w:r>
        <w:rPr>
          <w:rStyle w:val="InitialStyle"/>
          <w:rFonts w:ascii="Times New Roman" w:hAnsi="Times New Roman"/>
          <w:sz w:val="18"/>
          <w:szCs w:val="18"/>
        </w:rPr>
        <w:t>7.044</w:t>
      </w:r>
      <w:r w:rsidR="005516D6">
        <w:rPr>
          <w:rStyle w:val="InitialStyle"/>
          <w:rFonts w:ascii="Times New Roman" w:hAnsi="Times New Roman"/>
          <w:sz w:val="18"/>
          <w:szCs w:val="18"/>
        </w:rPr>
        <w:tab/>
      </w:r>
      <w:r w:rsidR="001D7A07" w:rsidRPr="00215FED">
        <w:rPr>
          <w:rStyle w:val="InitialStyle"/>
          <w:rFonts w:ascii="Times New Roman" w:hAnsi="Times New Roman"/>
          <w:sz w:val="18"/>
          <w:szCs w:val="18"/>
        </w:rPr>
        <w:t xml:space="preserve">Agricultural </w:t>
      </w:r>
      <w:r w:rsidR="00FE6893" w:rsidRPr="00215FED">
        <w:rPr>
          <w:rStyle w:val="InitialStyle"/>
          <w:rFonts w:ascii="Times New Roman" w:hAnsi="Times New Roman"/>
          <w:sz w:val="18"/>
          <w:szCs w:val="18"/>
        </w:rPr>
        <w:t>t</w:t>
      </w:r>
      <w:r w:rsidR="003C06A3">
        <w:rPr>
          <w:rStyle w:val="InitialStyle"/>
          <w:rFonts w:ascii="Times New Roman" w:hAnsi="Times New Roman"/>
          <w:sz w:val="18"/>
          <w:szCs w:val="18"/>
        </w:rPr>
        <w:t>ourism</w:t>
      </w:r>
      <w:r w:rsidR="00C3503C">
        <w:rPr>
          <w:rStyle w:val="InitialStyle"/>
          <w:rFonts w:ascii="Times New Roman" w:hAnsi="Times New Roman"/>
          <w:sz w:val="18"/>
          <w:szCs w:val="18"/>
        </w:rPr>
        <w:t>:</w:t>
      </w:r>
      <w:r w:rsidR="00473C83" w:rsidRPr="00215FED">
        <w:rPr>
          <w:rStyle w:val="InitialStyle"/>
          <w:rFonts w:ascii="Times New Roman" w:hAnsi="Times New Roman"/>
          <w:sz w:val="18"/>
          <w:szCs w:val="18"/>
        </w:rPr>
        <w:t xml:space="preserve"> </w:t>
      </w:r>
      <w:r w:rsidR="00FF1402" w:rsidRPr="00215FED">
        <w:rPr>
          <w:rStyle w:val="InitialStyle"/>
          <w:rFonts w:ascii="Times New Roman" w:hAnsi="Times New Roman"/>
          <w:sz w:val="18"/>
          <w:szCs w:val="18"/>
        </w:rPr>
        <w:t>secondary standards</w:t>
      </w:r>
      <w:r w:rsidR="00473C83" w:rsidRPr="00215FED">
        <w:rPr>
          <w:rStyle w:val="InitialStyle"/>
          <w:rFonts w:ascii="Times New Roman" w:hAnsi="Times New Roman"/>
          <w:sz w:val="18"/>
          <w:szCs w:val="18"/>
        </w:rPr>
        <w:t>.</w:t>
      </w:r>
    </w:p>
    <w:p w:rsidR="00473C83" w:rsidRPr="00215FED" w:rsidRDefault="00B81BC0" w:rsidP="00B244ED">
      <w:pPr>
        <w:pStyle w:val="DefaultText"/>
        <w:tabs>
          <w:tab w:val="left" w:pos="810"/>
        </w:tabs>
        <w:ind w:left="810" w:hanging="810"/>
        <w:outlineLvl w:val="0"/>
        <w:rPr>
          <w:rStyle w:val="InitialStyle"/>
          <w:rFonts w:ascii="Times New Roman" w:hAnsi="Times New Roman"/>
          <w:sz w:val="18"/>
          <w:szCs w:val="18"/>
        </w:rPr>
      </w:pPr>
      <w:r w:rsidRPr="00215FED">
        <w:rPr>
          <w:rStyle w:val="InitialStyle"/>
          <w:rFonts w:ascii="Times New Roman" w:hAnsi="Times New Roman"/>
          <w:sz w:val="18"/>
          <w:szCs w:val="18"/>
        </w:rPr>
        <w:t>7.</w:t>
      </w:r>
      <w:r w:rsidR="00BC1F5F" w:rsidRPr="00215FED">
        <w:rPr>
          <w:rStyle w:val="InitialStyle"/>
          <w:rFonts w:ascii="Times New Roman" w:hAnsi="Times New Roman"/>
          <w:sz w:val="18"/>
          <w:szCs w:val="18"/>
        </w:rPr>
        <w:t>0</w:t>
      </w:r>
      <w:r w:rsidR="00456AE7">
        <w:rPr>
          <w:rStyle w:val="InitialStyle"/>
          <w:rFonts w:ascii="Times New Roman" w:hAnsi="Times New Roman"/>
          <w:sz w:val="18"/>
          <w:szCs w:val="18"/>
        </w:rPr>
        <w:t>45</w:t>
      </w:r>
      <w:r w:rsidRPr="00215FED">
        <w:rPr>
          <w:rStyle w:val="InitialStyle"/>
          <w:rFonts w:ascii="Times New Roman" w:hAnsi="Times New Roman"/>
          <w:sz w:val="18"/>
          <w:szCs w:val="18"/>
        </w:rPr>
        <w:tab/>
      </w:r>
      <w:r w:rsidR="00AC185A" w:rsidRPr="00215FED">
        <w:rPr>
          <w:rStyle w:val="InitialStyle"/>
          <w:rFonts w:ascii="Times New Roman" w:hAnsi="Times New Roman"/>
          <w:sz w:val="18"/>
          <w:szCs w:val="18"/>
        </w:rPr>
        <w:t>Aquaculture</w:t>
      </w:r>
      <w:r w:rsidR="00473C83" w:rsidRPr="00215FED">
        <w:rPr>
          <w:rStyle w:val="InitialStyle"/>
          <w:rFonts w:ascii="Times New Roman" w:hAnsi="Times New Roman"/>
          <w:sz w:val="18"/>
          <w:szCs w:val="18"/>
        </w:rPr>
        <w:t xml:space="preserve"> </w:t>
      </w:r>
      <w:r w:rsidR="00FE6893" w:rsidRPr="00215FED">
        <w:rPr>
          <w:rStyle w:val="InitialStyle"/>
          <w:rFonts w:ascii="Times New Roman" w:hAnsi="Times New Roman"/>
          <w:sz w:val="18"/>
          <w:szCs w:val="18"/>
        </w:rPr>
        <w:t>f</w:t>
      </w:r>
      <w:r w:rsidR="00C3503C">
        <w:rPr>
          <w:rStyle w:val="InitialStyle"/>
          <w:rFonts w:ascii="Times New Roman" w:hAnsi="Times New Roman"/>
          <w:sz w:val="18"/>
          <w:szCs w:val="18"/>
        </w:rPr>
        <w:t>acility:</w:t>
      </w:r>
      <w:r w:rsidR="00473C83" w:rsidRPr="00215FED">
        <w:rPr>
          <w:rStyle w:val="InitialStyle"/>
          <w:rFonts w:ascii="Times New Roman" w:hAnsi="Times New Roman"/>
          <w:sz w:val="18"/>
          <w:szCs w:val="18"/>
        </w:rPr>
        <w:t xml:space="preserve"> </w:t>
      </w:r>
      <w:r w:rsidR="00FF1402" w:rsidRPr="00215FED">
        <w:rPr>
          <w:rStyle w:val="InitialStyle"/>
          <w:rFonts w:ascii="Times New Roman" w:hAnsi="Times New Roman"/>
          <w:sz w:val="18"/>
          <w:szCs w:val="18"/>
        </w:rPr>
        <w:t>secondary standards</w:t>
      </w:r>
      <w:r w:rsidR="00473C83" w:rsidRPr="00215FED">
        <w:rPr>
          <w:rStyle w:val="InitialStyle"/>
          <w:rFonts w:ascii="Times New Roman" w:hAnsi="Times New Roman"/>
          <w:sz w:val="18"/>
          <w:szCs w:val="18"/>
        </w:rPr>
        <w:t>.</w:t>
      </w:r>
    </w:p>
    <w:p w:rsidR="00A21993" w:rsidRPr="00215FED" w:rsidRDefault="00473C83" w:rsidP="00B244ED">
      <w:pPr>
        <w:pStyle w:val="DefaultText"/>
        <w:tabs>
          <w:tab w:val="left" w:pos="810"/>
        </w:tabs>
        <w:ind w:left="810" w:hanging="810"/>
        <w:outlineLvl w:val="0"/>
        <w:rPr>
          <w:rStyle w:val="InitialStyle"/>
          <w:rFonts w:ascii="Times New Roman" w:hAnsi="Times New Roman"/>
          <w:sz w:val="18"/>
          <w:szCs w:val="18"/>
        </w:rPr>
      </w:pPr>
      <w:r w:rsidRPr="00215FED">
        <w:rPr>
          <w:rStyle w:val="InitialStyle"/>
          <w:rFonts w:ascii="Times New Roman" w:hAnsi="Times New Roman"/>
          <w:sz w:val="18"/>
          <w:szCs w:val="18"/>
        </w:rPr>
        <w:t>7.</w:t>
      </w:r>
      <w:r w:rsidR="00BC1F5F" w:rsidRPr="00215FED">
        <w:rPr>
          <w:rStyle w:val="InitialStyle"/>
          <w:rFonts w:ascii="Times New Roman" w:hAnsi="Times New Roman"/>
          <w:sz w:val="18"/>
          <w:szCs w:val="18"/>
        </w:rPr>
        <w:t>0</w:t>
      </w:r>
      <w:r w:rsidR="00456AE7">
        <w:rPr>
          <w:rStyle w:val="InitialStyle"/>
          <w:rFonts w:ascii="Times New Roman" w:hAnsi="Times New Roman"/>
          <w:sz w:val="18"/>
          <w:szCs w:val="18"/>
        </w:rPr>
        <w:t>46</w:t>
      </w:r>
      <w:r w:rsidRPr="00215FED">
        <w:rPr>
          <w:rStyle w:val="InitialStyle"/>
          <w:rFonts w:ascii="Times New Roman" w:hAnsi="Times New Roman"/>
          <w:sz w:val="18"/>
          <w:szCs w:val="18"/>
        </w:rPr>
        <w:tab/>
      </w:r>
      <w:r w:rsidR="009D751F">
        <w:rPr>
          <w:rStyle w:val="InitialStyle"/>
          <w:rFonts w:ascii="Times New Roman" w:hAnsi="Times New Roman"/>
          <w:sz w:val="18"/>
          <w:szCs w:val="18"/>
        </w:rPr>
        <w:t>A</w:t>
      </w:r>
      <w:r w:rsidR="00A21993" w:rsidRPr="00215FED">
        <w:rPr>
          <w:rStyle w:val="InitialStyle"/>
          <w:rFonts w:ascii="Times New Roman" w:hAnsi="Times New Roman"/>
          <w:sz w:val="18"/>
          <w:szCs w:val="18"/>
        </w:rPr>
        <w:t>gricultur</w:t>
      </w:r>
      <w:r w:rsidR="002828A4">
        <w:rPr>
          <w:rStyle w:val="InitialStyle"/>
          <w:rFonts w:ascii="Times New Roman" w:hAnsi="Times New Roman"/>
          <w:sz w:val="18"/>
          <w:szCs w:val="18"/>
        </w:rPr>
        <w:t>e</w:t>
      </w:r>
      <w:r w:rsidR="00C3503C">
        <w:rPr>
          <w:rStyle w:val="InitialStyle"/>
          <w:rFonts w:ascii="Times New Roman" w:hAnsi="Times New Roman"/>
          <w:sz w:val="18"/>
          <w:szCs w:val="18"/>
        </w:rPr>
        <w:t>:</w:t>
      </w:r>
      <w:r w:rsidR="00A21993" w:rsidRPr="00215FED">
        <w:rPr>
          <w:rStyle w:val="InitialStyle"/>
          <w:rFonts w:ascii="Times New Roman" w:hAnsi="Times New Roman"/>
          <w:sz w:val="18"/>
          <w:szCs w:val="18"/>
        </w:rPr>
        <w:t xml:space="preserve"> </w:t>
      </w:r>
      <w:r w:rsidR="00FF1402" w:rsidRPr="00215FED">
        <w:rPr>
          <w:rStyle w:val="InitialStyle"/>
          <w:rFonts w:ascii="Times New Roman" w:hAnsi="Times New Roman"/>
          <w:sz w:val="18"/>
          <w:szCs w:val="18"/>
        </w:rPr>
        <w:t>secondary standards</w:t>
      </w:r>
      <w:r w:rsidR="003B7742" w:rsidRPr="00215FED">
        <w:rPr>
          <w:rStyle w:val="InitialStyle"/>
          <w:rFonts w:ascii="Times New Roman" w:hAnsi="Times New Roman"/>
          <w:sz w:val="18"/>
          <w:szCs w:val="18"/>
        </w:rPr>
        <w:t>.</w:t>
      </w:r>
    </w:p>
    <w:p w:rsidR="00473C83" w:rsidRPr="00215FED" w:rsidRDefault="00A21993" w:rsidP="00B244ED">
      <w:pPr>
        <w:pStyle w:val="DefaultText"/>
        <w:tabs>
          <w:tab w:val="left" w:pos="810"/>
        </w:tabs>
        <w:ind w:left="810" w:hanging="810"/>
        <w:outlineLvl w:val="0"/>
        <w:rPr>
          <w:rStyle w:val="InitialStyle"/>
          <w:rFonts w:ascii="Times New Roman" w:hAnsi="Times New Roman"/>
          <w:sz w:val="18"/>
          <w:szCs w:val="18"/>
        </w:rPr>
      </w:pPr>
      <w:r w:rsidRPr="00215FED">
        <w:rPr>
          <w:rStyle w:val="InitialStyle"/>
          <w:rFonts w:ascii="Times New Roman" w:hAnsi="Times New Roman"/>
          <w:sz w:val="18"/>
          <w:szCs w:val="18"/>
        </w:rPr>
        <w:t>7.</w:t>
      </w:r>
      <w:r w:rsidR="00BC1F5F" w:rsidRPr="00215FED">
        <w:rPr>
          <w:rStyle w:val="InitialStyle"/>
          <w:rFonts w:ascii="Times New Roman" w:hAnsi="Times New Roman"/>
          <w:sz w:val="18"/>
          <w:szCs w:val="18"/>
        </w:rPr>
        <w:t>0</w:t>
      </w:r>
      <w:r w:rsidR="00456AE7">
        <w:rPr>
          <w:rStyle w:val="InitialStyle"/>
          <w:rFonts w:ascii="Times New Roman" w:hAnsi="Times New Roman"/>
          <w:sz w:val="18"/>
          <w:szCs w:val="18"/>
        </w:rPr>
        <w:t>47</w:t>
      </w:r>
      <w:r w:rsidR="00BC1F5F" w:rsidRPr="00215FED">
        <w:rPr>
          <w:rStyle w:val="InitialStyle"/>
          <w:rFonts w:ascii="Times New Roman" w:hAnsi="Times New Roman"/>
          <w:sz w:val="18"/>
          <w:szCs w:val="18"/>
        </w:rPr>
        <w:t xml:space="preserve">    </w:t>
      </w:r>
      <w:r w:rsidR="00661012" w:rsidRPr="00215FED">
        <w:rPr>
          <w:rStyle w:val="InitialStyle"/>
          <w:rFonts w:ascii="Times New Roman" w:hAnsi="Times New Roman"/>
          <w:sz w:val="18"/>
          <w:szCs w:val="18"/>
        </w:rPr>
        <w:tab/>
      </w:r>
      <w:r w:rsidR="00091422" w:rsidRPr="00215FED">
        <w:rPr>
          <w:rStyle w:val="InitialStyle"/>
          <w:rFonts w:ascii="Times New Roman" w:hAnsi="Times New Roman"/>
          <w:sz w:val="18"/>
          <w:szCs w:val="18"/>
        </w:rPr>
        <w:t>Poultry</w:t>
      </w:r>
      <w:r w:rsidR="00473C83" w:rsidRPr="00215FED">
        <w:rPr>
          <w:rStyle w:val="InitialStyle"/>
          <w:rFonts w:ascii="Times New Roman" w:hAnsi="Times New Roman"/>
          <w:sz w:val="18"/>
          <w:szCs w:val="18"/>
        </w:rPr>
        <w:t xml:space="preserve"> and </w:t>
      </w:r>
      <w:r w:rsidR="00FE6893" w:rsidRPr="00215FED">
        <w:rPr>
          <w:rStyle w:val="InitialStyle"/>
          <w:rFonts w:ascii="Times New Roman" w:hAnsi="Times New Roman"/>
          <w:sz w:val="18"/>
          <w:szCs w:val="18"/>
        </w:rPr>
        <w:t>e</w:t>
      </w:r>
      <w:r w:rsidR="00473C83" w:rsidRPr="00215FED">
        <w:rPr>
          <w:rStyle w:val="InitialStyle"/>
          <w:rFonts w:ascii="Times New Roman" w:hAnsi="Times New Roman"/>
          <w:sz w:val="18"/>
          <w:szCs w:val="18"/>
        </w:rPr>
        <w:t xml:space="preserve">gg </w:t>
      </w:r>
      <w:r w:rsidR="00FE6893" w:rsidRPr="00215FED">
        <w:rPr>
          <w:rStyle w:val="InitialStyle"/>
          <w:rFonts w:ascii="Times New Roman" w:hAnsi="Times New Roman"/>
          <w:sz w:val="18"/>
          <w:szCs w:val="18"/>
        </w:rPr>
        <w:t>p</w:t>
      </w:r>
      <w:r w:rsidR="00473C83" w:rsidRPr="00215FED">
        <w:rPr>
          <w:rStyle w:val="InitialStyle"/>
          <w:rFonts w:ascii="Times New Roman" w:hAnsi="Times New Roman"/>
          <w:sz w:val="18"/>
          <w:szCs w:val="18"/>
        </w:rPr>
        <w:t>roduction</w:t>
      </w:r>
      <w:r w:rsidR="00584A53" w:rsidRPr="00215FED">
        <w:rPr>
          <w:rStyle w:val="InitialStyle"/>
          <w:rFonts w:ascii="Times New Roman" w:hAnsi="Times New Roman"/>
          <w:sz w:val="18"/>
          <w:szCs w:val="18"/>
        </w:rPr>
        <w:t>,</w:t>
      </w:r>
      <w:r w:rsidR="00473C83" w:rsidRPr="00215FED">
        <w:rPr>
          <w:rStyle w:val="InitialStyle"/>
          <w:rFonts w:ascii="Times New Roman" w:hAnsi="Times New Roman"/>
          <w:sz w:val="18"/>
          <w:szCs w:val="18"/>
        </w:rPr>
        <w:t xml:space="preserve"> </w:t>
      </w:r>
      <w:r w:rsidR="00F23169">
        <w:rPr>
          <w:rStyle w:val="InitialStyle"/>
          <w:rFonts w:ascii="Times New Roman" w:hAnsi="Times New Roman"/>
          <w:sz w:val="18"/>
          <w:szCs w:val="18"/>
        </w:rPr>
        <w:t xml:space="preserve">beekeeping </w:t>
      </w:r>
      <w:r w:rsidR="00F1739B">
        <w:rPr>
          <w:rStyle w:val="InitialStyle"/>
          <w:rFonts w:ascii="Times New Roman" w:hAnsi="Times New Roman"/>
          <w:sz w:val="18"/>
          <w:szCs w:val="18"/>
        </w:rPr>
        <w:t>residential</w:t>
      </w:r>
      <w:r w:rsidR="00C3503C">
        <w:rPr>
          <w:rStyle w:val="InitialStyle"/>
          <w:rFonts w:ascii="Times New Roman" w:hAnsi="Times New Roman"/>
          <w:sz w:val="18"/>
          <w:szCs w:val="18"/>
        </w:rPr>
        <w:t>:</w:t>
      </w:r>
      <w:r w:rsidR="00473C83" w:rsidRPr="00215FED">
        <w:rPr>
          <w:rStyle w:val="InitialStyle"/>
          <w:rFonts w:ascii="Times New Roman" w:hAnsi="Times New Roman"/>
          <w:sz w:val="18"/>
          <w:szCs w:val="18"/>
        </w:rPr>
        <w:t xml:space="preserve"> </w:t>
      </w:r>
      <w:r w:rsidR="00FF1402" w:rsidRPr="00215FED">
        <w:rPr>
          <w:rStyle w:val="InitialStyle"/>
          <w:rFonts w:ascii="Times New Roman" w:hAnsi="Times New Roman"/>
          <w:sz w:val="18"/>
          <w:szCs w:val="18"/>
        </w:rPr>
        <w:t>secondary standards</w:t>
      </w:r>
      <w:r w:rsidR="00473C83" w:rsidRPr="00215FED">
        <w:rPr>
          <w:rStyle w:val="InitialStyle"/>
          <w:rFonts w:ascii="Times New Roman" w:hAnsi="Times New Roman"/>
          <w:sz w:val="18"/>
          <w:szCs w:val="18"/>
        </w:rPr>
        <w:t>.</w:t>
      </w:r>
    </w:p>
    <w:p w:rsidR="00473C83" w:rsidRPr="00215FED" w:rsidRDefault="00473C83" w:rsidP="00B244ED">
      <w:pPr>
        <w:pStyle w:val="DefaultText"/>
        <w:tabs>
          <w:tab w:val="left" w:pos="810"/>
        </w:tabs>
        <w:ind w:left="810" w:hanging="810"/>
        <w:outlineLvl w:val="0"/>
        <w:rPr>
          <w:rStyle w:val="InitialStyle"/>
          <w:rFonts w:ascii="Times New Roman" w:hAnsi="Times New Roman"/>
          <w:sz w:val="18"/>
          <w:szCs w:val="18"/>
        </w:rPr>
      </w:pPr>
      <w:r w:rsidRPr="00215FED">
        <w:rPr>
          <w:rStyle w:val="InitialStyle"/>
          <w:rFonts w:ascii="Times New Roman" w:hAnsi="Times New Roman"/>
          <w:sz w:val="18"/>
          <w:szCs w:val="18"/>
        </w:rPr>
        <w:t>7.</w:t>
      </w:r>
      <w:r w:rsidR="00BC1F5F" w:rsidRPr="00215FED">
        <w:rPr>
          <w:rStyle w:val="InitialStyle"/>
          <w:rFonts w:ascii="Times New Roman" w:hAnsi="Times New Roman"/>
          <w:sz w:val="18"/>
          <w:szCs w:val="18"/>
        </w:rPr>
        <w:t>0</w:t>
      </w:r>
      <w:r w:rsidR="00456AE7">
        <w:rPr>
          <w:rStyle w:val="InitialStyle"/>
          <w:rFonts w:ascii="Times New Roman" w:hAnsi="Times New Roman"/>
          <w:sz w:val="18"/>
          <w:szCs w:val="18"/>
        </w:rPr>
        <w:t>48</w:t>
      </w:r>
      <w:r w:rsidR="00C3503C">
        <w:rPr>
          <w:rStyle w:val="InitialStyle"/>
          <w:rFonts w:ascii="Times New Roman" w:hAnsi="Times New Roman"/>
          <w:sz w:val="18"/>
          <w:szCs w:val="18"/>
        </w:rPr>
        <w:tab/>
        <w:t>Sawmill:</w:t>
      </w:r>
      <w:r w:rsidRPr="00215FED">
        <w:rPr>
          <w:rStyle w:val="InitialStyle"/>
          <w:rFonts w:ascii="Times New Roman" w:hAnsi="Times New Roman"/>
          <w:sz w:val="18"/>
          <w:szCs w:val="18"/>
        </w:rPr>
        <w:t xml:space="preserve"> </w:t>
      </w:r>
      <w:r w:rsidR="00FF1402" w:rsidRPr="00215FED">
        <w:rPr>
          <w:rStyle w:val="InitialStyle"/>
          <w:rFonts w:ascii="Times New Roman" w:hAnsi="Times New Roman"/>
          <w:sz w:val="18"/>
          <w:szCs w:val="18"/>
        </w:rPr>
        <w:t>secondary standards</w:t>
      </w:r>
      <w:r w:rsidRPr="00215FED">
        <w:rPr>
          <w:rStyle w:val="InitialStyle"/>
          <w:rFonts w:ascii="Times New Roman" w:hAnsi="Times New Roman"/>
          <w:sz w:val="18"/>
          <w:szCs w:val="18"/>
        </w:rPr>
        <w:t>.</w:t>
      </w:r>
    </w:p>
    <w:p w:rsidR="00473C83" w:rsidRPr="00215FED" w:rsidRDefault="00473C83" w:rsidP="00B244ED">
      <w:pPr>
        <w:pStyle w:val="DefaultText"/>
        <w:tabs>
          <w:tab w:val="left" w:pos="810"/>
        </w:tabs>
        <w:ind w:left="810" w:hanging="810"/>
        <w:outlineLvl w:val="0"/>
        <w:rPr>
          <w:rStyle w:val="InitialStyle"/>
          <w:rFonts w:ascii="Times New Roman" w:hAnsi="Times New Roman"/>
          <w:sz w:val="18"/>
          <w:szCs w:val="18"/>
        </w:rPr>
      </w:pPr>
      <w:r w:rsidRPr="00215FED">
        <w:rPr>
          <w:rStyle w:val="InitialStyle"/>
          <w:rFonts w:ascii="Times New Roman" w:hAnsi="Times New Roman"/>
          <w:sz w:val="18"/>
          <w:szCs w:val="18"/>
        </w:rPr>
        <w:t>7.</w:t>
      </w:r>
      <w:r w:rsidR="00BC1F5F" w:rsidRPr="00215FED">
        <w:rPr>
          <w:rStyle w:val="InitialStyle"/>
          <w:rFonts w:ascii="Times New Roman" w:hAnsi="Times New Roman"/>
          <w:sz w:val="18"/>
          <w:szCs w:val="18"/>
        </w:rPr>
        <w:t>0</w:t>
      </w:r>
      <w:r w:rsidR="00456AE7">
        <w:rPr>
          <w:rStyle w:val="InitialStyle"/>
          <w:rFonts w:ascii="Times New Roman" w:hAnsi="Times New Roman"/>
          <w:sz w:val="18"/>
          <w:szCs w:val="18"/>
        </w:rPr>
        <w:t>49</w:t>
      </w:r>
      <w:r w:rsidRPr="00215FED">
        <w:rPr>
          <w:rStyle w:val="InitialStyle"/>
          <w:rFonts w:ascii="Times New Roman" w:hAnsi="Times New Roman"/>
          <w:sz w:val="18"/>
          <w:szCs w:val="18"/>
        </w:rPr>
        <w:tab/>
      </w:r>
      <w:r w:rsidR="00FC5A2C">
        <w:rPr>
          <w:rStyle w:val="InitialStyle"/>
          <w:rFonts w:ascii="Times New Roman" w:hAnsi="Times New Roman"/>
          <w:sz w:val="18"/>
          <w:szCs w:val="18"/>
        </w:rPr>
        <w:t>Livestock harvest</w:t>
      </w:r>
      <w:r w:rsidRPr="00215FED">
        <w:rPr>
          <w:rStyle w:val="InitialStyle"/>
          <w:rFonts w:ascii="Times New Roman" w:hAnsi="Times New Roman"/>
          <w:sz w:val="18"/>
          <w:szCs w:val="18"/>
        </w:rPr>
        <w:t xml:space="preserve"> </w:t>
      </w:r>
      <w:r w:rsidR="00FE6893" w:rsidRPr="00215FED">
        <w:rPr>
          <w:rStyle w:val="InitialStyle"/>
          <w:rFonts w:ascii="Times New Roman" w:hAnsi="Times New Roman"/>
          <w:sz w:val="18"/>
          <w:szCs w:val="18"/>
        </w:rPr>
        <w:t>f</w:t>
      </w:r>
      <w:r w:rsidRPr="00215FED">
        <w:rPr>
          <w:rStyle w:val="InitialStyle"/>
          <w:rFonts w:ascii="Times New Roman" w:hAnsi="Times New Roman"/>
          <w:sz w:val="18"/>
          <w:szCs w:val="18"/>
        </w:rPr>
        <w:t>acility</w:t>
      </w:r>
      <w:r w:rsidR="00C3503C">
        <w:rPr>
          <w:rStyle w:val="InitialStyle"/>
          <w:rFonts w:ascii="Times New Roman" w:hAnsi="Times New Roman"/>
          <w:sz w:val="18"/>
          <w:szCs w:val="18"/>
        </w:rPr>
        <w:t>:</w:t>
      </w:r>
      <w:r w:rsidRPr="00215FED">
        <w:rPr>
          <w:rStyle w:val="InitialStyle"/>
          <w:rFonts w:ascii="Times New Roman" w:hAnsi="Times New Roman"/>
          <w:sz w:val="18"/>
          <w:szCs w:val="18"/>
        </w:rPr>
        <w:t xml:space="preserve"> </w:t>
      </w:r>
      <w:r w:rsidR="00FF1402" w:rsidRPr="00215FED">
        <w:rPr>
          <w:rStyle w:val="InitialStyle"/>
          <w:rFonts w:ascii="Times New Roman" w:hAnsi="Times New Roman"/>
          <w:sz w:val="18"/>
          <w:szCs w:val="18"/>
        </w:rPr>
        <w:t>secondary standards</w:t>
      </w:r>
      <w:r w:rsidRPr="00215FED">
        <w:rPr>
          <w:rStyle w:val="InitialStyle"/>
          <w:rFonts w:ascii="Times New Roman" w:hAnsi="Times New Roman"/>
          <w:sz w:val="18"/>
          <w:szCs w:val="18"/>
        </w:rPr>
        <w:t>.</w:t>
      </w:r>
    </w:p>
    <w:p w:rsidR="00473C83" w:rsidRPr="00215FED" w:rsidRDefault="00473C83" w:rsidP="00B244ED">
      <w:pPr>
        <w:pStyle w:val="DefaultText"/>
        <w:tabs>
          <w:tab w:val="left" w:pos="810"/>
        </w:tabs>
        <w:ind w:left="810" w:hanging="810"/>
        <w:outlineLvl w:val="0"/>
        <w:rPr>
          <w:rStyle w:val="InitialStyle"/>
          <w:rFonts w:ascii="Times New Roman" w:hAnsi="Times New Roman"/>
          <w:sz w:val="18"/>
          <w:szCs w:val="18"/>
        </w:rPr>
      </w:pPr>
      <w:r w:rsidRPr="00215FED">
        <w:rPr>
          <w:rStyle w:val="InitialStyle"/>
          <w:rFonts w:ascii="Times New Roman" w:hAnsi="Times New Roman"/>
          <w:sz w:val="18"/>
          <w:szCs w:val="18"/>
        </w:rPr>
        <w:t>7.</w:t>
      </w:r>
      <w:r w:rsidR="00BC1F5F" w:rsidRPr="00215FED">
        <w:rPr>
          <w:rStyle w:val="InitialStyle"/>
          <w:rFonts w:ascii="Times New Roman" w:hAnsi="Times New Roman"/>
          <w:sz w:val="18"/>
          <w:szCs w:val="18"/>
        </w:rPr>
        <w:t>0</w:t>
      </w:r>
      <w:r w:rsidR="00456AE7">
        <w:rPr>
          <w:rStyle w:val="InitialStyle"/>
          <w:rFonts w:ascii="Times New Roman" w:hAnsi="Times New Roman"/>
          <w:sz w:val="18"/>
          <w:szCs w:val="18"/>
        </w:rPr>
        <w:t>50</w:t>
      </w:r>
      <w:r w:rsidR="00866F84" w:rsidRPr="00215FED">
        <w:rPr>
          <w:rStyle w:val="InitialStyle"/>
          <w:rFonts w:ascii="Times New Roman" w:hAnsi="Times New Roman"/>
          <w:sz w:val="18"/>
          <w:szCs w:val="18"/>
        </w:rPr>
        <w:tab/>
        <w:t xml:space="preserve">Art </w:t>
      </w:r>
      <w:r w:rsidR="00FE6893" w:rsidRPr="00215FED">
        <w:rPr>
          <w:rStyle w:val="InitialStyle"/>
          <w:rFonts w:ascii="Times New Roman" w:hAnsi="Times New Roman"/>
          <w:sz w:val="18"/>
          <w:szCs w:val="18"/>
        </w:rPr>
        <w:t>g</w:t>
      </w:r>
      <w:r w:rsidR="00D178C7" w:rsidRPr="00215FED">
        <w:rPr>
          <w:rStyle w:val="InitialStyle"/>
          <w:rFonts w:ascii="Times New Roman" w:hAnsi="Times New Roman"/>
          <w:sz w:val="18"/>
          <w:szCs w:val="18"/>
        </w:rPr>
        <w:t xml:space="preserve">allery </w:t>
      </w:r>
      <w:r w:rsidR="00866F84" w:rsidRPr="00215FED">
        <w:rPr>
          <w:rStyle w:val="InitialStyle"/>
          <w:rFonts w:ascii="Times New Roman" w:hAnsi="Times New Roman"/>
          <w:sz w:val="18"/>
          <w:szCs w:val="18"/>
        </w:rPr>
        <w:t xml:space="preserve">and </w:t>
      </w:r>
      <w:r w:rsidR="00FE6893" w:rsidRPr="00215FED">
        <w:rPr>
          <w:rStyle w:val="InitialStyle"/>
          <w:rFonts w:ascii="Times New Roman" w:hAnsi="Times New Roman"/>
          <w:sz w:val="18"/>
          <w:szCs w:val="18"/>
        </w:rPr>
        <w:t>a</w:t>
      </w:r>
      <w:r w:rsidR="00866F84" w:rsidRPr="00215FED">
        <w:rPr>
          <w:rStyle w:val="InitialStyle"/>
          <w:rFonts w:ascii="Times New Roman" w:hAnsi="Times New Roman"/>
          <w:sz w:val="18"/>
          <w:szCs w:val="18"/>
        </w:rPr>
        <w:t xml:space="preserve">rt </w:t>
      </w:r>
      <w:r w:rsidR="00FE6893" w:rsidRPr="00215FED">
        <w:rPr>
          <w:rStyle w:val="InitialStyle"/>
          <w:rFonts w:ascii="Times New Roman" w:hAnsi="Times New Roman"/>
          <w:sz w:val="18"/>
          <w:szCs w:val="18"/>
        </w:rPr>
        <w:t>s</w:t>
      </w:r>
      <w:r w:rsidR="00C3503C">
        <w:rPr>
          <w:rStyle w:val="InitialStyle"/>
          <w:rFonts w:ascii="Times New Roman" w:hAnsi="Times New Roman"/>
          <w:sz w:val="18"/>
          <w:szCs w:val="18"/>
        </w:rPr>
        <w:t>tudio:</w:t>
      </w:r>
      <w:r w:rsidRPr="00215FED">
        <w:rPr>
          <w:rStyle w:val="InitialStyle"/>
          <w:rFonts w:ascii="Times New Roman" w:hAnsi="Times New Roman"/>
          <w:sz w:val="18"/>
          <w:szCs w:val="18"/>
        </w:rPr>
        <w:t xml:space="preserve"> </w:t>
      </w:r>
      <w:r w:rsidR="00FF1402" w:rsidRPr="00215FED">
        <w:rPr>
          <w:rStyle w:val="InitialStyle"/>
          <w:rFonts w:ascii="Times New Roman" w:hAnsi="Times New Roman"/>
          <w:sz w:val="18"/>
          <w:szCs w:val="18"/>
        </w:rPr>
        <w:t>secondary</w:t>
      </w:r>
      <w:r w:rsidR="00ED3029">
        <w:rPr>
          <w:rStyle w:val="InitialStyle"/>
          <w:rFonts w:ascii="Times New Roman" w:hAnsi="Times New Roman"/>
          <w:sz w:val="18"/>
          <w:szCs w:val="18"/>
        </w:rPr>
        <w:t xml:space="preserve"> </w:t>
      </w:r>
      <w:r w:rsidR="00FE6893" w:rsidRPr="00215FED">
        <w:rPr>
          <w:rStyle w:val="InitialStyle"/>
          <w:rFonts w:ascii="Times New Roman" w:hAnsi="Times New Roman"/>
          <w:sz w:val="18"/>
          <w:szCs w:val="18"/>
        </w:rPr>
        <w:t>s</w:t>
      </w:r>
      <w:r w:rsidRPr="00215FED">
        <w:rPr>
          <w:rStyle w:val="InitialStyle"/>
          <w:rFonts w:ascii="Times New Roman" w:hAnsi="Times New Roman"/>
          <w:sz w:val="18"/>
          <w:szCs w:val="18"/>
        </w:rPr>
        <w:t>tandards.</w:t>
      </w:r>
    </w:p>
    <w:p w:rsidR="00A21993" w:rsidRPr="00215FED" w:rsidRDefault="00473C83" w:rsidP="00B244ED">
      <w:pPr>
        <w:pStyle w:val="DefaultText"/>
        <w:tabs>
          <w:tab w:val="left" w:pos="810"/>
        </w:tabs>
        <w:ind w:left="810" w:hanging="810"/>
        <w:outlineLvl w:val="0"/>
        <w:rPr>
          <w:rStyle w:val="InitialStyle"/>
          <w:rFonts w:ascii="Times New Roman" w:hAnsi="Times New Roman"/>
          <w:sz w:val="18"/>
          <w:szCs w:val="18"/>
        </w:rPr>
      </w:pPr>
      <w:r w:rsidRPr="00215FED">
        <w:rPr>
          <w:rStyle w:val="InitialStyle"/>
          <w:rFonts w:ascii="Times New Roman" w:hAnsi="Times New Roman"/>
          <w:sz w:val="18"/>
          <w:szCs w:val="18"/>
        </w:rPr>
        <w:t>7.</w:t>
      </w:r>
      <w:r w:rsidR="00BC1F5F" w:rsidRPr="00215FED">
        <w:rPr>
          <w:rStyle w:val="InitialStyle"/>
          <w:rFonts w:ascii="Times New Roman" w:hAnsi="Times New Roman"/>
          <w:sz w:val="18"/>
          <w:szCs w:val="18"/>
        </w:rPr>
        <w:t>0</w:t>
      </w:r>
      <w:r w:rsidR="00456AE7">
        <w:rPr>
          <w:rStyle w:val="InitialStyle"/>
          <w:rFonts w:ascii="Times New Roman" w:hAnsi="Times New Roman"/>
          <w:sz w:val="18"/>
          <w:szCs w:val="18"/>
        </w:rPr>
        <w:t>51</w:t>
      </w:r>
      <w:r w:rsidRPr="00215FED">
        <w:rPr>
          <w:rStyle w:val="InitialStyle"/>
          <w:rFonts w:ascii="Times New Roman" w:hAnsi="Times New Roman"/>
          <w:sz w:val="18"/>
          <w:szCs w:val="18"/>
        </w:rPr>
        <w:tab/>
      </w:r>
      <w:r w:rsidR="00114D8A">
        <w:rPr>
          <w:rStyle w:val="InitialStyle"/>
          <w:rFonts w:ascii="Times New Roman" w:hAnsi="Times New Roman"/>
          <w:sz w:val="18"/>
          <w:szCs w:val="18"/>
        </w:rPr>
        <w:t>Child care center</w:t>
      </w:r>
      <w:r w:rsidR="00C3503C">
        <w:rPr>
          <w:rStyle w:val="InitialStyle"/>
          <w:rFonts w:ascii="Times New Roman" w:hAnsi="Times New Roman"/>
          <w:sz w:val="18"/>
          <w:szCs w:val="18"/>
        </w:rPr>
        <w:t>:</w:t>
      </w:r>
      <w:r w:rsidR="00A21993" w:rsidRPr="00215FED">
        <w:rPr>
          <w:rStyle w:val="InitialStyle"/>
          <w:rFonts w:ascii="Times New Roman" w:hAnsi="Times New Roman"/>
          <w:sz w:val="18"/>
          <w:szCs w:val="18"/>
        </w:rPr>
        <w:t xml:space="preserve"> </w:t>
      </w:r>
      <w:r w:rsidR="00FF1402" w:rsidRPr="00215FED">
        <w:rPr>
          <w:rStyle w:val="InitialStyle"/>
          <w:rFonts w:ascii="Times New Roman" w:hAnsi="Times New Roman"/>
          <w:sz w:val="18"/>
          <w:szCs w:val="18"/>
        </w:rPr>
        <w:t>secondary standards</w:t>
      </w:r>
      <w:r w:rsidR="00A21993" w:rsidRPr="00215FED">
        <w:rPr>
          <w:rStyle w:val="InitialStyle"/>
          <w:rFonts w:ascii="Times New Roman" w:hAnsi="Times New Roman"/>
          <w:sz w:val="18"/>
          <w:szCs w:val="18"/>
        </w:rPr>
        <w:t xml:space="preserve">. </w:t>
      </w:r>
    </w:p>
    <w:p w:rsidR="00473C83" w:rsidRPr="00215FED" w:rsidRDefault="00A21993" w:rsidP="00B244ED">
      <w:pPr>
        <w:pStyle w:val="DefaultText"/>
        <w:tabs>
          <w:tab w:val="left" w:pos="810"/>
        </w:tabs>
        <w:ind w:left="810" w:hanging="810"/>
        <w:outlineLvl w:val="0"/>
        <w:rPr>
          <w:rStyle w:val="InitialStyle"/>
          <w:rFonts w:ascii="Times New Roman" w:hAnsi="Times New Roman"/>
          <w:sz w:val="18"/>
          <w:szCs w:val="18"/>
        </w:rPr>
      </w:pPr>
      <w:r w:rsidRPr="00215FED">
        <w:rPr>
          <w:rStyle w:val="InitialStyle"/>
          <w:rFonts w:ascii="Times New Roman" w:hAnsi="Times New Roman"/>
          <w:sz w:val="18"/>
          <w:szCs w:val="18"/>
        </w:rPr>
        <w:t>7.</w:t>
      </w:r>
      <w:r w:rsidR="00BC1F5F" w:rsidRPr="00215FED">
        <w:rPr>
          <w:rStyle w:val="InitialStyle"/>
          <w:rFonts w:ascii="Times New Roman" w:hAnsi="Times New Roman"/>
          <w:sz w:val="18"/>
          <w:szCs w:val="18"/>
        </w:rPr>
        <w:t>0</w:t>
      </w:r>
      <w:r w:rsidR="00456AE7">
        <w:rPr>
          <w:rStyle w:val="InitialStyle"/>
          <w:rFonts w:ascii="Times New Roman" w:hAnsi="Times New Roman"/>
          <w:sz w:val="18"/>
          <w:szCs w:val="18"/>
        </w:rPr>
        <w:t>52</w:t>
      </w:r>
      <w:r w:rsidR="00BC1F5F" w:rsidRPr="00215FED">
        <w:rPr>
          <w:rStyle w:val="InitialStyle"/>
          <w:rFonts w:ascii="Times New Roman" w:hAnsi="Times New Roman"/>
          <w:sz w:val="18"/>
          <w:szCs w:val="18"/>
        </w:rPr>
        <w:t xml:space="preserve">    </w:t>
      </w:r>
      <w:r w:rsidR="00661012" w:rsidRPr="00215FED">
        <w:rPr>
          <w:rStyle w:val="InitialStyle"/>
          <w:rFonts w:ascii="Times New Roman" w:hAnsi="Times New Roman"/>
          <w:sz w:val="18"/>
          <w:szCs w:val="18"/>
        </w:rPr>
        <w:tab/>
      </w:r>
      <w:r w:rsidR="00A4411D">
        <w:rPr>
          <w:rStyle w:val="InitialStyle"/>
          <w:rFonts w:ascii="Times New Roman" w:hAnsi="Times New Roman"/>
          <w:sz w:val="18"/>
          <w:szCs w:val="18"/>
        </w:rPr>
        <w:t>Home-</w:t>
      </w:r>
      <w:r w:rsidR="00FE6893" w:rsidRPr="00215FED">
        <w:rPr>
          <w:rStyle w:val="InitialStyle"/>
          <w:rFonts w:ascii="Times New Roman" w:hAnsi="Times New Roman"/>
          <w:sz w:val="18"/>
          <w:szCs w:val="18"/>
        </w:rPr>
        <w:t>b</w:t>
      </w:r>
      <w:r w:rsidR="00473C83" w:rsidRPr="00215FED">
        <w:rPr>
          <w:rStyle w:val="InitialStyle"/>
          <w:rFonts w:ascii="Times New Roman" w:hAnsi="Times New Roman"/>
          <w:sz w:val="18"/>
          <w:szCs w:val="18"/>
        </w:rPr>
        <w:t xml:space="preserve">ased </w:t>
      </w:r>
      <w:r w:rsidR="00FE6893" w:rsidRPr="00215FED">
        <w:rPr>
          <w:rStyle w:val="InitialStyle"/>
          <w:rFonts w:ascii="Times New Roman" w:hAnsi="Times New Roman"/>
          <w:sz w:val="18"/>
          <w:szCs w:val="18"/>
        </w:rPr>
        <w:t>b</w:t>
      </w:r>
      <w:r w:rsidR="00473C83" w:rsidRPr="00215FED">
        <w:rPr>
          <w:rStyle w:val="InitialStyle"/>
          <w:rFonts w:ascii="Times New Roman" w:hAnsi="Times New Roman"/>
          <w:sz w:val="18"/>
          <w:szCs w:val="18"/>
        </w:rPr>
        <w:t>usiness</w:t>
      </w:r>
      <w:r w:rsidR="00C3503C">
        <w:rPr>
          <w:rStyle w:val="InitialStyle"/>
          <w:rFonts w:ascii="Times New Roman" w:hAnsi="Times New Roman"/>
          <w:sz w:val="18"/>
          <w:szCs w:val="18"/>
        </w:rPr>
        <w:t>:</w:t>
      </w:r>
      <w:r w:rsidR="00473C83" w:rsidRPr="00215FED">
        <w:rPr>
          <w:rStyle w:val="InitialStyle"/>
          <w:rFonts w:ascii="Times New Roman" w:hAnsi="Times New Roman"/>
          <w:sz w:val="18"/>
          <w:szCs w:val="18"/>
        </w:rPr>
        <w:t xml:space="preserve"> </w:t>
      </w:r>
      <w:r w:rsidR="00FF1402" w:rsidRPr="00215FED">
        <w:rPr>
          <w:rStyle w:val="InitialStyle"/>
          <w:rFonts w:ascii="Times New Roman" w:hAnsi="Times New Roman"/>
          <w:sz w:val="18"/>
          <w:szCs w:val="18"/>
        </w:rPr>
        <w:t>secondary standards</w:t>
      </w:r>
      <w:r w:rsidR="00473C83" w:rsidRPr="00215FED">
        <w:rPr>
          <w:rStyle w:val="InitialStyle"/>
          <w:rFonts w:ascii="Times New Roman" w:hAnsi="Times New Roman"/>
          <w:sz w:val="18"/>
          <w:szCs w:val="18"/>
        </w:rPr>
        <w:t>.</w:t>
      </w:r>
    </w:p>
    <w:p w:rsidR="00882484" w:rsidRPr="00215FED" w:rsidRDefault="00473C83" w:rsidP="00B244ED">
      <w:pPr>
        <w:pStyle w:val="DefaultText"/>
        <w:tabs>
          <w:tab w:val="left" w:pos="810"/>
        </w:tabs>
        <w:ind w:left="810" w:hanging="810"/>
        <w:outlineLvl w:val="0"/>
        <w:rPr>
          <w:rStyle w:val="InitialStyle"/>
          <w:rFonts w:ascii="Times New Roman" w:hAnsi="Times New Roman"/>
          <w:sz w:val="18"/>
          <w:szCs w:val="18"/>
        </w:rPr>
      </w:pPr>
      <w:r w:rsidRPr="00215FED">
        <w:rPr>
          <w:rStyle w:val="InitialStyle"/>
          <w:rFonts w:ascii="Times New Roman" w:hAnsi="Times New Roman"/>
          <w:sz w:val="18"/>
          <w:szCs w:val="18"/>
        </w:rPr>
        <w:t>7.</w:t>
      </w:r>
      <w:r w:rsidR="00BC1F5F" w:rsidRPr="00215FED">
        <w:rPr>
          <w:rStyle w:val="InitialStyle"/>
          <w:rFonts w:ascii="Times New Roman" w:hAnsi="Times New Roman"/>
          <w:sz w:val="18"/>
          <w:szCs w:val="18"/>
        </w:rPr>
        <w:t>0</w:t>
      </w:r>
      <w:r w:rsidR="00456AE7">
        <w:rPr>
          <w:rStyle w:val="InitialStyle"/>
          <w:rFonts w:ascii="Times New Roman" w:hAnsi="Times New Roman"/>
          <w:sz w:val="18"/>
          <w:szCs w:val="18"/>
        </w:rPr>
        <w:t>53</w:t>
      </w:r>
      <w:r w:rsidRPr="00215FED">
        <w:rPr>
          <w:rStyle w:val="InitialStyle"/>
          <w:rFonts w:ascii="Times New Roman" w:hAnsi="Times New Roman"/>
          <w:sz w:val="18"/>
          <w:szCs w:val="18"/>
        </w:rPr>
        <w:tab/>
        <w:t>Recreation</w:t>
      </w:r>
      <w:r w:rsidR="00A21993" w:rsidRPr="00215FED">
        <w:rPr>
          <w:rStyle w:val="InitialStyle"/>
          <w:rFonts w:ascii="Times New Roman" w:hAnsi="Times New Roman"/>
          <w:sz w:val="18"/>
          <w:szCs w:val="18"/>
        </w:rPr>
        <w:t xml:space="preserve"> </w:t>
      </w:r>
      <w:r w:rsidR="00FE6893" w:rsidRPr="00215FED">
        <w:rPr>
          <w:rStyle w:val="InitialStyle"/>
          <w:rFonts w:ascii="Times New Roman" w:hAnsi="Times New Roman"/>
          <w:sz w:val="18"/>
          <w:szCs w:val="18"/>
        </w:rPr>
        <w:t>f</w:t>
      </w:r>
      <w:r w:rsidR="00A21993" w:rsidRPr="00215FED">
        <w:rPr>
          <w:rStyle w:val="InitialStyle"/>
          <w:rFonts w:ascii="Times New Roman" w:hAnsi="Times New Roman"/>
          <w:sz w:val="18"/>
          <w:szCs w:val="18"/>
        </w:rPr>
        <w:t xml:space="preserve">acility, </w:t>
      </w:r>
      <w:r w:rsidR="00FE6893" w:rsidRPr="00215FED">
        <w:rPr>
          <w:rStyle w:val="InitialStyle"/>
          <w:rFonts w:ascii="Times New Roman" w:hAnsi="Times New Roman"/>
          <w:sz w:val="18"/>
          <w:szCs w:val="18"/>
        </w:rPr>
        <w:t>o</w:t>
      </w:r>
      <w:r w:rsidR="00A21993" w:rsidRPr="00215FED">
        <w:rPr>
          <w:rStyle w:val="InitialStyle"/>
          <w:rFonts w:ascii="Times New Roman" w:hAnsi="Times New Roman"/>
          <w:sz w:val="18"/>
          <w:szCs w:val="18"/>
        </w:rPr>
        <w:t>utdoor</w:t>
      </w:r>
      <w:r w:rsidR="00C3503C">
        <w:rPr>
          <w:rStyle w:val="InitialStyle"/>
          <w:rFonts w:ascii="Times New Roman" w:hAnsi="Times New Roman"/>
          <w:sz w:val="18"/>
          <w:szCs w:val="18"/>
        </w:rPr>
        <w:t>:</w:t>
      </w:r>
      <w:r w:rsidR="00882484" w:rsidRPr="00215FED">
        <w:rPr>
          <w:rStyle w:val="InitialStyle"/>
          <w:rFonts w:ascii="Times New Roman" w:hAnsi="Times New Roman"/>
          <w:sz w:val="18"/>
          <w:szCs w:val="18"/>
        </w:rPr>
        <w:t xml:space="preserve"> </w:t>
      </w:r>
      <w:r w:rsidR="00FF1402" w:rsidRPr="00215FED">
        <w:rPr>
          <w:rStyle w:val="InitialStyle"/>
          <w:rFonts w:ascii="Times New Roman" w:hAnsi="Times New Roman"/>
          <w:sz w:val="18"/>
          <w:szCs w:val="18"/>
        </w:rPr>
        <w:t>secondary</w:t>
      </w:r>
    </w:p>
    <w:p w:rsidR="00473C83" w:rsidRPr="00215FED" w:rsidRDefault="00882484" w:rsidP="00B244ED">
      <w:pPr>
        <w:pStyle w:val="DefaultText"/>
        <w:tabs>
          <w:tab w:val="left" w:pos="810"/>
        </w:tabs>
        <w:ind w:left="810" w:hanging="810"/>
        <w:outlineLvl w:val="0"/>
        <w:rPr>
          <w:rStyle w:val="InitialStyle"/>
          <w:rFonts w:ascii="Times New Roman" w:hAnsi="Times New Roman"/>
          <w:sz w:val="18"/>
          <w:szCs w:val="18"/>
        </w:rPr>
      </w:pPr>
      <w:r w:rsidRPr="00215FED">
        <w:rPr>
          <w:rStyle w:val="InitialStyle"/>
          <w:rFonts w:ascii="Times New Roman" w:hAnsi="Times New Roman"/>
          <w:sz w:val="18"/>
          <w:szCs w:val="18"/>
        </w:rPr>
        <w:tab/>
      </w:r>
      <w:r w:rsidR="00FE6893" w:rsidRPr="00215FED">
        <w:rPr>
          <w:rStyle w:val="InitialStyle"/>
          <w:rFonts w:ascii="Times New Roman" w:hAnsi="Times New Roman"/>
          <w:sz w:val="18"/>
          <w:szCs w:val="18"/>
        </w:rPr>
        <w:t>s</w:t>
      </w:r>
      <w:r w:rsidRPr="00215FED">
        <w:rPr>
          <w:rStyle w:val="InitialStyle"/>
          <w:rFonts w:ascii="Times New Roman" w:hAnsi="Times New Roman"/>
          <w:sz w:val="18"/>
          <w:szCs w:val="18"/>
        </w:rPr>
        <w:t>tandard</w:t>
      </w:r>
      <w:r w:rsidR="003A2F10" w:rsidRPr="00215FED">
        <w:rPr>
          <w:rStyle w:val="InitialStyle"/>
          <w:rFonts w:ascii="Times New Roman" w:hAnsi="Times New Roman"/>
          <w:sz w:val="18"/>
          <w:szCs w:val="18"/>
        </w:rPr>
        <w:t>s.</w:t>
      </w:r>
      <w:r w:rsidR="00473C83" w:rsidRPr="00215FED">
        <w:rPr>
          <w:rStyle w:val="InitialStyle"/>
          <w:rFonts w:ascii="Times New Roman" w:hAnsi="Times New Roman"/>
          <w:sz w:val="18"/>
          <w:szCs w:val="18"/>
        </w:rPr>
        <w:t xml:space="preserve"> </w:t>
      </w:r>
    </w:p>
    <w:p w:rsidR="00A21993" w:rsidRPr="00215FED" w:rsidRDefault="00473C83" w:rsidP="00B244ED">
      <w:pPr>
        <w:pStyle w:val="DefaultText"/>
        <w:tabs>
          <w:tab w:val="left" w:pos="810"/>
        </w:tabs>
        <w:ind w:left="810" w:hanging="810"/>
        <w:outlineLvl w:val="0"/>
        <w:rPr>
          <w:rStyle w:val="InitialStyle"/>
          <w:rFonts w:ascii="Times New Roman" w:hAnsi="Times New Roman"/>
          <w:sz w:val="18"/>
          <w:szCs w:val="18"/>
        </w:rPr>
      </w:pPr>
      <w:r w:rsidRPr="00215FED">
        <w:rPr>
          <w:rStyle w:val="InitialStyle"/>
          <w:rFonts w:ascii="Times New Roman" w:hAnsi="Times New Roman"/>
          <w:sz w:val="18"/>
          <w:szCs w:val="18"/>
        </w:rPr>
        <w:t>7.</w:t>
      </w:r>
      <w:r w:rsidR="00BC1F5F" w:rsidRPr="00215FED">
        <w:rPr>
          <w:rStyle w:val="InitialStyle"/>
          <w:rFonts w:ascii="Times New Roman" w:hAnsi="Times New Roman"/>
          <w:sz w:val="18"/>
          <w:szCs w:val="18"/>
        </w:rPr>
        <w:t>0</w:t>
      </w:r>
      <w:r w:rsidR="00456AE7">
        <w:rPr>
          <w:rStyle w:val="InitialStyle"/>
          <w:rFonts w:ascii="Times New Roman" w:hAnsi="Times New Roman"/>
          <w:sz w:val="18"/>
          <w:szCs w:val="18"/>
        </w:rPr>
        <w:t>54</w:t>
      </w:r>
      <w:r w:rsidRPr="00215FED">
        <w:rPr>
          <w:rStyle w:val="InitialStyle"/>
          <w:rFonts w:ascii="Times New Roman" w:hAnsi="Times New Roman"/>
          <w:sz w:val="18"/>
          <w:szCs w:val="18"/>
        </w:rPr>
        <w:tab/>
      </w:r>
      <w:r w:rsidR="00C3668B">
        <w:rPr>
          <w:rStyle w:val="InitialStyle"/>
          <w:rFonts w:ascii="Times New Roman" w:hAnsi="Times New Roman"/>
          <w:sz w:val="18"/>
          <w:szCs w:val="18"/>
        </w:rPr>
        <w:t>Sport s</w:t>
      </w:r>
      <w:r w:rsidR="00335B8D" w:rsidRPr="00215FED">
        <w:rPr>
          <w:rStyle w:val="InitialStyle"/>
          <w:rFonts w:ascii="Times New Roman" w:hAnsi="Times New Roman"/>
          <w:sz w:val="18"/>
          <w:szCs w:val="18"/>
        </w:rPr>
        <w:t xml:space="preserve">hooting </w:t>
      </w:r>
      <w:r w:rsidR="00FE6893" w:rsidRPr="00215FED">
        <w:rPr>
          <w:rStyle w:val="InitialStyle"/>
          <w:rFonts w:ascii="Times New Roman" w:hAnsi="Times New Roman"/>
          <w:sz w:val="18"/>
          <w:szCs w:val="18"/>
        </w:rPr>
        <w:t>r</w:t>
      </w:r>
      <w:r w:rsidR="00335B8D" w:rsidRPr="00215FED">
        <w:rPr>
          <w:rStyle w:val="InitialStyle"/>
          <w:rFonts w:ascii="Times New Roman" w:hAnsi="Times New Roman"/>
          <w:sz w:val="18"/>
          <w:szCs w:val="18"/>
        </w:rPr>
        <w:t>ange</w:t>
      </w:r>
      <w:r w:rsidR="00C3503C">
        <w:rPr>
          <w:rStyle w:val="InitialStyle"/>
          <w:rFonts w:ascii="Times New Roman" w:hAnsi="Times New Roman"/>
          <w:sz w:val="18"/>
          <w:szCs w:val="18"/>
        </w:rPr>
        <w:t>:</w:t>
      </w:r>
      <w:r w:rsidR="00A21993" w:rsidRPr="00215FED">
        <w:rPr>
          <w:rStyle w:val="InitialStyle"/>
          <w:rFonts w:ascii="Times New Roman" w:hAnsi="Times New Roman"/>
          <w:sz w:val="18"/>
          <w:szCs w:val="18"/>
        </w:rPr>
        <w:t xml:space="preserve"> </w:t>
      </w:r>
      <w:r w:rsidR="00FF1402" w:rsidRPr="00215FED">
        <w:rPr>
          <w:rStyle w:val="InitialStyle"/>
          <w:rFonts w:ascii="Times New Roman" w:hAnsi="Times New Roman"/>
          <w:sz w:val="18"/>
          <w:szCs w:val="18"/>
        </w:rPr>
        <w:t>secondary standards</w:t>
      </w:r>
      <w:r w:rsidR="00A21993" w:rsidRPr="00215FED">
        <w:rPr>
          <w:rStyle w:val="InitialStyle"/>
          <w:rFonts w:ascii="Times New Roman" w:hAnsi="Times New Roman"/>
          <w:sz w:val="18"/>
          <w:szCs w:val="18"/>
        </w:rPr>
        <w:t>.</w:t>
      </w:r>
    </w:p>
    <w:p w:rsidR="00473C83" w:rsidRPr="00215FED" w:rsidRDefault="00A21993" w:rsidP="00B244ED">
      <w:pPr>
        <w:pStyle w:val="DefaultText"/>
        <w:tabs>
          <w:tab w:val="left" w:pos="810"/>
        </w:tabs>
        <w:ind w:left="810" w:hanging="810"/>
        <w:outlineLvl w:val="0"/>
        <w:rPr>
          <w:rStyle w:val="InitialStyle"/>
          <w:rFonts w:ascii="Times New Roman" w:hAnsi="Times New Roman"/>
          <w:sz w:val="18"/>
          <w:szCs w:val="18"/>
        </w:rPr>
      </w:pPr>
      <w:r w:rsidRPr="00215FED">
        <w:rPr>
          <w:rStyle w:val="InitialStyle"/>
          <w:rFonts w:ascii="Times New Roman" w:hAnsi="Times New Roman"/>
          <w:sz w:val="18"/>
          <w:szCs w:val="18"/>
        </w:rPr>
        <w:t>7.</w:t>
      </w:r>
      <w:r w:rsidR="00BC1F5F" w:rsidRPr="00215FED">
        <w:rPr>
          <w:rStyle w:val="InitialStyle"/>
          <w:rFonts w:ascii="Times New Roman" w:hAnsi="Times New Roman"/>
          <w:sz w:val="18"/>
          <w:szCs w:val="18"/>
        </w:rPr>
        <w:t>0</w:t>
      </w:r>
      <w:r w:rsidR="00456AE7">
        <w:rPr>
          <w:rStyle w:val="InitialStyle"/>
          <w:rFonts w:ascii="Times New Roman" w:hAnsi="Times New Roman"/>
          <w:sz w:val="18"/>
          <w:szCs w:val="18"/>
        </w:rPr>
        <w:t>55</w:t>
      </w:r>
      <w:r w:rsidR="00293258" w:rsidRPr="00215FED">
        <w:rPr>
          <w:rStyle w:val="InitialStyle"/>
          <w:rFonts w:ascii="Times New Roman" w:hAnsi="Times New Roman"/>
          <w:sz w:val="18"/>
          <w:szCs w:val="18"/>
        </w:rPr>
        <w:tab/>
      </w:r>
      <w:r w:rsidR="00584A53" w:rsidRPr="00215FED">
        <w:rPr>
          <w:rStyle w:val="InitialStyle"/>
          <w:rFonts w:ascii="Times New Roman" w:hAnsi="Times New Roman"/>
          <w:sz w:val="18"/>
          <w:szCs w:val="18"/>
        </w:rPr>
        <w:t>Camping</w:t>
      </w:r>
      <w:r w:rsidR="00C3503C">
        <w:rPr>
          <w:rStyle w:val="InitialStyle"/>
          <w:rFonts w:ascii="Times New Roman" w:hAnsi="Times New Roman"/>
          <w:sz w:val="18"/>
          <w:szCs w:val="18"/>
        </w:rPr>
        <w:t>:</w:t>
      </w:r>
      <w:r w:rsidR="00473C83" w:rsidRPr="00215FED">
        <w:rPr>
          <w:rStyle w:val="InitialStyle"/>
          <w:rFonts w:ascii="Times New Roman" w:hAnsi="Times New Roman"/>
          <w:sz w:val="18"/>
          <w:szCs w:val="18"/>
        </w:rPr>
        <w:t xml:space="preserve"> </w:t>
      </w:r>
      <w:r w:rsidR="00FF1402" w:rsidRPr="00215FED">
        <w:rPr>
          <w:rStyle w:val="InitialStyle"/>
          <w:rFonts w:ascii="Times New Roman" w:hAnsi="Times New Roman"/>
          <w:sz w:val="18"/>
          <w:szCs w:val="18"/>
        </w:rPr>
        <w:t>secondary standards</w:t>
      </w:r>
      <w:r w:rsidR="00473C83" w:rsidRPr="00215FED">
        <w:rPr>
          <w:rStyle w:val="InitialStyle"/>
          <w:rFonts w:ascii="Times New Roman" w:hAnsi="Times New Roman"/>
          <w:sz w:val="18"/>
          <w:szCs w:val="18"/>
        </w:rPr>
        <w:t>.</w:t>
      </w:r>
    </w:p>
    <w:p w:rsidR="005B2CB7" w:rsidRDefault="00473C83" w:rsidP="00B244ED">
      <w:pPr>
        <w:pStyle w:val="DefaultText"/>
        <w:tabs>
          <w:tab w:val="left" w:pos="810"/>
        </w:tabs>
        <w:ind w:left="810" w:hanging="810"/>
        <w:outlineLvl w:val="0"/>
        <w:rPr>
          <w:rStyle w:val="InitialStyle"/>
          <w:rFonts w:ascii="Times New Roman" w:hAnsi="Times New Roman"/>
          <w:sz w:val="18"/>
          <w:szCs w:val="18"/>
        </w:rPr>
      </w:pPr>
      <w:r w:rsidRPr="00215FED">
        <w:rPr>
          <w:rStyle w:val="InitialStyle"/>
          <w:rFonts w:ascii="Times New Roman" w:hAnsi="Times New Roman"/>
          <w:sz w:val="18"/>
          <w:szCs w:val="18"/>
        </w:rPr>
        <w:t>7.</w:t>
      </w:r>
      <w:r w:rsidR="00BC1F5F" w:rsidRPr="00215FED">
        <w:rPr>
          <w:rStyle w:val="InitialStyle"/>
          <w:rFonts w:ascii="Times New Roman" w:hAnsi="Times New Roman"/>
          <w:sz w:val="18"/>
          <w:szCs w:val="18"/>
        </w:rPr>
        <w:t>0</w:t>
      </w:r>
      <w:r w:rsidR="00456AE7">
        <w:rPr>
          <w:rStyle w:val="InitialStyle"/>
          <w:rFonts w:ascii="Times New Roman" w:hAnsi="Times New Roman"/>
          <w:sz w:val="18"/>
          <w:szCs w:val="18"/>
        </w:rPr>
        <w:t>56</w:t>
      </w:r>
      <w:r w:rsidRPr="00215FED">
        <w:rPr>
          <w:rStyle w:val="InitialStyle"/>
          <w:rFonts w:ascii="Times New Roman" w:hAnsi="Times New Roman"/>
          <w:sz w:val="18"/>
          <w:szCs w:val="18"/>
        </w:rPr>
        <w:tab/>
      </w:r>
      <w:r w:rsidR="005B2CB7">
        <w:rPr>
          <w:rStyle w:val="InitialStyle"/>
          <w:rFonts w:ascii="Times New Roman" w:hAnsi="Times New Roman"/>
          <w:sz w:val="18"/>
          <w:szCs w:val="18"/>
        </w:rPr>
        <w:t>Community living arrangements</w:t>
      </w:r>
      <w:r w:rsidR="00C3503C">
        <w:rPr>
          <w:rStyle w:val="InitialStyle"/>
          <w:rFonts w:ascii="Times New Roman" w:hAnsi="Times New Roman"/>
          <w:sz w:val="18"/>
          <w:szCs w:val="18"/>
        </w:rPr>
        <w:t>: secondary standards</w:t>
      </w:r>
      <w:r w:rsidR="005B2CB7">
        <w:rPr>
          <w:rStyle w:val="InitialStyle"/>
          <w:rFonts w:ascii="Times New Roman" w:hAnsi="Times New Roman"/>
          <w:sz w:val="18"/>
          <w:szCs w:val="18"/>
        </w:rPr>
        <w:t>.</w:t>
      </w:r>
    </w:p>
    <w:p w:rsidR="00A21993" w:rsidRPr="00215FED" w:rsidRDefault="00456AE7" w:rsidP="00B244ED">
      <w:pPr>
        <w:pStyle w:val="DefaultText"/>
        <w:tabs>
          <w:tab w:val="left" w:pos="810"/>
        </w:tabs>
        <w:ind w:left="810" w:hanging="810"/>
        <w:outlineLvl w:val="0"/>
        <w:rPr>
          <w:rStyle w:val="InitialStyle"/>
          <w:rFonts w:ascii="Times New Roman" w:hAnsi="Times New Roman"/>
          <w:sz w:val="18"/>
          <w:szCs w:val="18"/>
        </w:rPr>
      </w:pPr>
      <w:r>
        <w:rPr>
          <w:rStyle w:val="InitialStyle"/>
          <w:rFonts w:ascii="Times New Roman" w:hAnsi="Times New Roman"/>
          <w:sz w:val="18"/>
          <w:szCs w:val="18"/>
        </w:rPr>
        <w:t>7.057</w:t>
      </w:r>
      <w:r w:rsidR="005B2CB7">
        <w:rPr>
          <w:rStyle w:val="InitialStyle"/>
          <w:rFonts w:ascii="Times New Roman" w:hAnsi="Times New Roman"/>
          <w:sz w:val="18"/>
          <w:szCs w:val="18"/>
        </w:rPr>
        <w:tab/>
      </w:r>
      <w:r w:rsidR="00A21993" w:rsidRPr="00215FED">
        <w:rPr>
          <w:rStyle w:val="InitialStyle"/>
          <w:rFonts w:ascii="Times New Roman" w:hAnsi="Times New Roman"/>
          <w:sz w:val="18"/>
          <w:szCs w:val="18"/>
        </w:rPr>
        <w:t xml:space="preserve">Dwelling </w:t>
      </w:r>
      <w:r w:rsidR="00FE6893" w:rsidRPr="00215FED">
        <w:rPr>
          <w:rStyle w:val="InitialStyle"/>
          <w:rFonts w:ascii="Times New Roman" w:hAnsi="Times New Roman"/>
          <w:sz w:val="18"/>
          <w:szCs w:val="18"/>
        </w:rPr>
        <w:t>u</w:t>
      </w:r>
      <w:r w:rsidR="00A21993" w:rsidRPr="00215FED">
        <w:rPr>
          <w:rStyle w:val="InitialStyle"/>
          <w:rFonts w:ascii="Times New Roman" w:hAnsi="Times New Roman"/>
          <w:sz w:val="18"/>
          <w:szCs w:val="18"/>
        </w:rPr>
        <w:t xml:space="preserve">sed </w:t>
      </w:r>
      <w:r w:rsidR="00FE6893" w:rsidRPr="00215FED">
        <w:rPr>
          <w:rStyle w:val="InitialStyle"/>
          <w:rFonts w:ascii="Times New Roman" w:hAnsi="Times New Roman"/>
          <w:sz w:val="18"/>
          <w:szCs w:val="18"/>
        </w:rPr>
        <w:t>t</w:t>
      </w:r>
      <w:r w:rsidR="00A21993" w:rsidRPr="00215FED">
        <w:rPr>
          <w:rStyle w:val="InitialStyle"/>
          <w:rFonts w:ascii="Times New Roman" w:hAnsi="Times New Roman"/>
          <w:sz w:val="18"/>
          <w:szCs w:val="18"/>
        </w:rPr>
        <w:t xml:space="preserve">emporarily </w:t>
      </w:r>
      <w:r w:rsidR="00FE6893" w:rsidRPr="00215FED">
        <w:rPr>
          <w:rStyle w:val="InitialStyle"/>
          <w:rFonts w:ascii="Times New Roman" w:hAnsi="Times New Roman"/>
          <w:sz w:val="18"/>
          <w:szCs w:val="18"/>
        </w:rPr>
        <w:t>d</w:t>
      </w:r>
      <w:r w:rsidR="00A21993" w:rsidRPr="00215FED">
        <w:rPr>
          <w:rStyle w:val="InitialStyle"/>
          <w:rFonts w:ascii="Times New Roman" w:hAnsi="Times New Roman"/>
          <w:sz w:val="18"/>
          <w:szCs w:val="18"/>
        </w:rPr>
        <w:t xml:space="preserve">uring </w:t>
      </w:r>
      <w:r w:rsidR="00FE6893" w:rsidRPr="00215FED">
        <w:rPr>
          <w:rStyle w:val="InitialStyle"/>
          <w:rFonts w:ascii="Times New Roman" w:hAnsi="Times New Roman"/>
          <w:sz w:val="18"/>
          <w:szCs w:val="18"/>
        </w:rPr>
        <w:t>c</w:t>
      </w:r>
      <w:r w:rsidR="00584A53" w:rsidRPr="00215FED">
        <w:rPr>
          <w:rStyle w:val="InitialStyle"/>
          <w:rFonts w:ascii="Times New Roman" w:hAnsi="Times New Roman"/>
          <w:sz w:val="18"/>
          <w:szCs w:val="18"/>
        </w:rPr>
        <w:t>onstruction</w:t>
      </w:r>
      <w:r w:rsidR="00C3503C">
        <w:rPr>
          <w:rStyle w:val="InitialStyle"/>
          <w:rFonts w:ascii="Times New Roman" w:hAnsi="Times New Roman"/>
          <w:sz w:val="18"/>
          <w:szCs w:val="18"/>
        </w:rPr>
        <w:t>:</w:t>
      </w:r>
      <w:r w:rsidR="00A21993" w:rsidRPr="00215FED">
        <w:rPr>
          <w:rStyle w:val="InitialStyle"/>
          <w:rFonts w:ascii="Times New Roman" w:hAnsi="Times New Roman"/>
          <w:sz w:val="18"/>
          <w:szCs w:val="18"/>
        </w:rPr>
        <w:t xml:space="preserve"> </w:t>
      </w:r>
      <w:r w:rsidR="00FF1402" w:rsidRPr="00215FED">
        <w:rPr>
          <w:rStyle w:val="InitialStyle"/>
          <w:rFonts w:ascii="Times New Roman" w:hAnsi="Times New Roman"/>
          <w:sz w:val="18"/>
          <w:szCs w:val="18"/>
        </w:rPr>
        <w:t>secondary standards</w:t>
      </w:r>
      <w:r w:rsidR="00A21993" w:rsidRPr="00215FED">
        <w:rPr>
          <w:rStyle w:val="InitialStyle"/>
          <w:rFonts w:ascii="Times New Roman" w:hAnsi="Times New Roman"/>
          <w:sz w:val="18"/>
          <w:szCs w:val="18"/>
        </w:rPr>
        <w:t>.</w:t>
      </w:r>
    </w:p>
    <w:p w:rsidR="00473C83" w:rsidRPr="00215FED" w:rsidRDefault="00473C83" w:rsidP="00B244ED">
      <w:pPr>
        <w:pStyle w:val="DefaultText"/>
        <w:tabs>
          <w:tab w:val="left" w:pos="810"/>
        </w:tabs>
        <w:ind w:left="810" w:hanging="810"/>
        <w:outlineLvl w:val="0"/>
        <w:rPr>
          <w:rStyle w:val="InitialStyle"/>
          <w:rFonts w:ascii="Times New Roman" w:hAnsi="Times New Roman"/>
          <w:sz w:val="18"/>
          <w:szCs w:val="18"/>
        </w:rPr>
      </w:pPr>
      <w:r w:rsidRPr="00215FED">
        <w:rPr>
          <w:rStyle w:val="InitialStyle"/>
          <w:rFonts w:ascii="Times New Roman" w:hAnsi="Times New Roman"/>
          <w:sz w:val="18"/>
          <w:szCs w:val="18"/>
        </w:rPr>
        <w:t>7.</w:t>
      </w:r>
      <w:r w:rsidR="00BC1F5F" w:rsidRPr="00215FED">
        <w:rPr>
          <w:rStyle w:val="InitialStyle"/>
          <w:rFonts w:ascii="Times New Roman" w:hAnsi="Times New Roman"/>
          <w:sz w:val="18"/>
          <w:szCs w:val="18"/>
        </w:rPr>
        <w:t>0</w:t>
      </w:r>
      <w:r w:rsidR="00456AE7">
        <w:rPr>
          <w:rStyle w:val="InitialStyle"/>
          <w:rFonts w:ascii="Times New Roman" w:hAnsi="Times New Roman"/>
          <w:sz w:val="18"/>
          <w:szCs w:val="18"/>
        </w:rPr>
        <w:t>58</w:t>
      </w:r>
      <w:r w:rsidRPr="00215FED">
        <w:rPr>
          <w:rStyle w:val="InitialStyle"/>
          <w:rFonts w:ascii="Times New Roman" w:hAnsi="Times New Roman"/>
          <w:sz w:val="18"/>
          <w:szCs w:val="18"/>
        </w:rPr>
        <w:tab/>
      </w:r>
      <w:r w:rsidR="00335B8D" w:rsidRPr="00215FED">
        <w:rPr>
          <w:rStyle w:val="InitialStyle"/>
          <w:rFonts w:ascii="Times New Roman" w:hAnsi="Times New Roman"/>
          <w:sz w:val="18"/>
          <w:szCs w:val="18"/>
        </w:rPr>
        <w:t xml:space="preserve">Mobile </w:t>
      </w:r>
      <w:r w:rsidR="00FE6893" w:rsidRPr="00215FED">
        <w:rPr>
          <w:rStyle w:val="InitialStyle"/>
          <w:rFonts w:ascii="Times New Roman" w:hAnsi="Times New Roman"/>
          <w:sz w:val="18"/>
          <w:szCs w:val="18"/>
        </w:rPr>
        <w:t>h</w:t>
      </w:r>
      <w:r w:rsidR="00335B8D" w:rsidRPr="00215FED">
        <w:rPr>
          <w:rStyle w:val="InitialStyle"/>
          <w:rFonts w:ascii="Times New Roman" w:hAnsi="Times New Roman"/>
          <w:sz w:val="18"/>
          <w:szCs w:val="18"/>
        </w:rPr>
        <w:t xml:space="preserve">ome </w:t>
      </w:r>
      <w:r w:rsidR="00FE6893" w:rsidRPr="00215FED">
        <w:rPr>
          <w:rStyle w:val="InitialStyle"/>
          <w:rFonts w:ascii="Times New Roman" w:hAnsi="Times New Roman"/>
          <w:sz w:val="18"/>
          <w:szCs w:val="18"/>
        </w:rPr>
        <w:t>p</w:t>
      </w:r>
      <w:r w:rsidR="00335B8D" w:rsidRPr="00215FED">
        <w:rPr>
          <w:rStyle w:val="InitialStyle"/>
          <w:rFonts w:ascii="Times New Roman" w:hAnsi="Times New Roman"/>
          <w:sz w:val="18"/>
          <w:szCs w:val="18"/>
        </w:rPr>
        <w:t>ark</w:t>
      </w:r>
      <w:r w:rsidR="00C3503C">
        <w:rPr>
          <w:rStyle w:val="InitialStyle"/>
          <w:rFonts w:ascii="Times New Roman" w:hAnsi="Times New Roman"/>
          <w:sz w:val="18"/>
          <w:szCs w:val="18"/>
        </w:rPr>
        <w:t>:</w:t>
      </w:r>
      <w:r w:rsidR="00A21993" w:rsidRPr="00215FED">
        <w:rPr>
          <w:rStyle w:val="InitialStyle"/>
          <w:rFonts w:ascii="Times New Roman" w:hAnsi="Times New Roman"/>
          <w:sz w:val="18"/>
          <w:szCs w:val="18"/>
        </w:rPr>
        <w:t xml:space="preserve"> </w:t>
      </w:r>
      <w:r w:rsidR="00FF1402" w:rsidRPr="00215FED">
        <w:rPr>
          <w:rStyle w:val="InitialStyle"/>
          <w:rFonts w:ascii="Times New Roman" w:hAnsi="Times New Roman"/>
          <w:sz w:val="18"/>
          <w:szCs w:val="18"/>
        </w:rPr>
        <w:t>secondary standards</w:t>
      </w:r>
      <w:r w:rsidR="00FA2DC3" w:rsidRPr="00215FED">
        <w:rPr>
          <w:rStyle w:val="InitialStyle"/>
          <w:rFonts w:ascii="Times New Roman" w:hAnsi="Times New Roman"/>
          <w:sz w:val="18"/>
          <w:szCs w:val="18"/>
        </w:rPr>
        <w:t>.</w:t>
      </w:r>
      <w:r w:rsidR="00A21993" w:rsidRPr="00215FED" w:rsidDel="00A21993">
        <w:rPr>
          <w:rStyle w:val="InitialStyle"/>
          <w:rFonts w:ascii="Times New Roman" w:hAnsi="Times New Roman"/>
          <w:sz w:val="18"/>
          <w:szCs w:val="18"/>
        </w:rPr>
        <w:t xml:space="preserve"> </w:t>
      </w:r>
    </w:p>
    <w:p w:rsidR="00A21993" w:rsidRPr="00215FED" w:rsidRDefault="00473C83" w:rsidP="00B244ED">
      <w:pPr>
        <w:pStyle w:val="DefaultText"/>
        <w:tabs>
          <w:tab w:val="left" w:pos="810"/>
        </w:tabs>
        <w:ind w:left="810" w:hanging="810"/>
        <w:outlineLvl w:val="0"/>
        <w:rPr>
          <w:rStyle w:val="InitialStyle"/>
          <w:rFonts w:ascii="Times New Roman" w:hAnsi="Times New Roman"/>
          <w:sz w:val="18"/>
          <w:szCs w:val="18"/>
        </w:rPr>
      </w:pPr>
      <w:r w:rsidRPr="00215FED">
        <w:rPr>
          <w:rStyle w:val="InitialStyle"/>
          <w:rFonts w:ascii="Times New Roman" w:hAnsi="Times New Roman"/>
          <w:sz w:val="18"/>
          <w:szCs w:val="18"/>
        </w:rPr>
        <w:t>7.</w:t>
      </w:r>
      <w:r w:rsidR="00BC1F5F" w:rsidRPr="00215FED">
        <w:rPr>
          <w:rStyle w:val="InitialStyle"/>
          <w:rFonts w:ascii="Times New Roman" w:hAnsi="Times New Roman"/>
          <w:sz w:val="18"/>
          <w:szCs w:val="18"/>
        </w:rPr>
        <w:t>0</w:t>
      </w:r>
      <w:r w:rsidR="00456AE7">
        <w:rPr>
          <w:rStyle w:val="InitialStyle"/>
          <w:rFonts w:ascii="Times New Roman" w:hAnsi="Times New Roman"/>
          <w:sz w:val="18"/>
          <w:szCs w:val="18"/>
        </w:rPr>
        <w:t>59</w:t>
      </w:r>
      <w:r w:rsidRPr="00215FED">
        <w:rPr>
          <w:rStyle w:val="InitialStyle"/>
          <w:rFonts w:ascii="Times New Roman" w:hAnsi="Times New Roman"/>
          <w:sz w:val="18"/>
          <w:szCs w:val="18"/>
        </w:rPr>
        <w:tab/>
      </w:r>
      <w:r w:rsidR="00047444" w:rsidRPr="00215FED">
        <w:rPr>
          <w:rStyle w:val="InitialStyle"/>
          <w:rFonts w:ascii="Times New Roman" w:hAnsi="Times New Roman"/>
          <w:sz w:val="18"/>
          <w:szCs w:val="18"/>
        </w:rPr>
        <w:t xml:space="preserve">Temporary </w:t>
      </w:r>
      <w:r w:rsidR="00FF1402" w:rsidRPr="00215FED">
        <w:rPr>
          <w:rStyle w:val="InitialStyle"/>
          <w:rFonts w:ascii="Times New Roman" w:hAnsi="Times New Roman"/>
          <w:sz w:val="18"/>
          <w:szCs w:val="18"/>
        </w:rPr>
        <w:t>secondary</w:t>
      </w:r>
      <w:r w:rsidR="00047444" w:rsidRPr="00215FED">
        <w:rPr>
          <w:rStyle w:val="InitialStyle"/>
          <w:rFonts w:ascii="Times New Roman" w:hAnsi="Times New Roman"/>
          <w:sz w:val="18"/>
          <w:szCs w:val="18"/>
        </w:rPr>
        <w:t xml:space="preserve"> </w:t>
      </w:r>
      <w:r w:rsidR="00FE6893" w:rsidRPr="00215FED">
        <w:rPr>
          <w:rStyle w:val="InitialStyle"/>
          <w:rFonts w:ascii="Times New Roman" w:hAnsi="Times New Roman"/>
          <w:sz w:val="18"/>
          <w:szCs w:val="18"/>
        </w:rPr>
        <w:t>d</w:t>
      </w:r>
      <w:r w:rsidR="00047444" w:rsidRPr="00215FED">
        <w:rPr>
          <w:rStyle w:val="InitialStyle"/>
          <w:rFonts w:ascii="Times New Roman" w:hAnsi="Times New Roman"/>
          <w:sz w:val="18"/>
          <w:szCs w:val="18"/>
        </w:rPr>
        <w:t xml:space="preserve">welling </w:t>
      </w:r>
      <w:r w:rsidR="00A21993" w:rsidRPr="00215FED">
        <w:rPr>
          <w:rStyle w:val="InitialStyle"/>
          <w:rFonts w:ascii="Times New Roman" w:hAnsi="Times New Roman"/>
          <w:sz w:val="18"/>
          <w:szCs w:val="18"/>
        </w:rPr>
        <w:t xml:space="preserve">for </w:t>
      </w:r>
      <w:r w:rsidR="00FE6893" w:rsidRPr="00215FED">
        <w:rPr>
          <w:rStyle w:val="InitialStyle"/>
          <w:rFonts w:ascii="Times New Roman" w:hAnsi="Times New Roman"/>
          <w:sz w:val="18"/>
          <w:szCs w:val="18"/>
        </w:rPr>
        <w:t>d</w:t>
      </w:r>
      <w:r w:rsidR="00A21993" w:rsidRPr="00215FED">
        <w:rPr>
          <w:rStyle w:val="InitialStyle"/>
          <w:rFonts w:ascii="Times New Roman" w:hAnsi="Times New Roman"/>
          <w:sz w:val="18"/>
          <w:szCs w:val="18"/>
        </w:rPr>
        <w:t xml:space="preserve">ependency </w:t>
      </w:r>
      <w:r w:rsidR="00FE6893" w:rsidRPr="00215FED">
        <w:rPr>
          <w:rStyle w:val="InitialStyle"/>
          <w:rFonts w:ascii="Times New Roman" w:hAnsi="Times New Roman"/>
          <w:sz w:val="18"/>
          <w:szCs w:val="18"/>
        </w:rPr>
        <w:t>l</w:t>
      </w:r>
      <w:r w:rsidR="00A21993" w:rsidRPr="00215FED">
        <w:rPr>
          <w:rStyle w:val="InitialStyle"/>
          <w:rFonts w:ascii="Times New Roman" w:hAnsi="Times New Roman"/>
          <w:sz w:val="18"/>
          <w:szCs w:val="18"/>
        </w:rPr>
        <w:t xml:space="preserve">iving </w:t>
      </w:r>
      <w:r w:rsidR="00FE6893" w:rsidRPr="00215FED">
        <w:rPr>
          <w:rStyle w:val="InitialStyle"/>
          <w:rFonts w:ascii="Times New Roman" w:hAnsi="Times New Roman"/>
          <w:sz w:val="18"/>
          <w:szCs w:val="18"/>
        </w:rPr>
        <w:t>a</w:t>
      </w:r>
      <w:r w:rsidR="00A21993" w:rsidRPr="00215FED">
        <w:rPr>
          <w:rStyle w:val="InitialStyle"/>
          <w:rFonts w:ascii="Times New Roman" w:hAnsi="Times New Roman"/>
          <w:sz w:val="18"/>
          <w:szCs w:val="18"/>
        </w:rPr>
        <w:t xml:space="preserve">rrangement or </w:t>
      </w:r>
      <w:r w:rsidR="00FE6893" w:rsidRPr="00215FED">
        <w:rPr>
          <w:rStyle w:val="InitialStyle"/>
          <w:rFonts w:ascii="Times New Roman" w:hAnsi="Times New Roman"/>
          <w:sz w:val="18"/>
          <w:szCs w:val="18"/>
        </w:rPr>
        <w:t>a</w:t>
      </w:r>
      <w:r w:rsidR="00047444" w:rsidRPr="00215FED">
        <w:rPr>
          <w:rStyle w:val="InitialStyle"/>
          <w:rFonts w:ascii="Times New Roman" w:hAnsi="Times New Roman"/>
          <w:sz w:val="18"/>
          <w:szCs w:val="18"/>
        </w:rPr>
        <w:t xml:space="preserve">gricultural </w:t>
      </w:r>
      <w:r w:rsidR="00FE6893" w:rsidRPr="00215FED">
        <w:rPr>
          <w:rStyle w:val="InitialStyle"/>
          <w:rFonts w:ascii="Times New Roman" w:hAnsi="Times New Roman"/>
          <w:sz w:val="18"/>
          <w:szCs w:val="18"/>
        </w:rPr>
        <w:t>u</w:t>
      </w:r>
      <w:r w:rsidR="00A21993" w:rsidRPr="00215FED">
        <w:rPr>
          <w:rStyle w:val="InitialStyle"/>
          <w:rFonts w:ascii="Times New Roman" w:hAnsi="Times New Roman"/>
          <w:sz w:val="18"/>
          <w:szCs w:val="18"/>
        </w:rPr>
        <w:t>se</w:t>
      </w:r>
      <w:r w:rsidR="00C3503C">
        <w:rPr>
          <w:rStyle w:val="InitialStyle"/>
          <w:rFonts w:ascii="Times New Roman" w:hAnsi="Times New Roman"/>
          <w:sz w:val="18"/>
          <w:szCs w:val="18"/>
        </w:rPr>
        <w:t>:</w:t>
      </w:r>
      <w:r w:rsidR="00A21993" w:rsidRPr="00215FED">
        <w:rPr>
          <w:rStyle w:val="InitialStyle"/>
          <w:rFonts w:ascii="Times New Roman" w:hAnsi="Times New Roman"/>
          <w:sz w:val="18"/>
          <w:szCs w:val="18"/>
        </w:rPr>
        <w:t xml:space="preserve"> </w:t>
      </w:r>
      <w:r w:rsidR="00FF1402" w:rsidRPr="00215FED">
        <w:rPr>
          <w:rStyle w:val="InitialStyle"/>
          <w:rFonts w:ascii="Times New Roman" w:hAnsi="Times New Roman"/>
          <w:sz w:val="18"/>
          <w:szCs w:val="18"/>
        </w:rPr>
        <w:t>secondary standards</w:t>
      </w:r>
      <w:r w:rsidR="00A21993" w:rsidRPr="00215FED">
        <w:rPr>
          <w:rStyle w:val="InitialStyle"/>
          <w:rFonts w:ascii="Times New Roman" w:hAnsi="Times New Roman"/>
          <w:sz w:val="18"/>
          <w:szCs w:val="18"/>
        </w:rPr>
        <w:t>.</w:t>
      </w:r>
    </w:p>
    <w:p w:rsidR="00473C83" w:rsidRPr="00215FED" w:rsidRDefault="00473C83" w:rsidP="00B244ED">
      <w:pPr>
        <w:pStyle w:val="DefaultText"/>
        <w:tabs>
          <w:tab w:val="left" w:pos="810"/>
        </w:tabs>
        <w:ind w:left="810" w:hanging="810"/>
        <w:outlineLvl w:val="0"/>
        <w:rPr>
          <w:rStyle w:val="InitialStyle"/>
          <w:rFonts w:ascii="Times New Roman" w:hAnsi="Times New Roman"/>
          <w:sz w:val="18"/>
          <w:szCs w:val="18"/>
        </w:rPr>
      </w:pPr>
      <w:r w:rsidRPr="00215FED">
        <w:rPr>
          <w:rStyle w:val="InitialStyle"/>
          <w:rFonts w:ascii="Times New Roman" w:hAnsi="Times New Roman"/>
          <w:sz w:val="18"/>
          <w:szCs w:val="18"/>
        </w:rPr>
        <w:t>7.</w:t>
      </w:r>
      <w:r w:rsidR="00BC1F5F" w:rsidRPr="00215FED">
        <w:rPr>
          <w:rStyle w:val="InitialStyle"/>
          <w:rFonts w:ascii="Times New Roman" w:hAnsi="Times New Roman"/>
          <w:sz w:val="18"/>
          <w:szCs w:val="18"/>
        </w:rPr>
        <w:t>0</w:t>
      </w:r>
      <w:r w:rsidR="00456AE7">
        <w:rPr>
          <w:rStyle w:val="InitialStyle"/>
          <w:rFonts w:ascii="Times New Roman" w:hAnsi="Times New Roman"/>
          <w:sz w:val="18"/>
          <w:szCs w:val="18"/>
        </w:rPr>
        <w:t>60</w:t>
      </w:r>
      <w:r w:rsidR="009F1D1D">
        <w:rPr>
          <w:rStyle w:val="InitialStyle"/>
          <w:rFonts w:ascii="Times New Roman" w:hAnsi="Times New Roman"/>
          <w:sz w:val="18"/>
          <w:szCs w:val="18"/>
        </w:rPr>
        <w:tab/>
        <w:t>Non</w:t>
      </w:r>
      <w:r w:rsidR="00047444" w:rsidRPr="00215FED">
        <w:rPr>
          <w:rStyle w:val="InitialStyle"/>
          <w:rFonts w:ascii="Times New Roman" w:hAnsi="Times New Roman"/>
          <w:sz w:val="18"/>
          <w:szCs w:val="18"/>
        </w:rPr>
        <w:t>m</w:t>
      </w:r>
      <w:r w:rsidRPr="00215FED">
        <w:rPr>
          <w:rStyle w:val="InitialStyle"/>
          <w:rFonts w:ascii="Times New Roman" w:hAnsi="Times New Roman"/>
          <w:sz w:val="18"/>
          <w:szCs w:val="18"/>
        </w:rPr>
        <w:t xml:space="preserve">etallic </w:t>
      </w:r>
      <w:r w:rsidR="00FE6893" w:rsidRPr="00215FED">
        <w:rPr>
          <w:rStyle w:val="InitialStyle"/>
          <w:rFonts w:ascii="Times New Roman" w:hAnsi="Times New Roman"/>
          <w:sz w:val="18"/>
          <w:szCs w:val="18"/>
        </w:rPr>
        <w:t>m</w:t>
      </w:r>
      <w:r w:rsidRPr="00215FED">
        <w:rPr>
          <w:rStyle w:val="InitialStyle"/>
          <w:rFonts w:ascii="Times New Roman" w:hAnsi="Times New Roman"/>
          <w:sz w:val="18"/>
          <w:szCs w:val="18"/>
        </w:rPr>
        <w:t xml:space="preserve">ining </w:t>
      </w:r>
      <w:r w:rsidR="00FE6893" w:rsidRPr="00215FED">
        <w:rPr>
          <w:rStyle w:val="InitialStyle"/>
          <w:rFonts w:ascii="Times New Roman" w:hAnsi="Times New Roman"/>
          <w:sz w:val="18"/>
          <w:szCs w:val="18"/>
        </w:rPr>
        <w:t>s</w:t>
      </w:r>
      <w:r w:rsidR="00EB2EE2">
        <w:rPr>
          <w:rStyle w:val="InitialStyle"/>
          <w:rFonts w:ascii="Times New Roman" w:hAnsi="Times New Roman"/>
          <w:sz w:val="18"/>
          <w:szCs w:val="18"/>
        </w:rPr>
        <w:t>ite, one acre or greater</w:t>
      </w:r>
      <w:r w:rsidR="00C3503C">
        <w:rPr>
          <w:rStyle w:val="InitialStyle"/>
          <w:rFonts w:ascii="Times New Roman" w:hAnsi="Times New Roman"/>
          <w:sz w:val="18"/>
          <w:szCs w:val="18"/>
        </w:rPr>
        <w:t>:</w:t>
      </w:r>
      <w:r w:rsidRPr="00215FED">
        <w:rPr>
          <w:rStyle w:val="InitialStyle"/>
          <w:rFonts w:ascii="Times New Roman" w:hAnsi="Times New Roman"/>
          <w:sz w:val="18"/>
          <w:szCs w:val="18"/>
        </w:rPr>
        <w:t xml:space="preserve"> </w:t>
      </w:r>
      <w:r w:rsidR="00FF1402" w:rsidRPr="00215FED">
        <w:rPr>
          <w:rStyle w:val="InitialStyle"/>
          <w:rFonts w:ascii="Times New Roman" w:hAnsi="Times New Roman"/>
          <w:sz w:val="18"/>
          <w:szCs w:val="18"/>
        </w:rPr>
        <w:t>secondary standards</w:t>
      </w:r>
      <w:r w:rsidRPr="00215FED">
        <w:rPr>
          <w:rStyle w:val="InitialStyle"/>
          <w:rFonts w:ascii="Times New Roman" w:hAnsi="Times New Roman"/>
          <w:sz w:val="18"/>
          <w:szCs w:val="18"/>
        </w:rPr>
        <w:t>.</w:t>
      </w:r>
    </w:p>
    <w:p w:rsidR="00473C83" w:rsidRPr="00215FED" w:rsidRDefault="00473C83" w:rsidP="00B244ED">
      <w:pPr>
        <w:pStyle w:val="DefaultText"/>
        <w:tabs>
          <w:tab w:val="left" w:pos="810"/>
        </w:tabs>
        <w:ind w:left="810" w:hanging="810"/>
        <w:outlineLvl w:val="0"/>
        <w:rPr>
          <w:rStyle w:val="InitialStyle"/>
          <w:rFonts w:ascii="Times New Roman" w:hAnsi="Times New Roman"/>
          <w:sz w:val="18"/>
          <w:szCs w:val="18"/>
        </w:rPr>
      </w:pPr>
      <w:r w:rsidRPr="00215FED">
        <w:rPr>
          <w:rStyle w:val="InitialStyle"/>
          <w:rFonts w:ascii="Times New Roman" w:hAnsi="Times New Roman"/>
          <w:sz w:val="18"/>
          <w:szCs w:val="18"/>
        </w:rPr>
        <w:t>7.</w:t>
      </w:r>
      <w:r w:rsidR="00BC1F5F" w:rsidRPr="00215FED">
        <w:rPr>
          <w:rStyle w:val="InitialStyle"/>
          <w:rFonts w:ascii="Times New Roman" w:hAnsi="Times New Roman"/>
          <w:sz w:val="18"/>
          <w:szCs w:val="18"/>
        </w:rPr>
        <w:t>0</w:t>
      </w:r>
      <w:r w:rsidR="00456AE7">
        <w:rPr>
          <w:rStyle w:val="InitialStyle"/>
          <w:rFonts w:ascii="Times New Roman" w:hAnsi="Times New Roman"/>
          <w:sz w:val="18"/>
          <w:szCs w:val="18"/>
        </w:rPr>
        <w:t>61</w:t>
      </w:r>
      <w:r w:rsidRPr="00215FED">
        <w:rPr>
          <w:rStyle w:val="InitialStyle"/>
          <w:rFonts w:ascii="Times New Roman" w:hAnsi="Times New Roman"/>
          <w:sz w:val="18"/>
          <w:szCs w:val="18"/>
        </w:rPr>
        <w:tab/>
      </w:r>
      <w:r w:rsidR="009F1D1D">
        <w:rPr>
          <w:rStyle w:val="InitialStyle"/>
          <w:rFonts w:ascii="Times New Roman" w:hAnsi="Times New Roman"/>
          <w:sz w:val="18"/>
          <w:szCs w:val="18"/>
        </w:rPr>
        <w:t>Nonmetallic</w:t>
      </w:r>
      <w:r w:rsidR="00821086" w:rsidRPr="00215FED">
        <w:rPr>
          <w:rStyle w:val="InitialStyle"/>
          <w:rFonts w:ascii="Times New Roman" w:hAnsi="Times New Roman"/>
          <w:sz w:val="18"/>
          <w:szCs w:val="18"/>
        </w:rPr>
        <w:t xml:space="preserve"> </w:t>
      </w:r>
      <w:r w:rsidR="00FE6893" w:rsidRPr="00215FED">
        <w:rPr>
          <w:rStyle w:val="InitialStyle"/>
          <w:rFonts w:ascii="Times New Roman" w:hAnsi="Times New Roman"/>
          <w:sz w:val="18"/>
          <w:szCs w:val="18"/>
        </w:rPr>
        <w:t>m</w:t>
      </w:r>
      <w:r w:rsidR="00821086" w:rsidRPr="00215FED">
        <w:rPr>
          <w:rStyle w:val="InitialStyle"/>
          <w:rFonts w:ascii="Times New Roman" w:hAnsi="Times New Roman"/>
          <w:sz w:val="18"/>
          <w:szCs w:val="18"/>
        </w:rPr>
        <w:t xml:space="preserve">ining </w:t>
      </w:r>
      <w:r w:rsidR="00FE6893" w:rsidRPr="00215FED">
        <w:rPr>
          <w:rStyle w:val="InitialStyle"/>
          <w:rFonts w:ascii="Times New Roman" w:hAnsi="Times New Roman"/>
          <w:sz w:val="18"/>
          <w:szCs w:val="18"/>
        </w:rPr>
        <w:t>s</w:t>
      </w:r>
      <w:r w:rsidR="008B0BB6">
        <w:rPr>
          <w:rStyle w:val="InitialStyle"/>
          <w:rFonts w:ascii="Times New Roman" w:hAnsi="Times New Roman"/>
          <w:sz w:val="18"/>
          <w:szCs w:val="18"/>
        </w:rPr>
        <w:t>ite</w:t>
      </w:r>
      <w:r w:rsidR="00821086" w:rsidRPr="00215FED">
        <w:rPr>
          <w:rStyle w:val="InitialStyle"/>
          <w:rFonts w:ascii="Times New Roman" w:hAnsi="Times New Roman"/>
          <w:sz w:val="18"/>
          <w:szCs w:val="18"/>
        </w:rPr>
        <w:t xml:space="preserve">, </w:t>
      </w:r>
      <w:r w:rsidR="00EB2EE2">
        <w:rPr>
          <w:rStyle w:val="InitialStyle"/>
          <w:rFonts w:ascii="Times New Roman" w:hAnsi="Times New Roman"/>
          <w:sz w:val="18"/>
          <w:szCs w:val="18"/>
        </w:rPr>
        <w:t>less than one acre</w:t>
      </w:r>
      <w:r w:rsidR="00821086" w:rsidRPr="00215FED">
        <w:rPr>
          <w:rStyle w:val="InitialStyle"/>
          <w:rFonts w:ascii="Times New Roman" w:hAnsi="Times New Roman"/>
          <w:sz w:val="18"/>
          <w:szCs w:val="18"/>
        </w:rPr>
        <w:t xml:space="preserve">, </w:t>
      </w:r>
      <w:r w:rsidR="00FE6893" w:rsidRPr="00215FED">
        <w:rPr>
          <w:rStyle w:val="InitialStyle"/>
          <w:rFonts w:ascii="Times New Roman" w:hAnsi="Times New Roman"/>
          <w:sz w:val="18"/>
          <w:szCs w:val="18"/>
        </w:rPr>
        <w:t>n</w:t>
      </w:r>
      <w:r w:rsidR="00821086" w:rsidRPr="00215FED">
        <w:rPr>
          <w:rStyle w:val="InitialStyle"/>
          <w:rFonts w:ascii="Times New Roman" w:hAnsi="Times New Roman"/>
          <w:sz w:val="18"/>
          <w:szCs w:val="18"/>
        </w:rPr>
        <w:t xml:space="preserve">ot </w:t>
      </w:r>
      <w:r w:rsidR="00FE6893" w:rsidRPr="00215FED">
        <w:rPr>
          <w:rStyle w:val="InitialStyle"/>
          <w:rFonts w:ascii="Times New Roman" w:hAnsi="Times New Roman"/>
          <w:sz w:val="18"/>
          <w:szCs w:val="18"/>
        </w:rPr>
        <w:t>e</w:t>
      </w:r>
      <w:r w:rsidR="00821086" w:rsidRPr="00215FED">
        <w:rPr>
          <w:rStyle w:val="InitialStyle"/>
          <w:rFonts w:ascii="Times New Roman" w:hAnsi="Times New Roman"/>
          <w:sz w:val="18"/>
          <w:szCs w:val="18"/>
        </w:rPr>
        <w:t xml:space="preserve">xceeding 24 </w:t>
      </w:r>
      <w:r w:rsidR="00FE6893" w:rsidRPr="00215FED">
        <w:rPr>
          <w:rStyle w:val="InitialStyle"/>
          <w:rFonts w:ascii="Times New Roman" w:hAnsi="Times New Roman"/>
          <w:sz w:val="18"/>
          <w:szCs w:val="18"/>
        </w:rPr>
        <w:t>m</w:t>
      </w:r>
      <w:r w:rsidR="00821086" w:rsidRPr="00215FED">
        <w:rPr>
          <w:rStyle w:val="InitialStyle"/>
          <w:rFonts w:ascii="Times New Roman" w:hAnsi="Times New Roman"/>
          <w:sz w:val="18"/>
          <w:szCs w:val="18"/>
        </w:rPr>
        <w:t>onths</w:t>
      </w:r>
      <w:r w:rsidR="00C3503C">
        <w:rPr>
          <w:rStyle w:val="InitialStyle"/>
          <w:rFonts w:ascii="Times New Roman" w:hAnsi="Times New Roman"/>
          <w:sz w:val="18"/>
          <w:szCs w:val="18"/>
        </w:rPr>
        <w:t>:</w:t>
      </w:r>
      <w:r w:rsidR="00821086" w:rsidRPr="00215FED">
        <w:rPr>
          <w:rStyle w:val="InitialStyle"/>
          <w:rFonts w:ascii="Times New Roman" w:hAnsi="Times New Roman"/>
          <w:sz w:val="18"/>
          <w:szCs w:val="18"/>
        </w:rPr>
        <w:t xml:space="preserve"> </w:t>
      </w:r>
      <w:r w:rsidR="00FF1402" w:rsidRPr="00215FED">
        <w:rPr>
          <w:rStyle w:val="InitialStyle"/>
          <w:rFonts w:ascii="Times New Roman" w:hAnsi="Times New Roman"/>
          <w:sz w:val="18"/>
          <w:szCs w:val="18"/>
        </w:rPr>
        <w:t>secondary standards</w:t>
      </w:r>
      <w:r w:rsidR="00821086" w:rsidRPr="00215FED">
        <w:rPr>
          <w:rStyle w:val="InitialStyle"/>
          <w:rFonts w:ascii="Times New Roman" w:hAnsi="Times New Roman"/>
          <w:sz w:val="18"/>
          <w:szCs w:val="18"/>
        </w:rPr>
        <w:t xml:space="preserve">.  </w:t>
      </w:r>
    </w:p>
    <w:p w:rsidR="00A21993" w:rsidRPr="00215FED" w:rsidRDefault="00A21993" w:rsidP="00B244ED">
      <w:pPr>
        <w:pStyle w:val="DefaultText"/>
        <w:tabs>
          <w:tab w:val="left" w:pos="810"/>
        </w:tabs>
        <w:ind w:left="810" w:hanging="810"/>
        <w:outlineLvl w:val="0"/>
        <w:rPr>
          <w:rStyle w:val="InitialStyle"/>
          <w:rFonts w:ascii="Times New Roman" w:hAnsi="Times New Roman"/>
          <w:sz w:val="18"/>
          <w:szCs w:val="18"/>
        </w:rPr>
      </w:pPr>
      <w:r w:rsidRPr="00215FED">
        <w:rPr>
          <w:rStyle w:val="InitialStyle"/>
          <w:rFonts w:ascii="Times New Roman" w:hAnsi="Times New Roman"/>
          <w:sz w:val="18"/>
          <w:szCs w:val="18"/>
        </w:rPr>
        <w:t>7.</w:t>
      </w:r>
      <w:r w:rsidR="00BC1F5F" w:rsidRPr="00215FED">
        <w:rPr>
          <w:rStyle w:val="InitialStyle"/>
          <w:rFonts w:ascii="Times New Roman" w:hAnsi="Times New Roman"/>
          <w:sz w:val="18"/>
          <w:szCs w:val="18"/>
        </w:rPr>
        <w:t>0</w:t>
      </w:r>
      <w:r w:rsidR="00456AE7">
        <w:rPr>
          <w:rStyle w:val="InitialStyle"/>
          <w:rFonts w:ascii="Times New Roman" w:hAnsi="Times New Roman"/>
          <w:sz w:val="18"/>
          <w:szCs w:val="18"/>
        </w:rPr>
        <w:t>62</w:t>
      </w:r>
      <w:r w:rsidR="00BC1F5F" w:rsidRPr="00215FED">
        <w:rPr>
          <w:rStyle w:val="InitialStyle"/>
          <w:rFonts w:ascii="Times New Roman" w:hAnsi="Times New Roman"/>
          <w:sz w:val="18"/>
          <w:szCs w:val="18"/>
        </w:rPr>
        <w:t xml:space="preserve">    </w:t>
      </w:r>
      <w:r w:rsidR="00661012" w:rsidRPr="00215FED">
        <w:rPr>
          <w:rStyle w:val="InitialStyle"/>
          <w:rFonts w:ascii="Times New Roman" w:hAnsi="Times New Roman"/>
          <w:sz w:val="18"/>
          <w:szCs w:val="18"/>
        </w:rPr>
        <w:tab/>
      </w:r>
      <w:r w:rsidR="009F1D1D">
        <w:rPr>
          <w:rStyle w:val="InitialStyle"/>
          <w:rFonts w:ascii="Times New Roman" w:hAnsi="Times New Roman"/>
          <w:sz w:val="18"/>
          <w:szCs w:val="18"/>
        </w:rPr>
        <w:t>Nonmetallic</w:t>
      </w:r>
      <w:r w:rsidR="00943401" w:rsidRPr="00215FED">
        <w:rPr>
          <w:rStyle w:val="InitialStyle"/>
          <w:rFonts w:ascii="Times New Roman" w:hAnsi="Times New Roman"/>
          <w:sz w:val="18"/>
          <w:szCs w:val="18"/>
        </w:rPr>
        <w:t xml:space="preserve"> </w:t>
      </w:r>
      <w:r w:rsidR="00FE6893" w:rsidRPr="00215FED">
        <w:rPr>
          <w:rStyle w:val="InitialStyle"/>
          <w:rFonts w:ascii="Times New Roman" w:hAnsi="Times New Roman"/>
          <w:sz w:val="18"/>
          <w:szCs w:val="18"/>
        </w:rPr>
        <w:t>m</w:t>
      </w:r>
      <w:r w:rsidR="00821086" w:rsidRPr="00215FED">
        <w:rPr>
          <w:rStyle w:val="InitialStyle"/>
          <w:rFonts w:ascii="Times New Roman" w:hAnsi="Times New Roman"/>
          <w:sz w:val="18"/>
          <w:szCs w:val="18"/>
        </w:rPr>
        <w:t xml:space="preserve">ining </w:t>
      </w:r>
      <w:r w:rsidR="00FE6893" w:rsidRPr="00215FED">
        <w:rPr>
          <w:rStyle w:val="InitialStyle"/>
          <w:rFonts w:ascii="Times New Roman" w:hAnsi="Times New Roman"/>
          <w:sz w:val="18"/>
          <w:szCs w:val="18"/>
        </w:rPr>
        <w:t>s</w:t>
      </w:r>
      <w:r w:rsidR="00821086" w:rsidRPr="00215FED">
        <w:rPr>
          <w:rStyle w:val="InitialStyle"/>
          <w:rFonts w:ascii="Times New Roman" w:hAnsi="Times New Roman"/>
          <w:sz w:val="18"/>
          <w:szCs w:val="18"/>
        </w:rPr>
        <w:t xml:space="preserve">ite, </w:t>
      </w:r>
      <w:r w:rsidR="00393704">
        <w:rPr>
          <w:rStyle w:val="InitialStyle"/>
          <w:rFonts w:ascii="Times New Roman" w:hAnsi="Times New Roman"/>
          <w:sz w:val="18"/>
          <w:szCs w:val="18"/>
        </w:rPr>
        <w:t>between one acre and 15</w:t>
      </w:r>
      <w:r w:rsidR="00821086" w:rsidRPr="00215FED">
        <w:rPr>
          <w:rStyle w:val="InitialStyle"/>
          <w:rFonts w:ascii="Times New Roman" w:hAnsi="Times New Roman"/>
          <w:sz w:val="18"/>
          <w:szCs w:val="18"/>
        </w:rPr>
        <w:t xml:space="preserve"> </w:t>
      </w:r>
      <w:r w:rsidR="00FE6893" w:rsidRPr="00215FED">
        <w:rPr>
          <w:rStyle w:val="InitialStyle"/>
          <w:rFonts w:ascii="Times New Roman" w:hAnsi="Times New Roman"/>
          <w:sz w:val="18"/>
          <w:szCs w:val="18"/>
        </w:rPr>
        <w:t>a</w:t>
      </w:r>
      <w:r w:rsidR="00393704">
        <w:rPr>
          <w:rStyle w:val="InitialStyle"/>
          <w:rFonts w:ascii="Times New Roman" w:hAnsi="Times New Roman"/>
          <w:sz w:val="18"/>
          <w:szCs w:val="18"/>
        </w:rPr>
        <w:t>cres</w:t>
      </w:r>
      <w:r w:rsidR="00821086" w:rsidRPr="00215FED">
        <w:rPr>
          <w:rStyle w:val="InitialStyle"/>
          <w:rFonts w:ascii="Times New Roman" w:hAnsi="Times New Roman"/>
          <w:sz w:val="18"/>
          <w:szCs w:val="18"/>
        </w:rPr>
        <w:t xml:space="preserve">, </w:t>
      </w:r>
      <w:r w:rsidR="00FE6893" w:rsidRPr="00215FED">
        <w:rPr>
          <w:rStyle w:val="InitialStyle"/>
          <w:rFonts w:ascii="Times New Roman" w:hAnsi="Times New Roman"/>
          <w:sz w:val="18"/>
          <w:szCs w:val="18"/>
        </w:rPr>
        <w:t>n</w:t>
      </w:r>
      <w:r w:rsidR="00821086" w:rsidRPr="00215FED">
        <w:rPr>
          <w:rStyle w:val="InitialStyle"/>
          <w:rFonts w:ascii="Times New Roman" w:hAnsi="Times New Roman"/>
          <w:sz w:val="18"/>
          <w:szCs w:val="18"/>
        </w:rPr>
        <w:t xml:space="preserve">ot </w:t>
      </w:r>
      <w:r w:rsidR="00FE6893" w:rsidRPr="00215FED">
        <w:rPr>
          <w:rStyle w:val="InitialStyle"/>
          <w:rFonts w:ascii="Times New Roman" w:hAnsi="Times New Roman"/>
          <w:sz w:val="18"/>
          <w:szCs w:val="18"/>
        </w:rPr>
        <w:t>e</w:t>
      </w:r>
      <w:r w:rsidR="00821086" w:rsidRPr="00215FED">
        <w:rPr>
          <w:rStyle w:val="InitialStyle"/>
          <w:rFonts w:ascii="Times New Roman" w:hAnsi="Times New Roman"/>
          <w:sz w:val="18"/>
          <w:szCs w:val="18"/>
        </w:rPr>
        <w:t xml:space="preserve">xceeding 24 </w:t>
      </w:r>
      <w:r w:rsidR="00FE6893" w:rsidRPr="00215FED">
        <w:rPr>
          <w:rStyle w:val="InitialStyle"/>
          <w:rFonts w:ascii="Times New Roman" w:hAnsi="Times New Roman"/>
          <w:sz w:val="18"/>
          <w:szCs w:val="18"/>
        </w:rPr>
        <w:t>m</w:t>
      </w:r>
      <w:r w:rsidR="00821086" w:rsidRPr="00215FED">
        <w:rPr>
          <w:rStyle w:val="InitialStyle"/>
          <w:rFonts w:ascii="Times New Roman" w:hAnsi="Times New Roman"/>
          <w:sz w:val="18"/>
          <w:szCs w:val="18"/>
        </w:rPr>
        <w:t>onths</w:t>
      </w:r>
      <w:r w:rsidR="00C3503C">
        <w:rPr>
          <w:rStyle w:val="InitialStyle"/>
          <w:rFonts w:ascii="Times New Roman" w:hAnsi="Times New Roman"/>
          <w:sz w:val="18"/>
          <w:szCs w:val="18"/>
        </w:rPr>
        <w:t>:</w:t>
      </w:r>
      <w:r w:rsidR="00584A53" w:rsidRPr="00215FED">
        <w:rPr>
          <w:rStyle w:val="InitialStyle"/>
          <w:rFonts w:ascii="Times New Roman" w:hAnsi="Times New Roman"/>
          <w:sz w:val="18"/>
          <w:szCs w:val="18"/>
        </w:rPr>
        <w:t xml:space="preserve"> secondary standards.</w:t>
      </w:r>
    </w:p>
    <w:p w:rsidR="00D02307" w:rsidRPr="00215FED" w:rsidRDefault="00D02307" w:rsidP="00B244ED">
      <w:pPr>
        <w:pStyle w:val="DefaultText"/>
        <w:tabs>
          <w:tab w:val="left" w:pos="810"/>
        </w:tabs>
        <w:ind w:left="810" w:hanging="810"/>
        <w:outlineLvl w:val="0"/>
        <w:rPr>
          <w:rStyle w:val="InitialStyle"/>
          <w:rFonts w:ascii="Times New Roman" w:hAnsi="Times New Roman"/>
          <w:sz w:val="18"/>
          <w:szCs w:val="18"/>
        </w:rPr>
      </w:pPr>
      <w:r w:rsidRPr="00215FED">
        <w:rPr>
          <w:rStyle w:val="InitialStyle"/>
          <w:rFonts w:ascii="Times New Roman" w:hAnsi="Times New Roman"/>
          <w:sz w:val="18"/>
          <w:szCs w:val="18"/>
        </w:rPr>
        <w:t>7.</w:t>
      </w:r>
      <w:r w:rsidR="00456AE7">
        <w:rPr>
          <w:rStyle w:val="InitialStyle"/>
          <w:rFonts w:ascii="Times New Roman" w:hAnsi="Times New Roman"/>
          <w:sz w:val="18"/>
          <w:szCs w:val="18"/>
        </w:rPr>
        <w:t>063</w:t>
      </w:r>
      <w:r w:rsidR="00B244ED" w:rsidRPr="00215FED">
        <w:rPr>
          <w:rStyle w:val="InitialStyle"/>
          <w:rFonts w:ascii="Times New Roman" w:hAnsi="Times New Roman"/>
          <w:sz w:val="18"/>
          <w:szCs w:val="18"/>
        </w:rPr>
        <w:tab/>
      </w:r>
      <w:r w:rsidR="009D7C31" w:rsidRPr="00215FED">
        <w:rPr>
          <w:rStyle w:val="InitialStyle"/>
          <w:rFonts w:ascii="Times New Roman" w:hAnsi="Times New Roman"/>
          <w:sz w:val="18"/>
          <w:szCs w:val="18"/>
        </w:rPr>
        <w:t>Pond</w:t>
      </w:r>
      <w:r w:rsidR="0050072C">
        <w:rPr>
          <w:rStyle w:val="InitialStyle"/>
          <w:rFonts w:ascii="Times New Roman" w:hAnsi="Times New Roman"/>
          <w:sz w:val="18"/>
          <w:szCs w:val="18"/>
        </w:rPr>
        <w:t>s</w:t>
      </w:r>
      <w:r w:rsidR="00C3503C">
        <w:rPr>
          <w:rStyle w:val="InitialStyle"/>
          <w:rFonts w:ascii="Times New Roman" w:hAnsi="Times New Roman"/>
          <w:sz w:val="18"/>
          <w:szCs w:val="18"/>
        </w:rPr>
        <w:t>:</w:t>
      </w:r>
      <w:r w:rsidRPr="00215FED">
        <w:rPr>
          <w:rStyle w:val="InitialStyle"/>
          <w:rFonts w:ascii="Times New Roman" w:hAnsi="Times New Roman"/>
          <w:sz w:val="18"/>
          <w:szCs w:val="18"/>
        </w:rPr>
        <w:t xml:space="preserve"> </w:t>
      </w:r>
      <w:r w:rsidR="00FF1402" w:rsidRPr="00215FED">
        <w:rPr>
          <w:rStyle w:val="InitialStyle"/>
          <w:rFonts w:ascii="Times New Roman" w:hAnsi="Times New Roman"/>
          <w:sz w:val="18"/>
          <w:szCs w:val="18"/>
        </w:rPr>
        <w:t>secondary standards</w:t>
      </w:r>
      <w:r w:rsidR="003B7742" w:rsidRPr="00215FED">
        <w:rPr>
          <w:rStyle w:val="InitialStyle"/>
          <w:rFonts w:ascii="Times New Roman" w:hAnsi="Times New Roman"/>
          <w:sz w:val="18"/>
          <w:szCs w:val="18"/>
        </w:rPr>
        <w:t>.</w:t>
      </w:r>
    </w:p>
    <w:p w:rsidR="00473C83" w:rsidRPr="00215FED" w:rsidRDefault="00473C83" w:rsidP="00B244ED">
      <w:pPr>
        <w:pStyle w:val="DefaultText"/>
        <w:tabs>
          <w:tab w:val="left" w:pos="810"/>
        </w:tabs>
        <w:ind w:left="810" w:hanging="810"/>
        <w:outlineLvl w:val="0"/>
        <w:rPr>
          <w:rStyle w:val="InitialStyle"/>
          <w:rFonts w:ascii="Times New Roman" w:hAnsi="Times New Roman"/>
          <w:sz w:val="18"/>
          <w:szCs w:val="18"/>
        </w:rPr>
      </w:pPr>
      <w:r w:rsidRPr="00215FED">
        <w:rPr>
          <w:rStyle w:val="InitialStyle"/>
          <w:rFonts w:ascii="Times New Roman" w:hAnsi="Times New Roman"/>
          <w:sz w:val="18"/>
          <w:szCs w:val="18"/>
        </w:rPr>
        <w:t>7.</w:t>
      </w:r>
      <w:r w:rsidR="00BC1F5F" w:rsidRPr="00215FED">
        <w:rPr>
          <w:rStyle w:val="InitialStyle"/>
          <w:rFonts w:ascii="Times New Roman" w:hAnsi="Times New Roman"/>
          <w:sz w:val="18"/>
          <w:szCs w:val="18"/>
        </w:rPr>
        <w:t>0</w:t>
      </w:r>
      <w:r w:rsidR="00456AE7">
        <w:rPr>
          <w:rStyle w:val="InitialStyle"/>
          <w:rFonts w:ascii="Times New Roman" w:hAnsi="Times New Roman"/>
          <w:sz w:val="18"/>
          <w:szCs w:val="18"/>
        </w:rPr>
        <w:t>64</w:t>
      </w:r>
      <w:r w:rsidRPr="00215FED">
        <w:rPr>
          <w:rStyle w:val="InitialStyle"/>
          <w:rFonts w:ascii="Times New Roman" w:hAnsi="Times New Roman"/>
          <w:sz w:val="18"/>
          <w:szCs w:val="18"/>
        </w:rPr>
        <w:tab/>
        <w:t>Kennel</w:t>
      </w:r>
      <w:r w:rsidR="00C3503C">
        <w:rPr>
          <w:rStyle w:val="InitialStyle"/>
          <w:rFonts w:ascii="Times New Roman" w:hAnsi="Times New Roman"/>
          <w:sz w:val="18"/>
          <w:szCs w:val="18"/>
        </w:rPr>
        <w:t>:</w:t>
      </w:r>
      <w:r w:rsidRPr="00215FED">
        <w:rPr>
          <w:rStyle w:val="InitialStyle"/>
          <w:rFonts w:ascii="Times New Roman" w:hAnsi="Times New Roman"/>
          <w:sz w:val="18"/>
          <w:szCs w:val="18"/>
        </w:rPr>
        <w:t xml:space="preserve"> </w:t>
      </w:r>
      <w:r w:rsidR="00FF1402" w:rsidRPr="00215FED">
        <w:rPr>
          <w:rStyle w:val="InitialStyle"/>
          <w:rFonts w:ascii="Times New Roman" w:hAnsi="Times New Roman"/>
          <w:sz w:val="18"/>
          <w:szCs w:val="18"/>
        </w:rPr>
        <w:t>secondary standards</w:t>
      </w:r>
      <w:r w:rsidRPr="00215FED">
        <w:rPr>
          <w:rStyle w:val="InitialStyle"/>
          <w:rFonts w:ascii="Times New Roman" w:hAnsi="Times New Roman"/>
          <w:sz w:val="18"/>
          <w:szCs w:val="18"/>
        </w:rPr>
        <w:t>.</w:t>
      </w:r>
    </w:p>
    <w:p w:rsidR="00E4576A" w:rsidRPr="00215FED" w:rsidRDefault="00A21993" w:rsidP="00B244ED">
      <w:pPr>
        <w:pStyle w:val="DefaultText"/>
        <w:tabs>
          <w:tab w:val="left" w:pos="810"/>
        </w:tabs>
        <w:ind w:left="810" w:hanging="810"/>
        <w:outlineLvl w:val="0"/>
        <w:rPr>
          <w:rStyle w:val="InitialStyle"/>
          <w:rFonts w:ascii="Times New Roman" w:hAnsi="Times New Roman"/>
          <w:sz w:val="18"/>
          <w:szCs w:val="18"/>
        </w:rPr>
      </w:pPr>
      <w:r w:rsidRPr="00215FED">
        <w:rPr>
          <w:rStyle w:val="InitialStyle"/>
          <w:rFonts w:ascii="Times New Roman" w:hAnsi="Times New Roman"/>
          <w:sz w:val="18"/>
          <w:szCs w:val="18"/>
        </w:rPr>
        <w:t>7.</w:t>
      </w:r>
      <w:r w:rsidR="00BC1F5F" w:rsidRPr="00215FED">
        <w:rPr>
          <w:rStyle w:val="InitialStyle"/>
          <w:rFonts w:ascii="Times New Roman" w:hAnsi="Times New Roman"/>
          <w:sz w:val="18"/>
          <w:szCs w:val="18"/>
        </w:rPr>
        <w:t>0</w:t>
      </w:r>
      <w:r w:rsidR="00456AE7">
        <w:rPr>
          <w:rStyle w:val="InitialStyle"/>
          <w:rFonts w:ascii="Times New Roman" w:hAnsi="Times New Roman"/>
          <w:sz w:val="18"/>
          <w:szCs w:val="18"/>
        </w:rPr>
        <w:t>65</w:t>
      </w:r>
      <w:r w:rsidRPr="00215FED">
        <w:rPr>
          <w:rStyle w:val="InitialStyle"/>
          <w:rFonts w:ascii="Times New Roman" w:hAnsi="Times New Roman"/>
          <w:sz w:val="18"/>
          <w:szCs w:val="18"/>
        </w:rPr>
        <w:tab/>
      </w:r>
      <w:r w:rsidR="0050072C">
        <w:rPr>
          <w:rStyle w:val="InitialStyle"/>
          <w:rFonts w:ascii="Times New Roman" w:hAnsi="Times New Roman"/>
          <w:sz w:val="18"/>
          <w:szCs w:val="18"/>
        </w:rPr>
        <w:t>Auto body, v</w:t>
      </w:r>
      <w:r w:rsidRPr="00215FED">
        <w:rPr>
          <w:rStyle w:val="InitialStyle"/>
          <w:rFonts w:ascii="Times New Roman" w:hAnsi="Times New Roman"/>
          <w:sz w:val="18"/>
          <w:szCs w:val="18"/>
        </w:rPr>
        <w:t xml:space="preserve">ehicle </w:t>
      </w:r>
      <w:r w:rsidR="00FE6893" w:rsidRPr="00215FED">
        <w:rPr>
          <w:rStyle w:val="InitialStyle"/>
          <w:rFonts w:ascii="Times New Roman" w:hAnsi="Times New Roman"/>
          <w:sz w:val="18"/>
          <w:szCs w:val="18"/>
        </w:rPr>
        <w:t>r</w:t>
      </w:r>
      <w:r w:rsidRPr="00215FED">
        <w:rPr>
          <w:rStyle w:val="InitialStyle"/>
          <w:rFonts w:ascii="Times New Roman" w:hAnsi="Times New Roman"/>
          <w:sz w:val="18"/>
          <w:szCs w:val="18"/>
        </w:rPr>
        <w:t xml:space="preserve">epair and </w:t>
      </w:r>
      <w:r w:rsidR="00FE6893" w:rsidRPr="00215FED">
        <w:rPr>
          <w:rStyle w:val="InitialStyle"/>
          <w:rFonts w:ascii="Times New Roman" w:hAnsi="Times New Roman"/>
          <w:sz w:val="18"/>
          <w:szCs w:val="18"/>
        </w:rPr>
        <w:t>m</w:t>
      </w:r>
      <w:r w:rsidRPr="00215FED">
        <w:rPr>
          <w:rStyle w:val="InitialStyle"/>
          <w:rFonts w:ascii="Times New Roman" w:hAnsi="Times New Roman"/>
          <w:sz w:val="18"/>
          <w:szCs w:val="18"/>
        </w:rPr>
        <w:t>aintenance</w:t>
      </w:r>
      <w:r w:rsidR="00C3503C">
        <w:rPr>
          <w:rStyle w:val="InitialStyle"/>
          <w:rFonts w:ascii="Times New Roman" w:hAnsi="Times New Roman"/>
          <w:sz w:val="18"/>
          <w:szCs w:val="18"/>
        </w:rPr>
        <w:t>:</w:t>
      </w:r>
      <w:r w:rsidRPr="00215FED">
        <w:rPr>
          <w:rStyle w:val="InitialStyle"/>
          <w:rFonts w:ascii="Times New Roman" w:hAnsi="Times New Roman"/>
          <w:sz w:val="18"/>
          <w:szCs w:val="18"/>
        </w:rPr>
        <w:t xml:space="preserve"> </w:t>
      </w:r>
      <w:r w:rsidR="00FF1402" w:rsidRPr="00215FED">
        <w:rPr>
          <w:rStyle w:val="InitialStyle"/>
          <w:rFonts w:ascii="Times New Roman" w:hAnsi="Times New Roman"/>
          <w:sz w:val="18"/>
          <w:szCs w:val="18"/>
        </w:rPr>
        <w:t>secondary standards</w:t>
      </w:r>
      <w:r w:rsidRPr="00215FED">
        <w:rPr>
          <w:rStyle w:val="InitialStyle"/>
          <w:rFonts w:ascii="Times New Roman" w:hAnsi="Times New Roman"/>
          <w:sz w:val="18"/>
          <w:szCs w:val="18"/>
        </w:rPr>
        <w:t>.</w:t>
      </w:r>
    </w:p>
    <w:p w:rsidR="00473C83" w:rsidRPr="00215FED" w:rsidRDefault="00473C83" w:rsidP="00B244ED">
      <w:pPr>
        <w:pStyle w:val="DefaultText"/>
        <w:tabs>
          <w:tab w:val="left" w:pos="810"/>
        </w:tabs>
        <w:ind w:left="810" w:hanging="810"/>
        <w:outlineLvl w:val="0"/>
        <w:rPr>
          <w:rStyle w:val="InitialStyle"/>
          <w:rFonts w:ascii="Times New Roman" w:hAnsi="Times New Roman"/>
          <w:sz w:val="18"/>
          <w:szCs w:val="18"/>
        </w:rPr>
      </w:pPr>
      <w:r w:rsidRPr="00215FED">
        <w:rPr>
          <w:rStyle w:val="InitialStyle"/>
          <w:rFonts w:ascii="Times New Roman" w:hAnsi="Times New Roman"/>
          <w:sz w:val="18"/>
          <w:szCs w:val="18"/>
        </w:rPr>
        <w:t>7.</w:t>
      </w:r>
      <w:r w:rsidR="00BC1F5F" w:rsidRPr="00215FED">
        <w:rPr>
          <w:rStyle w:val="InitialStyle"/>
          <w:rFonts w:ascii="Times New Roman" w:hAnsi="Times New Roman"/>
          <w:sz w:val="18"/>
          <w:szCs w:val="18"/>
        </w:rPr>
        <w:t>0</w:t>
      </w:r>
      <w:r w:rsidR="00456AE7">
        <w:rPr>
          <w:rStyle w:val="InitialStyle"/>
          <w:rFonts w:ascii="Times New Roman" w:hAnsi="Times New Roman"/>
          <w:sz w:val="18"/>
          <w:szCs w:val="18"/>
        </w:rPr>
        <w:t>66</w:t>
      </w:r>
      <w:r w:rsidRPr="00215FED">
        <w:rPr>
          <w:rStyle w:val="InitialStyle"/>
          <w:rFonts w:ascii="Times New Roman" w:hAnsi="Times New Roman"/>
          <w:sz w:val="18"/>
          <w:szCs w:val="18"/>
        </w:rPr>
        <w:tab/>
      </w:r>
      <w:r w:rsidR="00147BB7">
        <w:rPr>
          <w:rStyle w:val="InitialStyle"/>
          <w:rFonts w:ascii="Times New Roman" w:hAnsi="Times New Roman"/>
          <w:sz w:val="18"/>
          <w:szCs w:val="18"/>
        </w:rPr>
        <w:t>S</w:t>
      </w:r>
      <w:r w:rsidRPr="00215FED">
        <w:rPr>
          <w:rStyle w:val="InitialStyle"/>
          <w:rFonts w:ascii="Times New Roman" w:hAnsi="Times New Roman"/>
          <w:sz w:val="18"/>
          <w:szCs w:val="18"/>
        </w:rPr>
        <w:t xml:space="preserve">torage </w:t>
      </w:r>
      <w:r w:rsidR="00FE6893" w:rsidRPr="00215FED">
        <w:rPr>
          <w:rStyle w:val="InitialStyle"/>
          <w:rFonts w:ascii="Times New Roman" w:hAnsi="Times New Roman"/>
          <w:sz w:val="18"/>
          <w:szCs w:val="18"/>
        </w:rPr>
        <w:t>y</w:t>
      </w:r>
      <w:r w:rsidR="00584A53" w:rsidRPr="00215FED">
        <w:rPr>
          <w:rStyle w:val="InitialStyle"/>
          <w:rFonts w:ascii="Times New Roman" w:hAnsi="Times New Roman"/>
          <w:sz w:val="18"/>
          <w:szCs w:val="18"/>
        </w:rPr>
        <w:t>ard</w:t>
      </w:r>
      <w:r w:rsidR="00C3503C">
        <w:rPr>
          <w:rStyle w:val="InitialStyle"/>
          <w:rFonts w:ascii="Times New Roman" w:hAnsi="Times New Roman"/>
          <w:sz w:val="18"/>
          <w:szCs w:val="18"/>
        </w:rPr>
        <w:t>:</w:t>
      </w:r>
      <w:r w:rsidRPr="00215FED">
        <w:rPr>
          <w:rStyle w:val="InitialStyle"/>
          <w:rFonts w:ascii="Times New Roman" w:hAnsi="Times New Roman"/>
          <w:sz w:val="18"/>
          <w:szCs w:val="18"/>
        </w:rPr>
        <w:t xml:space="preserve"> </w:t>
      </w:r>
      <w:r w:rsidR="00FF1402" w:rsidRPr="00215FED">
        <w:rPr>
          <w:rStyle w:val="InitialStyle"/>
          <w:rFonts w:ascii="Times New Roman" w:hAnsi="Times New Roman"/>
          <w:sz w:val="18"/>
          <w:szCs w:val="18"/>
        </w:rPr>
        <w:t>secondary standards</w:t>
      </w:r>
      <w:r w:rsidRPr="00215FED">
        <w:rPr>
          <w:rStyle w:val="InitialStyle"/>
          <w:rFonts w:ascii="Times New Roman" w:hAnsi="Times New Roman"/>
          <w:sz w:val="18"/>
          <w:szCs w:val="18"/>
        </w:rPr>
        <w:t>.</w:t>
      </w:r>
    </w:p>
    <w:p w:rsidR="00C11FB4" w:rsidRPr="00215FED" w:rsidRDefault="00473C83" w:rsidP="00B244ED">
      <w:pPr>
        <w:pStyle w:val="DefaultText"/>
        <w:tabs>
          <w:tab w:val="left" w:pos="810"/>
        </w:tabs>
        <w:ind w:left="810" w:hanging="810"/>
        <w:outlineLvl w:val="0"/>
        <w:rPr>
          <w:rStyle w:val="InitialStyle"/>
          <w:rFonts w:ascii="Times New Roman" w:hAnsi="Times New Roman"/>
          <w:sz w:val="18"/>
          <w:szCs w:val="18"/>
        </w:rPr>
      </w:pPr>
      <w:r w:rsidRPr="00215FED">
        <w:rPr>
          <w:rStyle w:val="InitialStyle"/>
          <w:rFonts w:ascii="Times New Roman" w:hAnsi="Times New Roman"/>
          <w:sz w:val="18"/>
          <w:szCs w:val="18"/>
        </w:rPr>
        <w:t>7.</w:t>
      </w:r>
      <w:r w:rsidR="00BC1F5F" w:rsidRPr="00215FED">
        <w:rPr>
          <w:rStyle w:val="InitialStyle"/>
          <w:rFonts w:ascii="Times New Roman" w:hAnsi="Times New Roman"/>
          <w:sz w:val="18"/>
          <w:szCs w:val="18"/>
        </w:rPr>
        <w:t>0</w:t>
      </w:r>
      <w:r w:rsidR="00456AE7">
        <w:rPr>
          <w:rStyle w:val="InitialStyle"/>
          <w:rFonts w:ascii="Times New Roman" w:hAnsi="Times New Roman"/>
          <w:sz w:val="18"/>
          <w:szCs w:val="18"/>
        </w:rPr>
        <w:t>67</w:t>
      </w:r>
      <w:r w:rsidRPr="00215FED">
        <w:rPr>
          <w:rStyle w:val="InitialStyle"/>
          <w:rFonts w:ascii="Times New Roman" w:hAnsi="Times New Roman"/>
          <w:sz w:val="18"/>
          <w:szCs w:val="18"/>
        </w:rPr>
        <w:tab/>
      </w:r>
      <w:r w:rsidR="003B71E3" w:rsidRPr="00215FED">
        <w:rPr>
          <w:rStyle w:val="InitialStyle"/>
          <w:rFonts w:ascii="Times New Roman" w:hAnsi="Times New Roman"/>
          <w:sz w:val="18"/>
          <w:szCs w:val="18"/>
        </w:rPr>
        <w:t xml:space="preserve">Warehousing, </w:t>
      </w:r>
      <w:r w:rsidR="00FE6893" w:rsidRPr="00215FED">
        <w:rPr>
          <w:rStyle w:val="InitialStyle"/>
          <w:rFonts w:ascii="Times New Roman" w:hAnsi="Times New Roman"/>
          <w:sz w:val="18"/>
          <w:szCs w:val="18"/>
        </w:rPr>
        <w:t>s</w:t>
      </w:r>
      <w:r w:rsidR="00BC1F5F" w:rsidRPr="00215FED">
        <w:rPr>
          <w:rStyle w:val="InitialStyle"/>
          <w:rFonts w:ascii="Times New Roman" w:hAnsi="Times New Roman"/>
          <w:sz w:val="18"/>
          <w:szCs w:val="18"/>
        </w:rPr>
        <w:t>elf</w:t>
      </w:r>
      <w:r w:rsidR="003B71E3" w:rsidRPr="00215FED">
        <w:rPr>
          <w:rStyle w:val="InitialStyle"/>
          <w:rFonts w:ascii="Times New Roman" w:hAnsi="Times New Roman"/>
          <w:sz w:val="18"/>
          <w:szCs w:val="18"/>
        </w:rPr>
        <w:t>-</w:t>
      </w:r>
      <w:r w:rsidR="00FE6893" w:rsidRPr="00215FED">
        <w:rPr>
          <w:rStyle w:val="InitialStyle"/>
          <w:rFonts w:ascii="Times New Roman" w:hAnsi="Times New Roman"/>
          <w:sz w:val="18"/>
          <w:szCs w:val="18"/>
        </w:rPr>
        <w:t>s</w:t>
      </w:r>
      <w:r w:rsidR="00BC1F5F" w:rsidRPr="00215FED">
        <w:rPr>
          <w:rStyle w:val="InitialStyle"/>
          <w:rFonts w:ascii="Times New Roman" w:hAnsi="Times New Roman"/>
          <w:sz w:val="18"/>
          <w:szCs w:val="18"/>
        </w:rPr>
        <w:t xml:space="preserve">torage </w:t>
      </w:r>
      <w:r w:rsidR="00FE6893" w:rsidRPr="00215FED">
        <w:rPr>
          <w:rStyle w:val="InitialStyle"/>
          <w:rFonts w:ascii="Times New Roman" w:hAnsi="Times New Roman"/>
          <w:sz w:val="18"/>
          <w:szCs w:val="18"/>
        </w:rPr>
        <w:t>f</w:t>
      </w:r>
      <w:r w:rsidR="00BC1F5F" w:rsidRPr="00215FED">
        <w:rPr>
          <w:rStyle w:val="InitialStyle"/>
          <w:rFonts w:ascii="Times New Roman" w:hAnsi="Times New Roman"/>
          <w:sz w:val="18"/>
          <w:szCs w:val="18"/>
        </w:rPr>
        <w:t>acility</w:t>
      </w:r>
      <w:r w:rsidR="003B71E3" w:rsidRPr="00215FED">
        <w:rPr>
          <w:rStyle w:val="InitialStyle"/>
          <w:rFonts w:ascii="Times New Roman" w:hAnsi="Times New Roman"/>
          <w:sz w:val="18"/>
          <w:szCs w:val="18"/>
        </w:rPr>
        <w:t xml:space="preserve">, or </w:t>
      </w:r>
      <w:r w:rsidR="00FE6893" w:rsidRPr="00215FED">
        <w:rPr>
          <w:rStyle w:val="InitialStyle"/>
          <w:rFonts w:ascii="Times New Roman" w:hAnsi="Times New Roman"/>
          <w:sz w:val="18"/>
          <w:szCs w:val="18"/>
        </w:rPr>
        <w:t>m</w:t>
      </w:r>
      <w:r w:rsidR="003B71E3" w:rsidRPr="00215FED">
        <w:rPr>
          <w:rStyle w:val="InitialStyle"/>
          <w:rFonts w:ascii="Times New Roman" w:hAnsi="Times New Roman"/>
          <w:sz w:val="18"/>
          <w:szCs w:val="18"/>
        </w:rPr>
        <w:t>ini-</w:t>
      </w:r>
      <w:r w:rsidR="00FE6893" w:rsidRPr="00215FED">
        <w:rPr>
          <w:rStyle w:val="InitialStyle"/>
          <w:rFonts w:ascii="Times New Roman" w:hAnsi="Times New Roman"/>
          <w:sz w:val="18"/>
          <w:szCs w:val="18"/>
        </w:rPr>
        <w:t>w</w:t>
      </w:r>
      <w:r w:rsidR="00BC1F5F" w:rsidRPr="00215FED">
        <w:rPr>
          <w:rStyle w:val="InitialStyle"/>
          <w:rFonts w:ascii="Times New Roman" w:hAnsi="Times New Roman"/>
          <w:sz w:val="18"/>
          <w:szCs w:val="18"/>
        </w:rPr>
        <w:t>arehousing</w:t>
      </w:r>
      <w:r w:rsidR="00C3503C">
        <w:rPr>
          <w:rStyle w:val="InitialStyle"/>
          <w:rFonts w:ascii="Times New Roman" w:hAnsi="Times New Roman"/>
          <w:sz w:val="18"/>
          <w:szCs w:val="18"/>
        </w:rPr>
        <w:t>:</w:t>
      </w:r>
      <w:r w:rsidR="00584A53" w:rsidRPr="00215FED">
        <w:rPr>
          <w:rStyle w:val="InitialStyle"/>
          <w:rFonts w:ascii="Times New Roman" w:hAnsi="Times New Roman"/>
          <w:sz w:val="18"/>
          <w:szCs w:val="18"/>
        </w:rPr>
        <w:t xml:space="preserve"> secondary standards.</w:t>
      </w:r>
    </w:p>
    <w:p w:rsidR="00E4576A" w:rsidRPr="00215FED" w:rsidRDefault="003B71E3" w:rsidP="00B244ED">
      <w:pPr>
        <w:pStyle w:val="DefaultText"/>
        <w:tabs>
          <w:tab w:val="left" w:pos="810"/>
        </w:tabs>
        <w:ind w:left="810" w:hanging="810"/>
        <w:outlineLvl w:val="0"/>
        <w:rPr>
          <w:rStyle w:val="InitialStyle"/>
          <w:rFonts w:ascii="Times New Roman" w:hAnsi="Times New Roman"/>
          <w:sz w:val="18"/>
          <w:szCs w:val="18"/>
        </w:rPr>
      </w:pPr>
      <w:r w:rsidRPr="00215FED">
        <w:rPr>
          <w:rStyle w:val="InitialStyle"/>
          <w:rFonts w:ascii="Times New Roman" w:hAnsi="Times New Roman"/>
          <w:sz w:val="18"/>
          <w:szCs w:val="18"/>
        </w:rPr>
        <w:t>7.</w:t>
      </w:r>
      <w:r w:rsidR="00BC1F5F" w:rsidRPr="00215FED">
        <w:rPr>
          <w:rStyle w:val="InitialStyle"/>
          <w:rFonts w:ascii="Times New Roman" w:hAnsi="Times New Roman"/>
          <w:sz w:val="18"/>
          <w:szCs w:val="18"/>
        </w:rPr>
        <w:t>0</w:t>
      </w:r>
      <w:r w:rsidR="00456AE7">
        <w:rPr>
          <w:rStyle w:val="InitialStyle"/>
          <w:rFonts w:ascii="Times New Roman" w:hAnsi="Times New Roman"/>
          <w:sz w:val="18"/>
          <w:szCs w:val="18"/>
        </w:rPr>
        <w:t>68</w:t>
      </w:r>
      <w:r w:rsidR="00BC1F5F" w:rsidRPr="00215FED">
        <w:rPr>
          <w:rStyle w:val="InitialStyle"/>
          <w:rFonts w:ascii="Times New Roman" w:hAnsi="Times New Roman"/>
          <w:sz w:val="18"/>
          <w:szCs w:val="18"/>
        </w:rPr>
        <w:t xml:space="preserve">    </w:t>
      </w:r>
      <w:r w:rsidR="00661012" w:rsidRPr="00215FED">
        <w:rPr>
          <w:rStyle w:val="InitialStyle"/>
          <w:rFonts w:ascii="Times New Roman" w:hAnsi="Times New Roman"/>
          <w:sz w:val="18"/>
          <w:szCs w:val="18"/>
        </w:rPr>
        <w:tab/>
      </w:r>
      <w:r w:rsidRPr="00215FED">
        <w:rPr>
          <w:rStyle w:val="InitialStyle"/>
          <w:rFonts w:ascii="Times New Roman" w:hAnsi="Times New Roman"/>
          <w:sz w:val="18"/>
          <w:szCs w:val="18"/>
        </w:rPr>
        <w:t xml:space="preserve">Wholesale </w:t>
      </w:r>
      <w:r w:rsidR="00FE6893" w:rsidRPr="00215FED">
        <w:rPr>
          <w:rStyle w:val="InitialStyle"/>
          <w:rFonts w:ascii="Times New Roman" w:hAnsi="Times New Roman"/>
          <w:sz w:val="18"/>
          <w:szCs w:val="18"/>
        </w:rPr>
        <w:t>d</w:t>
      </w:r>
      <w:r w:rsidR="00BC1F5F" w:rsidRPr="00215FED">
        <w:rPr>
          <w:rStyle w:val="InitialStyle"/>
          <w:rFonts w:ascii="Times New Roman" w:hAnsi="Times New Roman"/>
          <w:sz w:val="18"/>
          <w:szCs w:val="18"/>
        </w:rPr>
        <w:t xml:space="preserve">istribution </w:t>
      </w:r>
      <w:r w:rsidR="00FE6893" w:rsidRPr="00215FED">
        <w:rPr>
          <w:rStyle w:val="InitialStyle"/>
          <w:rFonts w:ascii="Times New Roman" w:hAnsi="Times New Roman"/>
          <w:sz w:val="18"/>
          <w:szCs w:val="18"/>
        </w:rPr>
        <w:t>f</w:t>
      </w:r>
      <w:r w:rsidR="00BC1F5F" w:rsidRPr="00215FED">
        <w:rPr>
          <w:rStyle w:val="InitialStyle"/>
          <w:rFonts w:ascii="Times New Roman" w:hAnsi="Times New Roman"/>
          <w:sz w:val="18"/>
          <w:szCs w:val="18"/>
        </w:rPr>
        <w:t>acility</w:t>
      </w:r>
      <w:r w:rsidR="00C3503C">
        <w:rPr>
          <w:rStyle w:val="InitialStyle"/>
          <w:rFonts w:ascii="Times New Roman" w:hAnsi="Times New Roman"/>
          <w:sz w:val="18"/>
          <w:szCs w:val="18"/>
        </w:rPr>
        <w:t>:</w:t>
      </w:r>
      <w:r w:rsidR="00473C83" w:rsidRPr="00215FED">
        <w:rPr>
          <w:rStyle w:val="InitialStyle"/>
          <w:rFonts w:ascii="Times New Roman" w:hAnsi="Times New Roman"/>
          <w:sz w:val="18"/>
          <w:szCs w:val="18"/>
        </w:rPr>
        <w:t xml:space="preserve"> </w:t>
      </w:r>
      <w:r w:rsidR="00FF1402" w:rsidRPr="00215FED">
        <w:rPr>
          <w:rStyle w:val="InitialStyle"/>
          <w:rFonts w:ascii="Times New Roman" w:hAnsi="Times New Roman"/>
          <w:sz w:val="18"/>
          <w:szCs w:val="18"/>
        </w:rPr>
        <w:t>secondary</w:t>
      </w:r>
      <w:r w:rsidR="00473C83" w:rsidRPr="00215FED">
        <w:rPr>
          <w:rStyle w:val="InitialStyle"/>
          <w:rFonts w:ascii="Times New Roman" w:hAnsi="Times New Roman"/>
          <w:sz w:val="18"/>
          <w:szCs w:val="18"/>
        </w:rPr>
        <w:t xml:space="preserve"> </w:t>
      </w:r>
    </w:p>
    <w:p w:rsidR="00E4576A" w:rsidRPr="00215FED" w:rsidRDefault="003B71E3" w:rsidP="00B244ED">
      <w:pPr>
        <w:pStyle w:val="DefaultText"/>
        <w:tabs>
          <w:tab w:val="left" w:pos="810"/>
        </w:tabs>
        <w:ind w:left="810" w:hanging="810"/>
        <w:outlineLvl w:val="0"/>
        <w:rPr>
          <w:rStyle w:val="InitialStyle"/>
          <w:rFonts w:ascii="Times New Roman" w:hAnsi="Times New Roman"/>
          <w:sz w:val="18"/>
          <w:szCs w:val="18"/>
        </w:rPr>
      </w:pPr>
      <w:r w:rsidRPr="00215FED">
        <w:rPr>
          <w:rStyle w:val="InitialStyle"/>
          <w:rFonts w:ascii="Times New Roman" w:hAnsi="Times New Roman"/>
          <w:sz w:val="18"/>
          <w:szCs w:val="18"/>
        </w:rPr>
        <w:tab/>
      </w:r>
      <w:r w:rsidR="00FE6893" w:rsidRPr="00215FED">
        <w:rPr>
          <w:rStyle w:val="InitialStyle"/>
          <w:rFonts w:ascii="Times New Roman" w:hAnsi="Times New Roman"/>
          <w:sz w:val="18"/>
          <w:szCs w:val="18"/>
        </w:rPr>
        <w:t>s</w:t>
      </w:r>
      <w:r w:rsidR="00473C83" w:rsidRPr="00215FED">
        <w:rPr>
          <w:rStyle w:val="InitialStyle"/>
          <w:rFonts w:ascii="Times New Roman" w:hAnsi="Times New Roman"/>
          <w:sz w:val="18"/>
          <w:szCs w:val="18"/>
        </w:rPr>
        <w:t>tandards.</w:t>
      </w:r>
    </w:p>
    <w:p w:rsidR="00C11FB4" w:rsidRPr="00215FED" w:rsidRDefault="003B71E3" w:rsidP="00B244ED">
      <w:pPr>
        <w:pStyle w:val="DefaultText"/>
        <w:tabs>
          <w:tab w:val="left" w:pos="810"/>
        </w:tabs>
        <w:ind w:left="810" w:hanging="810"/>
        <w:outlineLvl w:val="0"/>
        <w:rPr>
          <w:rStyle w:val="InitialStyle"/>
          <w:rFonts w:ascii="Times New Roman" w:hAnsi="Times New Roman"/>
          <w:sz w:val="18"/>
          <w:szCs w:val="18"/>
        </w:rPr>
      </w:pPr>
      <w:r w:rsidRPr="00215FED">
        <w:rPr>
          <w:rStyle w:val="InitialStyle"/>
          <w:rFonts w:ascii="Times New Roman" w:hAnsi="Times New Roman"/>
          <w:sz w:val="18"/>
          <w:szCs w:val="18"/>
        </w:rPr>
        <w:t>7.</w:t>
      </w:r>
      <w:r w:rsidR="00BC1F5F" w:rsidRPr="00215FED">
        <w:rPr>
          <w:rStyle w:val="InitialStyle"/>
          <w:rFonts w:ascii="Times New Roman" w:hAnsi="Times New Roman"/>
          <w:sz w:val="18"/>
          <w:szCs w:val="18"/>
        </w:rPr>
        <w:t>0</w:t>
      </w:r>
      <w:r w:rsidR="00456AE7">
        <w:rPr>
          <w:rStyle w:val="InitialStyle"/>
          <w:rFonts w:ascii="Times New Roman" w:hAnsi="Times New Roman"/>
          <w:sz w:val="18"/>
          <w:szCs w:val="18"/>
        </w:rPr>
        <w:t>69</w:t>
      </w:r>
      <w:r w:rsidR="00BC1F5F" w:rsidRPr="00215FED">
        <w:rPr>
          <w:rStyle w:val="InitialStyle"/>
          <w:rFonts w:ascii="Times New Roman" w:hAnsi="Times New Roman"/>
          <w:sz w:val="18"/>
          <w:szCs w:val="18"/>
        </w:rPr>
        <w:t xml:space="preserve">    </w:t>
      </w:r>
      <w:r w:rsidR="00661012" w:rsidRPr="00215FED">
        <w:rPr>
          <w:rStyle w:val="InitialStyle"/>
          <w:rFonts w:ascii="Times New Roman" w:hAnsi="Times New Roman"/>
          <w:sz w:val="18"/>
          <w:szCs w:val="18"/>
        </w:rPr>
        <w:tab/>
      </w:r>
      <w:r w:rsidRPr="00215FED">
        <w:rPr>
          <w:rStyle w:val="InitialStyle"/>
          <w:rFonts w:ascii="Times New Roman" w:hAnsi="Times New Roman"/>
          <w:sz w:val="18"/>
          <w:szCs w:val="18"/>
        </w:rPr>
        <w:t xml:space="preserve">Composting </w:t>
      </w:r>
      <w:r w:rsidR="00FE6893" w:rsidRPr="00215FED">
        <w:rPr>
          <w:rStyle w:val="InitialStyle"/>
          <w:rFonts w:ascii="Times New Roman" w:hAnsi="Times New Roman"/>
          <w:sz w:val="18"/>
          <w:szCs w:val="18"/>
        </w:rPr>
        <w:t>f</w:t>
      </w:r>
      <w:r w:rsidRPr="00215FED">
        <w:rPr>
          <w:rStyle w:val="InitialStyle"/>
          <w:rFonts w:ascii="Times New Roman" w:hAnsi="Times New Roman"/>
          <w:sz w:val="18"/>
          <w:szCs w:val="18"/>
        </w:rPr>
        <w:t xml:space="preserve">acility, </w:t>
      </w:r>
      <w:r w:rsidR="00FE6893" w:rsidRPr="00215FED">
        <w:rPr>
          <w:rStyle w:val="InitialStyle"/>
          <w:rFonts w:ascii="Times New Roman" w:hAnsi="Times New Roman"/>
          <w:sz w:val="18"/>
          <w:szCs w:val="18"/>
        </w:rPr>
        <w:t>r</w:t>
      </w:r>
      <w:r w:rsidR="00BC1F5F" w:rsidRPr="00215FED">
        <w:rPr>
          <w:rStyle w:val="InitialStyle"/>
          <w:rFonts w:ascii="Times New Roman" w:hAnsi="Times New Roman"/>
          <w:sz w:val="18"/>
          <w:szCs w:val="18"/>
        </w:rPr>
        <w:t xml:space="preserve">ecycling </w:t>
      </w:r>
      <w:r w:rsidR="00AF0D7F">
        <w:rPr>
          <w:rStyle w:val="InitialStyle"/>
          <w:rFonts w:ascii="Times New Roman" w:hAnsi="Times New Roman"/>
          <w:sz w:val="18"/>
          <w:szCs w:val="18"/>
        </w:rPr>
        <w:t>center</w:t>
      </w:r>
      <w:r w:rsidR="00BC1F5F" w:rsidRPr="00215FED">
        <w:rPr>
          <w:rStyle w:val="InitialStyle"/>
          <w:rFonts w:ascii="Times New Roman" w:hAnsi="Times New Roman"/>
          <w:sz w:val="18"/>
          <w:szCs w:val="18"/>
        </w:rPr>
        <w:t xml:space="preserve">, </w:t>
      </w:r>
      <w:r w:rsidR="00FE6893" w:rsidRPr="00215FED">
        <w:rPr>
          <w:rStyle w:val="InitialStyle"/>
          <w:rFonts w:ascii="Times New Roman" w:hAnsi="Times New Roman"/>
          <w:sz w:val="18"/>
          <w:szCs w:val="18"/>
        </w:rPr>
        <w:t>w</w:t>
      </w:r>
      <w:r w:rsidRPr="00215FED">
        <w:rPr>
          <w:rStyle w:val="InitialStyle"/>
          <w:rFonts w:ascii="Times New Roman" w:hAnsi="Times New Roman"/>
          <w:sz w:val="18"/>
          <w:szCs w:val="18"/>
        </w:rPr>
        <w:t xml:space="preserve">aste </w:t>
      </w:r>
      <w:r w:rsidR="00FE6893" w:rsidRPr="00215FED">
        <w:rPr>
          <w:rStyle w:val="InitialStyle"/>
          <w:rFonts w:ascii="Times New Roman" w:hAnsi="Times New Roman"/>
          <w:sz w:val="18"/>
          <w:szCs w:val="18"/>
        </w:rPr>
        <w:t>t</w:t>
      </w:r>
      <w:r w:rsidRPr="00215FED">
        <w:rPr>
          <w:rStyle w:val="InitialStyle"/>
          <w:rFonts w:ascii="Times New Roman" w:hAnsi="Times New Roman"/>
          <w:sz w:val="18"/>
          <w:szCs w:val="18"/>
        </w:rPr>
        <w:t xml:space="preserve">ransfer </w:t>
      </w:r>
      <w:r w:rsidR="00FE6893" w:rsidRPr="00215FED">
        <w:rPr>
          <w:rStyle w:val="InitialStyle"/>
          <w:rFonts w:ascii="Times New Roman" w:hAnsi="Times New Roman"/>
          <w:sz w:val="18"/>
          <w:szCs w:val="18"/>
        </w:rPr>
        <w:t>s</w:t>
      </w:r>
      <w:r w:rsidRPr="00215FED">
        <w:rPr>
          <w:rStyle w:val="InitialStyle"/>
          <w:rFonts w:ascii="Times New Roman" w:hAnsi="Times New Roman"/>
          <w:sz w:val="18"/>
          <w:szCs w:val="18"/>
        </w:rPr>
        <w:t>tation</w:t>
      </w:r>
      <w:r w:rsidR="00C3503C">
        <w:rPr>
          <w:rStyle w:val="InitialStyle"/>
          <w:rFonts w:ascii="Times New Roman" w:hAnsi="Times New Roman"/>
          <w:sz w:val="18"/>
          <w:szCs w:val="18"/>
        </w:rPr>
        <w:t>:</w:t>
      </w:r>
      <w:r w:rsidRPr="00215FED">
        <w:rPr>
          <w:rStyle w:val="InitialStyle"/>
          <w:rFonts w:ascii="Times New Roman" w:hAnsi="Times New Roman"/>
          <w:sz w:val="18"/>
          <w:szCs w:val="18"/>
        </w:rPr>
        <w:t xml:space="preserve"> </w:t>
      </w:r>
      <w:r w:rsidR="00FF1402" w:rsidRPr="00215FED">
        <w:rPr>
          <w:rStyle w:val="InitialStyle"/>
          <w:rFonts w:ascii="Times New Roman" w:hAnsi="Times New Roman"/>
          <w:sz w:val="18"/>
          <w:szCs w:val="18"/>
        </w:rPr>
        <w:t>secondary standards</w:t>
      </w:r>
      <w:r w:rsidR="003B7742" w:rsidRPr="00215FED">
        <w:rPr>
          <w:rStyle w:val="InitialStyle"/>
          <w:rFonts w:ascii="Times New Roman" w:hAnsi="Times New Roman"/>
          <w:sz w:val="18"/>
          <w:szCs w:val="18"/>
        </w:rPr>
        <w:t>.</w:t>
      </w:r>
    </w:p>
    <w:p w:rsidR="003B71E3" w:rsidRPr="00215FED" w:rsidRDefault="00473C83" w:rsidP="00B244ED">
      <w:pPr>
        <w:pStyle w:val="DefaultText"/>
        <w:tabs>
          <w:tab w:val="left" w:pos="810"/>
        </w:tabs>
        <w:ind w:left="810" w:hanging="810"/>
        <w:outlineLvl w:val="0"/>
        <w:rPr>
          <w:rStyle w:val="InitialStyle"/>
          <w:rFonts w:ascii="Times New Roman" w:hAnsi="Times New Roman"/>
          <w:sz w:val="18"/>
          <w:szCs w:val="18"/>
        </w:rPr>
      </w:pPr>
      <w:r w:rsidRPr="00215FED">
        <w:rPr>
          <w:rStyle w:val="InitialStyle"/>
          <w:rFonts w:ascii="Times New Roman" w:hAnsi="Times New Roman"/>
          <w:sz w:val="18"/>
          <w:szCs w:val="18"/>
        </w:rPr>
        <w:t>7.</w:t>
      </w:r>
      <w:r w:rsidR="00BC1F5F" w:rsidRPr="00215FED">
        <w:rPr>
          <w:rStyle w:val="InitialStyle"/>
          <w:rFonts w:ascii="Times New Roman" w:hAnsi="Times New Roman"/>
          <w:sz w:val="18"/>
          <w:szCs w:val="18"/>
        </w:rPr>
        <w:t>0</w:t>
      </w:r>
      <w:r w:rsidR="00456AE7">
        <w:rPr>
          <w:rStyle w:val="InitialStyle"/>
          <w:rFonts w:ascii="Times New Roman" w:hAnsi="Times New Roman"/>
          <w:sz w:val="18"/>
          <w:szCs w:val="18"/>
        </w:rPr>
        <w:t>70</w:t>
      </w:r>
      <w:r w:rsidRPr="00215FED">
        <w:rPr>
          <w:rStyle w:val="InitialStyle"/>
          <w:rFonts w:ascii="Times New Roman" w:hAnsi="Times New Roman"/>
          <w:sz w:val="18"/>
          <w:szCs w:val="18"/>
        </w:rPr>
        <w:tab/>
      </w:r>
      <w:r w:rsidR="00584A53" w:rsidRPr="00215FED">
        <w:rPr>
          <w:rStyle w:val="InitialStyle"/>
          <w:rFonts w:ascii="Times New Roman" w:hAnsi="Times New Roman"/>
          <w:sz w:val="18"/>
          <w:szCs w:val="18"/>
        </w:rPr>
        <w:t>Junkyard</w:t>
      </w:r>
      <w:r w:rsidR="00C3503C">
        <w:rPr>
          <w:rStyle w:val="InitialStyle"/>
          <w:rFonts w:ascii="Times New Roman" w:hAnsi="Times New Roman"/>
          <w:sz w:val="18"/>
          <w:szCs w:val="18"/>
        </w:rPr>
        <w:t>:</w:t>
      </w:r>
      <w:r w:rsidR="003B71E3" w:rsidRPr="00215FED">
        <w:rPr>
          <w:rStyle w:val="InitialStyle"/>
          <w:rFonts w:ascii="Times New Roman" w:hAnsi="Times New Roman"/>
          <w:sz w:val="18"/>
          <w:szCs w:val="18"/>
        </w:rPr>
        <w:t xml:space="preserve"> </w:t>
      </w:r>
      <w:r w:rsidR="00FF1402" w:rsidRPr="00215FED">
        <w:rPr>
          <w:rStyle w:val="InitialStyle"/>
          <w:rFonts w:ascii="Times New Roman" w:hAnsi="Times New Roman"/>
          <w:sz w:val="18"/>
          <w:szCs w:val="18"/>
        </w:rPr>
        <w:t>secondary standards</w:t>
      </w:r>
      <w:r w:rsidR="003B7742" w:rsidRPr="00215FED">
        <w:rPr>
          <w:rStyle w:val="InitialStyle"/>
          <w:rFonts w:ascii="Times New Roman" w:hAnsi="Times New Roman"/>
          <w:sz w:val="18"/>
          <w:szCs w:val="18"/>
        </w:rPr>
        <w:t>.</w:t>
      </w:r>
      <w:r w:rsidR="003B71E3" w:rsidRPr="00215FED" w:rsidDel="003B71E3">
        <w:rPr>
          <w:rStyle w:val="InitialStyle"/>
          <w:rFonts w:ascii="Times New Roman" w:hAnsi="Times New Roman"/>
          <w:sz w:val="18"/>
          <w:szCs w:val="18"/>
        </w:rPr>
        <w:t xml:space="preserve"> </w:t>
      </w:r>
    </w:p>
    <w:p w:rsidR="00473C83" w:rsidRPr="00215FED" w:rsidRDefault="00473C83" w:rsidP="00B244ED">
      <w:pPr>
        <w:pStyle w:val="DefaultText"/>
        <w:tabs>
          <w:tab w:val="left" w:pos="810"/>
        </w:tabs>
        <w:ind w:left="810" w:hanging="810"/>
        <w:outlineLvl w:val="0"/>
        <w:rPr>
          <w:rStyle w:val="InitialStyle"/>
          <w:rFonts w:ascii="Times New Roman" w:hAnsi="Times New Roman"/>
          <w:sz w:val="18"/>
          <w:szCs w:val="18"/>
        </w:rPr>
      </w:pPr>
      <w:r w:rsidRPr="00215FED">
        <w:rPr>
          <w:rStyle w:val="InitialStyle"/>
          <w:rFonts w:ascii="Times New Roman" w:hAnsi="Times New Roman"/>
          <w:sz w:val="18"/>
          <w:szCs w:val="18"/>
        </w:rPr>
        <w:t>7.</w:t>
      </w:r>
      <w:r w:rsidR="00BC1F5F" w:rsidRPr="00215FED">
        <w:rPr>
          <w:rStyle w:val="InitialStyle"/>
          <w:rFonts w:ascii="Times New Roman" w:hAnsi="Times New Roman"/>
          <w:sz w:val="18"/>
          <w:szCs w:val="18"/>
        </w:rPr>
        <w:t>0</w:t>
      </w:r>
      <w:r w:rsidR="00456AE7">
        <w:rPr>
          <w:rStyle w:val="InitialStyle"/>
          <w:rFonts w:ascii="Times New Roman" w:hAnsi="Times New Roman"/>
          <w:sz w:val="18"/>
          <w:szCs w:val="18"/>
        </w:rPr>
        <w:t>71</w:t>
      </w:r>
      <w:r w:rsidR="003B7742" w:rsidRPr="00215FED">
        <w:rPr>
          <w:rStyle w:val="InitialStyle"/>
          <w:rFonts w:ascii="Times New Roman" w:hAnsi="Times New Roman"/>
          <w:sz w:val="18"/>
          <w:szCs w:val="18"/>
        </w:rPr>
        <w:tab/>
      </w:r>
      <w:r w:rsidR="003B71E3" w:rsidRPr="00215FED">
        <w:rPr>
          <w:rStyle w:val="InitialStyle"/>
          <w:rFonts w:ascii="Times New Roman" w:hAnsi="Times New Roman"/>
          <w:sz w:val="18"/>
          <w:szCs w:val="18"/>
        </w:rPr>
        <w:t xml:space="preserve">Landfill, </w:t>
      </w:r>
      <w:r w:rsidR="00FE6893" w:rsidRPr="00215FED">
        <w:rPr>
          <w:rStyle w:val="InitialStyle"/>
          <w:rFonts w:ascii="Times New Roman" w:hAnsi="Times New Roman"/>
          <w:sz w:val="18"/>
          <w:szCs w:val="18"/>
        </w:rPr>
        <w:t>c</w:t>
      </w:r>
      <w:r w:rsidR="003B71E3" w:rsidRPr="00215FED">
        <w:rPr>
          <w:rStyle w:val="InitialStyle"/>
          <w:rFonts w:ascii="Times New Roman" w:hAnsi="Times New Roman"/>
          <w:sz w:val="18"/>
          <w:szCs w:val="18"/>
        </w:rPr>
        <w:t>lean</w:t>
      </w:r>
      <w:r w:rsidR="00C3503C">
        <w:rPr>
          <w:rStyle w:val="InitialStyle"/>
          <w:rFonts w:ascii="Times New Roman" w:hAnsi="Times New Roman"/>
          <w:sz w:val="18"/>
          <w:szCs w:val="18"/>
        </w:rPr>
        <w:t>:</w:t>
      </w:r>
      <w:r w:rsidR="003B71E3" w:rsidRPr="00215FED">
        <w:rPr>
          <w:rStyle w:val="InitialStyle"/>
          <w:rFonts w:ascii="Times New Roman" w:hAnsi="Times New Roman"/>
          <w:sz w:val="18"/>
          <w:szCs w:val="18"/>
        </w:rPr>
        <w:t xml:space="preserve"> </w:t>
      </w:r>
      <w:r w:rsidR="00FF1402" w:rsidRPr="00215FED">
        <w:rPr>
          <w:rStyle w:val="InitialStyle"/>
          <w:rFonts w:ascii="Times New Roman" w:hAnsi="Times New Roman"/>
          <w:sz w:val="18"/>
          <w:szCs w:val="18"/>
        </w:rPr>
        <w:t>secondary standards</w:t>
      </w:r>
      <w:r w:rsidR="00474C59" w:rsidRPr="00215FED">
        <w:rPr>
          <w:rStyle w:val="InitialStyle"/>
          <w:rFonts w:ascii="Times New Roman" w:hAnsi="Times New Roman"/>
          <w:sz w:val="18"/>
          <w:szCs w:val="18"/>
        </w:rPr>
        <w:t>.</w:t>
      </w:r>
    </w:p>
    <w:p w:rsidR="003B71E3" w:rsidRPr="00215FED" w:rsidRDefault="003B71E3" w:rsidP="00B244ED">
      <w:pPr>
        <w:pStyle w:val="DefaultText"/>
        <w:tabs>
          <w:tab w:val="left" w:pos="810"/>
        </w:tabs>
        <w:ind w:left="810" w:hanging="810"/>
        <w:outlineLvl w:val="0"/>
        <w:rPr>
          <w:rStyle w:val="InitialStyle"/>
          <w:rFonts w:ascii="Times New Roman" w:hAnsi="Times New Roman"/>
          <w:sz w:val="18"/>
          <w:szCs w:val="18"/>
        </w:rPr>
      </w:pPr>
      <w:r w:rsidRPr="00215FED">
        <w:rPr>
          <w:rStyle w:val="InitialStyle"/>
          <w:rFonts w:ascii="Times New Roman" w:hAnsi="Times New Roman"/>
          <w:sz w:val="18"/>
          <w:szCs w:val="18"/>
        </w:rPr>
        <w:t>7.</w:t>
      </w:r>
      <w:r w:rsidR="00BC1F5F" w:rsidRPr="00215FED">
        <w:rPr>
          <w:rStyle w:val="InitialStyle"/>
          <w:rFonts w:ascii="Times New Roman" w:hAnsi="Times New Roman"/>
          <w:sz w:val="18"/>
          <w:szCs w:val="18"/>
        </w:rPr>
        <w:t>0</w:t>
      </w:r>
      <w:r w:rsidR="00456AE7">
        <w:rPr>
          <w:rStyle w:val="InitialStyle"/>
          <w:rFonts w:ascii="Times New Roman" w:hAnsi="Times New Roman"/>
          <w:sz w:val="18"/>
          <w:szCs w:val="18"/>
        </w:rPr>
        <w:t>72</w:t>
      </w:r>
      <w:r w:rsidR="00BC1F5F" w:rsidRPr="00215FED">
        <w:rPr>
          <w:rStyle w:val="InitialStyle"/>
          <w:rFonts w:ascii="Times New Roman" w:hAnsi="Times New Roman"/>
          <w:sz w:val="18"/>
          <w:szCs w:val="18"/>
        </w:rPr>
        <w:t xml:space="preserve">    </w:t>
      </w:r>
      <w:r w:rsidR="00661012" w:rsidRPr="00215FED">
        <w:rPr>
          <w:rStyle w:val="InitialStyle"/>
          <w:rFonts w:ascii="Times New Roman" w:hAnsi="Times New Roman"/>
          <w:sz w:val="18"/>
          <w:szCs w:val="18"/>
        </w:rPr>
        <w:tab/>
      </w:r>
      <w:r w:rsidRPr="00215FED">
        <w:rPr>
          <w:rStyle w:val="InitialStyle"/>
          <w:rFonts w:ascii="Times New Roman" w:hAnsi="Times New Roman"/>
          <w:sz w:val="18"/>
          <w:szCs w:val="18"/>
        </w:rPr>
        <w:t xml:space="preserve">Landfill, </w:t>
      </w:r>
      <w:r w:rsidR="00FE6893" w:rsidRPr="00215FED">
        <w:rPr>
          <w:rStyle w:val="InitialStyle"/>
          <w:rFonts w:ascii="Times New Roman" w:hAnsi="Times New Roman"/>
          <w:sz w:val="18"/>
          <w:szCs w:val="18"/>
        </w:rPr>
        <w:t>s</w:t>
      </w:r>
      <w:r w:rsidRPr="00215FED">
        <w:rPr>
          <w:rStyle w:val="InitialStyle"/>
          <w:rFonts w:ascii="Times New Roman" w:hAnsi="Times New Roman"/>
          <w:sz w:val="18"/>
          <w:szCs w:val="18"/>
        </w:rPr>
        <w:t>anitary</w:t>
      </w:r>
      <w:r w:rsidR="00C3503C">
        <w:rPr>
          <w:rStyle w:val="InitialStyle"/>
          <w:rFonts w:ascii="Times New Roman" w:hAnsi="Times New Roman"/>
          <w:sz w:val="18"/>
          <w:szCs w:val="18"/>
        </w:rPr>
        <w:t>:</w:t>
      </w:r>
      <w:r w:rsidRPr="00215FED">
        <w:rPr>
          <w:rStyle w:val="InitialStyle"/>
          <w:rFonts w:ascii="Times New Roman" w:hAnsi="Times New Roman"/>
          <w:sz w:val="18"/>
          <w:szCs w:val="18"/>
        </w:rPr>
        <w:t xml:space="preserve"> </w:t>
      </w:r>
      <w:r w:rsidR="00FF1402" w:rsidRPr="00215FED">
        <w:rPr>
          <w:rStyle w:val="InitialStyle"/>
          <w:rFonts w:ascii="Times New Roman" w:hAnsi="Times New Roman"/>
          <w:sz w:val="18"/>
          <w:szCs w:val="18"/>
        </w:rPr>
        <w:t>secondary standards</w:t>
      </w:r>
      <w:r w:rsidRPr="00215FED">
        <w:rPr>
          <w:rStyle w:val="InitialStyle"/>
          <w:rFonts w:ascii="Times New Roman" w:hAnsi="Times New Roman"/>
          <w:sz w:val="18"/>
          <w:szCs w:val="18"/>
        </w:rPr>
        <w:t xml:space="preserve">. </w:t>
      </w:r>
    </w:p>
    <w:p w:rsidR="00CD5DAA" w:rsidRDefault="003B71E3" w:rsidP="00B244ED">
      <w:pPr>
        <w:pStyle w:val="DefaultText"/>
        <w:tabs>
          <w:tab w:val="left" w:pos="810"/>
        </w:tabs>
        <w:ind w:left="810" w:hanging="810"/>
        <w:outlineLvl w:val="0"/>
        <w:rPr>
          <w:rStyle w:val="InitialStyle"/>
          <w:rFonts w:ascii="Times New Roman" w:hAnsi="Times New Roman"/>
          <w:sz w:val="18"/>
          <w:szCs w:val="18"/>
        </w:rPr>
      </w:pPr>
      <w:r w:rsidRPr="00215FED">
        <w:rPr>
          <w:rStyle w:val="InitialStyle"/>
          <w:rFonts w:ascii="Times New Roman" w:hAnsi="Times New Roman"/>
          <w:sz w:val="18"/>
          <w:szCs w:val="18"/>
        </w:rPr>
        <w:t>7.</w:t>
      </w:r>
      <w:r w:rsidR="00BC1F5F" w:rsidRPr="00215FED">
        <w:rPr>
          <w:rStyle w:val="InitialStyle"/>
          <w:rFonts w:ascii="Times New Roman" w:hAnsi="Times New Roman"/>
          <w:sz w:val="18"/>
          <w:szCs w:val="18"/>
        </w:rPr>
        <w:t>0</w:t>
      </w:r>
      <w:r w:rsidR="00456AE7">
        <w:rPr>
          <w:rStyle w:val="InitialStyle"/>
          <w:rFonts w:ascii="Times New Roman" w:hAnsi="Times New Roman"/>
          <w:sz w:val="18"/>
          <w:szCs w:val="18"/>
        </w:rPr>
        <w:t>73</w:t>
      </w:r>
      <w:r w:rsidR="00BC1F5F" w:rsidRPr="00215FED">
        <w:rPr>
          <w:rStyle w:val="InitialStyle"/>
          <w:rFonts w:ascii="Times New Roman" w:hAnsi="Times New Roman"/>
          <w:sz w:val="18"/>
          <w:szCs w:val="18"/>
        </w:rPr>
        <w:t xml:space="preserve">    </w:t>
      </w:r>
      <w:r w:rsidR="00661012" w:rsidRPr="00215FED">
        <w:rPr>
          <w:rStyle w:val="InitialStyle"/>
          <w:rFonts w:ascii="Times New Roman" w:hAnsi="Times New Roman"/>
          <w:sz w:val="18"/>
          <w:szCs w:val="18"/>
        </w:rPr>
        <w:tab/>
      </w:r>
      <w:r w:rsidR="00B81BC0" w:rsidRPr="00215FED">
        <w:rPr>
          <w:rStyle w:val="InitialStyle"/>
          <w:rFonts w:ascii="Times New Roman" w:hAnsi="Times New Roman"/>
          <w:sz w:val="18"/>
          <w:szCs w:val="18"/>
        </w:rPr>
        <w:t xml:space="preserve">Rendering </w:t>
      </w:r>
      <w:r w:rsidR="00AF7CD1" w:rsidRPr="00215FED">
        <w:rPr>
          <w:rStyle w:val="InitialStyle"/>
          <w:rFonts w:ascii="Times New Roman" w:hAnsi="Times New Roman"/>
          <w:sz w:val="18"/>
          <w:szCs w:val="18"/>
        </w:rPr>
        <w:t>p</w:t>
      </w:r>
      <w:r w:rsidR="00B81BC0" w:rsidRPr="00215FED">
        <w:rPr>
          <w:rStyle w:val="InitialStyle"/>
          <w:rFonts w:ascii="Times New Roman" w:hAnsi="Times New Roman"/>
          <w:sz w:val="18"/>
          <w:szCs w:val="18"/>
        </w:rPr>
        <w:t>lant</w:t>
      </w:r>
      <w:r w:rsidR="008E0A9D" w:rsidRPr="00215FED">
        <w:rPr>
          <w:rStyle w:val="InitialStyle"/>
          <w:rFonts w:ascii="Times New Roman" w:hAnsi="Times New Roman"/>
          <w:sz w:val="18"/>
          <w:szCs w:val="18"/>
        </w:rPr>
        <w:t xml:space="preserve"> facility</w:t>
      </w:r>
      <w:r w:rsidR="00C3503C">
        <w:rPr>
          <w:rStyle w:val="InitialStyle"/>
          <w:rFonts w:ascii="Times New Roman" w:hAnsi="Times New Roman"/>
          <w:sz w:val="18"/>
          <w:szCs w:val="18"/>
        </w:rPr>
        <w:t>:</w:t>
      </w:r>
      <w:r w:rsidR="00473C83" w:rsidRPr="00215FED">
        <w:rPr>
          <w:rStyle w:val="InitialStyle"/>
          <w:rFonts w:ascii="Times New Roman" w:hAnsi="Times New Roman"/>
          <w:sz w:val="18"/>
          <w:szCs w:val="18"/>
        </w:rPr>
        <w:t xml:space="preserve"> </w:t>
      </w:r>
      <w:r w:rsidR="00FF1402" w:rsidRPr="00215FED">
        <w:rPr>
          <w:rStyle w:val="InitialStyle"/>
          <w:rFonts w:ascii="Times New Roman" w:hAnsi="Times New Roman"/>
          <w:sz w:val="18"/>
          <w:szCs w:val="18"/>
        </w:rPr>
        <w:t>secondary standards</w:t>
      </w:r>
      <w:r w:rsidR="00473C83" w:rsidRPr="00215FED">
        <w:rPr>
          <w:rStyle w:val="InitialStyle"/>
          <w:rFonts w:ascii="Times New Roman" w:hAnsi="Times New Roman"/>
          <w:sz w:val="18"/>
          <w:szCs w:val="18"/>
        </w:rPr>
        <w:t>.</w:t>
      </w:r>
    </w:p>
    <w:p w:rsidR="00B2679E" w:rsidRDefault="00456AE7" w:rsidP="00B244ED">
      <w:pPr>
        <w:pStyle w:val="DefaultText"/>
        <w:tabs>
          <w:tab w:val="left" w:pos="810"/>
        </w:tabs>
        <w:ind w:left="810" w:hanging="810"/>
        <w:outlineLvl w:val="0"/>
        <w:rPr>
          <w:rStyle w:val="InitialStyle"/>
          <w:rFonts w:ascii="Times New Roman" w:hAnsi="Times New Roman"/>
          <w:sz w:val="18"/>
          <w:szCs w:val="18"/>
        </w:rPr>
      </w:pPr>
      <w:r>
        <w:rPr>
          <w:rStyle w:val="InitialStyle"/>
          <w:rFonts w:ascii="Times New Roman" w:hAnsi="Times New Roman"/>
          <w:sz w:val="18"/>
          <w:szCs w:val="18"/>
        </w:rPr>
        <w:t>7.074</w:t>
      </w:r>
      <w:r w:rsidR="00CD5DAA" w:rsidRPr="00CD5DAA">
        <w:rPr>
          <w:rStyle w:val="InitialStyle"/>
          <w:rFonts w:ascii="Times New Roman" w:hAnsi="Times New Roman"/>
          <w:sz w:val="18"/>
          <w:szCs w:val="18"/>
        </w:rPr>
        <w:tab/>
      </w:r>
      <w:r w:rsidR="00CD5DAA">
        <w:rPr>
          <w:rStyle w:val="InitialStyle"/>
          <w:rFonts w:ascii="Times New Roman" w:hAnsi="Times New Roman"/>
          <w:sz w:val="18"/>
          <w:szCs w:val="18"/>
        </w:rPr>
        <w:t>E</w:t>
      </w:r>
      <w:r w:rsidR="00CD5DAA" w:rsidRPr="00CD5DAA">
        <w:rPr>
          <w:rStyle w:val="InitialStyle"/>
          <w:rFonts w:ascii="Times New Roman" w:hAnsi="Times New Roman"/>
          <w:sz w:val="18"/>
          <w:szCs w:val="18"/>
        </w:rPr>
        <w:t>xclusive agriculture zoning district</w:t>
      </w:r>
      <w:r w:rsidR="00C3503C">
        <w:rPr>
          <w:rStyle w:val="InitialStyle"/>
          <w:rFonts w:ascii="Times New Roman" w:hAnsi="Times New Roman"/>
          <w:sz w:val="18"/>
          <w:szCs w:val="18"/>
        </w:rPr>
        <w:t xml:space="preserve">: </w:t>
      </w:r>
      <w:r w:rsidR="00CD5DAA">
        <w:rPr>
          <w:rStyle w:val="InitialStyle"/>
          <w:rFonts w:ascii="Times New Roman" w:hAnsi="Times New Roman"/>
          <w:sz w:val="18"/>
          <w:szCs w:val="18"/>
        </w:rPr>
        <w:t>secondary standards</w:t>
      </w:r>
      <w:r w:rsidR="00CD5DAA" w:rsidRPr="00CD5DAA">
        <w:rPr>
          <w:rStyle w:val="InitialStyle"/>
          <w:rFonts w:ascii="Times New Roman" w:hAnsi="Times New Roman"/>
          <w:sz w:val="18"/>
          <w:szCs w:val="18"/>
        </w:rPr>
        <w:t>.</w:t>
      </w:r>
    </w:p>
    <w:p w:rsidR="00456AE7" w:rsidRDefault="00456AE7" w:rsidP="00456AE7">
      <w:pPr>
        <w:pStyle w:val="DefaultText"/>
        <w:tabs>
          <w:tab w:val="left" w:pos="810"/>
        </w:tabs>
        <w:ind w:left="810" w:hanging="810"/>
        <w:outlineLvl w:val="0"/>
        <w:rPr>
          <w:rStyle w:val="InitialStyle"/>
          <w:rFonts w:ascii="Times New Roman" w:hAnsi="Times New Roman"/>
          <w:sz w:val="18"/>
          <w:szCs w:val="18"/>
        </w:rPr>
      </w:pPr>
      <w:r>
        <w:rPr>
          <w:rStyle w:val="InitialStyle"/>
          <w:rFonts w:ascii="Times New Roman" w:hAnsi="Times New Roman"/>
          <w:sz w:val="18"/>
          <w:szCs w:val="18"/>
        </w:rPr>
        <w:t>7.075</w:t>
      </w:r>
      <w:r>
        <w:rPr>
          <w:rStyle w:val="InitialStyle"/>
          <w:rFonts w:ascii="Times New Roman" w:hAnsi="Times New Roman"/>
          <w:sz w:val="18"/>
          <w:szCs w:val="18"/>
        </w:rPr>
        <w:tab/>
        <w:t>Accessory structures</w:t>
      </w:r>
      <w:r w:rsidR="00C3503C">
        <w:rPr>
          <w:rStyle w:val="InitialStyle"/>
          <w:rFonts w:ascii="Times New Roman" w:hAnsi="Times New Roman"/>
          <w:sz w:val="18"/>
          <w:szCs w:val="18"/>
        </w:rPr>
        <w:t>:</w:t>
      </w:r>
      <w:r>
        <w:rPr>
          <w:rStyle w:val="InitialStyle"/>
          <w:rFonts w:ascii="Times New Roman" w:hAnsi="Times New Roman"/>
          <w:sz w:val="18"/>
          <w:szCs w:val="18"/>
        </w:rPr>
        <w:t xml:space="preserve"> secondary standards.</w:t>
      </w:r>
    </w:p>
    <w:p w:rsidR="00456AE7" w:rsidRDefault="00456AE7" w:rsidP="00B244ED">
      <w:pPr>
        <w:pStyle w:val="DefaultText"/>
        <w:tabs>
          <w:tab w:val="left" w:pos="810"/>
        </w:tabs>
        <w:ind w:left="810" w:hanging="810"/>
        <w:outlineLvl w:val="0"/>
        <w:rPr>
          <w:rStyle w:val="InitialStyle"/>
          <w:rFonts w:ascii="Times New Roman" w:hAnsi="Times New Roman"/>
          <w:sz w:val="18"/>
          <w:szCs w:val="18"/>
        </w:rPr>
      </w:pPr>
      <w:r>
        <w:rPr>
          <w:rStyle w:val="InitialStyle"/>
          <w:rFonts w:ascii="Times New Roman" w:hAnsi="Times New Roman"/>
          <w:sz w:val="18"/>
          <w:szCs w:val="18"/>
        </w:rPr>
        <w:t>7.076</w:t>
      </w:r>
      <w:r>
        <w:rPr>
          <w:rStyle w:val="InitialStyle"/>
          <w:rFonts w:ascii="Times New Roman" w:hAnsi="Times New Roman"/>
          <w:sz w:val="18"/>
          <w:szCs w:val="18"/>
        </w:rPr>
        <w:tab/>
        <w:t>Roadside and farmer’s market</w:t>
      </w:r>
      <w:r w:rsidR="00C3503C">
        <w:rPr>
          <w:rStyle w:val="InitialStyle"/>
          <w:rFonts w:ascii="Times New Roman" w:hAnsi="Times New Roman"/>
          <w:sz w:val="18"/>
          <w:szCs w:val="18"/>
        </w:rPr>
        <w:t>:</w:t>
      </w:r>
      <w:r>
        <w:rPr>
          <w:rStyle w:val="InitialStyle"/>
          <w:rFonts w:ascii="Times New Roman" w:hAnsi="Times New Roman"/>
          <w:sz w:val="18"/>
          <w:szCs w:val="18"/>
        </w:rPr>
        <w:t xml:space="preserve"> secondary standards.</w:t>
      </w:r>
    </w:p>
    <w:p w:rsidR="00456AE7" w:rsidRDefault="00456AE7" w:rsidP="00B244ED">
      <w:pPr>
        <w:pStyle w:val="DefaultText"/>
        <w:tabs>
          <w:tab w:val="left" w:pos="810"/>
        </w:tabs>
        <w:ind w:left="810" w:hanging="810"/>
        <w:outlineLvl w:val="0"/>
        <w:rPr>
          <w:rStyle w:val="InitialStyle"/>
          <w:rFonts w:ascii="Times New Roman" w:hAnsi="Times New Roman"/>
          <w:sz w:val="18"/>
          <w:szCs w:val="18"/>
        </w:rPr>
      </w:pPr>
      <w:r>
        <w:rPr>
          <w:rStyle w:val="InitialStyle"/>
          <w:rFonts w:ascii="Times New Roman" w:hAnsi="Times New Roman"/>
          <w:sz w:val="18"/>
          <w:szCs w:val="18"/>
        </w:rPr>
        <w:t>7.077</w:t>
      </w:r>
      <w:r>
        <w:rPr>
          <w:rStyle w:val="InitialStyle"/>
          <w:rFonts w:ascii="Times New Roman" w:hAnsi="Times New Roman"/>
          <w:sz w:val="18"/>
          <w:szCs w:val="18"/>
        </w:rPr>
        <w:tab/>
        <w:t>Animal sanctuary</w:t>
      </w:r>
      <w:r w:rsidR="00C3503C">
        <w:rPr>
          <w:rStyle w:val="InitialStyle"/>
          <w:rFonts w:ascii="Times New Roman" w:hAnsi="Times New Roman"/>
          <w:sz w:val="18"/>
          <w:szCs w:val="18"/>
        </w:rPr>
        <w:t>:</w:t>
      </w:r>
      <w:r>
        <w:rPr>
          <w:rStyle w:val="InitialStyle"/>
          <w:rFonts w:ascii="Times New Roman" w:hAnsi="Times New Roman"/>
          <w:sz w:val="18"/>
          <w:szCs w:val="18"/>
        </w:rPr>
        <w:t xml:space="preserve"> secondary standards.</w:t>
      </w:r>
    </w:p>
    <w:p w:rsidR="00456AE7" w:rsidRDefault="00456AE7" w:rsidP="00B244ED">
      <w:pPr>
        <w:pStyle w:val="DefaultText"/>
        <w:tabs>
          <w:tab w:val="left" w:pos="810"/>
        </w:tabs>
        <w:ind w:left="810" w:hanging="810"/>
        <w:outlineLvl w:val="0"/>
        <w:rPr>
          <w:rStyle w:val="InitialStyle"/>
          <w:rFonts w:ascii="Times New Roman" w:hAnsi="Times New Roman"/>
          <w:sz w:val="18"/>
          <w:szCs w:val="18"/>
        </w:rPr>
      </w:pPr>
      <w:r>
        <w:rPr>
          <w:rStyle w:val="InitialStyle"/>
          <w:rFonts w:ascii="Times New Roman" w:hAnsi="Times New Roman"/>
          <w:sz w:val="18"/>
          <w:szCs w:val="18"/>
        </w:rPr>
        <w:t>7.078</w:t>
      </w:r>
      <w:r>
        <w:rPr>
          <w:rStyle w:val="InitialStyle"/>
          <w:rFonts w:ascii="Times New Roman" w:hAnsi="Times New Roman"/>
          <w:sz w:val="18"/>
          <w:szCs w:val="18"/>
        </w:rPr>
        <w:tab/>
        <w:t>Renewable energy structures</w:t>
      </w:r>
      <w:r w:rsidR="00C3503C">
        <w:rPr>
          <w:rStyle w:val="InitialStyle"/>
          <w:rFonts w:ascii="Times New Roman" w:hAnsi="Times New Roman"/>
          <w:sz w:val="18"/>
          <w:szCs w:val="18"/>
        </w:rPr>
        <w:t>:</w:t>
      </w:r>
      <w:r>
        <w:rPr>
          <w:rStyle w:val="InitialStyle"/>
          <w:rFonts w:ascii="Times New Roman" w:hAnsi="Times New Roman"/>
          <w:sz w:val="18"/>
          <w:szCs w:val="18"/>
        </w:rPr>
        <w:t xml:space="preserve"> secondary standards.</w:t>
      </w:r>
    </w:p>
    <w:p w:rsidR="00456AE7" w:rsidRDefault="00456AE7" w:rsidP="00B244ED">
      <w:pPr>
        <w:pStyle w:val="DefaultText"/>
        <w:tabs>
          <w:tab w:val="left" w:pos="810"/>
        </w:tabs>
        <w:ind w:left="810" w:hanging="810"/>
        <w:outlineLvl w:val="0"/>
        <w:rPr>
          <w:rStyle w:val="InitialStyle"/>
          <w:rFonts w:ascii="Times New Roman" w:hAnsi="Times New Roman"/>
          <w:sz w:val="18"/>
          <w:szCs w:val="18"/>
        </w:rPr>
      </w:pPr>
      <w:r>
        <w:rPr>
          <w:rStyle w:val="InitialStyle"/>
          <w:rFonts w:ascii="Times New Roman" w:hAnsi="Times New Roman"/>
          <w:sz w:val="18"/>
          <w:szCs w:val="18"/>
        </w:rPr>
        <w:lastRenderedPageBreak/>
        <w:t>7.079</w:t>
      </w:r>
      <w:r>
        <w:rPr>
          <w:rStyle w:val="InitialStyle"/>
          <w:rFonts w:ascii="Times New Roman" w:hAnsi="Times New Roman"/>
          <w:sz w:val="18"/>
          <w:szCs w:val="18"/>
        </w:rPr>
        <w:tab/>
        <w:t>Metal and wood fabrication</w:t>
      </w:r>
      <w:r w:rsidR="00C3503C">
        <w:rPr>
          <w:rStyle w:val="InitialStyle"/>
          <w:rFonts w:ascii="Times New Roman" w:hAnsi="Times New Roman"/>
          <w:sz w:val="18"/>
          <w:szCs w:val="18"/>
        </w:rPr>
        <w:t>:</w:t>
      </w:r>
      <w:r>
        <w:rPr>
          <w:rStyle w:val="InitialStyle"/>
          <w:rFonts w:ascii="Times New Roman" w:hAnsi="Times New Roman"/>
          <w:sz w:val="18"/>
          <w:szCs w:val="18"/>
        </w:rPr>
        <w:t xml:space="preserve"> secondary standards.</w:t>
      </w:r>
    </w:p>
    <w:p w:rsidR="00456AE7" w:rsidRDefault="00456AE7" w:rsidP="00B244ED">
      <w:pPr>
        <w:pStyle w:val="DefaultText"/>
        <w:tabs>
          <w:tab w:val="left" w:pos="810"/>
        </w:tabs>
        <w:ind w:left="810" w:hanging="810"/>
        <w:outlineLvl w:val="0"/>
        <w:rPr>
          <w:rStyle w:val="InitialStyle"/>
          <w:rFonts w:ascii="Times New Roman" w:hAnsi="Times New Roman"/>
          <w:sz w:val="18"/>
          <w:szCs w:val="18"/>
        </w:rPr>
      </w:pPr>
      <w:r>
        <w:rPr>
          <w:rStyle w:val="InitialStyle"/>
          <w:rFonts w:ascii="Times New Roman" w:hAnsi="Times New Roman"/>
          <w:sz w:val="18"/>
          <w:szCs w:val="18"/>
        </w:rPr>
        <w:t>7.080</w:t>
      </w:r>
      <w:r>
        <w:rPr>
          <w:rStyle w:val="InitialStyle"/>
          <w:rFonts w:ascii="Times New Roman" w:hAnsi="Times New Roman"/>
          <w:sz w:val="18"/>
          <w:szCs w:val="18"/>
        </w:rPr>
        <w:tab/>
        <w:t>Government facilities</w:t>
      </w:r>
      <w:r w:rsidR="00BC7F55">
        <w:rPr>
          <w:rStyle w:val="InitialStyle"/>
          <w:rFonts w:ascii="Times New Roman" w:hAnsi="Times New Roman"/>
          <w:sz w:val="18"/>
          <w:szCs w:val="18"/>
        </w:rPr>
        <w:t>, buildings and uses</w:t>
      </w:r>
      <w:r w:rsidR="00C3503C">
        <w:rPr>
          <w:rStyle w:val="InitialStyle"/>
          <w:rFonts w:ascii="Times New Roman" w:hAnsi="Times New Roman"/>
          <w:sz w:val="18"/>
          <w:szCs w:val="18"/>
        </w:rPr>
        <w:t>:</w:t>
      </w:r>
      <w:r>
        <w:rPr>
          <w:rStyle w:val="InitialStyle"/>
          <w:rFonts w:ascii="Times New Roman" w:hAnsi="Times New Roman"/>
          <w:sz w:val="18"/>
          <w:szCs w:val="18"/>
        </w:rPr>
        <w:t xml:space="preserve"> secondary standards.</w:t>
      </w:r>
    </w:p>
    <w:p w:rsidR="00D83C5F" w:rsidRDefault="00B2679E" w:rsidP="00B244ED">
      <w:pPr>
        <w:pStyle w:val="DefaultText"/>
        <w:tabs>
          <w:tab w:val="left" w:pos="810"/>
        </w:tabs>
        <w:ind w:left="810" w:hanging="810"/>
        <w:outlineLvl w:val="0"/>
        <w:rPr>
          <w:rStyle w:val="InitialStyle"/>
          <w:rFonts w:ascii="Times New Roman" w:hAnsi="Times New Roman"/>
          <w:sz w:val="18"/>
          <w:szCs w:val="18"/>
        </w:rPr>
      </w:pPr>
      <w:r>
        <w:rPr>
          <w:rStyle w:val="InitialStyle"/>
          <w:rFonts w:ascii="Times New Roman" w:hAnsi="Times New Roman"/>
          <w:sz w:val="18"/>
          <w:szCs w:val="18"/>
        </w:rPr>
        <w:t>7.081</w:t>
      </w:r>
      <w:r w:rsidR="00456AE7">
        <w:rPr>
          <w:rStyle w:val="InitialStyle"/>
          <w:rFonts w:ascii="Times New Roman" w:hAnsi="Times New Roman"/>
          <w:sz w:val="18"/>
          <w:szCs w:val="18"/>
        </w:rPr>
        <w:tab/>
        <w:t>Accessible element</w:t>
      </w:r>
      <w:r w:rsidR="00C3503C">
        <w:rPr>
          <w:rStyle w:val="InitialStyle"/>
          <w:rFonts w:ascii="Times New Roman" w:hAnsi="Times New Roman"/>
          <w:sz w:val="18"/>
          <w:szCs w:val="18"/>
        </w:rPr>
        <w:t>:</w:t>
      </w:r>
      <w:r w:rsidR="00456AE7">
        <w:rPr>
          <w:rStyle w:val="InitialStyle"/>
          <w:rFonts w:ascii="Times New Roman" w:hAnsi="Times New Roman"/>
          <w:sz w:val="18"/>
          <w:szCs w:val="18"/>
        </w:rPr>
        <w:t xml:space="preserve"> secondary standards.</w:t>
      </w:r>
    </w:p>
    <w:p w:rsidR="00D83C5F" w:rsidRDefault="00D83C5F" w:rsidP="00B244ED">
      <w:pPr>
        <w:pStyle w:val="DefaultText"/>
        <w:tabs>
          <w:tab w:val="left" w:pos="810"/>
        </w:tabs>
        <w:ind w:left="810" w:hanging="810"/>
        <w:outlineLvl w:val="0"/>
        <w:rPr>
          <w:rStyle w:val="InitialStyle"/>
          <w:rFonts w:ascii="Times New Roman" w:hAnsi="Times New Roman"/>
          <w:sz w:val="18"/>
          <w:szCs w:val="18"/>
        </w:rPr>
      </w:pPr>
      <w:r>
        <w:rPr>
          <w:rStyle w:val="InitialStyle"/>
          <w:rFonts w:ascii="Times New Roman" w:hAnsi="Times New Roman"/>
          <w:sz w:val="18"/>
          <w:szCs w:val="18"/>
        </w:rPr>
        <w:t>7.082</w:t>
      </w:r>
      <w:r>
        <w:rPr>
          <w:rStyle w:val="InitialStyle"/>
          <w:rFonts w:ascii="Times New Roman" w:hAnsi="Times New Roman"/>
          <w:sz w:val="18"/>
          <w:szCs w:val="18"/>
        </w:rPr>
        <w:tab/>
        <w:t>Seasonal storage of recreational equipment and motor vehicles</w:t>
      </w:r>
      <w:r w:rsidR="00C3503C">
        <w:rPr>
          <w:rStyle w:val="InitialStyle"/>
          <w:rFonts w:ascii="Times New Roman" w:hAnsi="Times New Roman"/>
          <w:sz w:val="18"/>
          <w:szCs w:val="18"/>
        </w:rPr>
        <w:t>:</w:t>
      </w:r>
      <w:r>
        <w:rPr>
          <w:rStyle w:val="InitialStyle"/>
          <w:rFonts w:ascii="Times New Roman" w:hAnsi="Times New Roman"/>
          <w:sz w:val="18"/>
          <w:szCs w:val="18"/>
        </w:rPr>
        <w:t xml:space="preserve"> secondary standards.</w:t>
      </w:r>
    </w:p>
    <w:p w:rsidR="00D83C5F" w:rsidRDefault="00D83C5F" w:rsidP="00B244ED">
      <w:pPr>
        <w:pStyle w:val="DefaultText"/>
        <w:tabs>
          <w:tab w:val="left" w:pos="810"/>
        </w:tabs>
        <w:ind w:left="810" w:hanging="810"/>
        <w:outlineLvl w:val="0"/>
        <w:rPr>
          <w:rStyle w:val="InitialStyle"/>
          <w:rFonts w:ascii="Times New Roman" w:hAnsi="Times New Roman"/>
          <w:sz w:val="18"/>
          <w:szCs w:val="18"/>
        </w:rPr>
      </w:pPr>
      <w:r>
        <w:rPr>
          <w:rStyle w:val="InitialStyle"/>
          <w:rFonts w:ascii="Times New Roman" w:hAnsi="Times New Roman"/>
          <w:sz w:val="18"/>
          <w:szCs w:val="18"/>
        </w:rPr>
        <w:t>7.083</w:t>
      </w:r>
      <w:r>
        <w:rPr>
          <w:rStyle w:val="InitialStyle"/>
          <w:rFonts w:ascii="Times New Roman" w:hAnsi="Times New Roman"/>
          <w:sz w:val="18"/>
          <w:szCs w:val="18"/>
        </w:rPr>
        <w:tab/>
        <w:t>Bed and breakfast establishment, lodging houses</w:t>
      </w:r>
      <w:r w:rsidR="00C3503C">
        <w:rPr>
          <w:rStyle w:val="InitialStyle"/>
          <w:rFonts w:ascii="Times New Roman" w:hAnsi="Times New Roman"/>
          <w:sz w:val="18"/>
          <w:szCs w:val="18"/>
        </w:rPr>
        <w:t>:</w:t>
      </w:r>
      <w:r>
        <w:rPr>
          <w:rStyle w:val="InitialStyle"/>
          <w:rFonts w:ascii="Times New Roman" w:hAnsi="Times New Roman"/>
          <w:sz w:val="18"/>
          <w:szCs w:val="18"/>
        </w:rPr>
        <w:t xml:space="preserve"> secondary standards. </w:t>
      </w:r>
    </w:p>
    <w:p w:rsidR="009D3346" w:rsidRDefault="00D83C5F" w:rsidP="00B244ED">
      <w:pPr>
        <w:pStyle w:val="DefaultText"/>
        <w:tabs>
          <w:tab w:val="left" w:pos="810"/>
        </w:tabs>
        <w:ind w:left="810" w:hanging="810"/>
        <w:outlineLvl w:val="0"/>
        <w:rPr>
          <w:bCs/>
          <w:sz w:val="18"/>
          <w:szCs w:val="18"/>
        </w:rPr>
      </w:pPr>
      <w:r>
        <w:rPr>
          <w:rStyle w:val="InitialStyle"/>
          <w:rFonts w:ascii="Times New Roman" w:hAnsi="Times New Roman"/>
          <w:sz w:val="18"/>
          <w:szCs w:val="18"/>
        </w:rPr>
        <w:t>7.084</w:t>
      </w:r>
      <w:r>
        <w:rPr>
          <w:rStyle w:val="InitialStyle"/>
          <w:rFonts w:ascii="Times New Roman" w:hAnsi="Times New Roman"/>
          <w:sz w:val="18"/>
          <w:szCs w:val="18"/>
        </w:rPr>
        <w:tab/>
      </w:r>
      <w:r w:rsidRPr="00D83C5F">
        <w:rPr>
          <w:bCs/>
          <w:sz w:val="18"/>
          <w:szCs w:val="18"/>
        </w:rPr>
        <w:t>Food processing facility and grocery store, confectionary, bakery, deli, and meat market</w:t>
      </w:r>
      <w:r w:rsidR="00C3503C">
        <w:rPr>
          <w:bCs/>
          <w:sz w:val="18"/>
          <w:szCs w:val="18"/>
        </w:rPr>
        <w:t>:</w:t>
      </w:r>
      <w:r w:rsidRPr="00D83C5F">
        <w:rPr>
          <w:bCs/>
          <w:sz w:val="18"/>
          <w:szCs w:val="18"/>
        </w:rPr>
        <w:t xml:space="preserve"> secondary standards.</w:t>
      </w:r>
    </w:p>
    <w:p w:rsidR="004161EF" w:rsidRDefault="009D3346" w:rsidP="00B244ED">
      <w:pPr>
        <w:pStyle w:val="DefaultText"/>
        <w:tabs>
          <w:tab w:val="left" w:pos="810"/>
        </w:tabs>
        <w:ind w:left="810" w:hanging="810"/>
        <w:outlineLvl w:val="0"/>
        <w:rPr>
          <w:bCs/>
          <w:sz w:val="18"/>
          <w:szCs w:val="18"/>
        </w:rPr>
      </w:pPr>
      <w:r w:rsidRPr="009D3346">
        <w:rPr>
          <w:bCs/>
          <w:sz w:val="18"/>
          <w:szCs w:val="18"/>
        </w:rPr>
        <w:t xml:space="preserve">7.085 </w:t>
      </w:r>
      <w:r>
        <w:rPr>
          <w:bCs/>
          <w:sz w:val="18"/>
          <w:szCs w:val="18"/>
        </w:rPr>
        <w:tab/>
      </w:r>
      <w:r w:rsidRPr="009D3346">
        <w:rPr>
          <w:bCs/>
          <w:sz w:val="18"/>
          <w:szCs w:val="18"/>
        </w:rPr>
        <w:t>Animal grooming, veterinary clinic: secondary standards.</w:t>
      </w:r>
    </w:p>
    <w:p w:rsidR="00BC1F5F" w:rsidRDefault="004161EF" w:rsidP="00B244ED">
      <w:pPr>
        <w:pStyle w:val="DefaultText"/>
        <w:tabs>
          <w:tab w:val="left" w:pos="810"/>
        </w:tabs>
        <w:ind w:left="810" w:hanging="810"/>
        <w:outlineLvl w:val="0"/>
        <w:rPr>
          <w:rStyle w:val="InitialStyle"/>
          <w:rFonts w:ascii="Times New Roman" w:hAnsi="Times New Roman"/>
          <w:sz w:val="18"/>
          <w:szCs w:val="18"/>
        </w:rPr>
      </w:pPr>
      <w:r>
        <w:rPr>
          <w:bCs/>
          <w:sz w:val="18"/>
          <w:szCs w:val="18"/>
        </w:rPr>
        <w:t>7.086</w:t>
      </w:r>
      <w:r w:rsidR="00CD5DAA" w:rsidRPr="009D3346">
        <w:rPr>
          <w:rStyle w:val="InitialStyle"/>
          <w:rFonts w:ascii="Times New Roman" w:hAnsi="Times New Roman"/>
          <w:sz w:val="18"/>
          <w:szCs w:val="18"/>
        </w:rPr>
        <w:tab/>
      </w:r>
      <w:r>
        <w:rPr>
          <w:rStyle w:val="InitialStyle"/>
          <w:rFonts w:ascii="Times New Roman" w:hAnsi="Times New Roman"/>
          <w:sz w:val="18"/>
          <w:szCs w:val="18"/>
        </w:rPr>
        <w:t>Campground</w:t>
      </w:r>
      <w:r w:rsidR="004773B6">
        <w:rPr>
          <w:rStyle w:val="InitialStyle"/>
          <w:rFonts w:ascii="Times New Roman" w:hAnsi="Times New Roman"/>
          <w:sz w:val="18"/>
          <w:szCs w:val="18"/>
        </w:rPr>
        <w:t>.</w:t>
      </w:r>
    </w:p>
    <w:p w:rsidR="004161EF" w:rsidRPr="009D3346" w:rsidRDefault="004773B6" w:rsidP="00B244ED">
      <w:pPr>
        <w:pStyle w:val="DefaultText"/>
        <w:tabs>
          <w:tab w:val="left" w:pos="810"/>
        </w:tabs>
        <w:ind w:left="810" w:hanging="810"/>
        <w:outlineLvl w:val="0"/>
        <w:rPr>
          <w:rStyle w:val="InitialStyle"/>
          <w:rFonts w:ascii="Times New Roman" w:hAnsi="Times New Roman"/>
          <w:sz w:val="18"/>
          <w:szCs w:val="18"/>
        </w:rPr>
      </w:pPr>
      <w:r>
        <w:rPr>
          <w:rStyle w:val="InitialStyle"/>
          <w:rFonts w:ascii="Times New Roman" w:hAnsi="Times New Roman"/>
          <w:sz w:val="18"/>
          <w:szCs w:val="18"/>
        </w:rPr>
        <w:t>7.087</w:t>
      </w:r>
      <w:r>
        <w:rPr>
          <w:rStyle w:val="InitialStyle"/>
          <w:rFonts w:ascii="Times New Roman" w:hAnsi="Times New Roman"/>
          <w:sz w:val="18"/>
          <w:szCs w:val="18"/>
        </w:rPr>
        <w:tab/>
        <w:t>Resort.</w:t>
      </w:r>
    </w:p>
    <w:p w:rsidR="00943401" w:rsidRDefault="00943401" w:rsidP="00215FED">
      <w:pPr>
        <w:pStyle w:val="DefaultText"/>
        <w:tabs>
          <w:tab w:val="left" w:pos="810"/>
        </w:tabs>
        <w:spacing w:line="72" w:lineRule="auto"/>
        <w:ind w:left="806" w:hanging="806"/>
        <w:outlineLvl w:val="0"/>
        <w:rPr>
          <w:rStyle w:val="InitialStyle"/>
          <w:rFonts w:ascii="Times New Roman" w:hAnsi="Times New Roman"/>
          <w:sz w:val="20"/>
        </w:rPr>
      </w:pPr>
    </w:p>
    <w:p w:rsidR="0071764F" w:rsidRPr="000847AC" w:rsidRDefault="0071764F" w:rsidP="00B244ED">
      <w:pPr>
        <w:tabs>
          <w:tab w:val="left" w:pos="810"/>
        </w:tabs>
        <w:overflowPunct/>
        <w:autoSpaceDE/>
        <w:autoSpaceDN/>
        <w:adjustRightInd/>
        <w:ind w:left="810" w:hanging="810"/>
        <w:jc w:val="center"/>
        <w:textAlignment w:val="auto"/>
        <w:rPr>
          <w:rStyle w:val="InitialStyle"/>
          <w:rFonts w:ascii="Times New Roman" w:hAnsi="Times New Roman"/>
          <w:sz w:val="20"/>
        </w:rPr>
      </w:pPr>
      <w:r w:rsidRPr="000847AC">
        <w:rPr>
          <w:rStyle w:val="InitialStyle"/>
          <w:rFonts w:ascii="Times New Roman" w:hAnsi="Times New Roman"/>
          <w:sz w:val="20"/>
        </w:rPr>
        <w:t>SUBCHAPTER V</w:t>
      </w:r>
      <w:r w:rsidR="007710C4">
        <w:rPr>
          <w:rStyle w:val="InitialStyle"/>
          <w:rFonts w:ascii="Times New Roman" w:hAnsi="Times New Roman"/>
          <w:sz w:val="20"/>
        </w:rPr>
        <w:t>I</w:t>
      </w:r>
    </w:p>
    <w:p w:rsidR="0071764F" w:rsidRPr="000847AC" w:rsidRDefault="008E1E20" w:rsidP="00B244ED">
      <w:pPr>
        <w:pStyle w:val="DefaultText"/>
        <w:tabs>
          <w:tab w:val="left" w:pos="810"/>
        </w:tabs>
        <w:ind w:left="810" w:hanging="810"/>
        <w:jc w:val="center"/>
        <w:rPr>
          <w:rStyle w:val="InitialStyle"/>
          <w:rFonts w:ascii="Times New Roman" w:hAnsi="Times New Roman"/>
          <w:sz w:val="20"/>
        </w:rPr>
      </w:pPr>
      <w:r w:rsidRPr="000847AC">
        <w:rPr>
          <w:rStyle w:val="InitialStyle"/>
          <w:rFonts w:ascii="Times New Roman" w:hAnsi="Times New Roman"/>
          <w:sz w:val="20"/>
        </w:rPr>
        <w:t>PARKING AND LOADING</w:t>
      </w:r>
    </w:p>
    <w:p w:rsidR="0071764F" w:rsidRPr="00215FED" w:rsidRDefault="0071764F" w:rsidP="00B244ED">
      <w:pPr>
        <w:pStyle w:val="DefaultText"/>
        <w:tabs>
          <w:tab w:val="left" w:pos="810"/>
        </w:tabs>
        <w:ind w:left="810" w:hanging="810"/>
        <w:rPr>
          <w:rStyle w:val="InitialStyle"/>
          <w:rFonts w:ascii="Times New Roman" w:hAnsi="Times New Roman"/>
          <w:sz w:val="18"/>
          <w:szCs w:val="18"/>
        </w:rPr>
      </w:pPr>
      <w:r w:rsidRPr="00215FED">
        <w:rPr>
          <w:rStyle w:val="InitialStyle"/>
          <w:rFonts w:ascii="Times New Roman" w:hAnsi="Times New Roman"/>
          <w:sz w:val="18"/>
          <w:szCs w:val="18"/>
        </w:rPr>
        <w:t>7.</w:t>
      </w:r>
      <w:r w:rsidR="00BC1F5F" w:rsidRPr="00215FED">
        <w:rPr>
          <w:rStyle w:val="InitialStyle"/>
          <w:rFonts w:ascii="Times New Roman" w:hAnsi="Times New Roman"/>
          <w:sz w:val="18"/>
          <w:szCs w:val="18"/>
        </w:rPr>
        <w:t>0</w:t>
      </w:r>
      <w:r w:rsidR="004161EF">
        <w:rPr>
          <w:rStyle w:val="InitialStyle"/>
          <w:rFonts w:ascii="Times New Roman" w:hAnsi="Times New Roman"/>
          <w:sz w:val="18"/>
          <w:szCs w:val="18"/>
        </w:rPr>
        <w:t>88</w:t>
      </w:r>
      <w:r w:rsidRPr="00215FED">
        <w:rPr>
          <w:rStyle w:val="InitialStyle"/>
          <w:rFonts w:ascii="Times New Roman" w:hAnsi="Times New Roman"/>
          <w:sz w:val="18"/>
          <w:szCs w:val="18"/>
        </w:rPr>
        <w:tab/>
      </w:r>
      <w:r w:rsidR="008E1E20" w:rsidRPr="00215FED">
        <w:rPr>
          <w:rStyle w:val="InitialStyle"/>
          <w:rFonts w:ascii="Times New Roman" w:hAnsi="Times New Roman"/>
          <w:sz w:val="18"/>
          <w:szCs w:val="18"/>
        </w:rPr>
        <w:t>Purpose.</w:t>
      </w:r>
    </w:p>
    <w:p w:rsidR="0071764F" w:rsidRPr="00215FED" w:rsidRDefault="008E1E20" w:rsidP="00B244ED">
      <w:pPr>
        <w:pStyle w:val="DefaultText"/>
        <w:tabs>
          <w:tab w:val="left" w:pos="810"/>
        </w:tabs>
        <w:ind w:left="810" w:hanging="810"/>
        <w:rPr>
          <w:rStyle w:val="InitialStyle"/>
          <w:rFonts w:ascii="Times New Roman" w:hAnsi="Times New Roman"/>
          <w:sz w:val="18"/>
          <w:szCs w:val="18"/>
        </w:rPr>
      </w:pPr>
      <w:r w:rsidRPr="00215FED">
        <w:rPr>
          <w:rStyle w:val="InitialStyle"/>
          <w:rFonts w:ascii="Times New Roman" w:hAnsi="Times New Roman"/>
          <w:sz w:val="18"/>
          <w:szCs w:val="18"/>
        </w:rPr>
        <w:t>7.</w:t>
      </w:r>
      <w:r w:rsidR="004161EF">
        <w:rPr>
          <w:rStyle w:val="InitialStyle"/>
          <w:rFonts w:ascii="Times New Roman" w:hAnsi="Times New Roman"/>
          <w:sz w:val="18"/>
          <w:szCs w:val="18"/>
        </w:rPr>
        <w:t>089</w:t>
      </w:r>
      <w:r w:rsidR="0071764F" w:rsidRPr="00215FED">
        <w:rPr>
          <w:rStyle w:val="InitialStyle"/>
          <w:rFonts w:ascii="Times New Roman" w:hAnsi="Times New Roman"/>
          <w:sz w:val="18"/>
          <w:szCs w:val="18"/>
        </w:rPr>
        <w:tab/>
      </w:r>
      <w:r w:rsidRPr="00215FED">
        <w:rPr>
          <w:rStyle w:val="InitialStyle"/>
          <w:rFonts w:ascii="Times New Roman" w:hAnsi="Times New Roman"/>
          <w:sz w:val="18"/>
          <w:szCs w:val="18"/>
        </w:rPr>
        <w:t>Applicability.</w:t>
      </w:r>
    </w:p>
    <w:p w:rsidR="0071764F" w:rsidRPr="00215FED" w:rsidRDefault="0071764F" w:rsidP="00B244ED">
      <w:pPr>
        <w:pStyle w:val="DefaultText"/>
        <w:tabs>
          <w:tab w:val="left" w:pos="810"/>
        </w:tabs>
        <w:ind w:left="810" w:hanging="810"/>
        <w:rPr>
          <w:rStyle w:val="InitialStyle"/>
          <w:rFonts w:ascii="Times New Roman" w:hAnsi="Times New Roman"/>
          <w:sz w:val="18"/>
          <w:szCs w:val="18"/>
        </w:rPr>
      </w:pPr>
      <w:r w:rsidRPr="00215FED">
        <w:rPr>
          <w:rStyle w:val="InitialStyle"/>
          <w:rFonts w:ascii="Times New Roman" w:hAnsi="Times New Roman"/>
          <w:sz w:val="18"/>
          <w:szCs w:val="18"/>
        </w:rPr>
        <w:t>7.</w:t>
      </w:r>
      <w:r w:rsidR="004161EF">
        <w:rPr>
          <w:rStyle w:val="InitialStyle"/>
          <w:rFonts w:ascii="Times New Roman" w:hAnsi="Times New Roman"/>
          <w:sz w:val="18"/>
          <w:szCs w:val="18"/>
        </w:rPr>
        <w:t>090</w:t>
      </w:r>
      <w:r w:rsidRPr="00215FED">
        <w:rPr>
          <w:rStyle w:val="InitialStyle"/>
          <w:rFonts w:ascii="Times New Roman" w:hAnsi="Times New Roman"/>
          <w:sz w:val="18"/>
          <w:szCs w:val="18"/>
        </w:rPr>
        <w:tab/>
      </w:r>
      <w:r w:rsidR="008E1E20" w:rsidRPr="00215FED">
        <w:rPr>
          <w:rStyle w:val="InitialStyle"/>
          <w:rFonts w:ascii="Times New Roman" w:hAnsi="Times New Roman"/>
          <w:sz w:val="18"/>
          <w:szCs w:val="18"/>
        </w:rPr>
        <w:t xml:space="preserve">Permit </w:t>
      </w:r>
      <w:r w:rsidR="00AF7CD1" w:rsidRPr="00215FED">
        <w:rPr>
          <w:rStyle w:val="InitialStyle"/>
          <w:rFonts w:ascii="Times New Roman" w:hAnsi="Times New Roman"/>
          <w:sz w:val="18"/>
          <w:szCs w:val="18"/>
        </w:rPr>
        <w:t>r</w:t>
      </w:r>
      <w:r w:rsidR="008E1E20" w:rsidRPr="00215FED">
        <w:rPr>
          <w:rStyle w:val="InitialStyle"/>
          <w:rFonts w:ascii="Times New Roman" w:hAnsi="Times New Roman"/>
          <w:sz w:val="18"/>
          <w:szCs w:val="18"/>
        </w:rPr>
        <w:t>equirements.</w:t>
      </w:r>
    </w:p>
    <w:p w:rsidR="0071764F" w:rsidRPr="00215FED" w:rsidRDefault="008E1E20" w:rsidP="00B244ED">
      <w:pPr>
        <w:pStyle w:val="DefaultText"/>
        <w:tabs>
          <w:tab w:val="left" w:pos="810"/>
        </w:tabs>
        <w:ind w:left="810" w:hanging="810"/>
        <w:rPr>
          <w:rStyle w:val="InitialStyle"/>
          <w:rFonts w:ascii="Times New Roman" w:hAnsi="Times New Roman"/>
          <w:sz w:val="18"/>
          <w:szCs w:val="18"/>
        </w:rPr>
      </w:pPr>
      <w:r w:rsidRPr="00215FED">
        <w:rPr>
          <w:rStyle w:val="InitialStyle"/>
          <w:rFonts w:ascii="Times New Roman" w:hAnsi="Times New Roman"/>
          <w:sz w:val="18"/>
          <w:szCs w:val="18"/>
        </w:rPr>
        <w:t>7.</w:t>
      </w:r>
      <w:r w:rsidR="004161EF">
        <w:rPr>
          <w:rStyle w:val="InitialStyle"/>
          <w:rFonts w:ascii="Times New Roman" w:hAnsi="Times New Roman"/>
          <w:sz w:val="18"/>
          <w:szCs w:val="18"/>
        </w:rPr>
        <w:t>091</w:t>
      </w:r>
      <w:r w:rsidR="0071764F" w:rsidRPr="00215FED">
        <w:rPr>
          <w:rStyle w:val="InitialStyle"/>
          <w:rFonts w:ascii="Times New Roman" w:hAnsi="Times New Roman"/>
          <w:sz w:val="18"/>
          <w:szCs w:val="18"/>
        </w:rPr>
        <w:tab/>
      </w:r>
      <w:r w:rsidRPr="00215FED">
        <w:rPr>
          <w:rStyle w:val="InitialStyle"/>
          <w:rFonts w:ascii="Times New Roman" w:hAnsi="Times New Roman"/>
          <w:sz w:val="18"/>
          <w:szCs w:val="18"/>
        </w:rPr>
        <w:t xml:space="preserve">General </w:t>
      </w:r>
      <w:r w:rsidR="00AF7CD1" w:rsidRPr="00215FED">
        <w:rPr>
          <w:rStyle w:val="InitialStyle"/>
          <w:rFonts w:ascii="Times New Roman" w:hAnsi="Times New Roman"/>
          <w:sz w:val="18"/>
          <w:szCs w:val="18"/>
        </w:rPr>
        <w:t>s</w:t>
      </w:r>
      <w:r w:rsidRPr="00215FED">
        <w:rPr>
          <w:rStyle w:val="InitialStyle"/>
          <w:rFonts w:ascii="Times New Roman" w:hAnsi="Times New Roman"/>
          <w:sz w:val="18"/>
          <w:szCs w:val="18"/>
        </w:rPr>
        <w:t>tandards.</w:t>
      </w:r>
      <w:r w:rsidR="0071764F" w:rsidRPr="00215FED">
        <w:rPr>
          <w:rStyle w:val="InitialStyle"/>
          <w:rFonts w:ascii="Times New Roman" w:hAnsi="Times New Roman"/>
          <w:b/>
          <w:sz w:val="18"/>
          <w:szCs w:val="18"/>
        </w:rPr>
        <w:t xml:space="preserve"> </w:t>
      </w:r>
    </w:p>
    <w:p w:rsidR="0071764F" w:rsidRPr="00215FED" w:rsidRDefault="008E1E20" w:rsidP="00B244ED">
      <w:pPr>
        <w:pStyle w:val="DefaultText"/>
        <w:tabs>
          <w:tab w:val="left" w:pos="810"/>
        </w:tabs>
        <w:ind w:left="810" w:hanging="810"/>
        <w:rPr>
          <w:rStyle w:val="InitialStyle"/>
          <w:rFonts w:ascii="Times New Roman" w:hAnsi="Times New Roman"/>
          <w:sz w:val="18"/>
          <w:szCs w:val="18"/>
        </w:rPr>
      </w:pPr>
      <w:r w:rsidRPr="00215FED">
        <w:rPr>
          <w:rStyle w:val="InitialStyle"/>
          <w:rFonts w:ascii="Times New Roman" w:hAnsi="Times New Roman"/>
          <w:sz w:val="18"/>
          <w:szCs w:val="18"/>
        </w:rPr>
        <w:t>7.</w:t>
      </w:r>
      <w:r w:rsidR="004161EF">
        <w:rPr>
          <w:rStyle w:val="InitialStyle"/>
          <w:rFonts w:ascii="Times New Roman" w:hAnsi="Times New Roman"/>
          <w:sz w:val="18"/>
          <w:szCs w:val="18"/>
        </w:rPr>
        <w:t>092</w:t>
      </w:r>
      <w:r w:rsidR="0071764F" w:rsidRPr="00215FED">
        <w:rPr>
          <w:rStyle w:val="InitialStyle"/>
          <w:rFonts w:ascii="Times New Roman" w:hAnsi="Times New Roman"/>
          <w:sz w:val="18"/>
          <w:szCs w:val="18"/>
        </w:rPr>
        <w:tab/>
      </w:r>
      <w:r w:rsidRPr="00215FED">
        <w:rPr>
          <w:rStyle w:val="InitialStyle"/>
          <w:rFonts w:ascii="Times New Roman" w:hAnsi="Times New Roman"/>
          <w:sz w:val="18"/>
          <w:szCs w:val="18"/>
        </w:rPr>
        <w:t xml:space="preserve">Required </w:t>
      </w:r>
      <w:r w:rsidR="00AF7CD1" w:rsidRPr="00215FED">
        <w:rPr>
          <w:rStyle w:val="InitialStyle"/>
          <w:rFonts w:ascii="Times New Roman" w:hAnsi="Times New Roman"/>
          <w:sz w:val="18"/>
          <w:szCs w:val="18"/>
        </w:rPr>
        <w:t>p</w:t>
      </w:r>
      <w:r w:rsidRPr="00215FED">
        <w:rPr>
          <w:rStyle w:val="InitialStyle"/>
          <w:rFonts w:ascii="Times New Roman" w:hAnsi="Times New Roman"/>
          <w:sz w:val="18"/>
          <w:szCs w:val="18"/>
        </w:rPr>
        <w:t xml:space="preserve">arking </w:t>
      </w:r>
      <w:r w:rsidR="00AF7CD1" w:rsidRPr="00215FED">
        <w:rPr>
          <w:rStyle w:val="InitialStyle"/>
          <w:rFonts w:ascii="Times New Roman" w:hAnsi="Times New Roman"/>
          <w:sz w:val="18"/>
          <w:szCs w:val="18"/>
        </w:rPr>
        <w:t>s</w:t>
      </w:r>
      <w:r w:rsidRPr="00215FED">
        <w:rPr>
          <w:rStyle w:val="InitialStyle"/>
          <w:rFonts w:ascii="Times New Roman" w:hAnsi="Times New Roman"/>
          <w:sz w:val="18"/>
          <w:szCs w:val="18"/>
        </w:rPr>
        <w:t>paces.</w:t>
      </w:r>
    </w:p>
    <w:p w:rsidR="004432F6" w:rsidRPr="000847AC" w:rsidRDefault="004432F6" w:rsidP="00215FED">
      <w:pPr>
        <w:pStyle w:val="DefaultText"/>
        <w:tabs>
          <w:tab w:val="left" w:pos="810"/>
        </w:tabs>
        <w:spacing w:line="72" w:lineRule="auto"/>
        <w:ind w:left="806" w:hanging="806"/>
        <w:rPr>
          <w:rStyle w:val="InitialStyle"/>
          <w:rFonts w:ascii="Times New Roman" w:hAnsi="Times New Roman"/>
          <w:sz w:val="20"/>
        </w:rPr>
      </w:pPr>
    </w:p>
    <w:p w:rsidR="00965EE6" w:rsidRPr="000847AC" w:rsidRDefault="00965EE6" w:rsidP="00CD5DAA">
      <w:pPr>
        <w:overflowPunct/>
        <w:autoSpaceDE/>
        <w:autoSpaceDN/>
        <w:adjustRightInd/>
        <w:jc w:val="center"/>
        <w:textAlignment w:val="auto"/>
        <w:rPr>
          <w:rStyle w:val="InitialStyle"/>
          <w:rFonts w:ascii="Times New Roman" w:hAnsi="Times New Roman"/>
          <w:sz w:val="20"/>
        </w:rPr>
      </w:pPr>
      <w:r w:rsidRPr="000847AC">
        <w:rPr>
          <w:rStyle w:val="InitialStyle"/>
          <w:rFonts w:ascii="Times New Roman" w:hAnsi="Times New Roman"/>
          <w:sz w:val="20"/>
        </w:rPr>
        <w:t>SUBCHAPTER VI</w:t>
      </w:r>
      <w:r w:rsidR="007710C4">
        <w:rPr>
          <w:rStyle w:val="InitialStyle"/>
          <w:rFonts w:ascii="Times New Roman" w:hAnsi="Times New Roman"/>
          <w:sz w:val="20"/>
        </w:rPr>
        <w:t>I</w:t>
      </w:r>
    </w:p>
    <w:p w:rsidR="00741A07" w:rsidRDefault="00965EE6" w:rsidP="00B244ED">
      <w:pPr>
        <w:pStyle w:val="DefaultText"/>
        <w:tabs>
          <w:tab w:val="left" w:pos="810"/>
        </w:tabs>
        <w:ind w:left="810" w:hanging="810"/>
        <w:jc w:val="center"/>
        <w:rPr>
          <w:rStyle w:val="InitialStyle"/>
          <w:rFonts w:ascii="Times New Roman" w:hAnsi="Times New Roman"/>
          <w:sz w:val="20"/>
        </w:rPr>
      </w:pPr>
      <w:r w:rsidRPr="000847AC">
        <w:rPr>
          <w:rStyle w:val="InitialStyle"/>
          <w:rFonts w:ascii="Times New Roman" w:hAnsi="Times New Roman"/>
          <w:sz w:val="20"/>
        </w:rPr>
        <w:t xml:space="preserve">LOT </w:t>
      </w:r>
      <w:r>
        <w:rPr>
          <w:rStyle w:val="InitialStyle"/>
          <w:rFonts w:ascii="Times New Roman" w:hAnsi="Times New Roman"/>
          <w:sz w:val="20"/>
        </w:rPr>
        <w:t>AREA</w:t>
      </w:r>
      <w:r w:rsidRPr="000847AC">
        <w:rPr>
          <w:rStyle w:val="InitialStyle"/>
          <w:rFonts w:ascii="Times New Roman" w:hAnsi="Times New Roman"/>
          <w:sz w:val="20"/>
        </w:rPr>
        <w:t>, LOT COVERAGE,</w:t>
      </w:r>
      <w:r>
        <w:rPr>
          <w:rStyle w:val="InitialStyle"/>
          <w:rFonts w:ascii="Times New Roman" w:hAnsi="Times New Roman"/>
          <w:sz w:val="20"/>
        </w:rPr>
        <w:t xml:space="preserve"> SETBACKS,</w:t>
      </w:r>
    </w:p>
    <w:p w:rsidR="0071764F" w:rsidRPr="000847AC" w:rsidRDefault="00965EE6" w:rsidP="00B244ED">
      <w:pPr>
        <w:pStyle w:val="DefaultText"/>
        <w:tabs>
          <w:tab w:val="left" w:pos="810"/>
        </w:tabs>
        <w:ind w:left="810" w:hanging="810"/>
        <w:jc w:val="center"/>
        <w:rPr>
          <w:rStyle w:val="InitialStyle"/>
          <w:rFonts w:ascii="Times New Roman" w:hAnsi="Times New Roman"/>
          <w:sz w:val="20"/>
        </w:rPr>
      </w:pPr>
      <w:r>
        <w:rPr>
          <w:rStyle w:val="InitialStyle"/>
          <w:rFonts w:ascii="Times New Roman" w:hAnsi="Times New Roman"/>
          <w:sz w:val="20"/>
        </w:rPr>
        <w:t>FLOOR AREA,</w:t>
      </w:r>
      <w:r w:rsidR="00632A92">
        <w:rPr>
          <w:rStyle w:val="InitialStyle"/>
          <w:rFonts w:ascii="Times New Roman" w:hAnsi="Times New Roman"/>
          <w:sz w:val="20"/>
        </w:rPr>
        <w:t xml:space="preserve"> DENSITY,</w:t>
      </w:r>
      <w:r>
        <w:rPr>
          <w:rStyle w:val="InitialStyle"/>
          <w:rFonts w:ascii="Times New Roman" w:hAnsi="Times New Roman"/>
          <w:sz w:val="20"/>
        </w:rPr>
        <w:t xml:space="preserve"> </w:t>
      </w:r>
      <w:r w:rsidRPr="000847AC">
        <w:rPr>
          <w:rStyle w:val="InitialStyle"/>
          <w:rFonts w:ascii="Times New Roman" w:hAnsi="Times New Roman"/>
          <w:sz w:val="20"/>
        </w:rPr>
        <w:t xml:space="preserve">BUILDING </w:t>
      </w:r>
      <w:r w:rsidR="0071764F" w:rsidRPr="000847AC">
        <w:rPr>
          <w:rStyle w:val="InitialStyle"/>
          <w:rFonts w:ascii="Times New Roman" w:hAnsi="Times New Roman"/>
          <w:sz w:val="20"/>
        </w:rPr>
        <w:t>HEIGHT</w:t>
      </w:r>
    </w:p>
    <w:p w:rsidR="00215FED" w:rsidRDefault="0071764F" w:rsidP="00661012">
      <w:pPr>
        <w:pStyle w:val="DefaultText"/>
        <w:tabs>
          <w:tab w:val="left" w:pos="810"/>
        </w:tabs>
        <w:ind w:left="810" w:hanging="810"/>
        <w:rPr>
          <w:rStyle w:val="InitialStyle"/>
          <w:rFonts w:ascii="Times New Roman" w:hAnsi="Times New Roman"/>
          <w:sz w:val="18"/>
          <w:szCs w:val="18"/>
        </w:rPr>
      </w:pPr>
      <w:r w:rsidRPr="00215FED">
        <w:rPr>
          <w:rStyle w:val="InitialStyle"/>
          <w:rFonts w:ascii="Times New Roman" w:hAnsi="Times New Roman"/>
          <w:sz w:val="18"/>
          <w:szCs w:val="18"/>
        </w:rPr>
        <w:t>7.</w:t>
      </w:r>
      <w:r w:rsidR="004161EF">
        <w:rPr>
          <w:rStyle w:val="InitialStyle"/>
          <w:rFonts w:ascii="Times New Roman" w:hAnsi="Times New Roman"/>
          <w:sz w:val="18"/>
          <w:szCs w:val="18"/>
        </w:rPr>
        <w:t>093</w:t>
      </w:r>
      <w:r w:rsidRPr="00215FED">
        <w:rPr>
          <w:rStyle w:val="InitialStyle"/>
          <w:rFonts w:ascii="Times New Roman" w:hAnsi="Times New Roman"/>
          <w:sz w:val="18"/>
          <w:szCs w:val="18"/>
        </w:rPr>
        <w:tab/>
      </w:r>
      <w:r w:rsidR="00E93466" w:rsidRPr="00215FED">
        <w:rPr>
          <w:rStyle w:val="InitialStyle"/>
          <w:rFonts w:ascii="Times New Roman" w:hAnsi="Times New Roman"/>
          <w:sz w:val="18"/>
          <w:szCs w:val="18"/>
        </w:rPr>
        <w:t>Purpose.</w:t>
      </w:r>
    </w:p>
    <w:p w:rsidR="0071764F" w:rsidRPr="00215FED" w:rsidRDefault="00E93466" w:rsidP="00661012">
      <w:pPr>
        <w:pStyle w:val="DefaultText"/>
        <w:tabs>
          <w:tab w:val="left" w:pos="810"/>
        </w:tabs>
        <w:ind w:left="810" w:hanging="810"/>
        <w:rPr>
          <w:rStyle w:val="InitialStyle"/>
          <w:rFonts w:ascii="Times New Roman" w:hAnsi="Times New Roman"/>
          <w:sz w:val="18"/>
          <w:szCs w:val="18"/>
        </w:rPr>
      </w:pPr>
      <w:r w:rsidRPr="00215FED">
        <w:rPr>
          <w:rStyle w:val="InitialStyle"/>
          <w:rFonts w:ascii="Times New Roman" w:hAnsi="Times New Roman"/>
          <w:sz w:val="18"/>
          <w:szCs w:val="18"/>
        </w:rPr>
        <w:t>7.</w:t>
      </w:r>
      <w:r w:rsidR="004161EF">
        <w:rPr>
          <w:rStyle w:val="InitialStyle"/>
          <w:rFonts w:ascii="Times New Roman" w:hAnsi="Times New Roman"/>
          <w:sz w:val="18"/>
          <w:szCs w:val="18"/>
        </w:rPr>
        <w:t>094</w:t>
      </w:r>
      <w:r w:rsidR="0071764F" w:rsidRPr="00215FED">
        <w:rPr>
          <w:rStyle w:val="InitialStyle"/>
          <w:rFonts w:ascii="Times New Roman" w:hAnsi="Times New Roman"/>
          <w:sz w:val="18"/>
          <w:szCs w:val="18"/>
        </w:rPr>
        <w:tab/>
      </w:r>
      <w:r w:rsidRPr="00215FED">
        <w:rPr>
          <w:rStyle w:val="InitialStyle"/>
          <w:rFonts w:ascii="Times New Roman" w:hAnsi="Times New Roman"/>
          <w:sz w:val="18"/>
          <w:szCs w:val="18"/>
        </w:rPr>
        <w:t xml:space="preserve">Lot </w:t>
      </w:r>
      <w:r w:rsidR="00AF7CD1" w:rsidRPr="00215FED">
        <w:rPr>
          <w:rStyle w:val="InitialStyle"/>
          <w:rFonts w:ascii="Times New Roman" w:hAnsi="Times New Roman"/>
          <w:sz w:val="18"/>
          <w:szCs w:val="18"/>
        </w:rPr>
        <w:t>a</w:t>
      </w:r>
      <w:r w:rsidRPr="00215FED">
        <w:rPr>
          <w:rStyle w:val="InitialStyle"/>
          <w:rFonts w:ascii="Times New Roman" w:hAnsi="Times New Roman"/>
          <w:sz w:val="18"/>
          <w:szCs w:val="18"/>
        </w:rPr>
        <w:t xml:space="preserve">rea, </w:t>
      </w:r>
      <w:r w:rsidR="00AF7CD1" w:rsidRPr="00215FED">
        <w:rPr>
          <w:rStyle w:val="InitialStyle"/>
          <w:rFonts w:ascii="Times New Roman" w:hAnsi="Times New Roman"/>
          <w:sz w:val="18"/>
          <w:szCs w:val="18"/>
        </w:rPr>
        <w:t>l</w:t>
      </w:r>
      <w:r w:rsidR="00BC1F5F" w:rsidRPr="00215FED">
        <w:rPr>
          <w:rStyle w:val="InitialStyle"/>
          <w:rFonts w:ascii="Times New Roman" w:hAnsi="Times New Roman"/>
          <w:sz w:val="18"/>
          <w:szCs w:val="18"/>
        </w:rPr>
        <w:t xml:space="preserve">ot </w:t>
      </w:r>
      <w:r w:rsidR="00AF7CD1" w:rsidRPr="00215FED">
        <w:rPr>
          <w:rStyle w:val="InitialStyle"/>
          <w:rFonts w:ascii="Times New Roman" w:hAnsi="Times New Roman"/>
          <w:sz w:val="18"/>
          <w:szCs w:val="18"/>
        </w:rPr>
        <w:t>c</w:t>
      </w:r>
      <w:r w:rsidR="00BC1F5F" w:rsidRPr="00215FED">
        <w:rPr>
          <w:rStyle w:val="InitialStyle"/>
          <w:rFonts w:ascii="Times New Roman" w:hAnsi="Times New Roman"/>
          <w:sz w:val="18"/>
          <w:szCs w:val="18"/>
        </w:rPr>
        <w:t>overage</w:t>
      </w:r>
      <w:r w:rsidRPr="00215FED">
        <w:rPr>
          <w:rStyle w:val="InitialStyle"/>
          <w:rFonts w:ascii="Times New Roman" w:hAnsi="Times New Roman"/>
          <w:sz w:val="18"/>
          <w:szCs w:val="18"/>
        </w:rPr>
        <w:t xml:space="preserve">, </w:t>
      </w:r>
      <w:r w:rsidR="00AF7CD1" w:rsidRPr="00215FED">
        <w:rPr>
          <w:rStyle w:val="InitialStyle"/>
          <w:rFonts w:ascii="Times New Roman" w:hAnsi="Times New Roman"/>
          <w:sz w:val="18"/>
          <w:szCs w:val="18"/>
        </w:rPr>
        <w:t>s</w:t>
      </w:r>
      <w:r w:rsidRPr="00215FED">
        <w:rPr>
          <w:rStyle w:val="InitialStyle"/>
          <w:rFonts w:ascii="Times New Roman" w:hAnsi="Times New Roman"/>
          <w:sz w:val="18"/>
          <w:szCs w:val="18"/>
        </w:rPr>
        <w:t xml:space="preserve">etbacks, </w:t>
      </w:r>
      <w:r w:rsidR="00AF7CD1" w:rsidRPr="00215FED">
        <w:rPr>
          <w:rStyle w:val="InitialStyle"/>
          <w:rFonts w:ascii="Times New Roman" w:hAnsi="Times New Roman"/>
          <w:sz w:val="18"/>
          <w:szCs w:val="18"/>
        </w:rPr>
        <w:t>f</w:t>
      </w:r>
      <w:r w:rsidR="00BC1F5F" w:rsidRPr="00215FED">
        <w:rPr>
          <w:rStyle w:val="InitialStyle"/>
          <w:rFonts w:ascii="Times New Roman" w:hAnsi="Times New Roman"/>
          <w:sz w:val="18"/>
          <w:szCs w:val="18"/>
        </w:rPr>
        <w:t xml:space="preserve">loor </w:t>
      </w:r>
      <w:r w:rsidR="00AF7CD1" w:rsidRPr="00215FED">
        <w:rPr>
          <w:rStyle w:val="InitialStyle"/>
          <w:rFonts w:ascii="Times New Roman" w:hAnsi="Times New Roman"/>
          <w:sz w:val="18"/>
          <w:szCs w:val="18"/>
        </w:rPr>
        <w:t>a</w:t>
      </w:r>
      <w:r w:rsidR="00BC1F5F" w:rsidRPr="00215FED">
        <w:rPr>
          <w:rStyle w:val="InitialStyle"/>
          <w:rFonts w:ascii="Times New Roman" w:hAnsi="Times New Roman"/>
          <w:sz w:val="18"/>
          <w:szCs w:val="18"/>
        </w:rPr>
        <w:t xml:space="preserve">rea, </w:t>
      </w:r>
      <w:r w:rsidRPr="00215FED">
        <w:rPr>
          <w:rStyle w:val="InitialStyle"/>
          <w:rFonts w:ascii="Times New Roman" w:hAnsi="Times New Roman"/>
          <w:sz w:val="18"/>
          <w:szCs w:val="18"/>
        </w:rPr>
        <w:t xml:space="preserve">and </w:t>
      </w:r>
      <w:r w:rsidR="00AF7CD1" w:rsidRPr="00215FED">
        <w:rPr>
          <w:rStyle w:val="InitialStyle"/>
          <w:rFonts w:ascii="Times New Roman" w:hAnsi="Times New Roman"/>
          <w:sz w:val="18"/>
          <w:szCs w:val="18"/>
        </w:rPr>
        <w:t>b</w:t>
      </w:r>
      <w:r w:rsidRPr="00215FED">
        <w:rPr>
          <w:rStyle w:val="InitialStyle"/>
          <w:rFonts w:ascii="Times New Roman" w:hAnsi="Times New Roman"/>
          <w:sz w:val="18"/>
          <w:szCs w:val="18"/>
        </w:rPr>
        <w:t>uilding</w:t>
      </w:r>
      <w:r w:rsidR="00BC1F5F" w:rsidRPr="00215FED">
        <w:rPr>
          <w:rStyle w:val="InitialStyle"/>
          <w:rFonts w:ascii="Times New Roman" w:hAnsi="Times New Roman"/>
          <w:sz w:val="18"/>
          <w:szCs w:val="18"/>
        </w:rPr>
        <w:t xml:space="preserve"> </w:t>
      </w:r>
      <w:r w:rsidR="00AF7CD1" w:rsidRPr="00215FED">
        <w:rPr>
          <w:rStyle w:val="InitialStyle"/>
          <w:rFonts w:ascii="Times New Roman" w:hAnsi="Times New Roman"/>
          <w:sz w:val="18"/>
          <w:szCs w:val="18"/>
        </w:rPr>
        <w:t>h</w:t>
      </w:r>
      <w:r w:rsidRPr="00215FED">
        <w:rPr>
          <w:rStyle w:val="InitialStyle"/>
          <w:rFonts w:ascii="Times New Roman" w:hAnsi="Times New Roman"/>
          <w:sz w:val="18"/>
          <w:szCs w:val="18"/>
        </w:rPr>
        <w:t>eight.</w:t>
      </w:r>
    </w:p>
    <w:p w:rsidR="0071764F" w:rsidRPr="00215FED" w:rsidRDefault="0071764F" w:rsidP="00661012">
      <w:pPr>
        <w:pStyle w:val="DefaultText"/>
        <w:tabs>
          <w:tab w:val="left" w:pos="810"/>
        </w:tabs>
        <w:ind w:left="810" w:hanging="810"/>
        <w:rPr>
          <w:rStyle w:val="InitialStyle"/>
          <w:rFonts w:ascii="Times New Roman" w:hAnsi="Times New Roman"/>
          <w:sz w:val="18"/>
          <w:szCs w:val="18"/>
        </w:rPr>
      </w:pPr>
      <w:r w:rsidRPr="00215FED">
        <w:rPr>
          <w:rStyle w:val="InitialStyle"/>
          <w:rFonts w:ascii="Times New Roman" w:hAnsi="Times New Roman"/>
          <w:sz w:val="18"/>
          <w:szCs w:val="18"/>
        </w:rPr>
        <w:t>7.</w:t>
      </w:r>
      <w:r w:rsidR="004161EF">
        <w:rPr>
          <w:rStyle w:val="InitialStyle"/>
          <w:rFonts w:ascii="Times New Roman" w:hAnsi="Times New Roman"/>
          <w:sz w:val="18"/>
          <w:szCs w:val="18"/>
        </w:rPr>
        <w:t>095</w:t>
      </w:r>
      <w:r w:rsidRPr="00215FED">
        <w:rPr>
          <w:rStyle w:val="InitialStyle"/>
          <w:rFonts w:ascii="Times New Roman" w:hAnsi="Times New Roman"/>
          <w:sz w:val="18"/>
          <w:szCs w:val="18"/>
        </w:rPr>
        <w:tab/>
      </w:r>
      <w:r w:rsidR="00147BB7">
        <w:rPr>
          <w:rStyle w:val="InitialStyle"/>
          <w:rFonts w:ascii="Times New Roman" w:hAnsi="Times New Roman"/>
          <w:sz w:val="18"/>
          <w:szCs w:val="18"/>
        </w:rPr>
        <w:t>Multiple family</w:t>
      </w:r>
      <w:r w:rsidR="00E93466" w:rsidRPr="00215FED">
        <w:rPr>
          <w:rStyle w:val="InitialStyle"/>
          <w:rFonts w:ascii="Times New Roman" w:hAnsi="Times New Roman"/>
          <w:sz w:val="18"/>
          <w:szCs w:val="18"/>
        </w:rPr>
        <w:t xml:space="preserve"> </w:t>
      </w:r>
      <w:r w:rsidR="00AF7CD1" w:rsidRPr="00215FED">
        <w:rPr>
          <w:rStyle w:val="InitialStyle"/>
          <w:rFonts w:ascii="Times New Roman" w:hAnsi="Times New Roman"/>
          <w:sz w:val="18"/>
          <w:szCs w:val="18"/>
        </w:rPr>
        <w:t>z</w:t>
      </w:r>
      <w:r w:rsidR="0048428E" w:rsidRPr="00215FED">
        <w:rPr>
          <w:rStyle w:val="InitialStyle"/>
          <w:rFonts w:ascii="Times New Roman" w:hAnsi="Times New Roman"/>
          <w:sz w:val="18"/>
          <w:szCs w:val="18"/>
        </w:rPr>
        <w:t>oning;</w:t>
      </w:r>
      <w:r w:rsidR="00BC1F5F" w:rsidRPr="00215FED">
        <w:rPr>
          <w:rStyle w:val="InitialStyle"/>
          <w:rFonts w:ascii="Times New Roman" w:hAnsi="Times New Roman"/>
          <w:sz w:val="18"/>
          <w:szCs w:val="18"/>
        </w:rPr>
        <w:t xml:space="preserve"> </w:t>
      </w:r>
      <w:r w:rsidR="00AF7CD1" w:rsidRPr="00215FED">
        <w:rPr>
          <w:rStyle w:val="InitialStyle"/>
          <w:rFonts w:ascii="Times New Roman" w:hAnsi="Times New Roman"/>
          <w:sz w:val="18"/>
          <w:szCs w:val="18"/>
        </w:rPr>
        <w:t>l</w:t>
      </w:r>
      <w:r w:rsidR="00E93466" w:rsidRPr="00215FED">
        <w:rPr>
          <w:rStyle w:val="InitialStyle"/>
          <w:rFonts w:ascii="Times New Roman" w:hAnsi="Times New Roman"/>
          <w:sz w:val="18"/>
          <w:szCs w:val="18"/>
        </w:rPr>
        <w:t xml:space="preserve">ot </w:t>
      </w:r>
      <w:r w:rsidR="00AF7CD1" w:rsidRPr="00215FED">
        <w:rPr>
          <w:rStyle w:val="InitialStyle"/>
          <w:rFonts w:ascii="Times New Roman" w:hAnsi="Times New Roman"/>
          <w:sz w:val="18"/>
          <w:szCs w:val="18"/>
        </w:rPr>
        <w:t>a</w:t>
      </w:r>
      <w:r w:rsidR="00E93466" w:rsidRPr="00215FED">
        <w:rPr>
          <w:rStyle w:val="InitialStyle"/>
          <w:rFonts w:ascii="Times New Roman" w:hAnsi="Times New Roman"/>
          <w:sz w:val="18"/>
          <w:szCs w:val="18"/>
        </w:rPr>
        <w:t>rea.</w:t>
      </w:r>
    </w:p>
    <w:p w:rsidR="0071764F" w:rsidRPr="00215FED" w:rsidRDefault="0071764F" w:rsidP="00661012">
      <w:pPr>
        <w:pStyle w:val="DefaultText"/>
        <w:tabs>
          <w:tab w:val="left" w:pos="810"/>
        </w:tabs>
        <w:ind w:left="810" w:hanging="810"/>
        <w:rPr>
          <w:rStyle w:val="InitialStyle"/>
          <w:rFonts w:ascii="Times New Roman" w:hAnsi="Times New Roman"/>
          <w:sz w:val="18"/>
          <w:szCs w:val="18"/>
        </w:rPr>
      </w:pPr>
      <w:r w:rsidRPr="00215FED">
        <w:rPr>
          <w:rStyle w:val="InitialStyle"/>
          <w:rFonts w:ascii="Times New Roman" w:hAnsi="Times New Roman"/>
          <w:sz w:val="18"/>
          <w:szCs w:val="18"/>
        </w:rPr>
        <w:t>7.</w:t>
      </w:r>
      <w:r w:rsidR="004161EF">
        <w:rPr>
          <w:rStyle w:val="InitialStyle"/>
          <w:rFonts w:ascii="Times New Roman" w:hAnsi="Times New Roman"/>
          <w:sz w:val="18"/>
          <w:szCs w:val="18"/>
        </w:rPr>
        <w:t>096</w:t>
      </w:r>
      <w:r w:rsidRPr="00215FED">
        <w:rPr>
          <w:rStyle w:val="InitialStyle"/>
          <w:rFonts w:ascii="Times New Roman" w:hAnsi="Times New Roman"/>
          <w:sz w:val="18"/>
          <w:szCs w:val="18"/>
        </w:rPr>
        <w:tab/>
      </w:r>
      <w:r w:rsidR="00E93466" w:rsidRPr="00215FED">
        <w:rPr>
          <w:rStyle w:val="InitialStyle"/>
          <w:rFonts w:ascii="Times New Roman" w:hAnsi="Times New Roman"/>
          <w:sz w:val="18"/>
          <w:szCs w:val="18"/>
        </w:rPr>
        <w:t xml:space="preserve">Industrial </w:t>
      </w:r>
      <w:r w:rsidR="00AF7CD1" w:rsidRPr="00215FED">
        <w:rPr>
          <w:rStyle w:val="InitialStyle"/>
          <w:rFonts w:ascii="Times New Roman" w:hAnsi="Times New Roman"/>
          <w:sz w:val="18"/>
          <w:szCs w:val="18"/>
        </w:rPr>
        <w:t>z</w:t>
      </w:r>
      <w:r w:rsidR="00BC1F5F" w:rsidRPr="00215FED">
        <w:rPr>
          <w:rStyle w:val="InitialStyle"/>
          <w:rFonts w:ascii="Times New Roman" w:hAnsi="Times New Roman"/>
          <w:sz w:val="18"/>
          <w:szCs w:val="18"/>
        </w:rPr>
        <w:t>oning</w:t>
      </w:r>
      <w:r w:rsidR="00C3503C">
        <w:rPr>
          <w:rStyle w:val="InitialStyle"/>
          <w:rFonts w:ascii="Times New Roman" w:hAnsi="Times New Roman"/>
          <w:sz w:val="18"/>
          <w:szCs w:val="18"/>
        </w:rPr>
        <w:t>:</w:t>
      </w:r>
      <w:r w:rsidR="00BC1F5F" w:rsidRPr="00215FED">
        <w:rPr>
          <w:rStyle w:val="InitialStyle"/>
          <w:rFonts w:ascii="Times New Roman" w:hAnsi="Times New Roman"/>
          <w:sz w:val="18"/>
          <w:szCs w:val="18"/>
        </w:rPr>
        <w:t xml:space="preserve"> </w:t>
      </w:r>
      <w:r w:rsidR="00AF7CD1" w:rsidRPr="00215FED">
        <w:rPr>
          <w:rStyle w:val="InitialStyle"/>
          <w:rFonts w:ascii="Times New Roman" w:hAnsi="Times New Roman"/>
          <w:sz w:val="18"/>
          <w:szCs w:val="18"/>
        </w:rPr>
        <w:t>s</w:t>
      </w:r>
      <w:r w:rsidR="00E93466" w:rsidRPr="00215FED">
        <w:rPr>
          <w:rStyle w:val="InitialStyle"/>
          <w:rFonts w:ascii="Times New Roman" w:hAnsi="Times New Roman"/>
          <w:sz w:val="18"/>
          <w:szCs w:val="18"/>
        </w:rPr>
        <w:t xml:space="preserve">etbacks and </w:t>
      </w:r>
      <w:r w:rsidR="00AF7CD1" w:rsidRPr="00215FED">
        <w:rPr>
          <w:rStyle w:val="InitialStyle"/>
          <w:rFonts w:ascii="Times New Roman" w:hAnsi="Times New Roman"/>
          <w:sz w:val="18"/>
          <w:szCs w:val="18"/>
        </w:rPr>
        <w:t>h</w:t>
      </w:r>
      <w:r w:rsidR="00E93466" w:rsidRPr="00215FED">
        <w:rPr>
          <w:rStyle w:val="InitialStyle"/>
          <w:rFonts w:ascii="Times New Roman" w:hAnsi="Times New Roman"/>
          <w:sz w:val="18"/>
          <w:szCs w:val="18"/>
        </w:rPr>
        <w:t>eight.</w:t>
      </w:r>
    </w:p>
    <w:p w:rsidR="0071764F" w:rsidRPr="00215FED" w:rsidRDefault="0071764F" w:rsidP="009B404D">
      <w:pPr>
        <w:pStyle w:val="DefaultText"/>
        <w:tabs>
          <w:tab w:val="left" w:pos="810"/>
        </w:tabs>
        <w:ind w:left="810" w:right="-90" w:hanging="810"/>
        <w:rPr>
          <w:rStyle w:val="InitialStyle"/>
          <w:rFonts w:ascii="Times New Roman" w:hAnsi="Times New Roman"/>
          <w:sz w:val="18"/>
          <w:szCs w:val="18"/>
        </w:rPr>
      </w:pPr>
      <w:r w:rsidRPr="00215FED">
        <w:rPr>
          <w:rStyle w:val="InitialStyle"/>
          <w:rFonts w:ascii="Times New Roman" w:hAnsi="Times New Roman"/>
          <w:sz w:val="18"/>
          <w:szCs w:val="18"/>
        </w:rPr>
        <w:t>7.</w:t>
      </w:r>
      <w:r w:rsidR="004161EF">
        <w:rPr>
          <w:rStyle w:val="InitialStyle"/>
          <w:rFonts w:ascii="Times New Roman" w:hAnsi="Times New Roman"/>
          <w:sz w:val="18"/>
          <w:szCs w:val="18"/>
        </w:rPr>
        <w:t>097</w:t>
      </w:r>
      <w:r w:rsidRPr="00215FED">
        <w:rPr>
          <w:rStyle w:val="InitialStyle"/>
          <w:rFonts w:ascii="Times New Roman" w:hAnsi="Times New Roman"/>
          <w:sz w:val="18"/>
          <w:szCs w:val="18"/>
        </w:rPr>
        <w:tab/>
      </w:r>
      <w:r w:rsidR="00AB574B">
        <w:rPr>
          <w:rStyle w:val="InitialStyle"/>
          <w:rFonts w:ascii="Times New Roman" w:hAnsi="Times New Roman"/>
          <w:sz w:val="18"/>
          <w:szCs w:val="18"/>
        </w:rPr>
        <w:t>Livestock-</w:t>
      </w:r>
      <w:r w:rsidR="00AF7CD1" w:rsidRPr="00215FED">
        <w:rPr>
          <w:rStyle w:val="InitialStyle"/>
          <w:rFonts w:ascii="Times New Roman" w:hAnsi="Times New Roman"/>
          <w:sz w:val="18"/>
          <w:szCs w:val="18"/>
        </w:rPr>
        <w:t>r</w:t>
      </w:r>
      <w:r w:rsidR="00E93466" w:rsidRPr="00215FED">
        <w:rPr>
          <w:rStyle w:val="InitialStyle"/>
          <w:rFonts w:ascii="Times New Roman" w:hAnsi="Times New Roman"/>
          <w:sz w:val="18"/>
          <w:szCs w:val="18"/>
        </w:rPr>
        <w:t xml:space="preserve">elated </w:t>
      </w:r>
      <w:r w:rsidR="00BC1F5F" w:rsidRPr="00215FED">
        <w:rPr>
          <w:rStyle w:val="InitialStyle"/>
          <w:rFonts w:ascii="Times New Roman" w:hAnsi="Times New Roman"/>
          <w:sz w:val="18"/>
          <w:szCs w:val="18"/>
        </w:rPr>
        <w:t xml:space="preserve">and </w:t>
      </w:r>
      <w:r w:rsidR="00AF7CD1" w:rsidRPr="00215FED">
        <w:rPr>
          <w:rStyle w:val="InitialStyle"/>
          <w:rFonts w:ascii="Times New Roman" w:hAnsi="Times New Roman"/>
          <w:sz w:val="18"/>
          <w:szCs w:val="18"/>
        </w:rPr>
        <w:t>m</w:t>
      </w:r>
      <w:r w:rsidR="00BC1F5F" w:rsidRPr="00215FED">
        <w:rPr>
          <w:rStyle w:val="InitialStyle"/>
          <w:rFonts w:ascii="Times New Roman" w:hAnsi="Times New Roman"/>
          <w:sz w:val="18"/>
          <w:szCs w:val="18"/>
        </w:rPr>
        <w:t xml:space="preserve">anure </w:t>
      </w:r>
      <w:r w:rsidR="00AF7CD1" w:rsidRPr="00215FED">
        <w:rPr>
          <w:rStyle w:val="InitialStyle"/>
          <w:rFonts w:ascii="Times New Roman" w:hAnsi="Times New Roman"/>
          <w:sz w:val="18"/>
          <w:szCs w:val="18"/>
        </w:rPr>
        <w:t>s</w:t>
      </w:r>
      <w:r w:rsidR="00BC1F5F" w:rsidRPr="00215FED">
        <w:rPr>
          <w:rStyle w:val="InitialStyle"/>
          <w:rFonts w:ascii="Times New Roman" w:hAnsi="Times New Roman"/>
          <w:sz w:val="18"/>
          <w:szCs w:val="18"/>
        </w:rPr>
        <w:t>torage</w:t>
      </w:r>
      <w:r w:rsidR="00C3503C">
        <w:rPr>
          <w:rStyle w:val="InitialStyle"/>
          <w:rFonts w:ascii="Times New Roman" w:hAnsi="Times New Roman"/>
          <w:sz w:val="18"/>
          <w:szCs w:val="18"/>
        </w:rPr>
        <w:t>:</w:t>
      </w:r>
      <w:r w:rsidR="00BC1F5F" w:rsidRPr="00215FED">
        <w:rPr>
          <w:rStyle w:val="InitialStyle"/>
          <w:rFonts w:ascii="Times New Roman" w:hAnsi="Times New Roman"/>
          <w:sz w:val="18"/>
          <w:szCs w:val="18"/>
        </w:rPr>
        <w:t xml:space="preserve"> </w:t>
      </w:r>
      <w:r w:rsidR="00AF7CD1" w:rsidRPr="00215FED">
        <w:rPr>
          <w:rStyle w:val="InitialStyle"/>
          <w:rFonts w:ascii="Times New Roman" w:hAnsi="Times New Roman"/>
          <w:sz w:val="18"/>
          <w:szCs w:val="18"/>
        </w:rPr>
        <w:t>s</w:t>
      </w:r>
      <w:r w:rsidR="00E93466" w:rsidRPr="00215FED">
        <w:rPr>
          <w:rStyle w:val="InitialStyle"/>
          <w:rFonts w:ascii="Times New Roman" w:hAnsi="Times New Roman"/>
          <w:sz w:val="18"/>
          <w:szCs w:val="18"/>
        </w:rPr>
        <w:t xml:space="preserve">tructure </w:t>
      </w:r>
      <w:r w:rsidR="00AF7CD1" w:rsidRPr="00215FED">
        <w:rPr>
          <w:rStyle w:val="InitialStyle"/>
          <w:rFonts w:ascii="Times New Roman" w:hAnsi="Times New Roman"/>
          <w:sz w:val="18"/>
          <w:szCs w:val="18"/>
        </w:rPr>
        <w:t>s</w:t>
      </w:r>
      <w:r w:rsidR="00E93466" w:rsidRPr="00215FED">
        <w:rPr>
          <w:rStyle w:val="InitialStyle"/>
          <w:rFonts w:ascii="Times New Roman" w:hAnsi="Times New Roman"/>
          <w:sz w:val="18"/>
          <w:szCs w:val="18"/>
        </w:rPr>
        <w:t>etbacks.</w:t>
      </w:r>
    </w:p>
    <w:p w:rsidR="0071764F" w:rsidRPr="00215FED" w:rsidRDefault="0071764F" w:rsidP="00661012">
      <w:pPr>
        <w:pStyle w:val="DefaultText"/>
        <w:tabs>
          <w:tab w:val="left" w:pos="810"/>
        </w:tabs>
        <w:ind w:left="810" w:hanging="810"/>
        <w:rPr>
          <w:rStyle w:val="InitialStyle"/>
          <w:rFonts w:ascii="Times New Roman" w:hAnsi="Times New Roman"/>
          <w:sz w:val="18"/>
          <w:szCs w:val="18"/>
        </w:rPr>
      </w:pPr>
      <w:r w:rsidRPr="00215FED">
        <w:rPr>
          <w:rStyle w:val="InitialStyle"/>
          <w:rFonts w:ascii="Times New Roman" w:hAnsi="Times New Roman"/>
          <w:sz w:val="18"/>
          <w:szCs w:val="18"/>
        </w:rPr>
        <w:t>7.</w:t>
      </w:r>
      <w:r w:rsidR="004161EF">
        <w:rPr>
          <w:rStyle w:val="InitialStyle"/>
          <w:rFonts w:ascii="Times New Roman" w:hAnsi="Times New Roman"/>
          <w:sz w:val="18"/>
          <w:szCs w:val="18"/>
        </w:rPr>
        <w:t>098</w:t>
      </w:r>
      <w:r w:rsidRPr="00215FED">
        <w:rPr>
          <w:rStyle w:val="InitialStyle"/>
          <w:rFonts w:ascii="Times New Roman" w:hAnsi="Times New Roman"/>
          <w:sz w:val="18"/>
          <w:szCs w:val="18"/>
        </w:rPr>
        <w:tab/>
      </w:r>
      <w:r w:rsidR="00E93466" w:rsidRPr="00215FED">
        <w:rPr>
          <w:rStyle w:val="InitialStyle"/>
          <w:rFonts w:ascii="Times New Roman" w:hAnsi="Times New Roman"/>
          <w:sz w:val="18"/>
          <w:szCs w:val="18"/>
        </w:rPr>
        <w:t xml:space="preserve">Road </w:t>
      </w:r>
      <w:r w:rsidR="00AF7CD1" w:rsidRPr="00215FED">
        <w:rPr>
          <w:rStyle w:val="InitialStyle"/>
          <w:rFonts w:ascii="Times New Roman" w:hAnsi="Times New Roman"/>
          <w:sz w:val="18"/>
          <w:szCs w:val="18"/>
        </w:rPr>
        <w:t>s</w:t>
      </w:r>
      <w:r w:rsidR="00E93466" w:rsidRPr="00215FED">
        <w:rPr>
          <w:rStyle w:val="InitialStyle"/>
          <w:rFonts w:ascii="Times New Roman" w:hAnsi="Times New Roman"/>
          <w:sz w:val="18"/>
          <w:szCs w:val="18"/>
        </w:rPr>
        <w:t>etbacks.</w:t>
      </w:r>
    </w:p>
    <w:p w:rsidR="0071764F" w:rsidRPr="00215FED" w:rsidRDefault="0071764F" w:rsidP="00661012">
      <w:pPr>
        <w:pStyle w:val="DefaultText"/>
        <w:tabs>
          <w:tab w:val="left" w:pos="810"/>
        </w:tabs>
        <w:ind w:left="810" w:hanging="810"/>
        <w:rPr>
          <w:rStyle w:val="InitialStyle"/>
          <w:rFonts w:ascii="Times New Roman" w:hAnsi="Times New Roman"/>
          <w:sz w:val="18"/>
          <w:szCs w:val="18"/>
        </w:rPr>
      </w:pPr>
      <w:r w:rsidRPr="00215FED">
        <w:rPr>
          <w:rStyle w:val="InitialStyle"/>
          <w:rFonts w:ascii="Times New Roman" w:hAnsi="Times New Roman"/>
          <w:sz w:val="18"/>
          <w:szCs w:val="18"/>
        </w:rPr>
        <w:t>7.</w:t>
      </w:r>
      <w:r w:rsidR="004161EF">
        <w:rPr>
          <w:rStyle w:val="InitialStyle"/>
          <w:rFonts w:ascii="Times New Roman" w:hAnsi="Times New Roman"/>
          <w:sz w:val="18"/>
          <w:szCs w:val="18"/>
        </w:rPr>
        <w:t>099</w:t>
      </w:r>
      <w:r w:rsidRPr="00215FED">
        <w:rPr>
          <w:rStyle w:val="InitialStyle"/>
          <w:rFonts w:ascii="Times New Roman" w:hAnsi="Times New Roman"/>
          <w:sz w:val="18"/>
          <w:szCs w:val="18"/>
        </w:rPr>
        <w:tab/>
      </w:r>
      <w:r w:rsidR="00DF2339" w:rsidRPr="00DF2339">
        <w:rPr>
          <w:rStyle w:val="InitialStyle"/>
          <w:rFonts w:ascii="Times New Roman" w:hAnsi="Times New Roman"/>
          <w:color w:val="auto"/>
          <w:sz w:val="18"/>
          <w:szCs w:val="18"/>
        </w:rPr>
        <w:t>Structures prohibited within setbacks.</w:t>
      </w:r>
    </w:p>
    <w:p w:rsidR="00BC1F5F" w:rsidRPr="00215FED" w:rsidRDefault="004161EF" w:rsidP="00661012">
      <w:pPr>
        <w:pStyle w:val="DefaultText"/>
        <w:tabs>
          <w:tab w:val="left" w:pos="810"/>
        </w:tabs>
        <w:ind w:left="810" w:hanging="810"/>
        <w:rPr>
          <w:rStyle w:val="InitialStyle"/>
          <w:rFonts w:ascii="Times New Roman" w:hAnsi="Times New Roman"/>
          <w:sz w:val="18"/>
          <w:szCs w:val="18"/>
        </w:rPr>
      </w:pPr>
      <w:r>
        <w:rPr>
          <w:rStyle w:val="InitialStyle"/>
          <w:rFonts w:ascii="Times New Roman" w:hAnsi="Times New Roman"/>
          <w:sz w:val="18"/>
          <w:szCs w:val="18"/>
        </w:rPr>
        <w:t>7.100</w:t>
      </w:r>
      <w:r w:rsidR="003B7742" w:rsidRPr="00215FED">
        <w:rPr>
          <w:rStyle w:val="InitialStyle"/>
          <w:rFonts w:ascii="Times New Roman" w:hAnsi="Times New Roman"/>
          <w:sz w:val="18"/>
          <w:szCs w:val="18"/>
        </w:rPr>
        <w:tab/>
      </w:r>
      <w:r w:rsidR="00DF2339">
        <w:rPr>
          <w:rStyle w:val="InitialStyle"/>
          <w:rFonts w:ascii="Times New Roman" w:hAnsi="Times New Roman"/>
          <w:sz w:val="18"/>
          <w:szCs w:val="18"/>
        </w:rPr>
        <w:t>Structures permitted within setbacks.</w:t>
      </w:r>
    </w:p>
    <w:p w:rsidR="00BC1F5F" w:rsidRPr="000847AC" w:rsidRDefault="00BC1F5F" w:rsidP="00B31039">
      <w:pPr>
        <w:pStyle w:val="DefaultText"/>
        <w:tabs>
          <w:tab w:val="left" w:pos="810"/>
        </w:tabs>
        <w:spacing w:line="72" w:lineRule="auto"/>
        <w:ind w:left="806" w:hanging="806"/>
        <w:rPr>
          <w:rStyle w:val="InitialStyle"/>
          <w:rFonts w:ascii="Times New Roman" w:hAnsi="Times New Roman"/>
          <w:sz w:val="20"/>
        </w:rPr>
      </w:pPr>
    </w:p>
    <w:p w:rsidR="00891B46" w:rsidRPr="000847AC" w:rsidRDefault="00891B46" w:rsidP="00661012">
      <w:pPr>
        <w:pStyle w:val="DefaultText"/>
        <w:tabs>
          <w:tab w:val="left" w:pos="810"/>
        </w:tabs>
        <w:ind w:left="810" w:hanging="810"/>
        <w:jc w:val="center"/>
        <w:rPr>
          <w:rStyle w:val="InitialStyle"/>
          <w:rFonts w:ascii="Times New Roman" w:hAnsi="Times New Roman"/>
          <w:sz w:val="20"/>
        </w:rPr>
      </w:pPr>
      <w:r w:rsidRPr="000847AC">
        <w:rPr>
          <w:rStyle w:val="InitialStyle"/>
          <w:rFonts w:ascii="Times New Roman" w:hAnsi="Times New Roman"/>
          <w:sz w:val="20"/>
        </w:rPr>
        <w:t>SUBCHAPTER VII</w:t>
      </w:r>
      <w:r w:rsidR="007710C4">
        <w:rPr>
          <w:rStyle w:val="InitialStyle"/>
          <w:rFonts w:ascii="Times New Roman" w:hAnsi="Times New Roman"/>
          <w:sz w:val="20"/>
        </w:rPr>
        <w:t>I</w:t>
      </w:r>
    </w:p>
    <w:p w:rsidR="00891B46" w:rsidRPr="000847AC" w:rsidRDefault="00E93466" w:rsidP="00661012">
      <w:pPr>
        <w:pStyle w:val="DefaultText"/>
        <w:tabs>
          <w:tab w:val="left" w:pos="810"/>
        </w:tabs>
        <w:ind w:left="810" w:hanging="810"/>
        <w:jc w:val="center"/>
        <w:rPr>
          <w:rStyle w:val="InitialStyle"/>
          <w:rFonts w:ascii="Times New Roman" w:hAnsi="Times New Roman"/>
          <w:sz w:val="20"/>
        </w:rPr>
      </w:pPr>
      <w:r w:rsidRPr="000847AC">
        <w:rPr>
          <w:rStyle w:val="InitialStyle"/>
          <w:rFonts w:ascii="Times New Roman" w:hAnsi="Times New Roman"/>
          <w:sz w:val="20"/>
        </w:rPr>
        <w:t>NONCONFORMI</w:t>
      </w:r>
      <w:r w:rsidR="00963885">
        <w:rPr>
          <w:rStyle w:val="InitialStyle"/>
          <w:rFonts w:ascii="Times New Roman" w:hAnsi="Times New Roman"/>
          <w:sz w:val="20"/>
        </w:rPr>
        <w:t>NG USES AND STRUCTURES</w:t>
      </w:r>
    </w:p>
    <w:p w:rsidR="00891B46" w:rsidRPr="00B31039" w:rsidRDefault="00891B46" w:rsidP="00661012">
      <w:pPr>
        <w:pStyle w:val="DefaultText"/>
        <w:tabs>
          <w:tab w:val="left" w:pos="810"/>
        </w:tabs>
        <w:ind w:left="810" w:hanging="810"/>
        <w:rPr>
          <w:rStyle w:val="InitialStyle"/>
          <w:rFonts w:ascii="Times New Roman" w:hAnsi="Times New Roman"/>
          <w:sz w:val="18"/>
          <w:szCs w:val="18"/>
        </w:rPr>
      </w:pPr>
      <w:r w:rsidRPr="00B31039">
        <w:rPr>
          <w:rStyle w:val="InitialStyle"/>
          <w:rFonts w:ascii="Times New Roman" w:hAnsi="Times New Roman"/>
          <w:sz w:val="18"/>
          <w:szCs w:val="18"/>
        </w:rPr>
        <w:t>7.</w:t>
      </w:r>
      <w:r w:rsidR="004161EF">
        <w:rPr>
          <w:rStyle w:val="InitialStyle"/>
          <w:rFonts w:ascii="Times New Roman" w:hAnsi="Times New Roman"/>
          <w:sz w:val="18"/>
          <w:szCs w:val="18"/>
        </w:rPr>
        <w:t>101</w:t>
      </w:r>
      <w:r w:rsidRPr="00B31039">
        <w:rPr>
          <w:rStyle w:val="InitialStyle"/>
          <w:rFonts w:ascii="Times New Roman" w:hAnsi="Times New Roman"/>
          <w:sz w:val="18"/>
          <w:szCs w:val="18"/>
        </w:rPr>
        <w:tab/>
        <w:t>Purpose</w:t>
      </w:r>
      <w:r w:rsidR="00E93466" w:rsidRPr="00B31039">
        <w:rPr>
          <w:rStyle w:val="InitialStyle"/>
          <w:rFonts w:ascii="Times New Roman" w:hAnsi="Times New Roman"/>
          <w:sz w:val="18"/>
          <w:szCs w:val="18"/>
        </w:rPr>
        <w:t>.</w:t>
      </w:r>
      <w:r w:rsidR="001068CF" w:rsidRPr="00B31039">
        <w:rPr>
          <w:rStyle w:val="InitialStyle"/>
          <w:rFonts w:ascii="Times New Roman" w:hAnsi="Times New Roman"/>
          <w:sz w:val="18"/>
          <w:szCs w:val="18"/>
        </w:rPr>
        <w:tab/>
      </w:r>
    </w:p>
    <w:p w:rsidR="00891B46" w:rsidRPr="00B31039" w:rsidRDefault="00891B46" w:rsidP="00661012">
      <w:pPr>
        <w:pStyle w:val="DefaultText"/>
        <w:tabs>
          <w:tab w:val="left" w:pos="810"/>
        </w:tabs>
        <w:ind w:left="810" w:hanging="810"/>
        <w:rPr>
          <w:rStyle w:val="InitialStyle"/>
          <w:rFonts w:ascii="Times New Roman" w:hAnsi="Times New Roman"/>
          <w:sz w:val="18"/>
          <w:szCs w:val="18"/>
        </w:rPr>
      </w:pPr>
      <w:r w:rsidRPr="00B31039">
        <w:rPr>
          <w:rStyle w:val="InitialStyle"/>
          <w:rFonts w:ascii="Times New Roman" w:hAnsi="Times New Roman"/>
          <w:sz w:val="18"/>
          <w:szCs w:val="18"/>
        </w:rPr>
        <w:t>7.</w:t>
      </w:r>
      <w:r w:rsidR="004161EF">
        <w:rPr>
          <w:rStyle w:val="InitialStyle"/>
          <w:rFonts w:ascii="Times New Roman" w:hAnsi="Times New Roman"/>
          <w:sz w:val="18"/>
          <w:szCs w:val="18"/>
        </w:rPr>
        <w:t>102</w:t>
      </w:r>
      <w:r w:rsidRPr="00B31039">
        <w:rPr>
          <w:rStyle w:val="InitialStyle"/>
          <w:rFonts w:ascii="Times New Roman" w:hAnsi="Times New Roman"/>
          <w:sz w:val="18"/>
          <w:szCs w:val="18"/>
        </w:rPr>
        <w:tab/>
      </w:r>
      <w:r w:rsidR="00E93466" w:rsidRPr="00B31039">
        <w:rPr>
          <w:rStyle w:val="InitialStyle"/>
          <w:rFonts w:ascii="Times New Roman" w:hAnsi="Times New Roman"/>
          <w:sz w:val="18"/>
          <w:szCs w:val="18"/>
        </w:rPr>
        <w:t xml:space="preserve">Authority to </w:t>
      </w:r>
      <w:r w:rsidR="00B27A26" w:rsidRPr="00B31039">
        <w:rPr>
          <w:rStyle w:val="InitialStyle"/>
          <w:rFonts w:ascii="Times New Roman" w:hAnsi="Times New Roman"/>
          <w:sz w:val="18"/>
          <w:szCs w:val="18"/>
        </w:rPr>
        <w:t>c</w:t>
      </w:r>
      <w:r w:rsidR="00E93466" w:rsidRPr="00B31039">
        <w:rPr>
          <w:rStyle w:val="InitialStyle"/>
          <w:rFonts w:ascii="Times New Roman" w:hAnsi="Times New Roman"/>
          <w:sz w:val="18"/>
          <w:szCs w:val="18"/>
        </w:rPr>
        <w:t>ontinue.</w:t>
      </w:r>
    </w:p>
    <w:p w:rsidR="00891B46" w:rsidRPr="00B31039" w:rsidRDefault="00891B46" w:rsidP="00661012">
      <w:pPr>
        <w:pStyle w:val="DefaultText"/>
        <w:tabs>
          <w:tab w:val="left" w:pos="810"/>
        </w:tabs>
        <w:ind w:left="810" w:hanging="810"/>
        <w:rPr>
          <w:rStyle w:val="InitialStyle"/>
          <w:rFonts w:ascii="Times New Roman" w:hAnsi="Times New Roman"/>
          <w:color w:val="0000FF"/>
          <w:sz w:val="18"/>
          <w:szCs w:val="18"/>
        </w:rPr>
      </w:pPr>
      <w:r w:rsidRPr="00B31039">
        <w:rPr>
          <w:rStyle w:val="InitialStyle"/>
          <w:rFonts w:ascii="Times New Roman" w:hAnsi="Times New Roman"/>
          <w:sz w:val="18"/>
          <w:szCs w:val="18"/>
        </w:rPr>
        <w:t>7.</w:t>
      </w:r>
      <w:r w:rsidR="004161EF">
        <w:rPr>
          <w:rStyle w:val="InitialStyle"/>
          <w:rFonts w:ascii="Times New Roman" w:hAnsi="Times New Roman"/>
          <w:sz w:val="18"/>
          <w:szCs w:val="18"/>
        </w:rPr>
        <w:t>103</w:t>
      </w:r>
      <w:r w:rsidRPr="00B31039">
        <w:rPr>
          <w:rStyle w:val="InitialStyle"/>
          <w:rFonts w:ascii="Times New Roman" w:hAnsi="Times New Roman"/>
          <w:sz w:val="18"/>
          <w:szCs w:val="18"/>
        </w:rPr>
        <w:tab/>
      </w:r>
      <w:r w:rsidR="00E93466" w:rsidRPr="00B31039">
        <w:rPr>
          <w:rStyle w:val="InitialStyle"/>
          <w:rFonts w:ascii="Times New Roman" w:hAnsi="Times New Roman"/>
          <w:sz w:val="18"/>
          <w:szCs w:val="18"/>
        </w:rPr>
        <w:t xml:space="preserve">Nonconforming </w:t>
      </w:r>
      <w:r w:rsidR="00B27A26" w:rsidRPr="00B31039">
        <w:rPr>
          <w:rStyle w:val="InitialStyle"/>
          <w:rFonts w:ascii="Times New Roman" w:hAnsi="Times New Roman"/>
          <w:sz w:val="18"/>
          <w:szCs w:val="18"/>
        </w:rPr>
        <w:t>u</w:t>
      </w:r>
      <w:r w:rsidR="00E93466" w:rsidRPr="00B31039">
        <w:rPr>
          <w:rStyle w:val="InitialStyle"/>
          <w:rFonts w:ascii="Times New Roman" w:hAnsi="Times New Roman"/>
          <w:sz w:val="18"/>
          <w:szCs w:val="18"/>
        </w:rPr>
        <w:t>ses.</w:t>
      </w:r>
    </w:p>
    <w:p w:rsidR="0071764F" w:rsidRPr="00B31039" w:rsidRDefault="0071764F" w:rsidP="00661012">
      <w:pPr>
        <w:pStyle w:val="DefaultText"/>
        <w:tabs>
          <w:tab w:val="left" w:pos="810"/>
        </w:tabs>
        <w:ind w:left="810" w:hanging="810"/>
        <w:rPr>
          <w:rStyle w:val="InitialStyle"/>
          <w:rFonts w:ascii="Times New Roman" w:hAnsi="Times New Roman"/>
          <w:sz w:val="18"/>
          <w:szCs w:val="18"/>
        </w:rPr>
      </w:pPr>
      <w:r w:rsidRPr="00B31039">
        <w:rPr>
          <w:rStyle w:val="InitialStyle"/>
          <w:rFonts w:ascii="Times New Roman" w:hAnsi="Times New Roman"/>
          <w:sz w:val="18"/>
          <w:szCs w:val="18"/>
        </w:rPr>
        <w:t>7.</w:t>
      </w:r>
      <w:r w:rsidR="004161EF">
        <w:rPr>
          <w:rStyle w:val="InitialStyle"/>
          <w:rFonts w:ascii="Times New Roman" w:hAnsi="Times New Roman"/>
          <w:sz w:val="18"/>
          <w:szCs w:val="18"/>
        </w:rPr>
        <w:t>104</w:t>
      </w:r>
      <w:r w:rsidRPr="00B31039">
        <w:rPr>
          <w:rStyle w:val="InitialStyle"/>
          <w:rFonts w:ascii="Times New Roman" w:hAnsi="Times New Roman"/>
          <w:sz w:val="18"/>
          <w:szCs w:val="18"/>
        </w:rPr>
        <w:tab/>
      </w:r>
      <w:r w:rsidR="00B27A26" w:rsidRPr="00B31039">
        <w:rPr>
          <w:rStyle w:val="InitialStyle"/>
          <w:rFonts w:ascii="Times New Roman" w:hAnsi="Times New Roman"/>
          <w:sz w:val="18"/>
          <w:szCs w:val="18"/>
        </w:rPr>
        <w:t>Nonconforming s</w:t>
      </w:r>
      <w:r w:rsidR="00E93466" w:rsidRPr="00B31039">
        <w:rPr>
          <w:rStyle w:val="InitialStyle"/>
          <w:rFonts w:ascii="Times New Roman" w:hAnsi="Times New Roman"/>
          <w:sz w:val="18"/>
          <w:szCs w:val="18"/>
        </w:rPr>
        <w:t>tructures.</w:t>
      </w:r>
    </w:p>
    <w:p w:rsidR="0071764F" w:rsidRPr="00B31039" w:rsidRDefault="0071764F" w:rsidP="00B244ED">
      <w:pPr>
        <w:pStyle w:val="DefaultText"/>
        <w:tabs>
          <w:tab w:val="left" w:pos="810"/>
        </w:tabs>
        <w:ind w:left="810" w:hanging="810"/>
        <w:rPr>
          <w:rStyle w:val="InitialStyle"/>
          <w:rFonts w:ascii="Times New Roman" w:hAnsi="Times New Roman"/>
          <w:sz w:val="18"/>
          <w:szCs w:val="18"/>
        </w:rPr>
      </w:pPr>
      <w:r w:rsidRPr="00B31039">
        <w:rPr>
          <w:rStyle w:val="InitialStyle"/>
          <w:rFonts w:ascii="Times New Roman" w:hAnsi="Times New Roman"/>
          <w:sz w:val="18"/>
          <w:szCs w:val="18"/>
        </w:rPr>
        <w:t>7.</w:t>
      </w:r>
      <w:r w:rsidR="004161EF">
        <w:rPr>
          <w:rStyle w:val="InitialStyle"/>
          <w:rFonts w:ascii="Times New Roman" w:hAnsi="Times New Roman"/>
          <w:sz w:val="18"/>
          <w:szCs w:val="18"/>
        </w:rPr>
        <w:t>105</w:t>
      </w:r>
      <w:r w:rsidRPr="00B31039">
        <w:rPr>
          <w:rStyle w:val="InitialStyle"/>
          <w:rFonts w:ascii="Times New Roman" w:hAnsi="Times New Roman"/>
          <w:sz w:val="18"/>
          <w:szCs w:val="18"/>
        </w:rPr>
        <w:tab/>
      </w:r>
      <w:r w:rsidR="00B27A26" w:rsidRPr="00B31039">
        <w:rPr>
          <w:rStyle w:val="InitialStyle"/>
          <w:rFonts w:ascii="Times New Roman" w:hAnsi="Times New Roman"/>
          <w:sz w:val="18"/>
          <w:szCs w:val="18"/>
        </w:rPr>
        <w:t>Nonconforming l</w:t>
      </w:r>
      <w:r w:rsidR="00E93466" w:rsidRPr="00B31039">
        <w:rPr>
          <w:rStyle w:val="InitialStyle"/>
          <w:rFonts w:ascii="Times New Roman" w:hAnsi="Times New Roman"/>
          <w:sz w:val="18"/>
          <w:szCs w:val="18"/>
        </w:rPr>
        <w:t xml:space="preserve">ots of </w:t>
      </w:r>
      <w:r w:rsidR="00B27A26" w:rsidRPr="00B31039">
        <w:rPr>
          <w:rStyle w:val="InitialStyle"/>
          <w:rFonts w:ascii="Times New Roman" w:hAnsi="Times New Roman"/>
          <w:sz w:val="18"/>
          <w:szCs w:val="18"/>
        </w:rPr>
        <w:t>r</w:t>
      </w:r>
      <w:r w:rsidR="00E93466" w:rsidRPr="00B31039">
        <w:rPr>
          <w:rStyle w:val="InitialStyle"/>
          <w:rFonts w:ascii="Times New Roman" w:hAnsi="Times New Roman"/>
          <w:sz w:val="18"/>
          <w:szCs w:val="18"/>
        </w:rPr>
        <w:t>ecord.</w:t>
      </w:r>
    </w:p>
    <w:p w:rsidR="00644849" w:rsidRPr="000847AC" w:rsidRDefault="00644849" w:rsidP="00B04CE7">
      <w:pPr>
        <w:pStyle w:val="DefaultText"/>
        <w:tabs>
          <w:tab w:val="left" w:pos="810"/>
        </w:tabs>
        <w:spacing w:line="72" w:lineRule="auto"/>
        <w:ind w:left="806" w:hanging="806"/>
        <w:rPr>
          <w:rStyle w:val="InitialStyle"/>
          <w:rFonts w:ascii="Times New Roman" w:hAnsi="Times New Roman"/>
          <w:sz w:val="20"/>
        </w:rPr>
      </w:pPr>
    </w:p>
    <w:p w:rsidR="0071764F" w:rsidRPr="000847AC" w:rsidRDefault="007710C4" w:rsidP="00B244ED">
      <w:pPr>
        <w:pStyle w:val="DefaultText"/>
        <w:tabs>
          <w:tab w:val="left" w:pos="720"/>
          <w:tab w:val="left" w:pos="810"/>
        </w:tabs>
        <w:ind w:left="810" w:hanging="810"/>
        <w:jc w:val="center"/>
        <w:rPr>
          <w:rStyle w:val="InitialStyle"/>
          <w:rFonts w:ascii="Times New Roman" w:hAnsi="Times New Roman"/>
          <w:sz w:val="20"/>
        </w:rPr>
      </w:pPr>
      <w:r>
        <w:rPr>
          <w:rStyle w:val="InitialStyle"/>
          <w:rFonts w:ascii="Times New Roman" w:hAnsi="Times New Roman"/>
          <w:sz w:val="20"/>
        </w:rPr>
        <w:t>SUBCHAPTER IX</w:t>
      </w:r>
    </w:p>
    <w:p w:rsidR="0071764F" w:rsidRPr="000847AC" w:rsidRDefault="00E93466" w:rsidP="00B244ED">
      <w:pPr>
        <w:pStyle w:val="DefaultText"/>
        <w:tabs>
          <w:tab w:val="left" w:pos="810"/>
        </w:tabs>
        <w:ind w:left="810" w:hanging="810"/>
        <w:jc w:val="center"/>
        <w:rPr>
          <w:rStyle w:val="InitialStyle"/>
          <w:rFonts w:ascii="Times New Roman" w:hAnsi="Times New Roman"/>
          <w:sz w:val="20"/>
        </w:rPr>
      </w:pPr>
      <w:r w:rsidRPr="000847AC">
        <w:rPr>
          <w:rStyle w:val="InitialStyle"/>
          <w:rFonts w:ascii="Times New Roman" w:hAnsi="Times New Roman"/>
          <w:sz w:val="20"/>
        </w:rPr>
        <w:t>PLANNED RURAL DEVELOPMENT</w:t>
      </w:r>
    </w:p>
    <w:p w:rsidR="0071764F" w:rsidRPr="00B04CE7" w:rsidRDefault="0071764F" w:rsidP="00B244ED">
      <w:pPr>
        <w:pStyle w:val="DefaultText"/>
        <w:tabs>
          <w:tab w:val="left" w:pos="810"/>
        </w:tabs>
        <w:ind w:left="810" w:hanging="810"/>
        <w:rPr>
          <w:rStyle w:val="InitialStyle"/>
          <w:rFonts w:ascii="Times New Roman" w:hAnsi="Times New Roman"/>
          <w:b/>
          <w:sz w:val="18"/>
          <w:szCs w:val="18"/>
        </w:rPr>
      </w:pPr>
      <w:r w:rsidRPr="00B04CE7">
        <w:rPr>
          <w:rStyle w:val="InitialStyle"/>
          <w:rFonts w:ascii="Times New Roman" w:hAnsi="Times New Roman"/>
          <w:sz w:val="18"/>
          <w:szCs w:val="18"/>
        </w:rPr>
        <w:t>7.</w:t>
      </w:r>
      <w:r w:rsidR="004161EF">
        <w:rPr>
          <w:rStyle w:val="InitialStyle"/>
          <w:rFonts w:ascii="Times New Roman" w:hAnsi="Times New Roman"/>
          <w:sz w:val="18"/>
          <w:szCs w:val="18"/>
        </w:rPr>
        <w:t>106</w:t>
      </w:r>
      <w:r w:rsidRPr="00B04CE7">
        <w:rPr>
          <w:rStyle w:val="InitialStyle"/>
          <w:rFonts w:ascii="Times New Roman" w:hAnsi="Times New Roman"/>
          <w:sz w:val="18"/>
          <w:szCs w:val="18"/>
        </w:rPr>
        <w:tab/>
        <w:t>Purpose</w:t>
      </w:r>
      <w:r w:rsidR="00E93466" w:rsidRPr="00B04CE7">
        <w:rPr>
          <w:rStyle w:val="InitialStyle"/>
          <w:rFonts w:ascii="Times New Roman" w:hAnsi="Times New Roman"/>
          <w:sz w:val="18"/>
          <w:szCs w:val="18"/>
        </w:rPr>
        <w:t>.</w:t>
      </w:r>
    </w:p>
    <w:p w:rsidR="0071764F" w:rsidRPr="00B04CE7" w:rsidRDefault="0071764F" w:rsidP="00B244ED">
      <w:pPr>
        <w:pStyle w:val="DefaultText"/>
        <w:tabs>
          <w:tab w:val="left" w:pos="810"/>
        </w:tabs>
        <w:ind w:left="810" w:hanging="810"/>
        <w:rPr>
          <w:rStyle w:val="InitialStyle"/>
          <w:rFonts w:ascii="Times New Roman" w:hAnsi="Times New Roman"/>
          <w:sz w:val="18"/>
          <w:szCs w:val="18"/>
        </w:rPr>
      </w:pPr>
      <w:r w:rsidRPr="00B04CE7">
        <w:rPr>
          <w:rStyle w:val="InitialStyle"/>
          <w:rFonts w:ascii="Times New Roman" w:hAnsi="Times New Roman"/>
          <w:sz w:val="18"/>
          <w:szCs w:val="18"/>
        </w:rPr>
        <w:t>7.</w:t>
      </w:r>
      <w:r w:rsidR="004161EF">
        <w:rPr>
          <w:rStyle w:val="InitialStyle"/>
          <w:rFonts w:ascii="Times New Roman" w:hAnsi="Times New Roman"/>
          <w:sz w:val="18"/>
          <w:szCs w:val="18"/>
        </w:rPr>
        <w:t>107</w:t>
      </w:r>
      <w:r w:rsidRPr="00B04CE7">
        <w:rPr>
          <w:rStyle w:val="InitialStyle"/>
          <w:rFonts w:ascii="Times New Roman" w:hAnsi="Times New Roman"/>
          <w:sz w:val="18"/>
          <w:szCs w:val="18"/>
        </w:rPr>
        <w:tab/>
        <w:t>Applicability</w:t>
      </w:r>
      <w:r w:rsidR="00E93466" w:rsidRPr="00B04CE7">
        <w:rPr>
          <w:rStyle w:val="InitialStyle"/>
          <w:rFonts w:ascii="Times New Roman" w:hAnsi="Times New Roman"/>
          <w:sz w:val="18"/>
          <w:szCs w:val="18"/>
        </w:rPr>
        <w:t>.</w:t>
      </w:r>
    </w:p>
    <w:p w:rsidR="0071764F" w:rsidRPr="00B04CE7" w:rsidRDefault="0071764F" w:rsidP="00E61247">
      <w:pPr>
        <w:pStyle w:val="DefaultText"/>
        <w:tabs>
          <w:tab w:val="left" w:pos="810"/>
        </w:tabs>
        <w:ind w:left="810" w:hanging="810"/>
        <w:rPr>
          <w:rStyle w:val="InitialStyle"/>
          <w:rFonts w:ascii="Times New Roman" w:hAnsi="Times New Roman"/>
          <w:sz w:val="18"/>
          <w:szCs w:val="18"/>
        </w:rPr>
      </w:pPr>
      <w:r w:rsidRPr="00B04CE7">
        <w:rPr>
          <w:rStyle w:val="InitialStyle"/>
          <w:rFonts w:ascii="Times New Roman" w:hAnsi="Times New Roman"/>
          <w:sz w:val="18"/>
          <w:szCs w:val="18"/>
        </w:rPr>
        <w:t>7.</w:t>
      </w:r>
      <w:r w:rsidR="004161EF">
        <w:rPr>
          <w:rStyle w:val="InitialStyle"/>
          <w:rFonts w:ascii="Times New Roman" w:hAnsi="Times New Roman"/>
          <w:sz w:val="18"/>
          <w:szCs w:val="18"/>
        </w:rPr>
        <w:t>108</w:t>
      </w:r>
      <w:r w:rsidRPr="00B04CE7">
        <w:rPr>
          <w:rStyle w:val="InitialStyle"/>
          <w:rFonts w:ascii="Times New Roman" w:hAnsi="Times New Roman"/>
          <w:sz w:val="18"/>
          <w:szCs w:val="18"/>
        </w:rPr>
        <w:tab/>
      </w:r>
      <w:r w:rsidR="00E61247">
        <w:rPr>
          <w:rStyle w:val="InitialStyle"/>
          <w:rFonts w:ascii="Times New Roman" w:hAnsi="Times New Roman"/>
          <w:sz w:val="18"/>
          <w:szCs w:val="18"/>
        </w:rPr>
        <w:t>PRD creation.</w:t>
      </w:r>
    </w:p>
    <w:p w:rsidR="0071764F" w:rsidRDefault="0071764F" w:rsidP="009B404D">
      <w:pPr>
        <w:pStyle w:val="DefaultText"/>
        <w:tabs>
          <w:tab w:val="left" w:pos="810"/>
        </w:tabs>
        <w:ind w:left="810" w:right="-180" w:hanging="810"/>
        <w:rPr>
          <w:rStyle w:val="InitialStyle"/>
          <w:rFonts w:ascii="Times New Roman" w:hAnsi="Times New Roman"/>
          <w:sz w:val="18"/>
          <w:szCs w:val="18"/>
        </w:rPr>
      </w:pPr>
      <w:r w:rsidRPr="00B04CE7">
        <w:rPr>
          <w:rStyle w:val="InitialStyle"/>
          <w:rFonts w:ascii="Times New Roman" w:hAnsi="Times New Roman"/>
          <w:sz w:val="18"/>
          <w:szCs w:val="18"/>
        </w:rPr>
        <w:t>7.</w:t>
      </w:r>
      <w:r w:rsidR="004161EF">
        <w:rPr>
          <w:rStyle w:val="InitialStyle"/>
          <w:rFonts w:ascii="Times New Roman" w:hAnsi="Times New Roman"/>
          <w:sz w:val="18"/>
          <w:szCs w:val="18"/>
        </w:rPr>
        <w:t>109</w:t>
      </w:r>
      <w:r w:rsidRPr="00B04CE7">
        <w:rPr>
          <w:rStyle w:val="InitialStyle"/>
          <w:rFonts w:ascii="Times New Roman" w:hAnsi="Times New Roman"/>
          <w:sz w:val="18"/>
          <w:szCs w:val="18"/>
        </w:rPr>
        <w:tab/>
      </w:r>
      <w:r w:rsidR="00E61247" w:rsidRPr="00B04CE7">
        <w:rPr>
          <w:rStyle w:val="InitialStyle"/>
          <w:rFonts w:ascii="Times New Roman" w:hAnsi="Times New Roman"/>
          <w:sz w:val="18"/>
          <w:szCs w:val="18"/>
        </w:rPr>
        <w:t>Permitted, conditional, and special exception</w:t>
      </w:r>
      <w:r w:rsidR="009B404D">
        <w:rPr>
          <w:rStyle w:val="InitialStyle"/>
          <w:rFonts w:ascii="Times New Roman" w:hAnsi="Times New Roman"/>
          <w:sz w:val="18"/>
          <w:szCs w:val="18"/>
        </w:rPr>
        <w:t xml:space="preserve"> uses.       </w:t>
      </w:r>
    </w:p>
    <w:p w:rsidR="0089345E" w:rsidRPr="00B04CE7" w:rsidRDefault="004161EF" w:rsidP="00661012">
      <w:pPr>
        <w:pStyle w:val="DefaultText"/>
        <w:tabs>
          <w:tab w:val="left" w:pos="810"/>
        </w:tabs>
        <w:ind w:left="810" w:hanging="810"/>
        <w:rPr>
          <w:rStyle w:val="InitialStyle"/>
          <w:rFonts w:ascii="Times New Roman" w:hAnsi="Times New Roman"/>
          <w:b/>
          <w:sz w:val="18"/>
          <w:szCs w:val="18"/>
        </w:rPr>
      </w:pPr>
      <w:r>
        <w:rPr>
          <w:rStyle w:val="InitialStyle"/>
          <w:rFonts w:ascii="Times New Roman" w:hAnsi="Times New Roman"/>
          <w:sz w:val="18"/>
          <w:szCs w:val="18"/>
        </w:rPr>
        <w:lastRenderedPageBreak/>
        <w:t>7.110</w:t>
      </w:r>
      <w:r w:rsidR="0089345E">
        <w:rPr>
          <w:rStyle w:val="InitialStyle"/>
          <w:rFonts w:ascii="Times New Roman" w:hAnsi="Times New Roman"/>
          <w:sz w:val="18"/>
          <w:szCs w:val="18"/>
        </w:rPr>
        <w:tab/>
      </w:r>
      <w:r w:rsidR="00E61247" w:rsidRPr="00B04CE7">
        <w:rPr>
          <w:rStyle w:val="InitialStyle"/>
          <w:rFonts w:ascii="Times New Roman" w:hAnsi="Times New Roman"/>
          <w:sz w:val="18"/>
          <w:szCs w:val="18"/>
        </w:rPr>
        <w:t>Density policy</w:t>
      </w:r>
      <w:r w:rsidR="0089345E">
        <w:rPr>
          <w:rStyle w:val="InitialStyle"/>
          <w:rFonts w:ascii="Times New Roman" w:hAnsi="Times New Roman"/>
          <w:sz w:val="18"/>
          <w:szCs w:val="18"/>
        </w:rPr>
        <w:t>.</w:t>
      </w:r>
    </w:p>
    <w:p w:rsidR="0071764F" w:rsidRPr="00B04CE7" w:rsidRDefault="0071764F" w:rsidP="00661012">
      <w:pPr>
        <w:pStyle w:val="DefaultText"/>
        <w:tabs>
          <w:tab w:val="left" w:pos="810"/>
        </w:tabs>
        <w:ind w:left="810" w:hanging="810"/>
        <w:rPr>
          <w:rStyle w:val="InitialStyle"/>
          <w:rFonts w:ascii="Times New Roman" w:hAnsi="Times New Roman"/>
          <w:b/>
          <w:sz w:val="18"/>
          <w:szCs w:val="18"/>
        </w:rPr>
      </w:pPr>
      <w:r w:rsidRPr="00B04CE7">
        <w:rPr>
          <w:rStyle w:val="InitialStyle"/>
          <w:rFonts w:ascii="Times New Roman" w:hAnsi="Times New Roman"/>
          <w:sz w:val="18"/>
          <w:szCs w:val="18"/>
        </w:rPr>
        <w:t>7.</w:t>
      </w:r>
      <w:r w:rsidR="004161EF">
        <w:rPr>
          <w:rStyle w:val="InitialStyle"/>
          <w:rFonts w:ascii="Times New Roman" w:hAnsi="Times New Roman"/>
          <w:sz w:val="18"/>
          <w:szCs w:val="18"/>
        </w:rPr>
        <w:t>111</w:t>
      </w:r>
      <w:r w:rsidRPr="00B04CE7">
        <w:rPr>
          <w:rStyle w:val="InitialStyle"/>
          <w:rFonts w:ascii="Times New Roman" w:hAnsi="Times New Roman"/>
          <w:sz w:val="18"/>
          <w:szCs w:val="18"/>
        </w:rPr>
        <w:tab/>
      </w:r>
      <w:r w:rsidR="00B27A26" w:rsidRPr="00B04CE7">
        <w:rPr>
          <w:rStyle w:val="InitialStyle"/>
          <w:rFonts w:ascii="Times New Roman" w:hAnsi="Times New Roman"/>
          <w:sz w:val="18"/>
          <w:szCs w:val="18"/>
        </w:rPr>
        <w:t>Density c</w:t>
      </w:r>
      <w:r w:rsidR="00E93466" w:rsidRPr="00B04CE7">
        <w:rPr>
          <w:rStyle w:val="InitialStyle"/>
          <w:rFonts w:ascii="Times New Roman" w:hAnsi="Times New Roman"/>
          <w:sz w:val="18"/>
          <w:szCs w:val="18"/>
        </w:rPr>
        <w:t xml:space="preserve">redit </w:t>
      </w:r>
      <w:r w:rsidR="00B27A26" w:rsidRPr="00B04CE7">
        <w:rPr>
          <w:rStyle w:val="InitialStyle"/>
          <w:rFonts w:ascii="Times New Roman" w:hAnsi="Times New Roman"/>
          <w:sz w:val="18"/>
          <w:szCs w:val="18"/>
        </w:rPr>
        <w:t>e</w:t>
      </w:r>
      <w:r w:rsidR="00E93466" w:rsidRPr="00B04CE7">
        <w:rPr>
          <w:rStyle w:val="InitialStyle"/>
          <w:rFonts w:ascii="Times New Roman" w:hAnsi="Times New Roman"/>
          <w:sz w:val="18"/>
          <w:szCs w:val="18"/>
        </w:rPr>
        <w:t>xchange.</w:t>
      </w:r>
    </w:p>
    <w:p w:rsidR="0071764F" w:rsidRPr="00B04CE7" w:rsidRDefault="0071764F" w:rsidP="00C20F5D">
      <w:pPr>
        <w:pStyle w:val="DefaultText"/>
        <w:tabs>
          <w:tab w:val="left" w:pos="810"/>
        </w:tabs>
        <w:ind w:left="810" w:hanging="810"/>
        <w:rPr>
          <w:rStyle w:val="InitialStyle"/>
          <w:rFonts w:ascii="Times New Roman" w:hAnsi="Times New Roman"/>
          <w:sz w:val="18"/>
          <w:szCs w:val="18"/>
        </w:rPr>
      </w:pPr>
      <w:r w:rsidRPr="00B04CE7">
        <w:rPr>
          <w:rStyle w:val="InitialStyle"/>
          <w:rFonts w:ascii="Times New Roman" w:hAnsi="Times New Roman"/>
          <w:sz w:val="18"/>
          <w:szCs w:val="18"/>
        </w:rPr>
        <w:t>7.</w:t>
      </w:r>
      <w:r w:rsidR="004161EF">
        <w:rPr>
          <w:rStyle w:val="InitialStyle"/>
          <w:rFonts w:ascii="Times New Roman" w:hAnsi="Times New Roman"/>
          <w:sz w:val="18"/>
          <w:szCs w:val="18"/>
        </w:rPr>
        <w:t>112</w:t>
      </w:r>
      <w:r w:rsidRPr="00B04CE7">
        <w:rPr>
          <w:rStyle w:val="InitialStyle"/>
          <w:rFonts w:ascii="Times New Roman" w:hAnsi="Times New Roman"/>
          <w:sz w:val="18"/>
          <w:szCs w:val="18"/>
        </w:rPr>
        <w:tab/>
      </w:r>
      <w:r w:rsidR="00E93466" w:rsidRPr="00B04CE7">
        <w:rPr>
          <w:rStyle w:val="InitialStyle"/>
          <w:rFonts w:ascii="Times New Roman" w:hAnsi="Times New Roman"/>
          <w:sz w:val="18"/>
          <w:szCs w:val="18"/>
        </w:rPr>
        <w:t>Procedure.</w:t>
      </w:r>
    </w:p>
    <w:p w:rsidR="00E93466" w:rsidRPr="00B04CE7" w:rsidRDefault="00E93466" w:rsidP="00C20F5D">
      <w:pPr>
        <w:pStyle w:val="DefaultText"/>
        <w:tabs>
          <w:tab w:val="left" w:pos="810"/>
        </w:tabs>
        <w:ind w:left="810" w:hanging="810"/>
        <w:rPr>
          <w:rStyle w:val="InitialStyle"/>
          <w:rFonts w:ascii="Times New Roman" w:hAnsi="Times New Roman"/>
          <w:sz w:val="18"/>
          <w:szCs w:val="18"/>
        </w:rPr>
      </w:pPr>
      <w:r w:rsidRPr="00B04CE7">
        <w:rPr>
          <w:rStyle w:val="InitialStyle"/>
          <w:rFonts w:ascii="Times New Roman" w:hAnsi="Times New Roman"/>
          <w:sz w:val="18"/>
          <w:szCs w:val="18"/>
        </w:rPr>
        <w:t>7.</w:t>
      </w:r>
      <w:r w:rsidR="004161EF">
        <w:rPr>
          <w:rStyle w:val="InitialStyle"/>
          <w:rFonts w:ascii="Times New Roman" w:hAnsi="Times New Roman"/>
          <w:sz w:val="18"/>
          <w:szCs w:val="18"/>
        </w:rPr>
        <w:t>113</w:t>
      </w:r>
      <w:r w:rsidR="00B27A26" w:rsidRPr="00B04CE7">
        <w:rPr>
          <w:rStyle w:val="InitialStyle"/>
          <w:rFonts w:ascii="Times New Roman" w:hAnsi="Times New Roman"/>
          <w:sz w:val="18"/>
          <w:szCs w:val="18"/>
        </w:rPr>
        <w:tab/>
        <w:t>Standards for a</w:t>
      </w:r>
      <w:r w:rsidRPr="00B04CE7">
        <w:rPr>
          <w:rStyle w:val="InitialStyle"/>
          <w:rFonts w:ascii="Times New Roman" w:hAnsi="Times New Roman"/>
          <w:sz w:val="18"/>
          <w:szCs w:val="18"/>
        </w:rPr>
        <w:t xml:space="preserve">pproving a </w:t>
      </w:r>
      <w:r w:rsidR="00B27A26" w:rsidRPr="00B04CE7">
        <w:rPr>
          <w:rStyle w:val="InitialStyle"/>
          <w:rFonts w:ascii="Times New Roman" w:hAnsi="Times New Roman"/>
          <w:sz w:val="18"/>
          <w:szCs w:val="18"/>
        </w:rPr>
        <w:t>p</w:t>
      </w:r>
      <w:r w:rsidR="004432F6" w:rsidRPr="00B04CE7">
        <w:rPr>
          <w:rStyle w:val="InitialStyle"/>
          <w:rFonts w:ascii="Times New Roman" w:hAnsi="Times New Roman"/>
          <w:sz w:val="18"/>
          <w:szCs w:val="18"/>
        </w:rPr>
        <w:t xml:space="preserve">lanned </w:t>
      </w:r>
      <w:r w:rsidR="00B27A26" w:rsidRPr="00B04CE7">
        <w:rPr>
          <w:rStyle w:val="InitialStyle"/>
          <w:rFonts w:ascii="Times New Roman" w:hAnsi="Times New Roman"/>
          <w:sz w:val="18"/>
          <w:szCs w:val="18"/>
        </w:rPr>
        <w:t>r</w:t>
      </w:r>
      <w:r w:rsidR="004432F6" w:rsidRPr="00B04CE7">
        <w:rPr>
          <w:rStyle w:val="InitialStyle"/>
          <w:rFonts w:ascii="Times New Roman" w:hAnsi="Times New Roman"/>
          <w:sz w:val="18"/>
          <w:szCs w:val="18"/>
        </w:rPr>
        <w:t xml:space="preserve">ural </w:t>
      </w:r>
      <w:r w:rsidR="00B27A26" w:rsidRPr="00B04CE7">
        <w:rPr>
          <w:rStyle w:val="InitialStyle"/>
          <w:rFonts w:ascii="Times New Roman" w:hAnsi="Times New Roman"/>
          <w:sz w:val="18"/>
          <w:szCs w:val="18"/>
        </w:rPr>
        <w:t>d</w:t>
      </w:r>
      <w:r w:rsidR="004432F6" w:rsidRPr="00B04CE7">
        <w:rPr>
          <w:rStyle w:val="InitialStyle"/>
          <w:rFonts w:ascii="Times New Roman" w:hAnsi="Times New Roman"/>
          <w:sz w:val="18"/>
          <w:szCs w:val="18"/>
        </w:rPr>
        <w:t>evelopment (</w:t>
      </w:r>
      <w:r w:rsidRPr="00B04CE7">
        <w:rPr>
          <w:rStyle w:val="InitialStyle"/>
          <w:rFonts w:ascii="Times New Roman" w:hAnsi="Times New Roman"/>
          <w:sz w:val="18"/>
          <w:szCs w:val="18"/>
        </w:rPr>
        <w:t>PRD</w:t>
      </w:r>
      <w:r w:rsidR="004432F6" w:rsidRPr="00B04CE7">
        <w:rPr>
          <w:rStyle w:val="InitialStyle"/>
          <w:rFonts w:ascii="Times New Roman" w:hAnsi="Times New Roman"/>
          <w:sz w:val="18"/>
          <w:szCs w:val="18"/>
        </w:rPr>
        <w:t>)</w:t>
      </w:r>
      <w:r w:rsidRPr="00B04CE7">
        <w:rPr>
          <w:rStyle w:val="InitialStyle"/>
          <w:rFonts w:ascii="Times New Roman" w:hAnsi="Times New Roman"/>
          <w:sz w:val="18"/>
          <w:szCs w:val="18"/>
        </w:rPr>
        <w:t>.</w:t>
      </w:r>
    </w:p>
    <w:p w:rsidR="004432F6" w:rsidRPr="000847AC" w:rsidRDefault="004432F6" w:rsidP="00B04CE7">
      <w:pPr>
        <w:pStyle w:val="DefaultText"/>
        <w:tabs>
          <w:tab w:val="left" w:pos="810"/>
        </w:tabs>
        <w:spacing w:line="72" w:lineRule="auto"/>
        <w:ind w:left="806" w:hanging="806"/>
        <w:rPr>
          <w:rStyle w:val="InitialStyle"/>
          <w:rFonts w:ascii="Times New Roman" w:hAnsi="Times New Roman"/>
          <w:sz w:val="20"/>
        </w:rPr>
      </w:pPr>
    </w:p>
    <w:p w:rsidR="0071764F" w:rsidRPr="000847AC" w:rsidRDefault="0071764F" w:rsidP="00886CC6">
      <w:pPr>
        <w:pStyle w:val="DefaultText"/>
        <w:tabs>
          <w:tab w:val="left" w:pos="810"/>
        </w:tabs>
        <w:ind w:left="810" w:hanging="810"/>
        <w:jc w:val="center"/>
        <w:rPr>
          <w:rStyle w:val="InitialStyle"/>
          <w:rFonts w:ascii="Times New Roman" w:hAnsi="Times New Roman"/>
          <w:sz w:val="20"/>
        </w:rPr>
      </w:pPr>
      <w:r w:rsidRPr="000847AC">
        <w:rPr>
          <w:rStyle w:val="InitialStyle"/>
          <w:rFonts w:ascii="Times New Roman" w:hAnsi="Times New Roman"/>
          <w:sz w:val="20"/>
        </w:rPr>
        <w:t>SUBCHAPTER X</w:t>
      </w:r>
    </w:p>
    <w:p w:rsidR="0071764F" w:rsidRPr="000847AC" w:rsidRDefault="001068CF" w:rsidP="00B244ED">
      <w:pPr>
        <w:pStyle w:val="DefaultText"/>
        <w:tabs>
          <w:tab w:val="left" w:pos="630"/>
          <w:tab w:val="left" w:pos="810"/>
        </w:tabs>
        <w:ind w:left="810" w:hanging="810"/>
        <w:jc w:val="center"/>
        <w:rPr>
          <w:rStyle w:val="InitialStyle"/>
          <w:rFonts w:ascii="Times New Roman" w:hAnsi="Times New Roman"/>
          <w:sz w:val="20"/>
        </w:rPr>
      </w:pPr>
      <w:r w:rsidRPr="000847AC">
        <w:rPr>
          <w:rStyle w:val="InitialStyle"/>
          <w:rFonts w:ascii="Times New Roman" w:hAnsi="Times New Roman"/>
          <w:sz w:val="20"/>
        </w:rPr>
        <w:t>SIGN REGULATIONS</w:t>
      </w:r>
    </w:p>
    <w:p w:rsidR="00AB7BF8" w:rsidRPr="00B04CE7" w:rsidRDefault="001068CF" w:rsidP="00B244ED">
      <w:pPr>
        <w:pStyle w:val="DefaultText"/>
        <w:tabs>
          <w:tab w:val="left" w:pos="810"/>
        </w:tabs>
        <w:ind w:left="810" w:hanging="810"/>
        <w:rPr>
          <w:rStyle w:val="InitialStyle"/>
          <w:rFonts w:ascii="Times New Roman" w:hAnsi="Times New Roman"/>
          <w:sz w:val="18"/>
          <w:szCs w:val="18"/>
        </w:rPr>
      </w:pPr>
      <w:r w:rsidRPr="00B04CE7">
        <w:rPr>
          <w:rStyle w:val="InitialStyle"/>
          <w:rFonts w:ascii="Times New Roman" w:hAnsi="Times New Roman"/>
          <w:sz w:val="18"/>
          <w:szCs w:val="18"/>
        </w:rPr>
        <w:t>7.</w:t>
      </w:r>
      <w:r w:rsidR="004161EF">
        <w:rPr>
          <w:rStyle w:val="InitialStyle"/>
          <w:rFonts w:ascii="Times New Roman" w:hAnsi="Times New Roman"/>
          <w:sz w:val="18"/>
          <w:szCs w:val="18"/>
        </w:rPr>
        <w:t>114</w:t>
      </w:r>
      <w:r w:rsidR="00F678FD" w:rsidRPr="00B04CE7">
        <w:rPr>
          <w:rStyle w:val="InitialStyle"/>
          <w:rFonts w:ascii="Times New Roman" w:hAnsi="Times New Roman"/>
          <w:sz w:val="18"/>
          <w:szCs w:val="18"/>
        </w:rPr>
        <w:tab/>
        <w:t>Purpose</w:t>
      </w:r>
      <w:r w:rsidRPr="00B04CE7">
        <w:rPr>
          <w:rStyle w:val="InitialStyle"/>
          <w:rFonts w:ascii="Times New Roman" w:hAnsi="Times New Roman"/>
          <w:sz w:val="18"/>
          <w:szCs w:val="18"/>
        </w:rPr>
        <w:t xml:space="preserve"> and </w:t>
      </w:r>
      <w:r w:rsidR="006635A7" w:rsidRPr="00B04CE7">
        <w:rPr>
          <w:rStyle w:val="InitialStyle"/>
          <w:rFonts w:ascii="Times New Roman" w:hAnsi="Times New Roman"/>
          <w:sz w:val="18"/>
          <w:szCs w:val="18"/>
        </w:rPr>
        <w:t>f</w:t>
      </w:r>
      <w:r w:rsidRPr="00B04CE7">
        <w:rPr>
          <w:rStyle w:val="InitialStyle"/>
          <w:rFonts w:ascii="Times New Roman" w:hAnsi="Times New Roman"/>
          <w:sz w:val="18"/>
          <w:szCs w:val="18"/>
        </w:rPr>
        <w:t>indings.</w:t>
      </w:r>
    </w:p>
    <w:p w:rsidR="00B76AAB" w:rsidRPr="00B04CE7" w:rsidRDefault="00B76AAB" w:rsidP="00B244ED">
      <w:pPr>
        <w:pStyle w:val="DefaultText"/>
        <w:tabs>
          <w:tab w:val="left" w:pos="810"/>
        </w:tabs>
        <w:ind w:left="810" w:hanging="810"/>
        <w:rPr>
          <w:rStyle w:val="InitialStyle"/>
          <w:rFonts w:ascii="Times New Roman" w:hAnsi="Times New Roman"/>
          <w:sz w:val="18"/>
          <w:szCs w:val="18"/>
        </w:rPr>
      </w:pPr>
      <w:r w:rsidRPr="00B04CE7">
        <w:rPr>
          <w:rStyle w:val="InitialStyle"/>
          <w:rFonts w:ascii="Times New Roman" w:hAnsi="Times New Roman"/>
          <w:sz w:val="18"/>
          <w:szCs w:val="18"/>
        </w:rPr>
        <w:t>7.</w:t>
      </w:r>
      <w:r w:rsidR="004161EF">
        <w:rPr>
          <w:rStyle w:val="InitialStyle"/>
          <w:rFonts w:ascii="Times New Roman" w:hAnsi="Times New Roman"/>
          <w:sz w:val="18"/>
          <w:szCs w:val="18"/>
        </w:rPr>
        <w:t>115</w:t>
      </w:r>
      <w:r w:rsidRPr="00B04CE7">
        <w:rPr>
          <w:rStyle w:val="InitialStyle"/>
          <w:rFonts w:ascii="Times New Roman" w:hAnsi="Times New Roman"/>
          <w:sz w:val="18"/>
          <w:szCs w:val="18"/>
        </w:rPr>
        <w:tab/>
        <w:t>Definitions.</w:t>
      </w:r>
    </w:p>
    <w:p w:rsidR="00F678FD" w:rsidRPr="00B04CE7" w:rsidRDefault="001068CF" w:rsidP="00B244ED">
      <w:pPr>
        <w:pStyle w:val="DefaultText"/>
        <w:tabs>
          <w:tab w:val="left" w:pos="810"/>
        </w:tabs>
        <w:ind w:left="810" w:hanging="810"/>
        <w:rPr>
          <w:rStyle w:val="InitialStyle"/>
          <w:rFonts w:ascii="Times New Roman" w:hAnsi="Times New Roman"/>
          <w:sz w:val="18"/>
          <w:szCs w:val="18"/>
        </w:rPr>
      </w:pPr>
      <w:r w:rsidRPr="00B04CE7">
        <w:rPr>
          <w:rStyle w:val="InitialStyle"/>
          <w:rFonts w:ascii="Times New Roman" w:hAnsi="Times New Roman"/>
          <w:sz w:val="18"/>
          <w:szCs w:val="18"/>
        </w:rPr>
        <w:t>7.</w:t>
      </w:r>
      <w:r w:rsidR="004432F6" w:rsidRPr="00B04CE7">
        <w:rPr>
          <w:rStyle w:val="InitialStyle"/>
          <w:rFonts w:ascii="Times New Roman" w:hAnsi="Times New Roman"/>
          <w:sz w:val="18"/>
          <w:szCs w:val="18"/>
        </w:rPr>
        <w:t>1</w:t>
      </w:r>
      <w:r w:rsidR="004161EF">
        <w:rPr>
          <w:rStyle w:val="InitialStyle"/>
          <w:rFonts w:ascii="Times New Roman" w:hAnsi="Times New Roman"/>
          <w:sz w:val="18"/>
          <w:szCs w:val="18"/>
        </w:rPr>
        <w:t>16</w:t>
      </w:r>
      <w:r w:rsidR="00F678FD" w:rsidRPr="00B04CE7">
        <w:rPr>
          <w:rStyle w:val="InitialStyle"/>
          <w:rFonts w:ascii="Times New Roman" w:hAnsi="Times New Roman"/>
          <w:sz w:val="18"/>
          <w:szCs w:val="18"/>
        </w:rPr>
        <w:tab/>
        <w:t>Applicability</w:t>
      </w:r>
      <w:r w:rsidRPr="00B04CE7">
        <w:rPr>
          <w:rStyle w:val="InitialStyle"/>
          <w:rFonts w:ascii="Times New Roman" w:hAnsi="Times New Roman"/>
          <w:sz w:val="18"/>
          <w:szCs w:val="18"/>
        </w:rPr>
        <w:t>.</w:t>
      </w:r>
    </w:p>
    <w:p w:rsidR="004432F6" w:rsidRPr="00B04CE7" w:rsidRDefault="004161EF" w:rsidP="00B244ED">
      <w:pPr>
        <w:pStyle w:val="DefaultText"/>
        <w:tabs>
          <w:tab w:val="left" w:pos="810"/>
        </w:tabs>
        <w:ind w:left="810" w:hanging="810"/>
        <w:rPr>
          <w:rStyle w:val="InitialStyle"/>
          <w:rFonts w:ascii="Times New Roman" w:hAnsi="Times New Roman"/>
          <w:sz w:val="18"/>
          <w:szCs w:val="18"/>
        </w:rPr>
      </w:pPr>
      <w:r>
        <w:rPr>
          <w:rStyle w:val="InitialStyle"/>
          <w:rFonts w:ascii="Times New Roman" w:hAnsi="Times New Roman"/>
          <w:sz w:val="18"/>
          <w:szCs w:val="18"/>
        </w:rPr>
        <w:t>7.117</w:t>
      </w:r>
      <w:r w:rsidR="004432F6" w:rsidRPr="00B04CE7">
        <w:rPr>
          <w:rStyle w:val="InitialStyle"/>
          <w:rFonts w:ascii="Times New Roman" w:hAnsi="Times New Roman"/>
          <w:sz w:val="18"/>
          <w:szCs w:val="18"/>
        </w:rPr>
        <w:tab/>
        <w:t xml:space="preserve">Permit </w:t>
      </w:r>
      <w:r w:rsidR="006635A7" w:rsidRPr="00B04CE7">
        <w:rPr>
          <w:rStyle w:val="InitialStyle"/>
          <w:rFonts w:ascii="Times New Roman" w:hAnsi="Times New Roman"/>
          <w:sz w:val="18"/>
          <w:szCs w:val="18"/>
        </w:rPr>
        <w:t>r</w:t>
      </w:r>
      <w:r w:rsidR="004432F6" w:rsidRPr="00B04CE7">
        <w:rPr>
          <w:rStyle w:val="InitialStyle"/>
          <w:rFonts w:ascii="Times New Roman" w:hAnsi="Times New Roman"/>
          <w:sz w:val="18"/>
          <w:szCs w:val="18"/>
        </w:rPr>
        <w:t>equirements</w:t>
      </w:r>
      <w:r w:rsidR="003B7742" w:rsidRPr="00B04CE7">
        <w:rPr>
          <w:rStyle w:val="InitialStyle"/>
          <w:rFonts w:ascii="Times New Roman" w:hAnsi="Times New Roman"/>
          <w:sz w:val="18"/>
          <w:szCs w:val="18"/>
        </w:rPr>
        <w:t>.</w:t>
      </w:r>
    </w:p>
    <w:p w:rsidR="00F678FD" w:rsidRPr="00B04CE7" w:rsidRDefault="001068CF" w:rsidP="00B244ED">
      <w:pPr>
        <w:pStyle w:val="DefaultText"/>
        <w:tabs>
          <w:tab w:val="left" w:pos="810"/>
        </w:tabs>
        <w:ind w:left="810" w:hanging="810"/>
        <w:rPr>
          <w:rStyle w:val="InitialStyle"/>
          <w:rFonts w:ascii="Times New Roman" w:hAnsi="Times New Roman"/>
          <w:sz w:val="18"/>
          <w:szCs w:val="18"/>
        </w:rPr>
      </w:pPr>
      <w:r w:rsidRPr="00B04CE7">
        <w:rPr>
          <w:rStyle w:val="InitialStyle"/>
          <w:rFonts w:ascii="Times New Roman" w:hAnsi="Times New Roman"/>
          <w:sz w:val="18"/>
          <w:szCs w:val="18"/>
        </w:rPr>
        <w:t>7.</w:t>
      </w:r>
      <w:r w:rsidR="004432F6" w:rsidRPr="00B04CE7">
        <w:rPr>
          <w:rStyle w:val="InitialStyle"/>
          <w:rFonts w:ascii="Times New Roman" w:hAnsi="Times New Roman"/>
          <w:sz w:val="18"/>
          <w:szCs w:val="18"/>
        </w:rPr>
        <w:t>1</w:t>
      </w:r>
      <w:r w:rsidR="004161EF">
        <w:rPr>
          <w:rStyle w:val="InitialStyle"/>
          <w:rFonts w:ascii="Times New Roman" w:hAnsi="Times New Roman"/>
          <w:sz w:val="18"/>
          <w:szCs w:val="18"/>
        </w:rPr>
        <w:t>18</w:t>
      </w:r>
      <w:r w:rsidR="00F678FD" w:rsidRPr="00B04CE7">
        <w:rPr>
          <w:rStyle w:val="InitialStyle"/>
          <w:rFonts w:ascii="Times New Roman" w:hAnsi="Times New Roman"/>
          <w:sz w:val="18"/>
          <w:szCs w:val="18"/>
        </w:rPr>
        <w:tab/>
      </w:r>
      <w:r w:rsidRPr="00B04CE7">
        <w:rPr>
          <w:rStyle w:val="InitialStyle"/>
          <w:rFonts w:ascii="Times New Roman" w:hAnsi="Times New Roman"/>
          <w:sz w:val="18"/>
          <w:szCs w:val="18"/>
        </w:rPr>
        <w:t xml:space="preserve">Substitution </w:t>
      </w:r>
      <w:r w:rsidR="006635A7" w:rsidRPr="00B04CE7">
        <w:rPr>
          <w:rStyle w:val="InitialStyle"/>
          <w:rFonts w:ascii="Times New Roman" w:hAnsi="Times New Roman"/>
          <w:sz w:val="18"/>
          <w:szCs w:val="18"/>
        </w:rPr>
        <w:t>c</w:t>
      </w:r>
      <w:r w:rsidRPr="00B04CE7">
        <w:rPr>
          <w:rStyle w:val="InitialStyle"/>
          <w:rFonts w:ascii="Times New Roman" w:hAnsi="Times New Roman"/>
          <w:sz w:val="18"/>
          <w:szCs w:val="18"/>
        </w:rPr>
        <w:t xml:space="preserve">lause and </w:t>
      </w:r>
      <w:r w:rsidR="006635A7" w:rsidRPr="00B04CE7">
        <w:rPr>
          <w:rStyle w:val="InitialStyle"/>
          <w:rFonts w:ascii="Times New Roman" w:hAnsi="Times New Roman"/>
          <w:sz w:val="18"/>
          <w:szCs w:val="18"/>
        </w:rPr>
        <w:t>s</w:t>
      </w:r>
      <w:r w:rsidRPr="00B04CE7">
        <w:rPr>
          <w:rStyle w:val="InitialStyle"/>
          <w:rFonts w:ascii="Times New Roman" w:hAnsi="Times New Roman"/>
          <w:sz w:val="18"/>
          <w:szCs w:val="18"/>
        </w:rPr>
        <w:t xml:space="preserve">ign </w:t>
      </w:r>
      <w:r w:rsidR="006635A7" w:rsidRPr="00B04CE7">
        <w:rPr>
          <w:rStyle w:val="InitialStyle"/>
          <w:rFonts w:ascii="Times New Roman" w:hAnsi="Times New Roman"/>
          <w:sz w:val="18"/>
          <w:szCs w:val="18"/>
        </w:rPr>
        <w:t>c</w:t>
      </w:r>
      <w:r w:rsidRPr="00B04CE7">
        <w:rPr>
          <w:rStyle w:val="InitialStyle"/>
          <w:rFonts w:ascii="Times New Roman" w:hAnsi="Times New Roman"/>
          <w:sz w:val="18"/>
          <w:szCs w:val="18"/>
        </w:rPr>
        <w:t>ontent.</w:t>
      </w:r>
    </w:p>
    <w:p w:rsidR="00F678FD" w:rsidRPr="00B04CE7" w:rsidRDefault="001068CF" w:rsidP="00B244ED">
      <w:pPr>
        <w:pStyle w:val="DefaultText"/>
        <w:tabs>
          <w:tab w:val="left" w:pos="810"/>
        </w:tabs>
        <w:ind w:left="810" w:hanging="810"/>
        <w:rPr>
          <w:rStyle w:val="InitialStyle"/>
          <w:rFonts w:ascii="Times New Roman" w:hAnsi="Times New Roman"/>
          <w:sz w:val="18"/>
          <w:szCs w:val="18"/>
        </w:rPr>
      </w:pPr>
      <w:r w:rsidRPr="00B04CE7">
        <w:rPr>
          <w:rStyle w:val="InitialStyle"/>
          <w:rFonts w:ascii="Times New Roman" w:hAnsi="Times New Roman"/>
          <w:sz w:val="18"/>
          <w:szCs w:val="18"/>
        </w:rPr>
        <w:t>7.</w:t>
      </w:r>
      <w:r w:rsidR="004432F6" w:rsidRPr="00B04CE7">
        <w:rPr>
          <w:rStyle w:val="InitialStyle"/>
          <w:rFonts w:ascii="Times New Roman" w:hAnsi="Times New Roman"/>
          <w:sz w:val="18"/>
          <w:szCs w:val="18"/>
        </w:rPr>
        <w:t>1</w:t>
      </w:r>
      <w:r w:rsidR="004161EF">
        <w:rPr>
          <w:rStyle w:val="InitialStyle"/>
          <w:rFonts w:ascii="Times New Roman" w:hAnsi="Times New Roman"/>
          <w:sz w:val="18"/>
          <w:szCs w:val="18"/>
        </w:rPr>
        <w:t>19</w:t>
      </w:r>
      <w:r w:rsidR="00F678FD" w:rsidRPr="00B04CE7">
        <w:rPr>
          <w:rStyle w:val="InitialStyle"/>
          <w:rFonts w:ascii="Times New Roman" w:hAnsi="Times New Roman"/>
          <w:sz w:val="18"/>
          <w:szCs w:val="18"/>
        </w:rPr>
        <w:tab/>
      </w:r>
      <w:r w:rsidRPr="00B04CE7">
        <w:rPr>
          <w:rStyle w:val="InitialStyle"/>
          <w:rFonts w:ascii="Times New Roman" w:hAnsi="Times New Roman"/>
          <w:sz w:val="18"/>
          <w:szCs w:val="18"/>
        </w:rPr>
        <w:t xml:space="preserve">Rustic </w:t>
      </w:r>
      <w:r w:rsidR="006635A7" w:rsidRPr="00B04CE7">
        <w:rPr>
          <w:rStyle w:val="InitialStyle"/>
          <w:rFonts w:ascii="Times New Roman" w:hAnsi="Times New Roman"/>
          <w:sz w:val="18"/>
          <w:szCs w:val="18"/>
        </w:rPr>
        <w:t>r</w:t>
      </w:r>
      <w:r w:rsidRPr="00B04CE7">
        <w:rPr>
          <w:rStyle w:val="InitialStyle"/>
          <w:rFonts w:ascii="Times New Roman" w:hAnsi="Times New Roman"/>
          <w:sz w:val="18"/>
          <w:szCs w:val="18"/>
        </w:rPr>
        <w:t>oad</w:t>
      </w:r>
      <w:r w:rsidR="00BC7F55">
        <w:rPr>
          <w:rStyle w:val="InitialStyle"/>
          <w:rFonts w:ascii="Times New Roman" w:hAnsi="Times New Roman"/>
          <w:sz w:val="18"/>
          <w:szCs w:val="18"/>
        </w:rPr>
        <w:t xml:space="preserve"> visibility</w:t>
      </w:r>
      <w:r w:rsidRPr="00B04CE7">
        <w:rPr>
          <w:rStyle w:val="InitialStyle"/>
          <w:rFonts w:ascii="Times New Roman" w:hAnsi="Times New Roman"/>
          <w:sz w:val="18"/>
          <w:szCs w:val="18"/>
        </w:rPr>
        <w:t>.</w:t>
      </w:r>
    </w:p>
    <w:p w:rsidR="00F678FD" w:rsidRPr="00B04CE7" w:rsidRDefault="001068CF" w:rsidP="00B244ED">
      <w:pPr>
        <w:pStyle w:val="DefaultText"/>
        <w:tabs>
          <w:tab w:val="left" w:pos="810"/>
        </w:tabs>
        <w:ind w:left="810" w:hanging="810"/>
        <w:rPr>
          <w:rStyle w:val="InitialStyle"/>
          <w:rFonts w:ascii="Times New Roman" w:hAnsi="Times New Roman"/>
          <w:sz w:val="18"/>
          <w:szCs w:val="18"/>
        </w:rPr>
      </w:pPr>
      <w:r w:rsidRPr="00B04CE7">
        <w:rPr>
          <w:rStyle w:val="InitialStyle"/>
          <w:rFonts w:ascii="Times New Roman" w:hAnsi="Times New Roman"/>
          <w:sz w:val="18"/>
          <w:szCs w:val="18"/>
        </w:rPr>
        <w:t>7.</w:t>
      </w:r>
      <w:r w:rsidR="004432F6" w:rsidRPr="00B04CE7">
        <w:rPr>
          <w:rStyle w:val="InitialStyle"/>
          <w:rFonts w:ascii="Times New Roman" w:hAnsi="Times New Roman"/>
          <w:sz w:val="18"/>
          <w:szCs w:val="18"/>
        </w:rPr>
        <w:t>1</w:t>
      </w:r>
      <w:r w:rsidR="004161EF">
        <w:rPr>
          <w:rStyle w:val="InitialStyle"/>
          <w:rFonts w:ascii="Times New Roman" w:hAnsi="Times New Roman"/>
          <w:sz w:val="18"/>
          <w:szCs w:val="18"/>
        </w:rPr>
        <w:t>20</w:t>
      </w:r>
      <w:r w:rsidR="00F678FD" w:rsidRPr="00B04CE7">
        <w:rPr>
          <w:rStyle w:val="InitialStyle"/>
          <w:rFonts w:ascii="Times New Roman" w:hAnsi="Times New Roman"/>
          <w:sz w:val="18"/>
          <w:szCs w:val="18"/>
        </w:rPr>
        <w:tab/>
      </w:r>
      <w:r w:rsidRPr="00B04CE7">
        <w:rPr>
          <w:rStyle w:val="InitialStyle"/>
          <w:rFonts w:ascii="Times New Roman" w:hAnsi="Times New Roman"/>
          <w:sz w:val="18"/>
          <w:szCs w:val="18"/>
        </w:rPr>
        <w:t xml:space="preserve">Signs </w:t>
      </w:r>
      <w:r w:rsidR="006635A7" w:rsidRPr="00B04CE7">
        <w:rPr>
          <w:rStyle w:val="InitialStyle"/>
          <w:rFonts w:ascii="Times New Roman" w:hAnsi="Times New Roman"/>
          <w:sz w:val="18"/>
          <w:szCs w:val="18"/>
        </w:rPr>
        <w:t>n</w:t>
      </w:r>
      <w:r w:rsidRPr="00B04CE7">
        <w:rPr>
          <w:rStyle w:val="InitialStyle"/>
          <w:rFonts w:ascii="Times New Roman" w:hAnsi="Times New Roman"/>
          <w:sz w:val="18"/>
          <w:szCs w:val="18"/>
        </w:rPr>
        <w:t xml:space="preserve">ot </w:t>
      </w:r>
      <w:r w:rsidR="006635A7" w:rsidRPr="00B04CE7">
        <w:rPr>
          <w:rStyle w:val="InitialStyle"/>
          <w:rFonts w:ascii="Times New Roman" w:hAnsi="Times New Roman"/>
          <w:sz w:val="18"/>
          <w:szCs w:val="18"/>
        </w:rPr>
        <w:t>r</w:t>
      </w:r>
      <w:r w:rsidRPr="00B04CE7">
        <w:rPr>
          <w:rStyle w:val="InitialStyle"/>
          <w:rFonts w:ascii="Times New Roman" w:hAnsi="Times New Roman"/>
          <w:sz w:val="18"/>
          <w:szCs w:val="18"/>
        </w:rPr>
        <w:t xml:space="preserve">equiring a </w:t>
      </w:r>
      <w:r w:rsidR="006635A7" w:rsidRPr="00B04CE7">
        <w:rPr>
          <w:rStyle w:val="InitialStyle"/>
          <w:rFonts w:ascii="Times New Roman" w:hAnsi="Times New Roman"/>
          <w:sz w:val="18"/>
          <w:szCs w:val="18"/>
        </w:rPr>
        <w:t>s</w:t>
      </w:r>
      <w:r w:rsidRPr="00B04CE7">
        <w:rPr>
          <w:rStyle w:val="InitialStyle"/>
          <w:rFonts w:ascii="Times New Roman" w:hAnsi="Times New Roman"/>
          <w:sz w:val="18"/>
          <w:szCs w:val="18"/>
        </w:rPr>
        <w:t xml:space="preserve">ign </w:t>
      </w:r>
      <w:r w:rsidR="006635A7" w:rsidRPr="00B04CE7">
        <w:rPr>
          <w:rStyle w:val="InitialStyle"/>
          <w:rFonts w:ascii="Times New Roman" w:hAnsi="Times New Roman"/>
          <w:sz w:val="18"/>
          <w:szCs w:val="18"/>
        </w:rPr>
        <w:t>p</w:t>
      </w:r>
      <w:r w:rsidRPr="00B04CE7">
        <w:rPr>
          <w:rStyle w:val="InitialStyle"/>
          <w:rFonts w:ascii="Times New Roman" w:hAnsi="Times New Roman"/>
          <w:sz w:val="18"/>
          <w:szCs w:val="18"/>
        </w:rPr>
        <w:t>ermit.</w:t>
      </w:r>
    </w:p>
    <w:p w:rsidR="00F678FD" w:rsidRPr="00B04CE7" w:rsidRDefault="001068CF" w:rsidP="00B244ED">
      <w:pPr>
        <w:pStyle w:val="DefaultText"/>
        <w:tabs>
          <w:tab w:val="left" w:pos="810"/>
        </w:tabs>
        <w:ind w:left="810" w:hanging="810"/>
        <w:rPr>
          <w:rStyle w:val="InitialStyle"/>
          <w:rFonts w:ascii="Times New Roman" w:hAnsi="Times New Roman"/>
          <w:sz w:val="18"/>
          <w:szCs w:val="18"/>
        </w:rPr>
      </w:pPr>
      <w:r w:rsidRPr="00B04CE7">
        <w:rPr>
          <w:rStyle w:val="InitialStyle"/>
          <w:rFonts w:ascii="Times New Roman" w:hAnsi="Times New Roman"/>
          <w:sz w:val="18"/>
          <w:szCs w:val="18"/>
        </w:rPr>
        <w:t>7.</w:t>
      </w:r>
      <w:r w:rsidR="004432F6" w:rsidRPr="00B04CE7">
        <w:rPr>
          <w:rStyle w:val="InitialStyle"/>
          <w:rFonts w:ascii="Times New Roman" w:hAnsi="Times New Roman"/>
          <w:sz w:val="18"/>
          <w:szCs w:val="18"/>
        </w:rPr>
        <w:t>1</w:t>
      </w:r>
      <w:r w:rsidR="004161EF">
        <w:rPr>
          <w:rStyle w:val="InitialStyle"/>
          <w:rFonts w:ascii="Times New Roman" w:hAnsi="Times New Roman"/>
          <w:sz w:val="18"/>
          <w:szCs w:val="18"/>
        </w:rPr>
        <w:t>21</w:t>
      </w:r>
      <w:r w:rsidR="00F678FD" w:rsidRPr="00B04CE7">
        <w:rPr>
          <w:rStyle w:val="InitialStyle"/>
          <w:rFonts w:ascii="Times New Roman" w:hAnsi="Times New Roman"/>
          <w:sz w:val="18"/>
          <w:szCs w:val="18"/>
        </w:rPr>
        <w:tab/>
      </w:r>
      <w:r w:rsidRPr="00B04CE7">
        <w:rPr>
          <w:rStyle w:val="InitialStyle"/>
          <w:rFonts w:ascii="Times New Roman" w:hAnsi="Times New Roman"/>
          <w:sz w:val="18"/>
          <w:szCs w:val="18"/>
        </w:rPr>
        <w:t xml:space="preserve">Prohibited </w:t>
      </w:r>
      <w:r w:rsidR="006635A7" w:rsidRPr="00B04CE7">
        <w:rPr>
          <w:rStyle w:val="InitialStyle"/>
          <w:rFonts w:ascii="Times New Roman" w:hAnsi="Times New Roman"/>
          <w:sz w:val="18"/>
          <w:szCs w:val="18"/>
        </w:rPr>
        <w:t>s</w:t>
      </w:r>
      <w:r w:rsidRPr="00B04CE7">
        <w:rPr>
          <w:rStyle w:val="InitialStyle"/>
          <w:rFonts w:ascii="Times New Roman" w:hAnsi="Times New Roman"/>
          <w:sz w:val="18"/>
          <w:szCs w:val="18"/>
        </w:rPr>
        <w:t>igns.</w:t>
      </w:r>
    </w:p>
    <w:p w:rsidR="00F678FD" w:rsidRPr="00B04CE7" w:rsidRDefault="001068CF" w:rsidP="00B244ED">
      <w:pPr>
        <w:pStyle w:val="DefaultText"/>
        <w:tabs>
          <w:tab w:val="left" w:pos="810"/>
        </w:tabs>
        <w:ind w:left="810" w:hanging="810"/>
        <w:rPr>
          <w:rStyle w:val="InitialStyle"/>
          <w:rFonts w:ascii="Times New Roman" w:hAnsi="Times New Roman"/>
          <w:sz w:val="18"/>
          <w:szCs w:val="18"/>
        </w:rPr>
      </w:pPr>
      <w:r w:rsidRPr="00B04CE7">
        <w:rPr>
          <w:rStyle w:val="InitialStyle"/>
          <w:rFonts w:ascii="Times New Roman" w:hAnsi="Times New Roman"/>
          <w:sz w:val="18"/>
          <w:szCs w:val="18"/>
        </w:rPr>
        <w:t>7.</w:t>
      </w:r>
      <w:r w:rsidR="004432F6" w:rsidRPr="00B04CE7">
        <w:rPr>
          <w:rStyle w:val="InitialStyle"/>
          <w:rFonts w:ascii="Times New Roman" w:hAnsi="Times New Roman"/>
          <w:sz w:val="18"/>
          <w:szCs w:val="18"/>
        </w:rPr>
        <w:t>1</w:t>
      </w:r>
      <w:r w:rsidR="004161EF">
        <w:rPr>
          <w:rStyle w:val="InitialStyle"/>
          <w:rFonts w:ascii="Times New Roman" w:hAnsi="Times New Roman"/>
          <w:sz w:val="18"/>
          <w:szCs w:val="18"/>
        </w:rPr>
        <w:t>22</w:t>
      </w:r>
      <w:r w:rsidR="00F678FD" w:rsidRPr="00B04CE7">
        <w:rPr>
          <w:rStyle w:val="InitialStyle"/>
          <w:rFonts w:ascii="Times New Roman" w:hAnsi="Times New Roman"/>
          <w:sz w:val="18"/>
          <w:szCs w:val="18"/>
        </w:rPr>
        <w:tab/>
      </w:r>
      <w:r w:rsidRPr="00B04CE7">
        <w:rPr>
          <w:rStyle w:val="InitialStyle"/>
          <w:rFonts w:ascii="Times New Roman" w:hAnsi="Times New Roman"/>
          <w:sz w:val="18"/>
          <w:szCs w:val="18"/>
        </w:rPr>
        <w:t xml:space="preserve">Signs </w:t>
      </w:r>
      <w:r w:rsidR="006635A7" w:rsidRPr="00B04CE7">
        <w:rPr>
          <w:rStyle w:val="InitialStyle"/>
          <w:rFonts w:ascii="Times New Roman" w:hAnsi="Times New Roman"/>
          <w:sz w:val="18"/>
          <w:szCs w:val="18"/>
        </w:rPr>
        <w:t>r</w:t>
      </w:r>
      <w:r w:rsidRPr="00B04CE7">
        <w:rPr>
          <w:rStyle w:val="InitialStyle"/>
          <w:rFonts w:ascii="Times New Roman" w:hAnsi="Times New Roman"/>
          <w:sz w:val="18"/>
          <w:szCs w:val="18"/>
        </w:rPr>
        <w:t xml:space="preserve">equiring a </w:t>
      </w:r>
      <w:r w:rsidR="006635A7" w:rsidRPr="00B04CE7">
        <w:rPr>
          <w:rStyle w:val="InitialStyle"/>
          <w:rFonts w:ascii="Times New Roman" w:hAnsi="Times New Roman"/>
          <w:sz w:val="18"/>
          <w:szCs w:val="18"/>
        </w:rPr>
        <w:t>s</w:t>
      </w:r>
      <w:r w:rsidRPr="00B04CE7">
        <w:rPr>
          <w:rStyle w:val="InitialStyle"/>
          <w:rFonts w:ascii="Times New Roman" w:hAnsi="Times New Roman"/>
          <w:sz w:val="18"/>
          <w:szCs w:val="18"/>
        </w:rPr>
        <w:t xml:space="preserve">ign </w:t>
      </w:r>
      <w:r w:rsidR="006635A7" w:rsidRPr="00B04CE7">
        <w:rPr>
          <w:rStyle w:val="InitialStyle"/>
          <w:rFonts w:ascii="Times New Roman" w:hAnsi="Times New Roman"/>
          <w:sz w:val="18"/>
          <w:szCs w:val="18"/>
        </w:rPr>
        <w:t>p</w:t>
      </w:r>
      <w:r w:rsidRPr="00B04CE7">
        <w:rPr>
          <w:rStyle w:val="InitialStyle"/>
          <w:rFonts w:ascii="Times New Roman" w:hAnsi="Times New Roman"/>
          <w:sz w:val="18"/>
          <w:szCs w:val="18"/>
        </w:rPr>
        <w:t>ermit.</w:t>
      </w:r>
    </w:p>
    <w:p w:rsidR="00F678FD" w:rsidRPr="00B04CE7" w:rsidRDefault="001068CF" w:rsidP="00B244ED">
      <w:pPr>
        <w:pStyle w:val="DefaultText"/>
        <w:tabs>
          <w:tab w:val="left" w:pos="810"/>
        </w:tabs>
        <w:ind w:left="810" w:hanging="810"/>
        <w:rPr>
          <w:rStyle w:val="InitialStyle"/>
          <w:rFonts w:ascii="Times New Roman" w:hAnsi="Times New Roman"/>
          <w:sz w:val="18"/>
          <w:szCs w:val="18"/>
        </w:rPr>
      </w:pPr>
      <w:r w:rsidRPr="00B04CE7">
        <w:rPr>
          <w:rStyle w:val="InitialStyle"/>
          <w:rFonts w:ascii="Times New Roman" w:hAnsi="Times New Roman"/>
          <w:sz w:val="18"/>
          <w:szCs w:val="18"/>
        </w:rPr>
        <w:t>7.</w:t>
      </w:r>
      <w:r w:rsidR="004432F6" w:rsidRPr="00B04CE7">
        <w:rPr>
          <w:rStyle w:val="InitialStyle"/>
          <w:rFonts w:ascii="Times New Roman" w:hAnsi="Times New Roman"/>
          <w:sz w:val="18"/>
          <w:szCs w:val="18"/>
        </w:rPr>
        <w:t>1</w:t>
      </w:r>
      <w:r w:rsidR="004161EF">
        <w:rPr>
          <w:rStyle w:val="InitialStyle"/>
          <w:rFonts w:ascii="Times New Roman" w:hAnsi="Times New Roman"/>
          <w:sz w:val="18"/>
          <w:szCs w:val="18"/>
        </w:rPr>
        <w:t>23</w:t>
      </w:r>
      <w:r w:rsidR="00F678FD" w:rsidRPr="00B04CE7">
        <w:rPr>
          <w:rStyle w:val="InitialStyle"/>
          <w:rFonts w:ascii="Times New Roman" w:hAnsi="Times New Roman"/>
          <w:sz w:val="18"/>
          <w:szCs w:val="18"/>
        </w:rPr>
        <w:tab/>
      </w:r>
      <w:r w:rsidRPr="00B04CE7">
        <w:rPr>
          <w:rStyle w:val="InitialStyle"/>
          <w:rFonts w:ascii="Times New Roman" w:hAnsi="Times New Roman"/>
          <w:sz w:val="18"/>
          <w:szCs w:val="18"/>
        </w:rPr>
        <w:t xml:space="preserve">Construction and </w:t>
      </w:r>
      <w:r w:rsidR="006635A7" w:rsidRPr="00B04CE7">
        <w:rPr>
          <w:rStyle w:val="InitialStyle"/>
          <w:rFonts w:ascii="Times New Roman" w:hAnsi="Times New Roman"/>
          <w:sz w:val="18"/>
          <w:szCs w:val="18"/>
        </w:rPr>
        <w:t>m</w:t>
      </w:r>
      <w:r w:rsidRPr="00B04CE7">
        <w:rPr>
          <w:rStyle w:val="InitialStyle"/>
          <w:rFonts w:ascii="Times New Roman" w:hAnsi="Times New Roman"/>
          <w:sz w:val="18"/>
          <w:szCs w:val="18"/>
        </w:rPr>
        <w:t>aintenance.</w:t>
      </w:r>
    </w:p>
    <w:p w:rsidR="00F678FD" w:rsidRPr="00B04CE7" w:rsidRDefault="001068CF" w:rsidP="00B244ED">
      <w:pPr>
        <w:pStyle w:val="DefaultText"/>
        <w:tabs>
          <w:tab w:val="left" w:pos="810"/>
        </w:tabs>
        <w:ind w:left="810" w:hanging="810"/>
        <w:rPr>
          <w:rStyle w:val="InitialStyle"/>
          <w:rFonts w:ascii="Times New Roman" w:hAnsi="Times New Roman"/>
          <w:sz w:val="18"/>
          <w:szCs w:val="18"/>
        </w:rPr>
      </w:pPr>
      <w:r w:rsidRPr="00B04CE7">
        <w:rPr>
          <w:rStyle w:val="InitialStyle"/>
          <w:rFonts w:ascii="Times New Roman" w:hAnsi="Times New Roman"/>
          <w:sz w:val="18"/>
          <w:szCs w:val="18"/>
        </w:rPr>
        <w:t>7.</w:t>
      </w:r>
      <w:r w:rsidR="004432F6" w:rsidRPr="00B04CE7">
        <w:rPr>
          <w:rStyle w:val="InitialStyle"/>
          <w:rFonts w:ascii="Times New Roman" w:hAnsi="Times New Roman"/>
          <w:sz w:val="18"/>
          <w:szCs w:val="18"/>
        </w:rPr>
        <w:t>1</w:t>
      </w:r>
      <w:r w:rsidR="004161EF">
        <w:rPr>
          <w:rStyle w:val="InitialStyle"/>
          <w:rFonts w:ascii="Times New Roman" w:hAnsi="Times New Roman"/>
          <w:sz w:val="18"/>
          <w:szCs w:val="18"/>
        </w:rPr>
        <w:t>24</w:t>
      </w:r>
      <w:r w:rsidR="00F678FD" w:rsidRPr="00B04CE7">
        <w:rPr>
          <w:rStyle w:val="InitialStyle"/>
          <w:rFonts w:ascii="Times New Roman" w:hAnsi="Times New Roman"/>
          <w:sz w:val="18"/>
          <w:szCs w:val="18"/>
        </w:rPr>
        <w:tab/>
      </w:r>
      <w:r w:rsidRPr="00B04CE7">
        <w:rPr>
          <w:rStyle w:val="InitialStyle"/>
          <w:rFonts w:ascii="Times New Roman" w:hAnsi="Times New Roman"/>
          <w:sz w:val="18"/>
          <w:szCs w:val="18"/>
        </w:rPr>
        <w:t xml:space="preserve">Nonconforming </w:t>
      </w:r>
      <w:r w:rsidR="006635A7" w:rsidRPr="00B04CE7">
        <w:rPr>
          <w:rStyle w:val="InitialStyle"/>
          <w:rFonts w:ascii="Times New Roman" w:hAnsi="Times New Roman"/>
          <w:sz w:val="18"/>
          <w:szCs w:val="18"/>
        </w:rPr>
        <w:t>e</w:t>
      </w:r>
      <w:r w:rsidRPr="00B04CE7">
        <w:rPr>
          <w:rStyle w:val="InitialStyle"/>
          <w:rFonts w:ascii="Times New Roman" w:hAnsi="Times New Roman"/>
          <w:sz w:val="18"/>
          <w:szCs w:val="18"/>
        </w:rPr>
        <w:t xml:space="preserve">xisting </w:t>
      </w:r>
      <w:r w:rsidR="006635A7" w:rsidRPr="00B04CE7">
        <w:rPr>
          <w:rStyle w:val="InitialStyle"/>
          <w:rFonts w:ascii="Times New Roman" w:hAnsi="Times New Roman"/>
          <w:sz w:val="18"/>
          <w:szCs w:val="18"/>
        </w:rPr>
        <w:t>s</w:t>
      </w:r>
      <w:r w:rsidRPr="00B04CE7">
        <w:rPr>
          <w:rStyle w:val="InitialStyle"/>
          <w:rFonts w:ascii="Times New Roman" w:hAnsi="Times New Roman"/>
          <w:sz w:val="18"/>
          <w:szCs w:val="18"/>
        </w:rPr>
        <w:t>igns.</w:t>
      </w:r>
    </w:p>
    <w:p w:rsidR="00F678FD" w:rsidRPr="00B04CE7" w:rsidRDefault="001068CF" w:rsidP="00B244ED">
      <w:pPr>
        <w:pStyle w:val="DefaultText"/>
        <w:tabs>
          <w:tab w:val="left" w:pos="810"/>
        </w:tabs>
        <w:ind w:left="810" w:hanging="810"/>
        <w:rPr>
          <w:rStyle w:val="InitialStyle"/>
          <w:rFonts w:ascii="Times New Roman" w:hAnsi="Times New Roman"/>
          <w:sz w:val="18"/>
          <w:szCs w:val="18"/>
        </w:rPr>
      </w:pPr>
      <w:r w:rsidRPr="00B04CE7">
        <w:rPr>
          <w:rStyle w:val="InitialStyle"/>
          <w:rFonts w:ascii="Times New Roman" w:hAnsi="Times New Roman"/>
          <w:sz w:val="18"/>
          <w:szCs w:val="18"/>
        </w:rPr>
        <w:t>7.</w:t>
      </w:r>
      <w:r w:rsidR="004432F6" w:rsidRPr="00B04CE7">
        <w:rPr>
          <w:rStyle w:val="InitialStyle"/>
          <w:rFonts w:ascii="Times New Roman" w:hAnsi="Times New Roman"/>
          <w:sz w:val="18"/>
          <w:szCs w:val="18"/>
        </w:rPr>
        <w:t>1</w:t>
      </w:r>
      <w:r w:rsidR="004161EF">
        <w:rPr>
          <w:rStyle w:val="InitialStyle"/>
          <w:rFonts w:ascii="Times New Roman" w:hAnsi="Times New Roman"/>
          <w:sz w:val="18"/>
          <w:szCs w:val="18"/>
        </w:rPr>
        <w:t>25</w:t>
      </w:r>
      <w:r w:rsidR="00F678FD" w:rsidRPr="00B04CE7">
        <w:rPr>
          <w:rStyle w:val="InitialStyle"/>
          <w:rFonts w:ascii="Times New Roman" w:hAnsi="Times New Roman"/>
          <w:sz w:val="18"/>
          <w:szCs w:val="18"/>
        </w:rPr>
        <w:tab/>
      </w:r>
      <w:r w:rsidRPr="00B04CE7">
        <w:rPr>
          <w:rStyle w:val="InitialStyle"/>
          <w:rFonts w:ascii="Times New Roman" w:hAnsi="Times New Roman"/>
          <w:sz w:val="18"/>
          <w:szCs w:val="18"/>
        </w:rPr>
        <w:t>Notice.</w:t>
      </w:r>
    </w:p>
    <w:p w:rsidR="00F678FD" w:rsidRPr="00B04CE7" w:rsidRDefault="001068CF" w:rsidP="00B244ED">
      <w:pPr>
        <w:pStyle w:val="DefaultText"/>
        <w:tabs>
          <w:tab w:val="left" w:pos="810"/>
        </w:tabs>
        <w:ind w:left="810" w:hanging="810"/>
        <w:rPr>
          <w:rStyle w:val="InitialStyle"/>
          <w:rFonts w:ascii="Times New Roman" w:hAnsi="Times New Roman"/>
          <w:sz w:val="18"/>
          <w:szCs w:val="18"/>
        </w:rPr>
      </w:pPr>
      <w:r w:rsidRPr="00B04CE7">
        <w:rPr>
          <w:rStyle w:val="InitialStyle"/>
          <w:rFonts w:ascii="Times New Roman" w:hAnsi="Times New Roman"/>
          <w:sz w:val="18"/>
          <w:szCs w:val="18"/>
        </w:rPr>
        <w:t>7.</w:t>
      </w:r>
      <w:r w:rsidR="004432F6" w:rsidRPr="00B04CE7">
        <w:rPr>
          <w:rStyle w:val="InitialStyle"/>
          <w:rFonts w:ascii="Times New Roman" w:hAnsi="Times New Roman"/>
          <w:sz w:val="18"/>
          <w:szCs w:val="18"/>
        </w:rPr>
        <w:t>1</w:t>
      </w:r>
      <w:r w:rsidR="004161EF">
        <w:rPr>
          <w:rStyle w:val="InitialStyle"/>
          <w:rFonts w:ascii="Times New Roman" w:hAnsi="Times New Roman"/>
          <w:sz w:val="18"/>
          <w:szCs w:val="18"/>
        </w:rPr>
        <w:t>26</w:t>
      </w:r>
      <w:r w:rsidR="00F678FD" w:rsidRPr="00B04CE7">
        <w:rPr>
          <w:rStyle w:val="InitialStyle"/>
          <w:rFonts w:ascii="Times New Roman" w:hAnsi="Times New Roman"/>
          <w:sz w:val="18"/>
          <w:szCs w:val="18"/>
        </w:rPr>
        <w:tab/>
      </w:r>
      <w:r w:rsidRPr="00B04CE7">
        <w:rPr>
          <w:rStyle w:val="InitialStyle"/>
          <w:rFonts w:ascii="Times New Roman" w:hAnsi="Times New Roman"/>
          <w:sz w:val="18"/>
          <w:szCs w:val="18"/>
        </w:rPr>
        <w:t xml:space="preserve">Political </w:t>
      </w:r>
      <w:r w:rsidR="006635A7" w:rsidRPr="00B04CE7">
        <w:rPr>
          <w:rStyle w:val="InitialStyle"/>
          <w:rFonts w:ascii="Times New Roman" w:hAnsi="Times New Roman"/>
          <w:sz w:val="18"/>
          <w:szCs w:val="18"/>
        </w:rPr>
        <w:t>s</w:t>
      </w:r>
      <w:r w:rsidRPr="00B04CE7">
        <w:rPr>
          <w:rStyle w:val="InitialStyle"/>
          <w:rFonts w:ascii="Times New Roman" w:hAnsi="Times New Roman"/>
          <w:sz w:val="18"/>
          <w:szCs w:val="18"/>
        </w:rPr>
        <w:t>igns.</w:t>
      </w:r>
    </w:p>
    <w:p w:rsidR="00B2463A" w:rsidRPr="00B04CE7" w:rsidRDefault="001068CF" w:rsidP="00B244ED">
      <w:pPr>
        <w:pStyle w:val="DefaultText"/>
        <w:tabs>
          <w:tab w:val="left" w:pos="810"/>
        </w:tabs>
        <w:ind w:left="810" w:hanging="810"/>
        <w:rPr>
          <w:rStyle w:val="InitialStyle"/>
          <w:rFonts w:ascii="Times New Roman" w:hAnsi="Times New Roman"/>
          <w:sz w:val="18"/>
          <w:szCs w:val="18"/>
        </w:rPr>
      </w:pPr>
      <w:r w:rsidRPr="00B04CE7">
        <w:rPr>
          <w:rStyle w:val="InitialStyle"/>
          <w:rFonts w:ascii="Times New Roman" w:hAnsi="Times New Roman"/>
          <w:sz w:val="18"/>
          <w:szCs w:val="18"/>
        </w:rPr>
        <w:t>7.</w:t>
      </w:r>
      <w:r w:rsidR="004161EF">
        <w:rPr>
          <w:rStyle w:val="InitialStyle"/>
          <w:rFonts w:ascii="Times New Roman" w:hAnsi="Times New Roman"/>
          <w:sz w:val="18"/>
          <w:szCs w:val="18"/>
        </w:rPr>
        <w:t>127</w:t>
      </w:r>
      <w:r w:rsidR="00F678FD" w:rsidRPr="00B04CE7">
        <w:rPr>
          <w:rStyle w:val="InitialStyle"/>
          <w:rFonts w:ascii="Times New Roman" w:hAnsi="Times New Roman"/>
          <w:sz w:val="18"/>
          <w:szCs w:val="18"/>
        </w:rPr>
        <w:tab/>
      </w:r>
      <w:r w:rsidRPr="00B04CE7">
        <w:rPr>
          <w:rStyle w:val="InitialStyle"/>
          <w:rFonts w:ascii="Times New Roman" w:hAnsi="Times New Roman"/>
          <w:sz w:val="18"/>
          <w:szCs w:val="18"/>
        </w:rPr>
        <w:t xml:space="preserve">Electronic </w:t>
      </w:r>
      <w:r w:rsidR="006635A7" w:rsidRPr="00B04CE7">
        <w:rPr>
          <w:rStyle w:val="InitialStyle"/>
          <w:rFonts w:ascii="Times New Roman" w:hAnsi="Times New Roman"/>
          <w:sz w:val="18"/>
          <w:szCs w:val="18"/>
        </w:rPr>
        <w:t>m</w:t>
      </w:r>
      <w:r w:rsidRPr="00B04CE7">
        <w:rPr>
          <w:rStyle w:val="InitialStyle"/>
          <w:rFonts w:ascii="Times New Roman" w:hAnsi="Times New Roman"/>
          <w:sz w:val="18"/>
          <w:szCs w:val="18"/>
        </w:rPr>
        <w:t xml:space="preserve">essage </w:t>
      </w:r>
      <w:r w:rsidR="006635A7" w:rsidRPr="00B04CE7">
        <w:rPr>
          <w:rStyle w:val="InitialStyle"/>
          <w:rFonts w:ascii="Times New Roman" w:hAnsi="Times New Roman"/>
          <w:sz w:val="18"/>
          <w:szCs w:val="18"/>
        </w:rPr>
        <w:t>s</w:t>
      </w:r>
      <w:r w:rsidRPr="00B04CE7">
        <w:rPr>
          <w:rStyle w:val="InitialStyle"/>
          <w:rFonts w:ascii="Times New Roman" w:hAnsi="Times New Roman"/>
          <w:sz w:val="18"/>
          <w:szCs w:val="18"/>
        </w:rPr>
        <w:t>igns.</w:t>
      </w:r>
    </w:p>
    <w:p w:rsidR="001068CF" w:rsidRPr="00B04CE7" w:rsidRDefault="001068CF" w:rsidP="00B244ED">
      <w:pPr>
        <w:pStyle w:val="DefaultText"/>
        <w:tabs>
          <w:tab w:val="left" w:pos="810"/>
        </w:tabs>
        <w:ind w:left="810" w:hanging="810"/>
        <w:rPr>
          <w:rStyle w:val="InitialStyle"/>
          <w:rFonts w:ascii="Times New Roman" w:hAnsi="Times New Roman"/>
          <w:sz w:val="18"/>
          <w:szCs w:val="18"/>
        </w:rPr>
      </w:pPr>
      <w:r w:rsidRPr="00B04CE7">
        <w:rPr>
          <w:rStyle w:val="InitialStyle"/>
          <w:rFonts w:ascii="Times New Roman" w:hAnsi="Times New Roman"/>
          <w:sz w:val="18"/>
          <w:szCs w:val="18"/>
        </w:rPr>
        <w:t>7.</w:t>
      </w:r>
      <w:r w:rsidR="005D70EF" w:rsidRPr="00B04CE7">
        <w:rPr>
          <w:rStyle w:val="InitialStyle"/>
          <w:rFonts w:ascii="Times New Roman" w:hAnsi="Times New Roman"/>
          <w:sz w:val="18"/>
          <w:szCs w:val="18"/>
        </w:rPr>
        <w:t>1</w:t>
      </w:r>
      <w:r w:rsidR="004161EF">
        <w:rPr>
          <w:rStyle w:val="InitialStyle"/>
          <w:rFonts w:ascii="Times New Roman" w:hAnsi="Times New Roman"/>
          <w:sz w:val="18"/>
          <w:szCs w:val="18"/>
        </w:rPr>
        <w:t>28</w:t>
      </w:r>
      <w:r w:rsidRPr="00B04CE7">
        <w:rPr>
          <w:rStyle w:val="InitialStyle"/>
          <w:rFonts w:ascii="Times New Roman" w:hAnsi="Times New Roman"/>
          <w:sz w:val="18"/>
          <w:szCs w:val="18"/>
        </w:rPr>
        <w:tab/>
        <w:t>Illumination.</w:t>
      </w:r>
    </w:p>
    <w:p w:rsidR="001068CF" w:rsidRPr="00B04CE7" w:rsidRDefault="001068CF" w:rsidP="00B244ED">
      <w:pPr>
        <w:pStyle w:val="DefaultText"/>
        <w:tabs>
          <w:tab w:val="left" w:pos="810"/>
        </w:tabs>
        <w:ind w:left="810" w:hanging="810"/>
        <w:rPr>
          <w:rStyle w:val="InitialStyle"/>
          <w:rFonts w:ascii="Times New Roman" w:hAnsi="Times New Roman"/>
          <w:sz w:val="18"/>
          <w:szCs w:val="18"/>
        </w:rPr>
      </w:pPr>
      <w:r w:rsidRPr="00B04CE7">
        <w:rPr>
          <w:rStyle w:val="InitialStyle"/>
          <w:rFonts w:ascii="Times New Roman" w:hAnsi="Times New Roman"/>
          <w:sz w:val="18"/>
          <w:szCs w:val="18"/>
        </w:rPr>
        <w:t>7.</w:t>
      </w:r>
      <w:r w:rsidR="004432F6" w:rsidRPr="00B04CE7">
        <w:rPr>
          <w:rStyle w:val="InitialStyle"/>
          <w:rFonts w:ascii="Times New Roman" w:hAnsi="Times New Roman"/>
          <w:sz w:val="18"/>
          <w:szCs w:val="18"/>
        </w:rPr>
        <w:t>1</w:t>
      </w:r>
      <w:r w:rsidR="004161EF">
        <w:rPr>
          <w:rStyle w:val="InitialStyle"/>
          <w:rFonts w:ascii="Times New Roman" w:hAnsi="Times New Roman"/>
          <w:sz w:val="18"/>
          <w:szCs w:val="18"/>
        </w:rPr>
        <w:t>29</w:t>
      </w:r>
      <w:r w:rsidRPr="00B04CE7">
        <w:rPr>
          <w:rStyle w:val="InitialStyle"/>
          <w:rFonts w:ascii="Times New Roman" w:hAnsi="Times New Roman"/>
          <w:sz w:val="18"/>
          <w:szCs w:val="18"/>
        </w:rPr>
        <w:tab/>
        <w:t>On-</w:t>
      </w:r>
      <w:r w:rsidR="00B55615">
        <w:rPr>
          <w:rStyle w:val="InitialStyle"/>
          <w:rFonts w:ascii="Times New Roman" w:hAnsi="Times New Roman"/>
          <w:sz w:val="18"/>
          <w:szCs w:val="18"/>
        </w:rPr>
        <w:t>premises</w:t>
      </w:r>
      <w:r w:rsidRPr="00B04CE7">
        <w:rPr>
          <w:rStyle w:val="InitialStyle"/>
          <w:rFonts w:ascii="Times New Roman" w:hAnsi="Times New Roman"/>
          <w:sz w:val="18"/>
          <w:szCs w:val="18"/>
        </w:rPr>
        <w:t xml:space="preserve"> </w:t>
      </w:r>
      <w:r w:rsidR="006635A7" w:rsidRPr="00B04CE7">
        <w:rPr>
          <w:rStyle w:val="InitialStyle"/>
          <w:rFonts w:ascii="Times New Roman" w:hAnsi="Times New Roman"/>
          <w:sz w:val="18"/>
          <w:szCs w:val="18"/>
        </w:rPr>
        <w:t>s</w:t>
      </w:r>
      <w:r w:rsidRPr="00B04CE7">
        <w:rPr>
          <w:rStyle w:val="InitialStyle"/>
          <w:rFonts w:ascii="Times New Roman" w:hAnsi="Times New Roman"/>
          <w:sz w:val="18"/>
          <w:szCs w:val="18"/>
        </w:rPr>
        <w:t xml:space="preserve">ign </w:t>
      </w:r>
      <w:r w:rsidR="006635A7" w:rsidRPr="00B04CE7">
        <w:rPr>
          <w:rStyle w:val="InitialStyle"/>
          <w:rFonts w:ascii="Times New Roman" w:hAnsi="Times New Roman"/>
          <w:sz w:val="18"/>
          <w:szCs w:val="18"/>
        </w:rPr>
        <w:t>s</w:t>
      </w:r>
      <w:r w:rsidRPr="00B04CE7">
        <w:rPr>
          <w:rStyle w:val="InitialStyle"/>
          <w:rFonts w:ascii="Times New Roman" w:hAnsi="Times New Roman"/>
          <w:sz w:val="18"/>
          <w:szCs w:val="18"/>
        </w:rPr>
        <w:t>tandards.</w:t>
      </w:r>
    </w:p>
    <w:p w:rsidR="001068CF" w:rsidRPr="00B04CE7" w:rsidRDefault="001068CF" w:rsidP="00B244ED">
      <w:pPr>
        <w:pStyle w:val="DefaultText"/>
        <w:tabs>
          <w:tab w:val="left" w:pos="810"/>
        </w:tabs>
        <w:ind w:left="810" w:hanging="810"/>
        <w:rPr>
          <w:rStyle w:val="InitialStyle"/>
          <w:rFonts w:ascii="Times New Roman" w:hAnsi="Times New Roman"/>
          <w:sz w:val="18"/>
          <w:szCs w:val="18"/>
        </w:rPr>
      </w:pPr>
      <w:r w:rsidRPr="00B04CE7">
        <w:rPr>
          <w:rStyle w:val="InitialStyle"/>
          <w:rFonts w:ascii="Times New Roman" w:hAnsi="Times New Roman"/>
          <w:sz w:val="18"/>
          <w:szCs w:val="18"/>
        </w:rPr>
        <w:t>7.</w:t>
      </w:r>
      <w:r w:rsidR="004432F6" w:rsidRPr="00B04CE7">
        <w:rPr>
          <w:rStyle w:val="InitialStyle"/>
          <w:rFonts w:ascii="Times New Roman" w:hAnsi="Times New Roman"/>
          <w:sz w:val="18"/>
          <w:szCs w:val="18"/>
        </w:rPr>
        <w:t>1</w:t>
      </w:r>
      <w:r w:rsidR="004161EF">
        <w:rPr>
          <w:rStyle w:val="InitialStyle"/>
          <w:rFonts w:ascii="Times New Roman" w:hAnsi="Times New Roman"/>
          <w:sz w:val="18"/>
          <w:szCs w:val="18"/>
        </w:rPr>
        <w:t>30</w:t>
      </w:r>
      <w:r w:rsidRPr="00B04CE7">
        <w:rPr>
          <w:rStyle w:val="InitialStyle"/>
          <w:rFonts w:ascii="Times New Roman" w:hAnsi="Times New Roman"/>
          <w:sz w:val="18"/>
          <w:szCs w:val="18"/>
        </w:rPr>
        <w:tab/>
        <w:t>Off-</w:t>
      </w:r>
      <w:r w:rsidR="00B55615">
        <w:rPr>
          <w:rStyle w:val="InitialStyle"/>
          <w:rFonts w:ascii="Times New Roman" w:hAnsi="Times New Roman"/>
          <w:sz w:val="18"/>
          <w:szCs w:val="18"/>
        </w:rPr>
        <w:t>premises</w:t>
      </w:r>
      <w:r w:rsidRPr="00B04CE7">
        <w:rPr>
          <w:rStyle w:val="InitialStyle"/>
          <w:rFonts w:ascii="Times New Roman" w:hAnsi="Times New Roman"/>
          <w:sz w:val="18"/>
          <w:szCs w:val="18"/>
        </w:rPr>
        <w:t xml:space="preserve"> </w:t>
      </w:r>
      <w:r w:rsidR="006635A7" w:rsidRPr="00B04CE7">
        <w:rPr>
          <w:rStyle w:val="InitialStyle"/>
          <w:rFonts w:ascii="Times New Roman" w:hAnsi="Times New Roman"/>
          <w:sz w:val="18"/>
          <w:szCs w:val="18"/>
        </w:rPr>
        <w:t>s</w:t>
      </w:r>
      <w:r w:rsidRPr="00B04CE7">
        <w:rPr>
          <w:rStyle w:val="InitialStyle"/>
          <w:rFonts w:ascii="Times New Roman" w:hAnsi="Times New Roman"/>
          <w:sz w:val="18"/>
          <w:szCs w:val="18"/>
        </w:rPr>
        <w:t xml:space="preserve">ign </w:t>
      </w:r>
      <w:r w:rsidR="006635A7" w:rsidRPr="00B04CE7">
        <w:rPr>
          <w:rStyle w:val="InitialStyle"/>
          <w:rFonts w:ascii="Times New Roman" w:hAnsi="Times New Roman"/>
          <w:sz w:val="18"/>
          <w:szCs w:val="18"/>
        </w:rPr>
        <w:t>s</w:t>
      </w:r>
      <w:r w:rsidRPr="00B04CE7">
        <w:rPr>
          <w:rStyle w:val="InitialStyle"/>
          <w:rFonts w:ascii="Times New Roman" w:hAnsi="Times New Roman"/>
          <w:sz w:val="18"/>
          <w:szCs w:val="18"/>
        </w:rPr>
        <w:t>tandards.</w:t>
      </w:r>
    </w:p>
    <w:p w:rsidR="001068CF" w:rsidRPr="00B04CE7" w:rsidRDefault="001068CF" w:rsidP="00C20F5D">
      <w:pPr>
        <w:pStyle w:val="DefaultText"/>
        <w:tabs>
          <w:tab w:val="left" w:pos="810"/>
        </w:tabs>
        <w:ind w:left="810" w:hanging="810"/>
        <w:rPr>
          <w:rStyle w:val="InitialStyle"/>
          <w:rFonts w:ascii="Times New Roman" w:hAnsi="Times New Roman"/>
          <w:sz w:val="18"/>
          <w:szCs w:val="18"/>
        </w:rPr>
      </w:pPr>
      <w:r w:rsidRPr="00B04CE7">
        <w:rPr>
          <w:rStyle w:val="InitialStyle"/>
          <w:rFonts w:ascii="Times New Roman" w:hAnsi="Times New Roman"/>
          <w:sz w:val="18"/>
          <w:szCs w:val="18"/>
        </w:rPr>
        <w:t>7.</w:t>
      </w:r>
      <w:r w:rsidR="004432F6" w:rsidRPr="00B04CE7">
        <w:rPr>
          <w:rStyle w:val="InitialStyle"/>
          <w:rFonts w:ascii="Times New Roman" w:hAnsi="Times New Roman"/>
          <w:sz w:val="18"/>
          <w:szCs w:val="18"/>
        </w:rPr>
        <w:t>1</w:t>
      </w:r>
      <w:r w:rsidR="004161EF">
        <w:rPr>
          <w:rStyle w:val="InitialStyle"/>
          <w:rFonts w:ascii="Times New Roman" w:hAnsi="Times New Roman"/>
          <w:sz w:val="18"/>
          <w:szCs w:val="18"/>
        </w:rPr>
        <w:t>31</w:t>
      </w:r>
      <w:r w:rsidRPr="00B04CE7">
        <w:rPr>
          <w:rStyle w:val="InitialStyle"/>
          <w:rFonts w:ascii="Times New Roman" w:hAnsi="Times New Roman"/>
          <w:sz w:val="18"/>
          <w:szCs w:val="18"/>
        </w:rPr>
        <w:tab/>
        <w:t xml:space="preserve">Temporary </w:t>
      </w:r>
      <w:r w:rsidR="006635A7" w:rsidRPr="00B04CE7">
        <w:rPr>
          <w:rStyle w:val="InitialStyle"/>
          <w:rFonts w:ascii="Times New Roman" w:hAnsi="Times New Roman"/>
          <w:sz w:val="18"/>
          <w:szCs w:val="18"/>
        </w:rPr>
        <w:t>o</w:t>
      </w:r>
      <w:r w:rsidRPr="00B04CE7">
        <w:rPr>
          <w:rStyle w:val="InitialStyle"/>
          <w:rFonts w:ascii="Times New Roman" w:hAnsi="Times New Roman"/>
          <w:sz w:val="18"/>
          <w:szCs w:val="18"/>
        </w:rPr>
        <w:t>n-</w:t>
      </w:r>
      <w:r w:rsidR="00B55615">
        <w:rPr>
          <w:rStyle w:val="InitialStyle"/>
          <w:rFonts w:ascii="Times New Roman" w:hAnsi="Times New Roman"/>
          <w:sz w:val="18"/>
          <w:szCs w:val="18"/>
        </w:rPr>
        <w:t>premises</w:t>
      </w:r>
      <w:r w:rsidRPr="00B04CE7">
        <w:rPr>
          <w:rStyle w:val="InitialStyle"/>
          <w:rFonts w:ascii="Times New Roman" w:hAnsi="Times New Roman"/>
          <w:sz w:val="18"/>
          <w:szCs w:val="18"/>
        </w:rPr>
        <w:t xml:space="preserve"> or </w:t>
      </w:r>
      <w:r w:rsidR="006635A7" w:rsidRPr="00B04CE7">
        <w:rPr>
          <w:rStyle w:val="InitialStyle"/>
          <w:rFonts w:ascii="Times New Roman" w:hAnsi="Times New Roman"/>
          <w:sz w:val="18"/>
          <w:szCs w:val="18"/>
        </w:rPr>
        <w:t>o</w:t>
      </w:r>
      <w:r w:rsidRPr="00B04CE7">
        <w:rPr>
          <w:rStyle w:val="InitialStyle"/>
          <w:rFonts w:ascii="Times New Roman" w:hAnsi="Times New Roman"/>
          <w:sz w:val="18"/>
          <w:szCs w:val="18"/>
        </w:rPr>
        <w:t>ff-</w:t>
      </w:r>
      <w:r w:rsidR="00B55615">
        <w:rPr>
          <w:rStyle w:val="InitialStyle"/>
          <w:rFonts w:ascii="Times New Roman" w:hAnsi="Times New Roman"/>
          <w:sz w:val="18"/>
          <w:szCs w:val="18"/>
        </w:rPr>
        <w:t>premises</w:t>
      </w:r>
      <w:r w:rsidRPr="00B04CE7">
        <w:rPr>
          <w:rStyle w:val="InitialStyle"/>
          <w:rFonts w:ascii="Times New Roman" w:hAnsi="Times New Roman"/>
          <w:sz w:val="18"/>
          <w:szCs w:val="18"/>
        </w:rPr>
        <w:t xml:space="preserve"> </w:t>
      </w:r>
      <w:r w:rsidR="006635A7" w:rsidRPr="00B04CE7">
        <w:rPr>
          <w:rStyle w:val="InitialStyle"/>
          <w:rFonts w:ascii="Times New Roman" w:hAnsi="Times New Roman"/>
          <w:sz w:val="18"/>
          <w:szCs w:val="18"/>
        </w:rPr>
        <w:t>s</w:t>
      </w:r>
      <w:r w:rsidRPr="00B04CE7">
        <w:rPr>
          <w:rStyle w:val="InitialStyle"/>
          <w:rFonts w:ascii="Times New Roman" w:hAnsi="Times New Roman"/>
          <w:sz w:val="18"/>
          <w:szCs w:val="18"/>
        </w:rPr>
        <w:t xml:space="preserve">ign </w:t>
      </w:r>
      <w:r w:rsidR="006635A7" w:rsidRPr="00B04CE7">
        <w:rPr>
          <w:rStyle w:val="InitialStyle"/>
          <w:rFonts w:ascii="Times New Roman" w:hAnsi="Times New Roman"/>
          <w:sz w:val="18"/>
          <w:szCs w:val="18"/>
        </w:rPr>
        <w:t>s</w:t>
      </w:r>
      <w:r w:rsidRPr="00B04CE7">
        <w:rPr>
          <w:rStyle w:val="InitialStyle"/>
          <w:rFonts w:ascii="Times New Roman" w:hAnsi="Times New Roman"/>
          <w:sz w:val="18"/>
          <w:szCs w:val="18"/>
        </w:rPr>
        <w:t>tandards.</w:t>
      </w:r>
    </w:p>
    <w:p w:rsidR="001068CF" w:rsidRPr="00B04CE7" w:rsidRDefault="001068CF" w:rsidP="00C20F5D">
      <w:pPr>
        <w:pStyle w:val="DefaultText"/>
        <w:tabs>
          <w:tab w:val="left" w:pos="810"/>
        </w:tabs>
        <w:ind w:left="810" w:hanging="810"/>
        <w:rPr>
          <w:rStyle w:val="InitialStyle"/>
          <w:rFonts w:ascii="Times New Roman" w:hAnsi="Times New Roman"/>
          <w:sz w:val="18"/>
          <w:szCs w:val="18"/>
        </w:rPr>
      </w:pPr>
      <w:r w:rsidRPr="00B04CE7">
        <w:rPr>
          <w:rStyle w:val="InitialStyle"/>
          <w:rFonts w:ascii="Times New Roman" w:hAnsi="Times New Roman"/>
          <w:sz w:val="18"/>
          <w:szCs w:val="18"/>
        </w:rPr>
        <w:t>7.</w:t>
      </w:r>
      <w:r w:rsidR="004432F6" w:rsidRPr="00B04CE7">
        <w:rPr>
          <w:rStyle w:val="InitialStyle"/>
          <w:rFonts w:ascii="Times New Roman" w:hAnsi="Times New Roman"/>
          <w:sz w:val="18"/>
          <w:szCs w:val="18"/>
        </w:rPr>
        <w:t>1</w:t>
      </w:r>
      <w:r w:rsidR="004161EF">
        <w:rPr>
          <w:rStyle w:val="InitialStyle"/>
          <w:rFonts w:ascii="Times New Roman" w:hAnsi="Times New Roman"/>
          <w:sz w:val="18"/>
          <w:szCs w:val="18"/>
        </w:rPr>
        <w:t>32</w:t>
      </w:r>
      <w:r w:rsidRPr="00B04CE7">
        <w:rPr>
          <w:rStyle w:val="InitialStyle"/>
          <w:rFonts w:ascii="Times New Roman" w:hAnsi="Times New Roman"/>
          <w:sz w:val="18"/>
          <w:szCs w:val="18"/>
        </w:rPr>
        <w:tab/>
        <w:t xml:space="preserve">U.S. Highway 12 </w:t>
      </w:r>
      <w:r w:rsidR="005E5D03">
        <w:rPr>
          <w:rStyle w:val="InitialStyle"/>
          <w:rFonts w:ascii="Times New Roman" w:hAnsi="Times New Roman"/>
          <w:sz w:val="18"/>
          <w:szCs w:val="18"/>
        </w:rPr>
        <w:t xml:space="preserve">sign </w:t>
      </w:r>
      <w:r w:rsidR="006635A7" w:rsidRPr="00B04CE7">
        <w:rPr>
          <w:rStyle w:val="InitialStyle"/>
          <w:rFonts w:ascii="Times New Roman" w:hAnsi="Times New Roman"/>
          <w:sz w:val="18"/>
          <w:szCs w:val="18"/>
        </w:rPr>
        <w:t>s</w:t>
      </w:r>
      <w:r w:rsidRPr="00B04CE7">
        <w:rPr>
          <w:rStyle w:val="InitialStyle"/>
          <w:rFonts w:ascii="Times New Roman" w:hAnsi="Times New Roman"/>
          <w:sz w:val="18"/>
          <w:szCs w:val="18"/>
        </w:rPr>
        <w:t>tandards.</w:t>
      </w:r>
    </w:p>
    <w:p w:rsidR="001068CF" w:rsidRPr="00B04CE7" w:rsidRDefault="001068CF" w:rsidP="00C20F5D">
      <w:pPr>
        <w:pStyle w:val="DefaultText"/>
        <w:tabs>
          <w:tab w:val="left" w:pos="810"/>
        </w:tabs>
        <w:ind w:left="810" w:hanging="810"/>
        <w:rPr>
          <w:rStyle w:val="InitialStyle"/>
          <w:rFonts w:ascii="Times New Roman" w:hAnsi="Times New Roman"/>
          <w:sz w:val="18"/>
          <w:szCs w:val="18"/>
        </w:rPr>
      </w:pPr>
      <w:r w:rsidRPr="00B04CE7">
        <w:rPr>
          <w:rStyle w:val="InitialStyle"/>
          <w:rFonts w:ascii="Times New Roman" w:hAnsi="Times New Roman"/>
          <w:sz w:val="18"/>
          <w:szCs w:val="18"/>
        </w:rPr>
        <w:t>7.</w:t>
      </w:r>
      <w:r w:rsidR="004432F6" w:rsidRPr="00B04CE7">
        <w:rPr>
          <w:rStyle w:val="InitialStyle"/>
          <w:rFonts w:ascii="Times New Roman" w:hAnsi="Times New Roman"/>
          <w:sz w:val="18"/>
          <w:szCs w:val="18"/>
        </w:rPr>
        <w:t>1</w:t>
      </w:r>
      <w:r w:rsidR="004161EF">
        <w:rPr>
          <w:rStyle w:val="InitialStyle"/>
          <w:rFonts w:ascii="Times New Roman" w:hAnsi="Times New Roman"/>
          <w:sz w:val="18"/>
          <w:szCs w:val="18"/>
        </w:rPr>
        <w:t>33</w:t>
      </w:r>
      <w:r w:rsidRPr="00B04CE7">
        <w:rPr>
          <w:rStyle w:val="InitialStyle"/>
          <w:rFonts w:ascii="Times New Roman" w:hAnsi="Times New Roman"/>
          <w:sz w:val="18"/>
          <w:szCs w:val="18"/>
        </w:rPr>
        <w:tab/>
        <w:t xml:space="preserve">Calculating </w:t>
      </w:r>
      <w:r w:rsidR="006635A7" w:rsidRPr="00B04CE7">
        <w:rPr>
          <w:rStyle w:val="InitialStyle"/>
          <w:rFonts w:ascii="Times New Roman" w:hAnsi="Times New Roman"/>
          <w:sz w:val="18"/>
          <w:szCs w:val="18"/>
        </w:rPr>
        <w:t>c</w:t>
      </w:r>
      <w:r w:rsidRPr="00B04CE7">
        <w:rPr>
          <w:rStyle w:val="InitialStyle"/>
          <w:rFonts w:ascii="Times New Roman" w:hAnsi="Times New Roman"/>
          <w:sz w:val="18"/>
          <w:szCs w:val="18"/>
        </w:rPr>
        <w:t xml:space="preserve">opy </w:t>
      </w:r>
      <w:r w:rsidR="006635A7" w:rsidRPr="00B04CE7">
        <w:rPr>
          <w:rStyle w:val="InitialStyle"/>
          <w:rFonts w:ascii="Times New Roman" w:hAnsi="Times New Roman"/>
          <w:sz w:val="18"/>
          <w:szCs w:val="18"/>
        </w:rPr>
        <w:t>a</w:t>
      </w:r>
      <w:r w:rsidRPr="00B04CE7">
        <w:rPr>
          <w:rStyle w:val="InitialStyle"/>
          <w:rFonts w:ascii="Times New Roman" w:hAnsi="Times New Roman"/>
          <w:sz w:val="18"/>
          <w:szCs w:val="18"/>
        </w:rPr>
        <w:t>rea.</w:t>
      </w:r>
    </w:p>
    <w:p w:rsidR="001068CF" w:rsidRPr="00B04CE7" w:rsidRDefault="001068CF" w:rsidP="00C20F5D">
      <w:pPr>
        <w:pStyle w:val="DefaultText"/>
        <w:tabs>
          <w:tab w:val="left" w:pos="810"/>
        </w:tabs>
        <w:ind w:left="810" w:hanging="810"/>
        <w:rPr>
          <w:rStyle w:val="InitialStyle"/>
          <w:rFonts w:ascii="Times New Roman" w:hAnsi="Times New Roman"/>
          <w:sz w:val="18"/>
          <w:szCs w:val="18"/>
        </w:rPr>
      </w:pPr>
      <w:r w:rsidRPr="00B04CE7">
        <w:rPr>
          <w:rStyle w:val="InitialStyle"/>
          <w:rFonts w:ascii="Times New Roman" w:hAnsi="Times New Roman"/>
          <w:sz w:val="18"/>
          <w:szCs w:val="18"/>
        </w:rPr>
        <w:t>7.</w:t>
      </w:r>
      <w:r w:rsidR="004432F6" w:rsidRPr="00B04CE7">
        <w:rPr>
          <w:rStyle w:val="InitialStyle"/>
          <w:rFonts w:ascii="Times New Roman" w:hAnsi="Times New Roman"/>
          <w:sz w:val="18"/>
          <w:szCs w:val="18"/>
        </w:rPr>
        <w:t>1</w:t>
      </w:r>
      <w:r w:rsidR="004161EF">
        <w:rPr>
          <w:rStyle w:val="InitialStyle"/>
          <w:rFonts w:ascii="Times New Roman" w:hAnsi="Times New Roman"/>
          <w:sz w:val="18"/>
          <w:szCs w:val="18"/>
        </w:rPr>
        <w:t>34</w:t>
      </w:r>
      <w:r w:rsidRPr="00B04CE7">
        <w:rPr>
          <w:rStyle w:val="InitialStyle"/>
          <w:rFonts w:ascii="Times New Roman" w:hAnsi="Times New Roman"/>
          <w:sz w:val="18"/>
          <w:szCs w:val="18"/>
        </w:rPr>
        <w:tab/>
        <w:t>Flags.</w:t>
      </w:r>
    </w:p>
    <w:p w:rsidR="001068CF" w:rsidRPr="00B04CE7" w:rsidRDefault="001068CF" w:rsidP="00C20F5D">
      <w:pPr>
        <w:pStyle w:val="DefaultText"/>
        <w:tabs>
          <w:tab w:val="left" w:pos="810"/>
        </w:tabs>
        <w:ind w:left="810" w:hanging="810"/>
        <w:rPr>
          <w:rStyle w:val="InitialStyle"/>
          <w:rFonts w:ascii="Times New Roman" w:hAnsi="Times New Roman"/>
          <w:sz w:val="18"/>
          <w:szCs w:val="18"/>
        </w:rPr>
      </w:pPr>
      <w:r w:rsidRPr="00B04CE7">
        <w:rPr>
          <w:rStyle w:val="InitialStyle"/>
          <w:rFonts w:ascii="Times New Roman" w:hAnsi="Times New Roman"/>
          <w:sz w:val="18"/>
          <w:szCs w:val="18"/>
        </w:rPr>
        <w:t>7.</w:t>
      </w:r>
      <w:r w:rsidR="004432F6" w:rsidRPr="00B04CE7">
        <w:rPr>
          <w:rStyle w:val="InitialStyle"/>
          <w:rFonts w:ascii="Times New Roman" w:hAnsi="Times New Roman"/>
          <w:sz w:val="18"/>
          <w:szCs w:val="18"/>
        </w:rPr>
        <w:t>1</w:t>
      </w:r>
      <w:r w:rsidR="004161EF">
        <w:rPr>
          <w:rStyle w:val="InitialStyle"/>
          <w:rFonts w:ascii="Times New Roman" w:hAnsi="Times New Roman"/>
          <w:sz w:val="18"/>
          <w:szCs w:val="18"/>
        </w:rPr>
        <w:t>35</w:t>
      </w:r>
      <w:r w:rsidRPr="00B04CE7">
        <w:rPr>
          <w:rStyle w:val="InitialStyle"/>
          <w:rFonts w:ascii="Times New Roman" w:hAnsi="Times New Roman"/>
          <w:sz w:val="18"/>
          <w:szCs w:val="18"/>
        </w:rPr>
        <w:tab/>
        <w:t xml:space="preserve">Placement of </w:t>
      </w:r>
      <w:r w:rsidR="006635A7" w:rsidRPr="00B04CE7">
        <w:rPr>
          <w:rStyle w:val="InitialStyle"/>
          <w:rFonts w:ascii="Times New Roman" w:hAnsi="Times New Roman"/>
          <w:sz w:val="18"/>
          <w:szCs w:val="18"/>
        </w:rPr>
        <w:t>s</w:t>
      </w:r>
      <w:r w:rsidRPr="00B04CE7">
        <w:rPr>
          <w:rStyle w:val="InitialStyle"/>
          <w:rFonts w:ascii="Times New Roman" w:hAnsi="Times New Roman"/>
          <w:sz w:val="18"/>
          <w:szCs w:val="18"/>
        </w:rPr>
        <w:t>igns.</w:t>
      </w:r>
    </w:p>
    <w:p w:rsidR="001068CF" w:rsidRPr="00B04CE7" w:rsidRDefault="001068CF" w:rsidP="00C20F5D">
      <w:pPr>
        <w:pStyle w:val="DefaultText"/>
        <w:tabs>
          <w:tab w:val="left" w:pos="810"/>
        </w:tabs>
        <w:ind w:left="810" w:hanging="810"/>
        <w:rPr>
          <w:rStyle w:val="InitialStyle"/>
          <w:rFonts w:ascii="Times New Roman" w:hAnsi="Times New Roman"/>
          <w:sz w:val="18"/>
          <w:szCs w:val="18"/>
        </w:rPr>
      </w:pPr>
      <w:r w:rsidRPr="00B04CE7">
        <w:rPr>
          <w:rStyle w:val="InitialStyle"/>
          <w:rFonts w:ascii="Times New Roman" w:hAnsi="Times New Roman"/>
          <w:sz w:val="18"/>
          <w:szCs w:val="18"/>
        </w:rPr>
        <w:t>7.</w:t>
      </w:r>
      <w:r w:rsidR="004161EF">
        <w:rPr>
          <w:rStyle w:val="InitialStyle"/>
          <w:rFonts w:ascii="Times New Roman" w:hAnsi="Times New Roman"/>
          <w:sz w:val="18"/>
          <w:szCs w:val="18"/>
        </w:rPr>
        <w:t>136</w:t>
      </w:r>
      <w:r w:rsidRPr="00B04CE7">
        <w:rPr>
          <w:rStyle w:val="InitialStyle"/>
          <w:rFonts w:ascii="Times New Roman" w:hAnsi="Times New Roman"/>
          <w:sz w:val="18"/>
          <w:szCs w:val="18"/>
        </w:rPr>
        <w:tab/>
        <w:t xml:space="preserve">Sign </w:t>
      </w:r>
      <w:r w:rsidR="006635A7" w:rsidRPr="00B04CE7">
        <w:rPr>
          <w:rStyle w:val="InitialStyle"/>
          <w:rFonts w:ascii="Times New Roman" w:hAnsi="Times New Roman"/>
          <w:sz w:val="18"/>
          <w:szCs w:val="18"/>
        </w:rPr>
        <w:t>e</w:t>
      </w:r>
      <w:r w:rsidRPr="00B04CE7">
        <w:rPr>
          <w:rStyle w:val="InitialStyle"/>
          <w:rFonts w:ascii="Times New Roman" w:hAnsi="Times New Roman"/>
          <w:sz w:val="18"/>
          <w:szCs w:val="18"/>
        </w:rPr>
        <w:t xml:space="preserve">nforcement and </w:t>
      </w:r>
      <w:r w:rsidR="006635A7" w:rsidRPr="00B04CE7">
        <w:rPr>
          <w:rStyle w:val="InitialStyle"/>
          <w:rFonts w:ascii="Times New Roman" w:hAnsi="Times New Roman"/>
          <w:sz w:val="18"/>
          <w:szCs w:val="18"/>
        </w:rPr>
        <w:t>p</w:t>
      </w:r>
      <w:r w:rsidRPr="00B04CE7">
        <w:rPr>
          <w:rStyle w:val="InitialStyle"/>
          <w:rFonts w:ascii="Times New Roman" w:hAnsi="Times New Roman"/>
          <w:sz w:val="18"/>
          <w:szCs w:val="18"/>
        </w:rPr>
        <w:t>enalties.</w:t>
      </w:r>
    </w:p>
    <w:p w:rsidR="00D21DB4" w:rsidRPr="002F22CB" w:rsidRDefault="00D21DB4" w:rsidP="00B04CE7">
      <w:pPr>
        <w:pStyle w:val="DefaultText"/>
        <w:tabs>
          <w:tab w:val="left" w:pos="630"/>
          <w:tab w:val="left" w:pos="810"/>
        </w:tabs>
        <w:spacing w:line="72" w:lineRule="auto"/>
        <w:ind w:left="806" w:hanging="806"/>
        <w:jc w:val="center"/>
        <w:rPr>
          <w:sz w:val="20"/>
        </w:rPr>
      </w:pPr>
    </w:p>
    <w:p w:rsidR="009B1EB6" w:rsidRPr="000847AC" w:rsidRDefault="009B1EB6" w:rsidP="00C20F5D">
      <w:pPr>
        <w:pStyle w:val="DefaultText"/>
        <w:tabs>
          <w:tab w:val="left" w:pos="810"/>
        </w:tabs>
        <w:ind w:left="810" w:hanging="810"/>
        <w:jc w:val="center"/>
        <w:rPr>
          <w:rStyle w:val="InitialStyle"/>
          <w:rFonts w:ascii="Times New Roman" w:hAnsi="Times New Roman"/>
          <w:sz w:val="20"/>
        </w:rPr>
      </w:pPr>
      <w:r w:rsidRPr="000847AC">
        <w:rPr>
          <w:rStyle w:val="InitialStyle"/>
          <w:rFonts w:ascii="Times New Roman" w:hAnsi="Times New Roman"/>
          <w:sz w:val="20"/>
        </w:rPr>
        <w:t>SUBCHAPTER XI</w:t>
      </w:r>
    </w:p>
    <w:p w:rsidR="009B1EB6" w:rsidRPr="000847AC" w:rsidRDefault="009B1EB6" w:rsidP="00C20F5D">
      <w:pPr>
        <w:pStyle w:val="DefaultText"/>
        <w:tabs>
          <w:tab w:val="left" w:pos="630"/>
          <w:tab w:val="left" w:pos="810"/>
        </w:tabs>
        <w:ind w:left="810" w:hanging="810"/>
        <w:jc w:val="center"/>
        <w:outlineLvl w:val="0"/>
        <w:rPr>
          <w:rStyle w:val="InitialStyle"/>
          <w:rFonts w:ascii="Times New Roman" w:hAnsi="Times New Roman"/>
          <w:sz w:val="20"/>
        </w:rPr>
      </w:pPr>
      <w:r w:rsidRPr="000847AC">
        <w:rPr>
          <w:rStyle w:val="InitialStyle"/>
          <w:rFonts w:ascii="Times New Roman" w:hAnsi="Times New Roman"/>
          <w:sz w:val="20"/>
        </w:rPr>
        <w:t>PROCEDURES AND ADMINISTRATION</w:t>
      </w:r>
      <w:r>
        <w:rPr>
          <w:rStyle w:val="InitialStyle"/>
          <w:rFonts w:ascii="Times New Roman" w:hAnsi="Times New Roman"/>
          <w:sz w:val="20"/>
        </w:rPr>
        <w:t xml:space="preserve"> </w:t>
      </w:r>
    </w:p>
    <w:p w:rsidR="009B1EB6" w:rsidRPr="00B04CE7" w:rsidRDefault="009B1EB6" w:rsidP="00C20F5D">
      <w:pPr>
        <w:pStyle w:val="DefaultText"/>
        <w:tabs>
          <w:tab w:val="left" w:pos="-3960"/>
          <w:tab w:val="left" w:pos="-3420"/>
          <w:tab w:val="left" w:pos="810"/>
          <w:tab w:val="left" w:pos="1350"/>
        </w:tabs>
        <w:ind w:left="810" w:hanging="810"/>
        <w:rPr>
          <w:rStyle w:val="InitialStyle"/>
          <w:rFonts w:ascii="Times New Roman" w:hAnsi="Times New Roman"/>
          <w:color w:val="auto"/>
          <w:sz w:val="18"/>
          <w:szCs w:val="18"/>
        </w:rPr>
      </w:pPr>
      <w:r w:rsidRPr="00B04CE7">
        <w:rPr>
          <w:rStyle w:val="InitialStyle"/>
          <w:rFonts w:ascii="Times New Roman" w:hAnsi="Times New Roman"/>
          <w:color w:val="auto"/>
          <w:sz w:val="18"/>
          <w:szCs w:val="18"/>
        </w:rPr>
        <w:t>7.</w:t>
      </w:r>
      <w:r w:rsidR="004161EF">
        <w:rPr>
          <w:rStyle w:val="InitialStyle"/>
          <w:rFonts w:ascii="Times New Roman" w:hAnsi="Times New Roman"/>
          <w:color w:val="auto"/>
          <w:sz w:val="18"/>
          <w:szCs w:val="18"/>
        </w:rPr>
        <w:t>137</w:t>
      </w:r>
      <w:r w:rsidRPr="00B04CE7">
        <w:rPr>
          <w:rStyle w:val="InitialStyle"/>
          <w:rFonts w:ascii="Times New Roman" w:hAnsi="Times New Roman"/>
          <w:color w:val="auto"/>
          <w:sz w:val="18"/>
          <w:szCs w:val="18"/>
        </w:rPr>
        <w:tab/>
        <w:t>Purpose.</w:t>
      </w:r>
    </w:p>
    <w:p w:rsidR="009B1EB6" w:rsidRPr="00B04CE7" w:rsidRDefault="009B1EB6" w:rsidP="00C20F5D">
      <w:pPr>
        <w:pStyle w:val="DefaultText"/>
        <w:tabs>
          <w:tab w:val="left" w:pos="-3960"/>
          <w:tab w:val="left" w:pos="-3420"/>
          <w:tab w:val="left" w:pos="810"/>
          <w:tab w:val="left" w:pos="1350"/>
        </w:tabs>
        <w:ind w:left="810" w:hanging="810"/>
        <w:rPr>
          <w:rStyle w:val="InitialStyle"/>
          <w:rFonts w:ascii="Times New Roman" w:hAnsi="Times New Roman"/>
          <w:color w:val="auto"/>
          <w:sz w:val="18"/>
          <w:szCs w:val="18"/>
        </w:rPr>
      </w:pPr>
      <w:r w:rsidRPr="00B04CE7">
        <w:rPr>
          <w:rStyle w:val="InitialStyle"/>
          <w:rFonts w:ascii="Times New Roman" w:hAnsi="Times New Roman"/>
          <w:color w:val="auto"/>
          <w:sz w:val="18"/>
          <w:szCs w:val="18"/>
        </w:rPr>
        <w:t>7.</w:t>
      </w:r>
      <w:r w:rsidR="004161EF">
        <w:rPr>
          <w:rStyle w:val="InitialStyle"/>
          <w:rFonts w:ascii="Times New Roman" w:hAnsi="Times New Roman"/>
          <w:color w:val="auto"/>
          <w:sz w:val="18"/>
          <w:szCs w:val="18"/>
        </w:rPr>
        <w:t>138</w:t>
      </w:r>
      <w:r w:rsidRPr="00B04CE7">
        <w:rPr>
          <w:rStyle w:val="InitialStyle"/>
          <w:rFonts w:ascii="Times New Roman" w:hAnsi="Times New Roman"/>
          <w:color w:val="auto"/>
          <w:sz w:val="18"/>
          <w:szCs w:val="18"/>
        </w:rPr>
        <w:tab/>
      </w:r>
      <w:r w:rsidR="00275E99" w:rsidRPr="00B04CE7">
        <w:rPr>
          <w:rStyle w:val="InitialStyle"/>
          <w:rFonts w:ascii="Times New Roman" w:hAnsi="Times New Roman"/>
          <w:color w:val="auto"/>
          <w:sz w:val="18"/>
          <w:szCs w:val="18"/>
        </w:rPr>
        <w:t xml:space="preserve">Conservation, </w:t>
      </w:r>
      <w:r w:rsidR="00994438" w:rsidRPr="00B04CE7">
        <w:rPr>
          <w:rStyle w:val="InitialStyle"/>
          <w:rFonts w:ascii="Times New Roman" w:hAnsi="Times New Roman"/>
          <w:color w:val="auto"/>
          <w:sz w:val="18"/>
          <w:szCs w:val="18"/>
        </w:rPr>
        <w:t>p</w:t>
      </w:r>
      <w:r w:rsidRPr="00B04CE7">
        <w:rPr>
          <w:rStyle w:val="InitialStyle"/>
          <w:rFonts w:ascii="Times New Roman" w:hAnsi="Times New Roman"/>
          <w:color w:val="auto"/>
          <w:sz w:val="18"/>
          <w:szCs w:val="18"/>
        </w:rPr>
        <w:t>lanning</w:t>
      </w:r>
      <w:r w:rsidR="00FF5F91">
        <w:rPr>
          <w:rStyle w:val="InitialStyle"/>
          <w:rFonts w:ascii="Times New Roman" w:hAnsi="Times New Roman"/>
          <w:color w:val="auto"/>
          <w:sz w:val="18"/>
          <w:szCs w:val="18"/>
        </w:rPr>
        <w:t>,</w:t>
      </w:r>
      <w:r w:rsidRPr="00B04CE7">
        <w:rPr>
          <w:rStyle w:val="InitialStyle"/>
          <w:rFonts w:ascii="Times New Roman" w:hAnsi="Times New Roman"/>
          <w:color w:val="auto"/>
          <w:sz w:val="18"/>
          <w:szCs w:val="18"/>
        </w:rPr>
        <w:t xml:space="preserve"> and </w:t>
      </w:r>
      <w:r w:rsidR="00994438" w:rsidRPr="00B04CE7">
        <w:rPr>
          <w:rStyle w:val="InitialStyle"/>
          <w:rFonts w:ascii="Times New Roman" w:hAnsi="Times New Roman"/>
          <w:color w:val="auto"/>
          <w:sz w:val="18"/>
          <w:szCs w:val="18"/>
        </w:rPr>
        <w:t>z</w:t>
      </w:r>
      <w:r w:rsidRPr="00B04CE7">
        <w:rPr>
          <w:rStyle w:val="InitialStyle"/>
          <w:rFonts w:ascii="Times New Roman" w:hAnsi="Times New Roman"/>
          <w:color w:val="auto"/>
          <w:sz w:val="18"/>
          <w:szCs w:val="18"/>
        </w:rPr>
        <w:t xml:space="preserve">oning </w:t>
      </w:r>
      <w:r w:rsidR="002C30FF" w:rsidRPr="00B04CE7">
        <w:rPr>
          <w:rStyle w:val="InitialStyle"/>
          <w:rFonts w:ascii="Times New Roman" w:hAnsi="Times New Roman"/>
          <w:color w:val="auto"/>
          <w:sz w:val="18"/>
          <w:szCs w:val="18"/>
        </w:rPr>
        <w:t>d</w:t>
      </w:r>
      <w:r w:rsidR="00F26458">
        <w:rPr>
          <w:rStyle w:val="InitialStyle"/>
          <w:rFonts w:ascii="Times New Roman" w:hAnsi="Times New Roman"/>
          <w:color w:val="auto"/>
          <w:sz w:val="18"/>
          <w:szCs w:val="18"/>
        </w:rPr>
        <w:t xml:space="preserve">irector and </w:t>
      </w:r>
      <w:r w:rsidR="002C30FF" w:rsidRPr="00B04CE7">
        <w:rPr>
          <w:rStyle w:val="InitialStyle"/>
          <w:rFonts w:ascii="Times New Roman" w:hAnsi="Times New Roman"/>
          <w:color w:val="auto"/>
          <w:sz w:val="18"/>
          <w:szCs w:val="18"/>
        </w:rPr>
        <w:t>z</w:t>
      </w:r>
      <w:r w:rsidRPr="00B04CE7">
        <w:rPr>
          <w:rStyle w:val="InitialStyle"/>
          <w:rFonts w:ascii="Times New Roman" w:hAnsi="Times New Roman"/>
          <w:color w:val="auto"/>
          <w:sz w:val="18"/>
          <w:szCs w:val="18"/>
        </w:rPr>
        <w:t xml:space="preserve">oning </w:t>
      </w:r>
      <w:r w:rsidR="002C30FF" w:rsidRPr="00B04CE7">
        <w:rPr>
          <w:rStyle w:val="InitialStyle"/>
          <w:rFonts w:ascii="Times New Roman" w:hAnsi="Times New Roman"/>
          <w:color w:val="auto"/>
          <w:sz w:val="18"/>
          <w:szCs w:val="18"/>
        </w:rPr>
        <w:t>a</w:t>
      </w:r>
      <w:r w:rsidRPr="00B04CE7">
        <w:rPr>
          <w:rStyle w:val="InitialStyle"/>
          <w:rFonts w:ascii="Times New Roman" w:hAnsi="Times New Roman"/>
          <w:color w:val="auto"/>
          <w:sz w:val="18"/>
          <w:szCs w:val="18"/>
        </w:rPr>
        <w:t>dministrator</w:t>
      </w:r>
      <w:r w:rsidR="00C3503C">
        <w:rPr>
          <w:rStyle w:val="InitialStyle"/>
          <w:rFonts w:ascii="Times New Roman" w:hAnsi="Times New Roman"/>
          <w:color w:val="auto"/>
          <w:sz w:val="18"/>
          <w:szCs w:val="18"/>
        </w:rPr>
        <w:t>:</w:t>
      </w:r>
      <w:r w:rsidRPr="00B04CE7">
        <w:rPr>
          <w:rStyle w:val="InitialStyle"/>
          <w:rFonts w:ascii="Times New Roman" w:hAnsi="Times New Roman"/>
          <w:color w:val="auto"/>
          <w:sz w:val="18"/>
          <w:szCs w:val="18"/>
        </w:rPr>
        <w:t xml:space="preserve"> </w:t>
      </w:r>
      <w:r w:rsidR="002C30FF" w:rsidRPr="00B04CE7">
        <w:rPr>
          <w:rStyle w:val="InitialStyle"/>
          <w:rFonts w:ascii="Times New Roman" w:hAnsi="Times New Roman"/>
          <w:color w:val="auto"/>
          <w:sz w:val="18"/>
          <w:szCs w:val="18"/>
        </w:rPr>
        <w:t>d</w:t>
      </w:r>
      <w:r w:rsidRPr="00B04CE7">
        <w:rPr>
          <w:rStyle w:val="InitialStyle"/>
          <w:rFonts w:ascii="Times New Roman" w:hAnsi="Times New Roman"/>
          <w:color w:val="auto"/>
          <w:sz w:val="18"/>
          <w:szCs w:val="18"/>
        </w:rPr>
        <w:t xml:space="preserve">escription and </w:t>
      </w:r>
      <w:r w:rsidR="002C30FF" w:rsidRPr="00B04CE7">
        <w:rPr>
          <w:rStyle w:val="InitialStyle"/>
          <w:rFonts w:ascii="Times New Roman" w:hAnsi="Times New Roman"/>
          <w:color w:val="auto"/>
          <w:sz w:val="18"/>
          <w:szCs w:val="18"/>
        </w:rPr>
        <w:t>r</w:t>
      </w:r>
      <w:r w:rsidRPr="00B04CE7">
        <w:rPr>
          <w:rStyle w:val="InitialStyle"/>
          <w:rFonts w:ascii="Times New Roman" w:hAnsi="Times New Roman"/>
          <w:color w:val="auto"/>
          <w:sz w:val="18"/>
          <w:szCs w:val="18"/>
        </w:rPr>
        <w:t>oles.</w:t>
      </w:r>
    </w:p>
    <w:p w:rsidR="009B1EB6" w:rsidRPr="00B04CE7" w:rsidRDefault="009B1EB6" w:rsidP="00C20F5D">
      <w:pPr>
        <w:pStyle w:val="DefaultText"/>
        <w:tabs>
          <w:tab w:val="left" w:pos="-3960"/>
          <w:tab w:val="left" w:pos="-3420"/>
          <w:tab w:val="left" w:pos="810"/>
          <w:tab w:val="left" w:pos="1350"/>
        </w:tabs>
        <w:ind w:left="810" w:hanging="810"/>
        <w:rPr>
          <w:rStyle w:val="InitialStyle"/>
          <w:rFonts w:ascii="Times New Roman" w:hAnsi="Times New Roman"/>
          <w:color w:val="auto"/>
          <w:sz w:val="18"/>
          <w:szCs w:val="18"/>
        </w:rPr>
      </w:pPr>
      <w:r w:rsidRPr="00B04CE7">
        <w:rPr>
          <w:rStyle w:val="InitialStyle"/>
          <w:rFonts w:ascii="Times New Roman" w:hAnsi="Times New Roman"/>
          <w:color w:val="auto"/>
          <w:sz w:val="18"/>
          <w:szCs w:val="18"/>
        </w:rPr>
        <w:t>7.</w:t>
      </w:r>
      <w:r w:rsidR="004432F6" w:rsidRPr="00B04CE7">
        <w:rPr>
          <w:rStyle w:val="InitialStyle"/>
          <w:rFonts w:ascii="Times New Roman" w:hAnsi="Times New Roman"/>
          <w:color w:val="auto"/>
          <w:sz w:val="18"/>
          <w:szCs w:val="18"/>
        </w:rPr>
        <w:t>1</w:t>
      </w:r>
      <w:r w:rsidR="004161EF">
        <w:rPr>
          <w:rStyle w:val="InitialStyle"/>
          <w:rFonts w:ascii="Times New Roman" w:hAnsi="Times New Roman"/>
          <w:color w:val="auto"/>
          <w:sz w:val="18"/>
          <w:szCs w:val="18"/>
        </w:rPr>
        <w:t>39</w:t>
      </w:r>
      <w:r w:rsidRPr="00B04CE7">
        <w:rPr>
          <w:rStyle w:val="InitialStyle"/>
          <w:rFonts w:ascii="Times New Roman" w:hAnsi="Times New Roman"/>
          <w:color w:val="auto"/>
          <w:sz w:val="18"/>
          <w:szCs w:val="18"/>
        </w:rPr>
        <w:tab/>
      </w:r>
      <w:r w:rsidR="004432F6" w:rsidRPr="00B04CE7">
        <w:rPr>
          <w:rStyle w:val="InitialStyle"/>
          <w:rFonts w:ascii="Times New Roman" w:hAnsi="Times New Roman"/>
          <w:color w:val="auto"/>
          <w:sz w:val="18"/>
          <w:szCs w:val="18"/>
        </w:rPr>
        <w:t xml:space="preserve">Conservation, </w:t>
      </w:r>
      <w:r w:rsidR="00994438" w:rsidRPr="00B04CE7">
        <w:rPr>
          <w:rStyle w:val="InitialStyle"/>
          <w:rFonts w:ascii="Times New Roman" w:hAnsi="Times New Roman"/>
          <w:color w:val="auto"/>
          <w:sz w:val="18"/>
          <w:szCs w:val="18"/>
        </w:rPr>
        <w:t>p</w:t>
      </w:r>
      <w:r w:rsidRPr="00B04CE7">
        <w:rPr>
          <w:rStyle w:val="InitialStyle"/>
          <w:rFonts w:ascii="Times New Roman" w:hAnsi="Times New Roman"/>
          <w:color w:val="auto"/>
          <w:sz w:val="18"/>
          <w:szCs w:val="18"/>
        </w:rPr>
        <w:t>lanning</w:t>
      </w:r>
      <w:r w:rsidR="00FF5F91">
        <w:rPr>
          <w:rStyle w:val="InitialStyle"/>
          <w:rFonts w:ascii="Times New Roman" w:hAnsi="Times New Roman"/>
          <w:color w:val="auto"/>
          <w:sz w:val="18"/>
          <w:szCs w:val="18"/>
        </w:rPr>
        <w:t>,</w:t>
      </w:r>
      <w:r w:rsidR="004432F6" w:rsidRPr="00B04CE7">
        <w:rPr>
          <w:rStyle w:val="InitialStyle"/>
          <w:rFonts w:ascii="Times New Roman" w:hAnsi="Times New Roman"/>
          <w:color w:val="auto"/>
          <w:sz w:val="18"/>
          <w:szCs w:val="18"/>
        </w:rPr>
        <w:t xml:space="preserve"> and </w:t>
      </w:r>
      <w:r w:rsidR="00994438" w:rsidRPr="00B04CE7">
        <w:rPr>
          <w:rStyle w:val="InitialStyle"/>
          <w:rFonts w:ascii="Times New Roman" w:hAnsi="Times New Roman"/>
          <w:color w:val="auto"/>
          <w:sz w:val="18"/>
          <w:szCs w:val="18"/>
        </w:rPr>
        <w:t>z</w:t>
      </w:r>
      <w:r w:rsidR="00275E99" w:rsidRPr="00B04CE7">
        <w:rPr>
          <w:rStyle w:val="InitialStyle"/>
          <w:rFonts w:ascii="Times New Roman" w:hAnsi="Times New Roman"/>
          <w:color w:val="auto"/>
          <w:sz w:val="18"/>
          <w:szCs w:val="18"/>
        </w:rPr>
        <w:t>oning</w:t>
      </w:r>
      <w:r w:rsidR="00460D67" w:rsidRPr="00B04CE7">
        <w:rPr>
          <w:rStyle w:val="InitialStyle"/>
          <w:rFonts w:ascii="Times New Roman" w:hAnsi="Times New Roman"/>
          <w:color w:val="auto"/>
          <w:sz w:val="18"/>
          <w:szCs w:val="18"/>
        </w:rPr>
        <w:t xml:space="preserve"> committee</w:t>
      </w:r>
      <w:r w:rsidR="001029DC">
        <w:rPr>
          <w:rStyle w:val="InitialStyle"/>
          <w:rFonts w:ascii="Times New Roman" w:hAnsi="Times New Roman"/>
          <w:color w:val="auto"/>
          <w:sz w:val="18"/>
          <w:szCs w:val="18"/>
        </w:rPr>
        <w:t>;</w:t>
      </w:r>
      <w:r w:rsidR="00275E99" w:rsidRPr="00B04CE7">
        <w:rPr>
          <w:rStyle w:val="InitialStyle"/>
          <w:rFonts w:ascii="Times New Roman" w:hAnsi="Times New Roman"/>
          <w:color w:val="auto"/>
          <w:sz w:val="18"/>
          <w:szCs w:val="18"/>
        </w:rPr>
        <w:t xml:space="preserve"> a</w:t>
      </w:r>
      <w:r w:rsidRPr="00B04CE7">
        <w:rPr>
          <w:rStyle w:val="InitialStyle"/>
          <w:rFonts w:ascii="Times New Roman" w:hAnsi="Times New Roman"/>
          <w:color w:val="auto"/>
          <w:sz w:val="18"/>
          <w:szCs w:val="18"/>
        </w:rPr>
        <w:t>gency</w:t>
      </w:r>
      <w:r w:rsidR="00C3503C">
        <w:rPr>
          <w:rStyle w:val="InitialStyle"/>
          <w:rFonts w:ascii="Times New Roman" w:hAnsi="Times New Roman"/>
          <w:color w:val="auto"/>
          <w:sz w:val="18"/>
          <w:szCs w:val="18"/>
        </w:rPr>
        <w:t>:</w:t>
      </w:r>
      <w:r w:rsidRPr="00B04CE7">
        <w:rPr>
          <w:rStyle w:val="InitialStyle"/>
          <w:rFonts w:ascii="Times New Roman" w:hAnsi="Times New Roman"/>
          <w:color w:val="auto"/>
          <w:sz w:val="18"/>
          <w:szCs w:val="18"/>
        </w:rPr>
        <w:t xml:space="preserve"> </w:t>
      </w:r>
      <w:r w:rsidR="002C30FF" w:rsidRPr="00B04CE7">
        <w:rPr>
          <w:rStyle w:val="InitialStyle"/>
          <w:rFonts w:ascii="Times New Roman" w:hAnsi="Times New Roman"/>
          <w:color w:val="auto"/>
          <w:sz w:val="18"/>
          <w:szCs w:val="18"/>
        </w:rPr>
        <w:t>d</w:t>
      </w:r>
      <w:r w:rsidRPr="00B04CE7">
        <w:rPr>
          <w:rStyle w:val="InitialStyle"/>
          <w:rFonts w:ascii="Times New Roman" w:hAnsi="Times New Roman"/>
          <w:color w:val="auto"/>
          <w:sz w:val="18"/>
          <w:szCs w:val="18"/>
        </w:rPr>
        <w:t xml:space="preserve">escription and </w:t>
      </w:r>
      <w:r w:rsidR="002C30FF" w:rsidRPr="00B04CE7">
        <w:rPr>
          <w:rStyle w:val="InitialStyle"/>
          <w:rFonts w:ascii="Times New Roman" w:hAnsi="Times New Roman"/>
          <w:color w:val="auto"/>
          <w:sz w:val="18"/>
          <w:szCs w:val="18"/>
        </w:rPr>
        <w:t>r</w:t>
      </w:r>
      <w:r w:rsidRPr="00B04CE7">
        <w:rPr>
          <w:rStyle w:val="InitialStyle"/>
          <w:rFonts w:ascii="Times New Roman" w:hAnsi="Times New Roman"/>
          <w:color w:val="auto"/>
          <w:sz w:val="18"/>
          <w:szCs w:val="18"/>
        </w:rPr>
        <w:t>oles.</w:t>
      </w:r>
    </w:p>
    <w:p w:rsidR="009B1EB6" w:rsidRPr="00B04CE7" w:rsidRDefault="009B1EB6" w:rsidP="00C20F5D">
      <w:pPr>
        <w:pStyle w:val="DefaultText"/>
        <w:tabs>
          <w:tab w:val="left" w:pos="-3960"/>
          <w:tab w:val="left" w:pos="-3420"/>
          <w:tab w:val="left" w:pos="810"/>
          <w:tab w:val="left" w:pos="1350"/>
        </w:tabs>
        <w:ind w:left="810" w:hanging="810"/>
        <w:rPr>
          <w:rStyle w:val="InitialStyle"/>
          <w:rFonts w:ascii="Times New Roman" w:hAnsi="Times New Roman"/>
          <w:color w:val="auto"/>
          <w:sz w:val="18"/>
          <w:szCs w:val="18"/>
        </w:rPr>
      </w:pPr>
      <w:r w:rsidRPr="00B04CE7">
        <w:rPr>
          <w:rStyle w:val="InitialStyle"/>
          <w:rFonts w:ascii="Times New Roman" w:hAnsi="Times New Roman"/>
          <w:color w:val="auto"/>
          <w:sz w:val="18"/>
          <w:szCs w:val="18"/>
        </w:rPr>
        <w:t>7.</w:t>
      </w:r>
      <w:r w:rsidR="004432F6" w:rsidRPr="00B04CE7">
        <w:rPr>
          <w:rStyle w:val="InitialStyle"/>
          <w:rFonts w:ascii="Times New Roman" w:hAnsi="Times New Roman"/>
          <w:color w:val="auto"/>
          <w:sz w:val="18"/>
          <w:szCs w:val="18"/>
        </w:rPr>
        <w:t>1</w:t>
      </w:r>
      <w:r w:rsidR="004161EF">
        <w:rPr>
          <w:rStyle w:val="InitialStyle"/>
          <w:rFonts w:ascii="Times New Roman" w:hAnsi="Times New Roman"/>
          <w:color w:val="auto"/>
          <w:sz w:val="18"/>
          <w:szCs w:val="18"/>
        </w:rPr>
        <w:t>40</w:t>
      </w:r>
      <w:r w:rsidRPr="00B04CE7">
        <w:rPr>
          <w:rStyle w:val="InitialStyle"/>
          <w:rFonts w:ascii="Times New Roman" w:hAnsi="Times New Roman"/>
          <w:color w:val="auto"/>
          <w:sz w:val="18"/>
          <w:szCs w:val="18"/>
        </w:rPr>
        <w:tab/>
        <w:t xml:space="preserve">Board of </w:t>
      </w:r>
      <w:r w:rsidR="00994438" w:rsidRPr="00B04CE7">
        <w:rPr>
          <w:rStyle w:val="InitialStyle"/>
          <w:rFonts w:ascii="Times New Roman" w:hAnsi="Times New Roman"/>
          <w:color w:val="auto"/>
          <w:sz w:val="18"/>
          <w:szCs w:val="18"/>
        </w:rPr>
        <w:t>a</w:t>
      </w:r>
      <w:r w:rsidRPr="00B04CE7">
        <w:rPr>
          <w:rStyle w:val="InitialStyle"/>
          <w:rFonts w:ascii="Times New Roman" w:hAnsi="Times New Roman"/>
          <w:color w:val="auto"/>
          <w:sz w:val="18"/>
          <w:szCs w:val="18"/>
        </w:rPr>
        <w:t>djustment</w:t>
      </w:r>
      <w:r w:rsidR="00C3503C">
        <w:rPr>
          <w:rStyle w:val="InitialStyle"/>
          <w:rFonts w:ascii="Times New Roman" w:hAnsi="Times New Roman"/>
          <w:color w:val="auto"/>
          <w:sz w:val="18"/>
          <w:szCs w:val="18"/>
        </w:rPr>
        <w:t>:</w:t>
      </w:r>
      <w:r w:rsidRPr="00B04CE7">
        <w:rPr>
          <w:rStyle w:val="InitialStyle"/>
          <w:rFonts w:ascii="Times New Roman" w:hAnsi="Times New Roman"/>
          <w:color w:val="auto"/>
          <w:sz w:val="18"/>
          <w:szCs w:val="18"/>
        </w:rPr>
        <w:t xml:space="preserve"> </w:t>
      </w:r>
      <w:r w:rsidR="002C30FF" w:rsidRPr="00B04CE7">
        <w:rPr>
          <w:rStyle w:val="InitialStyle"/>
          <w:rFonts w:ascii="Times New Roman" w:hAnsi="Times New Roman"/>
          <w:color w:val="auto"/>
          <w:sz w:val="18"/>
          <w:szCs w:val="18"/>
        </w:rPr>
        <w:t>d</w:t>
      </w:r>
      <w:r w:rsidRPr="00B04CE7">
        <w:rPr>
          <w:rStyle w:val="InitialStyle"/>
          <w:rFonts w:ascii="Times New Roman" w:hAnsi="Times New Roman"/>
          <w:color w:val="auto"/>
          <w:sz w:val="18"/>
          <w:szCs w:val="18"/>
        </w:rPr>
        <w:t xml:space="preserve">escription and </w:t>
      </w:r>
      <w:r w:rsidR="002C30FF" w:rsidRPr="00B04CE7">
        <w:rPr>
          <w:rStyle w:val="InitialStyle"/>
          <w:rFonts w:ascii="Times New Roman" w:hAnsi="Times New Roman"/>
          <w:color w:val="auto"/>
          <w:sz w:val="18"/>
          <w:szCs w:val="18"/>
        </w:rPr>
        <w:t>r</w:t>
      </w:r>
      <w:r w:rsidRPr="00B04CE7">
        <w:rPr>
          <w:rStyle w:val="InitialStyle"/>
          <w:rFonts w:ascii="Times New Roman" w:hAnsi="Times New Roman"/>
          <w:color w:val="auto"/>
          <w:sz w:val="18"/>
          <w:szCs w:val="18"/>
        </w:rPr>
        <w:t>oles.</w:t>
      </w:r>
    </w:p>
    <w:p w:rsidR="00100D6E" w:rsidRPr="00B04CE7" w:rsidRDefault="009B1EB6" w:rsidP="00C20F5D">
      <w:pPr>
        <w:pStyle w:val="DefaultText"/>
        <w:tabs>
          <w:tab w:val="left" w:pos="-3960"/>
          <w:tab w:val="left" w:pos="-3420"/>
          <w:tab w:val="left" w:pos="810"/>
          <w:tab w:val="left" w:pos="1350"/>
        </w:tabs>
        <w:ind w:left="810" w:hanging="810"/>
        <w:rPr>
          <w:rStyle w:val="InitialStyle"/>
          <w:rFonts w:ascii="Times New Roman" w:hAnsi="Times New Roman"/>
          <w:color w:val="auto"/>
          <w:sz w:val="18"/>
          <w:szCs w:val="18"/>
        </w:rPr>
      </w:pPr>
      <w:r w:rsidRPr="00B04CE7">
        <w:rPr>
          <w:rStyle w:val="InitialStyle"/>
          <w:rFonts w:ascii="Times New Roman" w:hAnsi="Times New Roman"/>
          <w:color w:val="auto"/>
          <w:sz w:val="18"/>
          <w:szCs w:val="18"/>
        </w:rPr>
        <w:t>7.</w:t>
      </w:r>
      <w:r w:rsidR="004432F6" w:rsidRPr="00B04CE7">
        <w:rPr>
          <w:rStyle w:val="InitialStyle"/>
          <w:rFonts w:ascii="Times New Roman" w:hAnsi="Times New Roman"/>
          <w:color w:val="auto"/>
          <w:sz w:val="18"/>
          <w:szCs w:val="18"/>
        </w:rPr>
        <w:t>1</w:t>
      </w:r>
      <w:r w:rsidR="004161EF">
        <w:rPr>
          <w:rStyle w:val="InitialStyle"/>
          <w:rFonts w:ascii="Times New Roman" w:hAnsi="Times New Roman"/>
          <w:color w:val="auto"/>
          <w:sz w:val="18"/>
          <w:szCs w:val="18"/>
        </w:rPr>
        <w:t>41</w:t>
      </w:r>
      <w:r w:rsidRPr="00B04CE7">
        <w:rPr>
          <w:rStyle w:val="InitialStyle"/>
          <w:rFonts w:ascii="Times New Roman" w:hAnsi="Times New Roman"/>
          <w:color w:val="auto"/>
          <w:sz w:val="18"/>
          <w:szCs w:val="18"/>
        </w:rPr>
        <w:tab/>
      </w:r>
      <w:r w:rsidR="00C30299" w:rsidRPr="00B04CE7">
        <w:rPr>
          <w:rStyle w:val="InitialStyle"/>
          <w:rFonts w:ascii="Times New Roman" w:hAnsi="Times New Roman"/>
          <w:color w:val="auto"/>
          <w:sz w:val="18"/>
          <w:szCs w:val="18"/>
        </w:rPr>
        <w:t>O</w:t>
      </w:r>
      <w:r w:rsidR="00100D6E" w:rsidRPr="00B04CE7">
        <w:rPr>
          <w:rStyle w:val="InitialStyle"/>
          <w:rFonts w:ascii="Times New Roman" w:hAnsi="Times New Roman"/>
          <w:color w:val="auto"/>
          <w:sz w:val="18"/>
          <w:szCs w:val="18"/>
        </w:rPr>
        <w:t>rdinance</w:t>
      </w:r>
      <w:r w:rsidR="004A53BD">
        <w:rPr>
          <w:rStyle w:val="InitialStyle"/>
          <w:rFonts w:ascii="Times New Roman" w:hAnsi="Times New Roman"/>
          <w:color w:val="auto"/>
          <w:sz w:val="18"/>
          <w:szCs w:val="18"/>
        </w:rPr>
        <w:t xml:space="preserve"> a</w:t>
      </w:r>
      <w:r w:rsidR="00C30299" w:rsidRPr="00B04CE7">
        <w:rPr>
          <w:rStyle w:val="InitialStyle"/>
          <w:rFonts w:ascii="Times New Roman" w:hAnsi="Times New Roman"/>
          <w:color w:val="auto"/>
          <w:sz w:val="18"/>
          <w:szCs w:val="18"/>
        </w:rPr>
        <w:t>mendments</w:t>
      </w:r>
      <w:r w:rsidR="00C3503C">
        <w:rPr>
          <w:rStyle w:val="InitialStyle"/>
          <w:rFonts w:ascii="Times New Roman" w:hAnsi="Times New Roman"/>
          <w:color w:val="auto"/>
          <w:sz w:val="18"/>
          <w:szCs w:val="18"/>
        </w:rPr>
        <w:t>:</w:t>
      </w:r>
      <w:r w:rsidR="00100D6E" w:rsidRPr="00B04CE7">
        <w:rPr>
          <w:rStyle w:val="InitialStyle"/>
          <w:rFonts w:ascii="Times New Roman" w:hAnsi="Times New Roman"/>
          <w:color w:val="auto"/>
          <w:sz w:val="18"/>
          <w:szCs w:val="18"/>
        </w:rPr>
        <w:t xml:space="preserve"> review procedure and standards.</w:t>
      </w:r>
    </w:p>
    <w:p w:rsidR="00100D6E" w:rsidRPr="00B04CE7" w:rsidRDefault="004161EF" w:rsidP="00C20F5D">
      <w:pPr>
        <w:pStyle w:val="DefaultText"/>
        <w:tabs>
          <w:tab w:val="left" w:pos="-3960"/>
          <w:tab w:val="left" w:pos="-3420"/>
          <w:tab w:val="left" w:pos="810"/>
          <w:tab w:val="left" w:pos="1350"/>
        </w:tabs>
        <w:ind w:left="810" w:hanging="810"/>
        <w:rPr>
          <w:rStyle w:val="InitialStyle"/>
          <w:rFonts w:ascii="Times New Roman" w:hAnsi="Times New Roman"/>
          <w:color w:val="auto"/>
          <w:sz w:val="18"/>
          <w:szCs w:val="18"/>
        </w:rPr>
      </w:pPr>
      <w:r>
        <w:rPr>
          <w:rStyle w:val="InitialStyle"/>
          <w:rFonts w:ascii="Times New Roman" w:hAnsi="Times New Roman"/>
          <w:color w:val="auto"/>
          <w:sz w:val="18"/>
          <w:szCs w:val="18"/>
        </w:rPr>
        <w:t>7.142</w:t>
      </w:r>
      <w:r w:rsidR="004A53BD">
        <w:rPr>
          <w:rStyle w:val="InitialStyle"/>
          <w:rFonts w:ascii="Times New Roman" w:hAnsi="Times New Roman"/>
          <w:color w:val="auto"/>
          <w:sz w:val="18"/>
          <w:szCs w:val="18"/>
        </w:rPr>
        <w:tab/>
        <w:t>Conditional use</w:t>
      </w:r>
      <w:r w:rsidR="00C3503C">
        <w:rPr>
          <w:rStyle w:val="InitialStyle"/>
          <w:rFonts w:ascii="Times New Roman" w:hAnsi="Times New Roman"/>
          <w:color w:val="auto"/>
          <w:sz w:val="18"/>
          <w:szCs w:val="18"/>
        </w:rPr>
        <w:t>:</w:t>
      </w:r>
      <w:r w:rsidR="00100D6E" w:rsidRPr="00B04CE7">
        <w:rPr>
          <w:rStyle w:val="InitialStyle"/>
          <w:rFonts w:ascii="Times New Roman" w:hAnsi="Times New Roman"/>
          <w:color w:val="auto"/>
          <w:sz w:val="18"/>
          <w:szCs w:val="18"/>
        </w:rPr>
        <w:t xml:space="preserve"> review procedure and standards.</w:t>
      </w:r>
    </w:p>
    <w:p w:rsidR="00100D6E" w:rsidRPr="00B04CE7" w:rsidRDefault="004161EF" w:rsidP="00B244ED">
      <w:pPr>
        <w:pStyle w:val="DefaultText"/>
        <w:tabs>
          <w:tab w:val="left" w:pos="-3960"/>
          <w:tab w:val="left" w:pos="-3420"/>
          <w:tab w:val="left" w:pos="810"/>
          <w:tab w:val="left" w:pos="1350"/>
        </w:tabs>
        <w:ind w:left="810" w:hanging="810"/>
        <w:rPr>
          <w:rStyle w:val="InitialStyle"/>
          <w:rFonts w:ascii="Times New Roman" w:hAnsi="Times New Roman"/>
          <w:color w:val="auto"/>
          <w:sz w:val="18"/>
          <w:szCs w:val="18"/>
        </w:rPr>
      </w:pPr>
      <w:r>
        <w:rPr>
          <w:rStyle w:val="InitialStyle"/>
          <w:rFonts w:ascii="Times New Roman" w:hAnsi="Times New Roman"/>
          <w:color w:val="auto"/>
          <w:sz w:val="18"/>
          <w:szCs w:val="18"/>
        </w:rPr>
        <w:t>7.143</w:t>
      </w:r>
      <w:r w:rsidR="00100D6E" w:rsidRPr="00B04CE7">
        <w:rPr>
          <w:rStyle w:val="InitialStyle"/>
          <w:rFonts w:ascii="Times New Roman" w:hAnsi="Times New Roman"/>
          <w:color w:val="auto"/>
          <w:sz w:val="18"/>
          <w:szCs w:val="18"/>
        </w:rPr>
        <w:tab/>
        <w:t>Special exceptions</w:t>
      </w:r>
      <w:r w:rsidR="00C3503C">
        <w:rPr>
          <w:rStyle w:val="InitialStyle"/>
          <w:rFonts w:ascii="Times New Roman" w:hAnsi="Times New Roman"/>
          <w:color w:val="auto"/>
          <w:sz w:val="18"/>
          <w:szCs w:val="18"/>
        </w:rPr>
        <w:t>:</w:t>
      </w:r>
      <w:r w:rsidR="00100D6E" w:rsidRPr="00B04CE7">
        <w:rPr>
          <w:rStyle w:val="InitialStyle"/>
          <w:rFonts w:ascii="Times New Roman" w:hAnsi="Times New Roman"/>
          <w:color w:val="auto"/>
          <w:sz w:val="18"/>
          <w:szCs w:val="18"/>
        </w:rPr>
        <w:t xml:space="preserve"> review procedure and standards.</w:t>
      </w:r>
    </w:p>
    <w:p w:rsidR="008F490D" w:rsidRPr="00B04CE7" w:rsidRDefault="009B1EB6" w:rsidP="00B244ED">
      <w:pPr>
        <w:pStyle w:val="DefaultText"/>
        <w:tabs>
          <w:tab w:val="left" w:pos="-3960"/>
          <w:tab w:val="left" w:pos="-3420"/>
          <w:tab w:val="left" w:pos="810"/>
          <w:tab w:val="left" w:pos="1350"/>
        </w:tabs>
        <w:ind w:left="810" w:hanging="810"/>
        <w:rPr>
          <w:rStyle w:val="InitialStyle"/>
          <w:rFonts w:ascii="Times New Roman" w:hAnsi="Times New Roman"/>
          <w:color w:val="auto"/>
          <w:sz w:val="18"/>
          <w:szCs w:val="18"/>
        </w:rPr>
      </w:pPr>
      <w:r w:rsidRPr="00B04CE7">
        <w:rPr>
          <w:rStyle w:val="InitialStyle"/>
          <w:rFonts w:ascii="Times New Roman" w:hAnsi="Times New Roman"/>
          <w:color w:val="auto"/>
          <w:sz w:val="18"/>
          <w:szCs w:val="18"/>
        </w:rPr>
        <w:t>7.</w:t>
      </w:r>
      <w:r w:rsidR="004432F6" w:rsidRPr="00B04CE7">
        <w:rPr>
          <w:rStyle w:val="InitialStyle"/>
          <w:rFonts w:ascii="Times New Roman" w:hAnsi="Times New Roman"/>
          <w:color w:val="auto"/>
          <w:sz w:val="18"/>
          <w:szCs w:val="18"/>
        </w:rPr>
        <w:t>1</w:t>
      </w:r>
      <w:r w:rsidR="004161EF">
        <w:rPr>
          <w:rStyle w:val="InitialStyle"/>
          <w:rFonts w:ascii="Times New Roman" w:hAnsi="Times New Roman"/>
          <w:color w:val="auto"/>
          <w:sz w:val="18"/>
          <w:szCs w:val="18"/>
        </w:rPr>
        <w:t>44</w:t>
      </w:r>
      <w:r w:rsidRPr="00B04CE7">
        <w:rPr>
          <w:rStyle w:val="InitialStyle"/>
          <w:rFonts w:ascii="Times New Roman" w:hAnsi="Times New Roman"/>
          <w:color w:val="auto"/>
          <w:sz w:val="18"/>
          <w:szCs w:val="18"/>
        </w:rPr>
        <w:tab/>
      </w:r>
      <w:r w:rsidR="00100D6E" w:rsidRPr="00B04CE7">
        <w:rPr>
          <w:rStyle w:val="InitialStyle"/>
          <w:rFonts w:ascii="Times New Roman" w:hAnsi="Times New Roman"/>
          <w:color w:val="auto"/>
          <w:sz w:val="18"/>
          <w:szCs w:val="18"/>
        </w:rPr>
        <w:t>Land use p</w:t>
      </w:r>
      <w:r w:rsidR="00613B76" w:rsidRPr="00B04CE7">
        <w:rPr>
          <w:rStyle w:val="InitialStyle"/>
          <w:rFonts w:ascii="Times New Roman" w:hAnsi="Times New Roman"/>
          <w:color w:val="auto"/>
          <w:sz w:val="18"/>
          <w:szCs w:val="18"/>
        </w:rPr>
        <w:t>ermits</w:t>
      </w:r>
      <w:r w:rsidR="00C3503C">
        <w:rPr>
          <w:rStyle w:val="InitialStyle"/>
          <w:rFonts w:ascii="Times New Roman" w:hAnsi="Times New Roman"/>
          <w:color w:val="auto"/>
          <w:sz w:val="18"/>
          <w:szCs w:val="18"/>
        </w:rPr>
        <w:t>:</w:t>
      </w:r>
      <w:r w:rsidR="00100D6E" w:rsidRPr="00B04CE7">
        <w:rPr>
          <w:rStyle w:val="InitialStyle"/>
          <w:rFonts w:ascii="Times New Roman" w:hAnsi="Times New Roman"/>
          <w:color w:val="auto"/>
          <w:sz w:val="18"/>
          <w:szCs w:val="18"/>
        </w:rPr>
        <w:t xml:space="preserve"> review procedure and standards.</w:t>
      </w:r>
    </w:p>
    <w:p w:rsidR="005D70EF" w:rsidRPr="00B04CE7" w:rsidRDefault="009B1EB6" w:rsidP="00B244ED">
      <w:pPr>
        <w:pStyle w:val="DefaultText"/>
        <w:tabs>
          <w:tab w:val="left" w:pos="-3960"/>
          <w:tab w:val="left" w:pos="-3420"/>
          <w:tab w:val="left" w:pos="810"/>
          <w:tab w:val="left" w:pos="1350"/>
        </w:tabs>
        <w:ind w:left="810" w:hanging="810"/>
        <w:rPr>
          <w:rStyle w:val="InitialStyle"/>
          <w:rFonts w:ascii="Times New Roman" w:hAnsi="Times New Roman"/>
          <w:color w:val="auto"/>
          <w:sz w:val="18"/>
          <w:szCs w:val="18"/>
        </w:rPr>
      </w:pPr>
      <w:r w:rsidRPr="00B04CE7">
        <w:rPr>
          <w:rStyle w:val="InitialStyle"/>
          <w:rFonts w:ascii="Times New Roman" w:hAnsi="Times New Roman"/>
          <w:color w:val="auto"/>
          <w:sz w:val="18"/>
          <w:szCs w:val="18"/>
        </w:rPr>
        <w:t>7.</w:t>
      </w:r>
      <w:r w:rsidR="004432F6" w:rsidRPr="00B04CE7">
        <w:rPr>
          <w:rStyle w:val="InitialStyle"/>
          <w:rFonts w:ascii="Times New Roman" w:hAnsi="Times New Roman"/>
          <w:color w:val="auto"/>
          <w:sz w:val="18"/>
          <w:szCs w:val="18"/>
        </w:rPr>
        <w:t>1</w:t>
      </w:r>
      <w:r w:rsidR="004161EF">
        <w:rPr>
          <w:rStyle w:val="InitialStyle"/>
          <w:rFonts w:ascii="Times New Roman" w:hAnsi="Times New Roman"/>
          <w:color w:val="auto"/>
          <w:sz w:val="18"/>
          <w:szCs w:val="18"/>
        </w:rPr>
        <w:t>45</w:t>
      </w:r>
      <w:r w:rsidR="004432F6" w:rsidRPr="00B04CE7">
        <w:rPr>
          <w:rStyle w:val="InitialStyle"/>
          <w:rFonts w:ascii="Times New Roman" w:hAnsi="Times New Roman"/>
          <w:color w:val="auto"/>
          <w:sz w:val="18"/>
          <w:szCs w:val="18"/>
        </w:rPr>
        <w:t xml:space="preserve"> </w:t>
      </w:r>
      <w:r w:rsidR="004432F6" w:rsidRPr="00B04CE7">
        <w:rPr>
          <w:rStyle w:val="InitialStyle"/>
          <w:rFonts w:ascii="Times New Roman" w:hAnsi="Times New Roman"/>
          <w:color w:val="auto"/>
          <w:sz w:val="18"/>
          <w:szCs w:val="18"/>
        </w:rPr>
        <w:tab/>
      </w:r>
      <w:r w:rsidR="009F1D1D">
        <w:rPr>
          <w:sz w:val="18"/>
          <w:szCs w:val="18"/>
        </w:rPr>
        <w:t>Nonmetallic</w:t>
      </w:r>
      <w:r w:rsidR="00100D6E" w:rsidRPr="00B04CE7">
        <w:rPr>
          <w:sz w:val="18"/>
          <w:szCs w:val="18"/>
        </w:rPr>
        <w:t xml:space="preserve"> mining</w:t>
      </w:r>
      <w:r w:rsidR="00C3503C">
        <w:rPr>
          <w:sz w:val="18"/>
          <w:szCs w:val="18"/>
        </w:rPr>
        <w:t>:</w:t>
      </w:r>
      <w:r w:rsidR="00100D6E" w:rsidRPr="00B04CE7">
        <w:rPr>
          <w:sz w:val="18"/>
          <w:szCs w:val="18"/>
        </w:rPr>
        <w:t xml:space="preserve"> review procedure, standards, and application.</w:t>
      </w:r>
      <w:r w:rsidR="00100D6E" w:rsidRPr="00B04CE7">
        <w:rPr>
          <w:b/>
          <w:sz w:val="18"/>
          <w:szCs w:val="18"/>
        </w:rPr>
        <w:t xml:space="preserve">  </w:t>
      </w:r>
    </w:p>
    <w:p w:rsidR="00E646F5" w:rsidRDefault="004161EF" w:rsidP="00B244ED">
      <w:pPr>
        <w:pStyle w:val="DefaultText"/>
        <w:tabs>
          <w:tab w:val="left" w:pos="-3960"/>
          <w:tab w:val="left" w:pos="-3420"/>
          <w:tab w:val="left" w:pos="810"/>
          <w:tab w:val="left" w:pos="1350"/>
        </w:tabs>
        <w:ind w:left="810" w:hanging="810"/>
        <w:rPr>
          <w:rStyle w:val="InitialStyle"/>
          <w:rFonts w:ascii="Times New Roman" w:hAnsi="Times New Roman"/>
          <w:color w:val="auto"/>
          <w:sz w:val="18"/>
          <w:szCs w:val="18"/>
        </w:rPr>
      </w:pPr>
      <w:r>
        <w:rPr>
          <w:rStyle w:val="InitialStyle"/>
          <w:rFonts w:ascii="Times New Roman" w:hAnsi="Times New Roman"/>
          <w:color w:val="auto"/>
          <w:sz w:val="18"/>
          <w:szCs w:val="18"/>
        </w:rPr>
        <w:t>7.146</w:t>
      </w:r>
      <w:r w:rsidR="005D70EF" w:rsidRPr="00B04CE7">
        <w:rPr>
          <w:rStyle w:val="InitialStyle"/>
          <w:rFonts w:ascii="Times New Roman" w:hAnsi="Times New Roman"/>
          <w:color w:val="auto"/>
          <w:sz w:val="18"/>
          <w:szCs w:val="18"/>
        </w:rPr>
        <w:tab/>
      </w:r>
      <w:r w:rsidR="00100D6E" w:rsidRPr="00B04CE7">
        <w:rPr>
          <w:rStyle w:val="InitialStyle"/>
          <w:rFonts w:ascii="Times New Roman" w:hAnsi="Times New Roman"/>
          <w:color w:val="auto"/>
          <w:sz w:val="18"/>
          <w:szCs w:val="18"/>
        </w:rPr>
        <w:t>Enforcement and penalties.</w:t>
      </w:r>
    </w:p>
    <w:p w:rsidR="00E646F5" w:rsidRPr="00306A2A" w:rsidRDefault="00E646F5" w:rsidP="00B244ED">
      <w:pPr>
        <w:pStyle w:val="DefaultText"/>
        <w:tabs>
          <w:tab w:val="left" w:pos="-3960"/>
          <w:tab w:val="left" w:pos="-3420"/>
          <w:tab w:val="left" w:pos="810"/>
          <w:tab w:val="left" w:pos="1350"/>
        </w:tabs>
        <w:ind w:left="810" w:hanging="810"/>
        <w:rPr>
          <w:color w:val="auto"/>
          <w:sz w:val="18"/>
          <w:szCs w:val="18"/>
        </w:rPr>
        <w:sectPr w:rsidR="00E646F5" w:rsidRPr="00306A2A" w:rsidSect="00C577F3">
          <w:headerReference w:type="even" r:id="rId12"/>
          <w:headerReference w:type="default" r:id="rId13"/>
          <w:footerReference w:type="default" r:id="rId14"/>
          <w:headerReference w:type="first" r:id="rId15"/>
          <w:type w:val="continuous"/>
          <w:pgSz w:w="12240" w:h="15840"/>
          <w:pgMar w:top="1440" w:right="1440" w:bottom="1296" w:left="1440" w:header="720" w:footer="720" w:gutter="0"/>
          <w:cols w:num="2" w:space="720"/>
          <w:docGrid w:linePitch="360"/>
        </w:sectPr>
      </w:pPr>
    </w:p>
    <w:p w:rsidR="00A4302C" w:rsidRDefault="00A4302C" w:rsidP="00BC7F55">
      <w:pPr>
        <w:pStyle w:val="DefaultText"/>
        <w:tabs>
          <w:tab w:val="left" w:pos="-3960"/>
          <w:tab w:val="left" w:pos="-3420"/>
          <w:tab w:val="left" w:pos="720"/>
          <w:tab w:val="left" w:pos="1350"/>
        </w:tabs>
        <w:spacing w:line="300" w:lineRule="auto"/>
        <w:rPr>
          <w:color w:val="auto"/>
          <w:sz w:val="20"/>
        </w:rPr>
      </w:pPr>
      <w:r>
        <w:rPr>
          <w:color w:val="auto"/>
          <w:sz w:val="20"/>
        </w:rPr>
        <w:lastRenderedPageBreak/>
        <w:t>_____________________________________________________________________________________________</w:t>
      </w:r>
    </w:p>
    <w:p w:rsidR="00F7162E" w:rsidRDefault="00F7162E" w:rsidP="00F7162E">
      <w:pPr>
        <w:pStyle w:val="DefaultText"/>
        <w:tabs>
          <w:tab w:val="left" w:pos="-3960"/>
          <w:tab w:val="left" w:pos="-3420"/>
          <w:tab w:val="left" w:pos="450"/>
          <w:tab w:val="left" w:pos="720"/>
          <w:tab w:val="left" w:pos="1080"/>
          <w:tab w:val="left" w:pos="1350"/>
        </w:tabs>
        <w:rPr>
          <w:color w:val="auto"/>
          <w:sz w:val="20"/>
        </w:rPr>
      </w:pPr>
    </w:p>
    <w:p w:rsidR="00F7162E" w:rsidRDefault="00F7162E" w:rsidP="00F7162E">
      <w:pPr>
        <w:pStyle w:val="DefaultText"/>
        <w:tabs>
          <w:tab w:val="left" w:pos="-3960"/>
          <w:tab w:val="left" w:pos="-3420"/>
          <w:tab w:val="left" w:pos="450"/>
          <w:tab w:val="left" w:pos="720"/>
          <w:tab w:val="left" w:pos="1080"/>
          <w:tab w:val="left" w:pos="1350"/>
        </w:tabs>
        <w:rPr>
          <w:color w:val="auto"/>
          <w:sz w:val="20"/>
        </w:rPr>
      </w:pPr>
    </w:p>
    <w:p w:rsidR="00F7162E" w:rsidRDefault="00F7162E" w:rsidP="00F7162E">
      <w:pPr>
        <w:pStyle w:val="DefaultText"/>
        <w:tabs>
          <w:tab w:val="left" w:pos="-3960"/>
          <w:tab w:val="left" w:pos="-3420"/>
          <w:tab w:val="left" w:pos="450"/>
          <w:tab w:val="left" w:pos="720"/>
          <w:tab w:val="left" w:pos="1080"/>
          <w:tab w:val="left" w:pos="1350"/>
        </w:tabs>
        <w:rPr>
          <w:color w:val="auto"/>
          <w:sz w:val="20"/>
        </w:rPr>
        <w:sectPr w:rsidR="00F7162E" w:rsidSect="00A4302C">
          <w:headerReference w:type="even" r:id="rId16"/>
          <w:headerReference w:type="default" r:id="rId17"/>
          <w:footerReference w:type="default" r:id="rId18"/>
          <w:headerReference w:type="first" r:id="rId19"/>
          <w:type w:val="continuous"/>
          <w:pgSz w:w="12240" w:h="15840"/>
          <w:pgMar w:top="1440" w:right="1440" w:bottom="1440" w:left="1440" w:header="720" w:footer="720" w:gutter="0"/>
          <w:cols w:space="720"/>
          <w:docGrid w:linePitch="360"/>
        </w:sectPr>
      </w:pPr>
    </w:p>
    <w:p w:rsidR="00C27836" w:rsidRDefault="00C27836" w:rsidP="00D25F36">
      <w:pPr>
        <w:pStyle w:val="DefaultText"/>
        <w:tabs>
          <w:tab w:val="left" w:pos="360"/>
          <w:tab w:val="left" w:pos="720"/>
          <w:tab w:val="left" w:pos="990"/>
        </w:tabs>
        <w:jc w:val="center"/>
        <w:rPr>
          <w:sz w:val="22"/>
          <w:szCs w:val="22"/>
        </w:rPr>
      </w:pPr>
      <w:r w:rsidRPr="00072870">
        <w:rPr>
          <w:sz w:val="22"/>
          <w:szCs w:val="22"/>
        </w:rPr>
        <w:lastRenderedPageBreak/>
        <w:t>SUBCHAPTER I</w:t>
      </w:r>
    </w:p>
    <w:p w:rsidR="0015281B" w:rsidRPr="00072870" w:rsidRDefault="0015281B" w:rsidP="00D25F36">
      <w:pPr>
        <w:pStyle w:val="DefaultText"/>
        <w:tabs>
          <w:tab w:val="left" w:pos="360"/>
          <w:tab w:val="left" w:pos="720"/>
          <w:tab w:val="left" w:pos="990"/>
        </w:tabs>
        <w:jc w:val="center"/>
        <w:rPr>
          <w:sz w:val="22"/>
          <w:szCs w:val="22"/>
        </w:rPr>
      </w:pPr>
    </w:p>
    <w:p w:rsidR="009B404D" w:rsidRDefault="00C27836" w:rsidP="00D25F36">
      <w:pPr>
        <w:tabs>
          <w:tab w:val="left" w:pos="360"/>
          <w:tab w:val="left" w:pos="720"/>
          <w:tab w:val="left" w:pos="990"/>
        </w:tabs>
        <w:jc w:val="center"/>
        <w:rPr>
          <w:sz w:val="22"/>
          <w:szCs w:val="22"/>
        </w:rPr>
      </w:pPr>
      <w:r w:rsidRPr="00072870">
        <w:rPr>
          <w:sz w:val="22"/>
          <w:szCs w:val="22"/>
        </w:rPr>
        <w:t>GENERAL PROVISIONS</w:t>
      </w:r>
    </w:p>
    <w:p w:rsidR="009B404D" w:rsidRPr="00072870" w:rsidRDefault="009B404D" w:rsidP="00D25F36">
      <w:pPr>
        <w:tabs>
          <w:tab w:val="left" w:pos="360"/>
          <w:tab w:val="left" w:pos="720"/>
          <w:tab w:val="left" w:pos="990"/>
        </w:tabs>
        <w:jc w:val="center"/>
        <w:rPr>
          <w:sz w:val="22"/>
          <w:szCs w:val="22"/>
        </w:rPr>
      </w:pPr>
    </w:p>
    <w:p w:rsidR="00221274" w:rsidRDefault="009B404D" w:rsidP="00D25F36">
      <w:pPr>
        <w:tabs>
          <w:tab w:val="left" w:pos="360"/>
          <w:tab w:val="left" w:pos="720"/>
          <w:tab w:val="left" w:pos="990"/>
        </w:tabs>
        <w:jc w:val="both"/>
        <w:rPr>
          <w:sz w:val="22"/>
          <w:szCs w:val="22"/>
        </w:rPr>
      </w:pPr>
      <w:r w:rsidRPr="00072870">
        <w:rPr>
          <w:b/>
          <w:sz w:val="22"/>
          <w:szCs w:val="22"/>
        </w:rPr>
        <w:t>7.001</w:t>
      </w:r>
      <w:r w:rsidRPr="00072870">
        <w:rPr>
          <w:b/>
          <w:sz w:val="22"/>
          <w:szCs w:val="22"/>
        </w:rPr>
        <w:tab/>
        <w:t xml:space="preserve">Authority.  </w:t>
      </w:r>
      <w:r>
        <w:rPr>
          <w:sz w:val="22"/>
          <w:szCs w:val="22"/>
        </w:rPr>
        <w:t>This ordinance is enacted p</w:t>
      </w:r>
      <w:r w:rsidRPr="00072870">
        <w:rPr>
          <w:sz w:val="22"/>
          <w:szCs w:val="22"/>
        </w:rPr>
        <w:t xml:space="preserve">ursuant </w:t>
      </w:r>
      <w:r>
        <w:rPr>
          <w:sz w:val="22"/>
          <w:szCs w:val="22"/>
        </w:rPr>
        <w:t xml:space="preserve">  </w:t>
      </w:r>
      <w:r w:rsidRPr="00072870">
        <w:rPr>
          <w:sz w:val="22"/>
          <w:szCs w:val="22"/>
        </w:rPr>
        <w:t xml:space="preserve">to </w:t>
      </w:r>
      <w:r>
        <w:rPr>
          <w:sz w:val="22"/>
          <w:szCs w:val="22"/>
        </w:rPr>
        <w:t xml:space="preserve">  </w:t>
      </w:r>
      <w:r w:rsidRPr="00072870">
        <w:rPr>
          <w:sz w:val="22"/>
          <w:szCs w:val="22"/>
        </w:rPr>
        <w:t xml:space="preserve">the </w:t>
      </w:r>
      <w:r>
        <w:rPr>
          <w:sz w:val="22"/>
          <w:szCs w:val="22"/>
        </w:rPr>
        <w:t xml:space="preserve">  </w:t>
      </w:r>
      <w:r w:rsidRPr="00072870">
        <w:rPr>
          <w:sz w:val="22"/>
          <w:szCs w:val="22"/>
        </w:rPr>
        <w:t xml:space="preserve">authority </w:t>
      </w:r>
      <w:r>
        <w:rPr>
          <w:sz w:val="22"/>
          <w:szCs w:val="22"/>
        </w:rPr>
        <w:t xml:space="preserve">  </w:t>
      </w:r>
      <w:r w:rsidRPr="00072870">
        <w:rPr>
          <w:sz w:val="22"/>
          <w:szCs w:val="22"/>
        </w:rPr>
        <w:t>granted</w:t>
      </w:r>
      <w:r>
        <w:rPr>
          <w:sz w:val="22"/>
          <w:szCs w:val="22"/>
        </w:rPr>
        <w:t xml:space="preserve">  </w:t>
      </w:r>
      <w:r w:rsidRPr="00072870">
        <w:rPr>
          <w:sz w:val="22"/>
          <w:szCs w:val="22"/>
        </w:rPr>
        <w:t xml:space="preserve"> by</w:t>
      </w:r>
      <w:r>
        <w:rPr>
          <w:sz w:val="22"/>
          <w:szCs w:val="22"/>
        </w:rPr>
        <w:t xml:space="preserve">  </w:t>
      </w:r>
      <w:r w:rsidRPr="00072870">
        <w:rPr>
          <w:sz w:val="22"/>
          <w:szCs w:val="22"/>
        </w:rPr>
        <w:t xml:space="preserve"> the</w:t>
      </w:r>
      <w:r w:rsidR="00221274">
        <w:rPr>
          <w:sz w:val="22"/>
          <w:szCs w:val="22"/>
        </w:rPr>
        <w:t xml:space="preserve"> </w:t>
      </w:r>
    </w:p>
    <w:p w:rsidR="00023CD7" w:rsidRDefault="00023CD7" w:rsidP="00D25F36">
      <w:pPr>
        <w:tabs>
          <w:tab w:val="left" w:pos="360"/>
          <w:tab w:val="left" w:pos="720"/>
          <w:tab w:val="left" w:pos="990"/>
        </w:tabs>
        <w:jc w:val="both"/>
        <w:rPr>
          <w:sz w:val="22"/>
          <w:szCs w:val="22"/>
        </w:rPr>
      </w:pPr>
    </w:p>
    <w:p w:rsidR="00C27836" w:rsidRPr="00072870" w:rsidRDefault="00C27836" w:rsidP="00D25F36">
      <w:pPr>
        <w:tabs>
          <w:tab w:val="left" w:pos="360"/>
          <w:tab w:val="left" w:pos="720"/>
          <w:tab w:val="left" w:pos="990"/>
        </w:tabs>
        <w:jc w:val="both"/>
        <w:rPr>
          <w:sz w:val="22"/>
          <w:szCs w:val="22"/>
        </w:rPr>
      </w:pPr>
      <w:r w:rsidRPr="00072870">
        <w:rPr>
          <w:sz w:val="22"/>
          <w:szCs w:val="22"/>
        </w:rPr>
        <w:t>Wisconsin Statutes, including, but not limited to, Wis</w:t>
      </w:r>
      <w:r w:rsidR="0051250B" w:rsidRPr="00072870">
        <w:rPr>
          <w:sz w:val="22"/>
          <w:szCs w:val="22"/>
        </w:rPr>
        <w:t>.</w:t>
      </w:r>
      <w:r w:rsidRPr="00072870">
        <w:rPr>
          <w:sz w:val="22"/>
          <w:szCs w:val="22"/>
        </w:rPr>
        <w:t xml:space="preserve"> Stat. </w:t>
      </w:r>
      <w:r w:rsidR="00D21515" w:rsidRPr="00072870">
        <w:rPr>
          <w:sz w:val="22"/>
          <w:szCs w:val="22"/>
        </w:rPr>
        <w:t>§</w:t>
      </w:r>
      <w:r w:rsidRPr="00072870">
        <w:rPr>
          <w:sz w:val="22"/>
          <w:szCs w:val="22"/>
        </w:rPr>
        <w:t>§</w:t>
      </w:r>
      <w:r w:rsidR="00FC34F0">
        <w:rPr>
          <w:sz w:val="22"/>
          <w:szCs w:val="22"/>
        </w:rPr>
        <w:t> </w:t>
      </w:r>
      <w:r w:rsidRPr="00072870">
        <w:rPr>
          <w:sz w:val="22"/>
          <w:szCs w:val="22"/>
        </w:rPr>
        <w:t xml:space="preserve">59.69, </w:t>
      </w:r>
      <w:r w:rsidR="00D21515" w:rsidRPr="00072870">
        <w:rPr>
          <w:sz w:val="22"/>
          <w:szCs w:val="22"/>
        </w:rPr>
        <w:t xml:space="preserve">59.691, </w:t>
      </w:r>
      <w:r w:rsidRPr="00072870">
        <w:rPr>
          <w:sz w:val="22"/>
          <w:szCs w:val="22"/>
        </w:rPr>
        <w:t>59.693, 59.694, 59.696, 59.697, 59.698</w:t>
      </w:r>
      <w:r w:rsidR="00D21515" w:rsidRPr="00072870">
        <w:rPr>
          <w:sz w:val="22"/>
          <w:szCs w:val="22"/>
        </w:rPr>
        <w:t>, 59.70</w:t>
      </w:r>
      <w:r w:rsidRPr="00072870">
        <w:rPr>
          <w:sz w:val="22"/>
          <w:szCs w:val="22"/>
        </w:rPr>
        <w:t xml:space="preserve">, </w:t>
      </w:r>
      <w:r w:rsidR="00981C3F">
        <w:rPr>
          <w:sz w:val="22"/>
          <w:szCs w:val="22"/>
        </w:rPr>
        <w:t>66.1001, and c</w:t>
      </w:r>
      <w:r w:rsidR="00D21515" w:rsidRPr="00072870">
        <w:rPr>
          <w:sz w:val="22"/>
          <w:szCs w:val="22"/>
        </w:rPr>
        <w:t>h</w:t>
      </w:r>
      <w:r w:rsidRPr="00072870">
        <w:rPr>
          <w:sz w:val="22"/>
          <w:szCs w:val="22"/>
        </w:rPr>
        <w:t>s</w:t>
      </w:r>
      <w:r w:rsidR="00D21515" w:rsidRPr="00072870">
        <w:rPr>
          <w:sz w:val="22"/>
          <w:szCs w:val="22"/>
        </w:rPr>
        <w:t>.</w:t>
      </w:r>
      <w:r w:rsidR="00981C3F">
        <w:rPr>
          <w:sz w:val="22"/>
          <w:szCs w:val="22"/>
        </w:rPr>
        <w:t> </w:t>
      </w:r>
      <w:r w:rsidRPr="00072870">
        <w:rPr>
          <w:sz w:val="22"/>
          <w:szCs w:val="22"/>
        </w:rPr>
        <w:t>91, 236, and 823.</w:t>
      </w:r>
    </w:p>
    <w:p w:rsidR="00C27836" w:rsidRPr="00072870" w:rsidRDefault="00C27836" w:rsidP="00D25F36">
      <w:pPr>
        <w:tabs>
          <w:tab w:val="left" w:pos="360"/>
          <w:tab w:val="left" w:pos="720"/>
          <w:tab w:val="left" w:pos="990"/>
        </w:tabs>
        <w:jc w:val="both"/>
        <w:rPr>
          <w:sz w:val="22"/>
          <w:szCs w:val="22"/>
        </w:rPr>
      </w:pPr>
    </w:p>
    <w:p w:rsidR="00C27836" w:rsidRDefault="00B96144" w:rsidP="00D25F36">
      <w:pPr>
        <w:tabs>
          <w:tab w:val="left" w:pos="-2160"/>
          <w:tab w:val="left" w:pos="360"/>
          <w:tab w:val="left" w:pos="720"/>
          <w:tab w:val="left" w:pos="990"/>
        </w:tabs>
        <w:jc w:val="both"/>
        <w:rPr>
          <w:sz w:val="22"/>
          <w:szCs w:val="22"/>
        </w:rPr>
      </w:pPr>
      <w:r>
        <w:rPr>
          <w:b/>
          <w:sz w:val="22"/>
          <w:szCs w:val="22"/>
        </w:rPr>
        <w:lastRenderedPageBreak/>
        <w:t>7.002</w:t>
      </w:r>
      <w:r w:rsidR="003E583E">
        <w:rPr>
          <w:b/>
          <w:sz w:val="22"/>
          <w:szCs w:val="22"/>
        </w:rPr>
        <w:tab/>
      </w:r>
      <w:r w:rsidR="00C27836" w:rsidRPr="00072870">
        <w:rPr>
          <w:b/>
          <w:sz w:val="22"/>
          <w:szCs w:val="22"/>
        </w:rPr>
        <w:t>Jurisdiction.</w:t>
      </w:r>
      <w:r w:rsidR="00C27836" w:rsidRPr="00072870">
        <w:rPr>
          <w:sz w:val="22"/>
          <w:szCs w:val="22"/>
        </w:rPr>
        <w:t xml:space="preserve">  This ordinance applies to all </w:t>
      </w:r>
      <w:r w:rsidR="0092555B" w:rsidRPr="00072870">
        <w:rPr>
          <w:sz w:val="22"/>
          <w:szCs w:val="22"/>
        </w:rPr>
        <w:t>land</w:t>
      </w:r>
      <w:r w:rsidR="00C27836" w:rsidRPr="00072870">
        <w:rPr>
          <w:sz w:val="22"/>
          <w:szCs w:val="22"/>
        </w:rPr>
        <w:t xml:space="preserve"> located within unincorporated areas of Sauk County in which the town board has adopted this ordinanc</w:t>
      </w:r>
      <w:r w:rsidR="00D21515" w:rsidRPr="00072870">
        <w:rPr>
          <w:sz w:val="22"/>
          <w:szCs w:val="22"/>
        </w:rPr>
        <w:t>e pursuant to Wis. Stat. §</w:t>
      </w:r>
      <w:r w:rsidR="0049653B">
        <w:rPr>
          <w:sz w:val="22"/>
          <w:szCs w:val="22"/>
        </w:rPr>
        <w:t> </w:t>
      </w:r>
      <w:r w:rsidR="00D21515" w:rsidRPr="00072870">
        <w:rPr>
          <w:sz w:val="22"/>
          <w:szCs w:val="22"/>
        </w:rPr>
        <w:t>59.69</w:t>
      </w:r>
      <w:r w:rsidR="00C27836" w:rsidRPr="00072870">
        <w:rPr>
          <w:sz w:val="22"/>
          <w:szCs w:val="22"/>
        </w:rPr>
        <w:t>(5).  It shall be unlawful and in violation of this ordinance for any person to establish, construct, reconstruct, alter, or replace any land use or structure, except in compliance with this ordinance.</w:t>
      </w:r>
      <w:r w:rsidR="00D21515" w:rsidRPr="00072870">
        <w:rPr>
          <w:sz w:val="22"/>
          <w:szCs w:val="22"/>
        </w:rPr>
        <w:t xml:space="preserve"> </w:t>
      </w:r>
    </w:p>
    <w:p w:rsidR="00A301B5" w:rsidRPr="00072870" w:rsidRDefault="00A301B5" w:rsidP="00D25F36">
      <w:pPr>
        <w:tabs>
          <w:tab w:val="left" w:pos="-2160"/>
          <w:tab w:val="left" w:pos="360"/>
          <w:tab w:val="left" w:pos="720"/>
          <w:tab w:val="left" w:pos="990"/>
        </w:tabs>
        <w:jc w:val="both"/>
        <w:rPr>
          <w:sz w:val="22"/>
          <w:szCs w:val="22"/>
        </w:rPr>
      </w:pPr>
    </w:p>
    <w:p w:rsidR="00C27836" w:rsidRPr="00072870" w:rsidRDefault="00C27836" w:rsidP="00D25F36">
      <w:pPr>
        <w:tabs>
          <w:tab w:val="left" w:pos="360"/>
          <w:tab w:val="left" w:pos="720"/>
          <w:tab w:val="left" w:pos="990"/>
        </w:tabs>
        <w:jc w:val="both"/>
        <w:rPr>
          <w:sz w:val="22"/>
          <w:szCs w:val="22"/>
        </w:rPr>
      </w:pPr>
      <w:r w:rsidRPr="00072870">
        <w:rPr>
          <w:b/>
          <w:sz w:val="22"/>
          <w:szCs w:val="22"/>
        </w:rPr>
        <w:t>7.003</w:t>
      </w:r>
      <w:r w:rsidRPr="00072870">
        <w:rPr>
          <w:b/>
          <w:sz w:val="22"/>
          <w:szCs w:val="22"/>
        </w:rPr>
        <w:tab/>
        <w:t xml:space="preserve">Purpose.  </w:t>
      </w:r>
      <w:r w:rsidRPr="00072870">
        <w:rPr>
          <w:sz w:val="22"/>
          <w:szCs w:val="22"/>
        </w:rPr>
        <w:t xml:space="preserve">This ordinance is intended to </w:t>
      </w:r>
      <w:r w:rsidR="00D21515" w:rsidRPr="00072870">
        <w:rPr>
          <w:sz w:val="22"/>
          <w:szCs w:val="22"/>
        </w:rPr>
        <w:t>protect</w:t>
      </w:r>
      <w:r w:rsidRPr="00072870">
        <w:rPr>
          <w:sz w:val="22"/>
          <w:szCs w:val="22"/>
        </w:rPr>
        <w:t xml:space="preserve"> the public health, safety, and welfare of Sauk C</w:t>
      </w:r>
      <w:r w:rsidR="0051250B" w:rsidRPr="00072870">
        <w:rPr>
          <w:sz w:val="22"/>
          <w:szCs w:val="22"/>
        </w:rPr>
        <w:t>ounty</w:t>
      </w:r>
      <w:r w:rsidR="00335489" w:rsidRPr="00072870">
        <w:rPr>
          <w:sz w:val="22"/>
          <w:szCs w:val="22"/>
        </w:rPr>
        <w:t xml:space="preserve"> residents and the public</w:t>
      </w:r>
      <w:r w:rsidR="0051250B" w:rsidRPr="00072870">
        <w:rPr>
          <w:sz w:val="22"/>
          <w:szCs w:val="22"/>
        </w:rPr>
        <w:t xml:space="preserve">, </w:t>
      </w:r>
      <w:r w:rsidRPr="00072870">
        <w:rPr>
          <w:sz w:val="22"/>
          <w:szCs w:val="22"/>
        </w:rPr>
        <w:t>to plan for the future development of communities</w:t>
      </w:r>
      <w:r w:rsidR="0051250B" w:rsidRPr="00072870">
        <w:rPr>
          <w:sz w:val="22"/>
          <w:szCs w:val="22"/>
        </w:rPr>
        <w:t xml:space="preserve">, and to further the purposes </w:t>
      </w:r>
      <w:r w:rsidR="00335489" w:rsidRPr="00072870">
        <w:rPr>
          <w:sz w:val="22"/>
          <w:szCs w:val="22"/>
        </w:rPr>
        <w:t>contained</w:t>
      </w:r>
      <w:r w:rsidR="0051250B" w:rsidRPr="00072870">
        <w:rPr>
          <w:sz w:val="22"/>
          <w:szCs w:val="22"/>
        </w:rPr>
        <w:t xml:space="preserve"> in</w:t>
      </w:r>
      <w:r w:rsidRPr="00072870">
        <w:rPr>
          <w:sz w:val="22"/>
          <w:szCs w:val="22"/>
        </w:rPr>
        <w:t xml:space="preserve"> Wis. Stat. §</w:t>
      </w:r>
      <w:r w:rsidR="008065E1">
        <w:rPr>
          <w:sz w:val="22"/>
          <w:szCs w:val="22"/>
        </w:rPr>
        <w:t> </w:t>
      </w:r>
      <w:r w:rsidRPr="00072870">
        <w:rPr>
          <w:sz w:val="22"/>
          <w:szCs w:val="22"/>
        </w:rPr>
        <w:t>59.69(1).</w:t>
      </w:r>
    </w:p>
    <w:p w:rsidR="00B31E50" w:rsidRPr="00072870" w:rsidRDefault="00B31E50" w:rsidP="00D25F36">
      <w:pPr>
        <w:tabs>
          <w:tab w:val="left" w:pos="360"/>
          <w:tab w:val="left" w:pos="720"/>
          <w:tab w:val="left" w:pos="990"/>
        </w:tabs>
        <w:jc w:val="both"/>
        <w:rPr>
          <w:sz w:val="22"/>
          <w:szCs w:val="22"/>
        </w:rPr>
      </w:pPr>
    </w:p>
    <w:p w:rsidR="003E5955" w:rsidRPr="00072870" w:rsidRDefault="00C27836" w:rsidP="00D25F36">
      <w:pPr>
        <w:tabs>
          <w:tab w:val="left" w:pos="360"/>
          <w:tab w:val="left" w:pos="720"/>
          <w:tab w:val="left" w:pos="990"/>
          <w:tab w:val="left" w:pos="7380"/>
        </w:tabs>
        <w:jc w:val="both"/>
        <w:rPr>
          <w:sz w:val="22"/>
          <w:szCs w:val="22"/>
        </w:rPr>
      </w:pPr>
      <w:r w:rsidRPr="00072870">
        <w:rPr>
          <w:b/>
          <w:sz w:val="22"/>
          <w:szCs w:val="22"/>
        </w:rPr>
        <w:t>7.004</w:t>
      </w:r>
      <w:r w:rsidRPr="00072870">
        <w:rPr>
          <w:b/>
          <w:sz w:val="22"/>
          <w:szCs w:val="22"/>
        </w:rPr>
        <w:tab/>
        <w:t xml:space="preserve">Relationship to the </w:t>
      </w:r>
      <w:r w:rsidRPr="00072870">
        <w:rPr>
          <w:b/>
          <w:i/>
          <w:sz w:val="22"/>
          <w:szCs w:val="22"/>
        </w:rPr>
        <w:t xml:space="preserve">Sauk County Comprehensive Plan.  </w:t>
      </w:r>
      <w:r w:rsidRPr="00072870">
        <w:rPr>
          <w:sz w:val="22"/>
          <w:szCs w:val="22"/>
        </w:rPr>
        <w:t>The Sauk County Board of Supervisors formally adopted a comprehensive plan pursu</w:t>
      </w:r>
      <w:r w:rsidR="00D21515" w:rsidRPr="00072870">
        <w:rPr>
          <w:sz w:val="22"/>
          <w:szCs w:val="22"/>
        </w:rPr>
        <w:t>ant to Wis. Stat. §</w:t>
      </w:r>
      <w:r w:rsidR="004A1C93">
        <w:rPr>
          <w:sz w:val="22"/>
          <w:szCs w:val="22"/>
        </w:rPr>
        <w:t> </w:t>
      </w:r>
      <w:r w:rsidR="00D21515" w:rsidRPr="00072870">
        <w:rPr>
          <w:sz w:val="22"/>
          <w:szCs w:val="22"/>
        </w:rPr>
        <w:t>66.1001</w:t>
      </w:r>
      <w:r w:rsidRPr="00072870">
        <w:rPr>
          <w:sz w:val="22"/>
          <w:szCs w:val="22"/>
        </w:rPr>
        <w:t xml:space="preserve">.  The </w:t>
      </w:r>
      <w:r w:rsidRPr="00072870">
        <w:rPr>
          <w:i/>
          <w:sz w:val="22"/>
          <w:szCs w:val="22"/>
        </w:rPr>
        <w:t>Sauk County Comprehensive Plan</w:t>
      </w:r>
      <w:r w:rsidRPr="00072870">
        <w:rPr>
          <w:sz w:val="22"/>
          <w:szCs w:val="22"/>
        </w:rPr>
        <w:t xml:space="preserve"> provides an integrated approach to the </w:t>
      </w:r>
      <w:r w:rsidR="00CC3CF6">
        <w:rPr>
          <w:sz w:val="22"/>
          <w:szCs w:val="22"/>
        </w:rPr>
        <w:t>c</w:t>
      </w:r>
      <w:r w:rsidRPr="00072870">
        <w:rPr>
          <w:sz w:val="22"/>
          <w:szCs w:val="22"/>
        </w:rPr>
        <w:t xml:space="preserve">ounty’s physical development and economic </w:t>
      </w:r>
      <w:r w:rsidR="00D21515" w:rsidRPr="00072870">
        <w:rPr>
          <w:sz w:val="22"/>
          <w:szCs w:val="22"/>
        </w:rPr>
        <w:t>and social potential.  It</w:t>
      </w:r>
      <w:r w:rsidRPr="00072870">
        <w:rPr>
          <w:sz w:val="22"/>
          <w:szCs w:val="22"/>
        </w:rPr>
        <w:t xml:space="preserve"> emphasizes moving Sauk </w:t>
      </w:r>
      <w:r w:rsidR="00CC3CF6">
        <w:rPr>
          <w:sz w:val="22"/>
          <w:szCs w:val="22"/>
        </w:rPr>
        <w:t>C</w:t>
      </w:r>
      <w:r w:rsidRPr="00072870">
        <w:rPr>
          <w:sz w:val="22"/>
          <w:szCs w:val="22"/>
        </w:rPr>
        <w:t xml:space="preserve">ounty toward economic, social, and environmental sustainability, enhancing education and health systems, improving transportation coordination, supporting </w:t>
      </w:r>
      <w:r w:rsidR="00DA14AC">
        <w:rPr>
          <w:sz w:val="22"/>
          <w:szCs w:val="22"/>
        </w:rPr>
        <w:t>economic</w:t>
      </w:r>
      <w:r w:rsidRPr="00072870">
        <w:rPr>
          <w:sz w:val="22"/>
          <w:szCs w:val="22"/>
        </w:rPr>
        <w:t xml:space="preserve"> development, strengthening agriculture, and developing prosperous places to live.  This </w:t>
      </w:r>
      <w:r w:rsidR="00D21515" w:rsidRPr="00072870">
        <w:rPr>
          <w:sz w:val="22"/>
          <w:szCs w:val="22"/>
        </w:rPr>
        <w:t xml:space="preserve">ordinance implements </w:t>
      </w:r>
      <w:r w:rsidRPr="00072870">
        <w:rPr>
          <w:sz w:val="22"/>
          <w:szCs w:val="22"/>
        </w:rPr>
        <w:t xml:space="preserve">the </w:t>
      </w:r>
      <w:r w:rsidR="00D21515" w:rsidRPr="00072870">
        <w:rPr>
          <w:i/>
          <w:sz w:val="22"/>
          <w:szCs w:val="22"/>
        </w:rPr>
        <w:t xml:space="preserve">Sauk County Comprehensive </w:t>
      </w:r>
      <w:r w:rsidRPr="00072870">
        <w:rPr>
          <w:i/>
          <w:sz w:val="22"/>
          <w:szCs w:val="22"/>
        </w:rPr>
        <w:t>Pla</w:t>
      </w:r>
      <w:r w:rsidR="00D21515" w:rsidRPr="00072870">
        <w:rPr>
          <w:i/>
          <w:sz w:val="22"/>
          <w:szCs w:val="22"/>
        </w:rPr>
        <w:t>n</w:t>
      </w:r>
      <w:r w:rsidR="00D21515" w:rsidRPr="00072870">
        <w:rPr>
          <w:sz w:val="22"/>
          <w:szCs w:val="22"/>
        </w:rPr>
        <w:t xml:space="preserve"> through zoning</w:t>
      </w:r>
      <w:r w:rsidRPr="00072870">
        <w:rPr>
          <w:sz w:val="22"/>
          <w:szCs w:val="22"/>
        </w:rPr>
        <w:t>. In accordance with Wis. Stat. §</w:t>
      </w:r>
      <w:r w:rsidR="008065E1">
        <w:rPr>
          <w:sz w:val="22"/>
          <w:szCs w:val="22"/>
        </w:rPr>
        <w:t xml:space="preserve"> </w:t>
      </w:r>
      <w:r w:rsidRPr="00072870">
        <w:rPr>
          <w:sz w:val="22"/>
          <w:szCs w:val="22"/>
        </w:rPr>
        <w:t xml:space="preserve">66.1001(3), this ordinance is consistent with the </w:t>
      </w:r>
      <w:r w:rsidR="00D21515" w:rsidRPr="00072870">
        <w:rPr>
          <w:i/>
          <w:sz w:val="22"/>
          <w:szCs w:val="22"/>
        </w:rPr>
        <w:t>Sauk County Comprehensive Plan</w:t>
      </w:r>
      <w:r w:rsidRPr="00072870">
        <w:rPr>
          <w:sz w:val="22"/>
          <w:szCs w:val="22"/>
        </w:rPr>
        <w:t>.</w:t>
      </w:r>
    </w:p>
    <w:p w:rsidR="003E5955" w:rsidRPr="00072870" w:rsidRDefault="003E5955" w:rsidP="00D25F36">
      <w:pPr>
        <w:tabs>
          <w:tab w:val="left" w:pos="360"/>
          <w:tab w:val="left" w:pos="450"/>
          <w:tab w:val="left" w:pos="720"/>
          <w:tab w:val="left" w:pos="990"/>
          <w:tab w:val="left" w:pos="1080"/>
          <w:tab w:val="left" w:pos="7380"/>
        </w:tabs>
        <w:jc w:val="both"/>
        <w:rPr>
          <w:sz w:val="22"/>
          <w:szCs w:val="22"/>
        </w:rPr>
      </w:pPr>
    </w:p>
    <w:p w:rsidR="00C27836" w:rsidRPr="00072870" w:rsidRDefault="00C27836" w:rsidP="00D25F36">
      <w:pPr>
        <w:tabs>
          <w:tab w:val="left" w:pos="360"/>
          <w:tab w:val="left" w:pos="720"/>
          <w:tab w:val="left" w:pos="990"/>
          <w:tab w:val="left" w:pos="7380"/>
        </w:tabs>
        <w:jc w:val="both"/>
        <w:rPr>
          <w:b/>
          <w:sz w:val="22"/>
          <w:szCs w:val="22"/>
        </w:rPr>
      </w:pPr>
      <w:r w:rsidRPr="00072870">
        <w:rPr>
          <w:b/>
          <w:sz w:val="22"/>
          <w:szCs w:val="22"/>
        </w:rPr>
        <w:t>7.</w:t>
      </w:r>
      <w:r w:rsidR="003E5955" w:rsidRPr="00072870">
        <w:rPr>
          <w:b/>
          <w:sz w:val="22"/>
          <w:szCs w:val="22"/>
        </w:rPr>
        <w:t>0</w:t>
      </w:r>
      <w:r w:rsidR="00B41410">
        <w:rPr>
          <w:b/>
          <w:sz w:val="22"/>
          <w:szCs w:val="22"/>
        </w:rPr>
        <w:t>05</w:t>
      </w:r>
      <w:r w:rsidR="00B41410">
        <w:rPr>
          <w:b/>
          <w:sz w:val="22"/>
          <w:szCs w:val="22"/>
        </w:rPr>
        <w:tab/>
      </w:r>
      <w:r w:rsidR="00922315" w:rsidRPr="00072870">
        <w:rPr>
          <w:b/>
          <w:sz w:val="22"/>
          <w:szCs w:val="22"/>
        </w:rPr>
        <w:t xml:space="preserve">Zoning </w:t>
      </w:r>
      <w:r w:rsidR="007B4E30">
        <w:rPr>
          <w:b/>
          <w:sz w:val="22"/>
          <w:szCs w:val="22"/>
        </w:rPr>
        <w:t>d</w:t>
      </w:r>
      <w:r w:rsidR="00922315" w:rsidRPr="00072870">
        <w:rPr>
          <w:b/>
          <w:sz w:val="22"/>
          <w:szCs w:val="22"/>
        </w:rPr>
        <w:t xml:space="preserve">istrict </w:t>
      </w:r>
      <w:r w:rsidR="007B4E30">
        <w:rPr>
          <w:b/>
          <w:sz w:val="22"/>
          <w:szCs w:val="22"/>
        </w:rPr>
        <w:t>b</w:t>
      </w:r>
      <w:r w:rsidR="00922315" w:rsidRPr="00072870">
        <w:rPr>
          <w:b/>
          <w:sz w:val="22"/>
          <w:szCs w:val="22"/>
        </w:rPr>
        <w:t xml:space="preserve">oundaries. </w:t>
      </w:r>
      <w:r w:rsidR="009E356C">
        <w:rPr>
          <w:b/>
          <w:sz w:val="22"/>
          <w:szCs w:val="22"/>
        </w:rPr>
        <w:t>(1)</w:t>
      </w:r>
      <w:r w:rsidR="00B41410">
        <w:rPr>
          <w:b/>
          <w:sz w:val="22"/>
          <w:szCs w:val="22"/>
        </w:rPr>
        <w:t xml:space="preserve">   </w:t>
      </w:r>
      <w:r w:rsidR="00D21515" w:rsidRPr="00311BFE">
        <w:rPr>
          <w:smallCaps/>
          <w:color w:val="000000"/>
          <w:sz w:val="21"/>
          <w:szCs w:val="21"/>
        </w:rPr>
        <w:t>Zoning Districts Established</w:t>
      </w:r>
      <w:r w:rsidR="00D21515" w:rsidRPr="00072870">
        <w:rPr>
          <w:i/>
          <w:sz w:val="22"/>
          <w:szCs w:val="22"/>
        </w:rPr>
        <w:t>.</w:t>
      </w:r>
      <w:r w:rsidR="00D21515" w:rsidRPr="00072870">
        <w:rPr>
          <w:sz w:val="22"/>
          <w:szCs w:val="22"/>
        </w:rPr>
        <w:t xml:space="preserve">  Areas</w:t>
      </w:r>
      <w:r w:rsidRPr="00072870">
        <w:rPr>
          <w:sz w:val="22"/>
          <w:szCs w:val="22"/>
        </w:rPr>
        <w:t xml:space="preserve"> </w:t>
      </w:r>
      <w:r w:rsidR="00335489" w:rsidRPr="00072870">
        <w:rPr>
          <w:sz w:val="22"/>
          <w:szCs w:val="22"/>
        </w:rPr>
        <w:t>that are subject to</w:t>
      </w:r>
      <w:r w:rsidRPr="00072870">
        <w:rPr>
          <w:sz w:val="22"/>
          <w:szCs w:val="22"/>
        </w:rPr>
        <w:t xml:space="preserve"> the jurisdiction of this ordinance </w:t>
      </w:r>
      <w:r w:rsidR="00D21515" w:rsidRPr="00072870">
        <w:rPr>
          <w:sz w:val="22"/>
          <w:szCs w:val="22"/>
        </w:rPr>
        <w:t>are</w:t>
      </w:r>
      <w:r w:rsidRPr="00072870">
        <w:rPr>
          <w:sz w:val="22"/>
          <w:szCs w:val="22"/>
        </w:rPr>
        <w:t xml:space="preserve"> </w:t>
      </w:r>
      <w:r w:rsidR="00E84A79">
        <w:rPr>
          <w:sz w:val="22"/>
          <w:szCs w:val="22"/>
        </w:rPr>
        <w:t xml:space="preserve">hereby </w:t>
      </w:r>
      <w:r w:rsidRPr="00072870">
        <w:rPr>
          <w:sz w:val="22"/>
          <w:szCs w:val="22"/>
        </w:rPr>
        <w:t xml:space="preserve">divided into zoning districts </w:t>
      </w:r>
      <w:r w:rsidR="00335489" w:rsidRPr="00072870">
        <w:rPr>
          <w:sz w:val="22"/>
          <w:szCs w:val="22"/>
        </w:rPr>
        <w:t xml:space="preserve">for the purpose of achieving </w:t>
      </w:r>
      <w:r w:rsidRPr="00072870">
        <w:rPr>
          <w:sz w:val="22"/>
          <w:szCs w:val="22"/>
        </w:rPr>
        <w:t xml:space="preserve">compatibility of land uses within each </w:t>
      </w:r>
      <w:r w:rsidR="00253970" w:rsidRPr="00072870">
        <w:rPr>
          <w:sz w:val="22"/>
          <w:szCs w:val="22"/>
        </w:rPr>
        <w:t xml:space="preserve">zoning </w:t>
      </w:r>
      <w:r w:rsidRPr="00072870">
        <w:rPr>
          <w:sz w:val="22"/>
          <w:szCs w:val="22"/>
        </w:rPr>
        <w:t xml:space="preserve">district, to implement the </w:t>
      </w:r>
      <w:r w:rsidRPr="00072870">
        <w:rPr>
          <w:i/>
          <w:sz w:val="22"/>
          <w:szCs w:val="22"/>
        </w:rPr>
        <w:t xml:space="preserve">Sauk County Comprehensive Plan, </w:t>
      </w:r>
      <w:r w:rsidRPr="00072870">
        <w:rPr>
          <w:sz w:val="22"/>
          <w:szCs w:val="22"/>
        </w:rPr>
        <w:t>and to achieve th</w:t>
      </w:r>
      <w:r w:rsidR="00D21515" w:rsidRPr="00072870">
        <w:rPr>
          <w:sz w:val="22"/>
          <w:szCs w:val="22"/>
        </w:rPr>
        <w:t>e</w:t>
      </w:r>
      <w:r w:rsidRPr="00072870">
        <w:rPr>
          <w:sz w:val="22"/>
          <w:szCs w:val="22"/>
        </w:rPr>
        <w:t xml:space="preserve"> purpose of this ordinance</w:t>
      </w:r>
      <w:r w:rsidR="00335489" w:rsidRPr="00072870">
        <w:rPr>
          <w:sz w:val="22"/>
          <w:szCs w:val="22"/>
        </w:rPr>
        <w:t xml:space="preserve"> as described in </w:t>
      </w:r>
      <w:r w:rsidR="00467C35">
        <w:rPr>
          <w:sz w:val="22"/>
          <w:szCs w:val="22"/>
        </w:rPr>
        <w:t>s.</w:t>
      </w:r>
      <w:r w:rsidR="00335489" w:rsidRPr="00072870">
        <w:rPr>
          <w:sz w:val="22"/>
          <w:szCs w:val="22"/>
        </w:rPr>
        <w:t xml:space="preserve"> 7.003</w:t>
      </w:r>
      <w:r w:rsidRPr="00072870">
        <w:rPr>
          <w:sz w:val="22"/>
          <w:szCs w:val="22"/>
        </w:rPr>
        <w:t xml:space="preserve">. </w:t>
      </w:r>
    </w:p>
    <w:p w:rsidR="00C27836" w:rsidRPr="00072870" w:rsidRDefault="00C27836" w:rsidP="00D25F36">
      <w:pPr>
        <w:tabs>
          <w:tab w:val="left" w:pos="360"/>
          <w:tab w:val="left" w:pos="720"/>
          <w:tab w:val="left" w:pos="990"/>
          <w:tab w:val="left" w:pos="7380"/>
        </w:tabs>
        <w:jc w:val="both"/>
        <w:rPr>
          <w:sz w:val="22"/>
          <w:szCs w:val="22"/>
        </w:rPr>
      </w:pPr>
      <w:r w:rsidRPr="00072870">
        <w:rPr>
          <w:sz w:val="22"/>
          <w:szCs w:val="22"/>
        </w:rPr>
        <w:tab/>
      </w:r>
      <w:r w:rsidRPr="00072870">
        <w:rPr>
          <w:b/>
          <w:sz w:val="22"/>
          <w:szCs w:val="22"/>
        </w:rPr>
        <w:t>(2)</w:t>
      </w:r>
      <w:r w:rsidRPr="00072870">
        <w:rPr>
          <w:sz w:val="22"/>
          <w:szCs w:val="22"/>
        </w:rPr>
        <w:tab/>
      </w:r>
      <w:r w:rsidR="003E583E">
        <w:rPr>
          <w:sz w:val="22"/>
          <w:szCs w:val="22"/>
        </w:rPr>
        <w:tab/>
      </w:r>
      <w:r w:rsidR="00D21515" w:rsidRPr="00311BFE">
        <w:rPr>
          <w:smallCaps/>
          <w:color w:val="000000"/>
          <w:sz w:val="21"/>
          <w:szCs w:val="21"/>
        </w:rPr>
        <w:t>Official Zoning Maps</w:t>
      </w:r>
      <w:r w:rsidR="00D21515" w:rsidRPr="00072870">
        <w:rPr>
          <w:sz w:val="22"/>
          <w:szCs w:val="22"/>
        </w:rPr>
        <w:t xml:space="preserve">. </w:t>
      </w:r>
      <w:r w:rsidRPr="00072870">
        <w:rPr>
          <w:sz w:val="22"/>
          <w:szCs w:val="22"/>
        </w:rPr>
        <w:t>Zoning districts established by this ordinance are shown on the official zoning map of Sauk County, which</w:t>
      </w:r>
      <w:r w:rsidR="00D21515" w:rsidRPr="00072870">
        <w:rPr>
          <w:sz w:val="22"/>
          <w:szCs w:val="22"/>
        </w:rPr>
        <w:t xml:space="preserve"> </w:t>
      </w:r>
      <w:r w:rsidR="00874022" w:rsidRPr="00072870">
        <w:rPr>
          <w:sz w:val="22"/>
          <w:szCs w:val="22"/>
        </w:rPr>
        <w:t>is</w:t>
      </w:r>
      <w:r w:rsidRPr="00072870">
        <w:rPr>
          <w:sz w:val="22"/>
          <w:szCs w:val="22"/>
        </w:rPr>
        <w:t xml:space="preserve"> made part of this ordinance</w:t>
      </w:r>
      <w:r w:rsidR="00D21515" w:rsidRPr="00072870">
        <w:rPr>
          <w:sz w:val="22"/>
          <w:szCs w:val="22"/>
        </w:rPr>
        <w:t xml:space="preserve"> by reference</w:t>
      </w:r>
      <w:r w:rsidRPr="00072870">
        <w:rPr>
          <w:sz w:val="22"/>
          <w:szCs w:val="22"/>
        </w:rPr>
        <w:t xml:space="preserve">.  Where the official zoning map does </w:t>
      </w:r>
      <w:r w:rsidRPr="00072870">
        <w:rPr>
          <w:sz w:val="22"/>
          <w:szCs w:val="22"/>
        </w:rPr>
        <w:lastRenderedPageBreak/>
        <w:t>not indicate a zoning district for a particular area, the area is either within the corporate limits of a city or village, within extraterritorial zoning jurisdiction by a city or village, under the jurisdiction of town zoning, or is not zoned.  The official zoning map of Sauk County is a digital compilation within</w:t>
      </w:r>
      <w:r w:rsidR="005B32F9">
        <w:rPr>
          <w:sz w:val="22"/>
          <w:szCs w:val="22"/>
        </w:rPr>
        <w:t xml:space="preserve"> the c</w:t>
      </w:r>
      <w:r w:rsidRPr="00072870">
        <w:rPr>
          <w:sz w:val="22"/>
          <w:szCs w:val="22"/>
        </w:rPr>
        <w:t xml:space="preserve">ounty’s </w:t>
      </w:r>
      <w:r w:rsidR="005B32F9">
        <w:rPr>
          <w:sz w:val="22"/>
          <w:szCs w:val="22"/>
        </w:rPr>
        <w:t>g</w:t>
      </w:r>
      <w:r w:rsidRPr="00072870">
        <w:rPr>
          <w:sz w:val="22"/>
          <w:szCs w:val="22"/>
        </w:rPr>
        <w:t xml:space="preserve">eographic </w:t>
      </w:r>
      <w:r w:rsidR="005B32F9">
        <w:rPr>
          <w:sz w:val="22"/>
          <w:szCs w:val="22"/>
        </w:rPr>
        <w:t>i</w:t>
      </w:r>
      <w:r w:rsidRPr="00072870">
        <w:rPr>
          <w:sz w:val="22"/>
          <w:szCs w:val="22"/>
        </w:rPr>
        <w:t xml:space="preserve">nformation </w:t>
      </w:r>
      <w:r w:rsidR="005B32F9">
        <w:rPr>
          <w:sz w:val="22"/>
          <w:szCs w:val="22"/>
        </w:rPr>
        <w:t>s</w:t>
      </w:r>
      <w:r w:rsidRPr="00072870">
        <w:rPr>
          <w:sz w:val="22"/>
          <w:szCs w:val="22"/>
        </w:rPr>
        <w:t>ystem. This map shall be the official map for the purpose of enforcement of this ordinance.</w:t>
      </w:r>
      <w:r w:rsidR="00F2557E">
        <w:rPr>
          <w:sz w:val="22"/>
          <w:szCs w:val="22"/>
        </w:rPr>
        <w:t xml:space="preserve"> </w:t>
      </w:r>
      <w:r w:rsidR="00335489" w:rsidRPr="00072870">
        <w:rPr>
          <w:sz w:val="22"/>
          <w:szCs w:val="22"/>
        </w:rPr>
        <w:t xml:space="preserve">Responsibility for the maintenance of this map is vested with the </w:t>
      </w:r>
      <w:r w:rsidR="00CC4E81">
        <w:rPr>
          <w:sz w:val="22"/>
          <w:szCs w:val="22"/>
        </w:rPr>
        <w:t>zoning administrator</w:t>
      </w:r>
      <w:r w:rsidR="00335489" w:rsidRPr="00072870">
        <w:rPr>
          <w:sz w:val="22"/>
          <w:szCs w:val="22"/>
        </w:rPr>
        <w:t xml:space="preserve">.  </w:t>
      </w:r>
    </w:p>
    <w:p w:rsidR="0099484A" w:rsidRDefault="00C27836" w:rsidP="00D25F36">
      <w:pPr>
        <w:tabs>
          <w:tab w:val="left" w:pos="360"/>
          <w:tab w:val="left" w:pos="450"/>
          <w:tab w:val="left" w:pos="720"/>
          <w:tab w:val="left" w:pos="990"/>
          <w:tab w:val="left" w:pos="7380"/>
        </w:tabs>
        <w:jc w:val="both"/>
        <w:rPr>
          <w:sz w:val="22"/>
          <w:szCs w:val="22"/>
        </w:rPr>
      </w:pPr>
      <w:r w:rsidRPr="00072870">
        <w:rPr>
          <w:sz w:val="22"/>
          <w:szCs w:val="22"/>
        </w:rPr>
        <w:tab/>
      </w:r>
      <w:r w:rsidRPr="00072870">
        <w:rPr>
          <w:b/>
          <w:sz w:val="22"/>
          <w:szCs w:val="22"/>
        </w:rPr>
        <w:t>(3)</w:t>
      </w:r>
      <w:r w:rsidRPr="00072870">
        <w:rPr>
          <w:sz w:val="22"/>
          <w:szCs w:val="22"/>
        </w:rPr>
        <w:tab/>
      </w:r>
      <w:r w:rsidR="003E583E">
        <w:rPr>
          <w:sz w:val="22"/>
          <w:szCs w:val="22"/>
        </w:rPr>
        <w:tab/>
      </w:r>
      <w:r w:rsidRPr="00311BFE">
        <w:rPr>
          <w:smallCaps/>
          <w:color w:val="000000"/>
          <w:sz w:val="21"/>
          <w:szCs w:val="21"/>
        </w:rPr>
        <w:t>Interpretation of Zoning District Boundaries</w:t>
      </w:r>
      <w:r w:rsidRPr="00072870">
        <w:rPr>
          <w:smallCaps/>
          <w:sz w:val="22"/>
          <w:szCs w:val="22"/>
        </w:rPr>
        <w:t>.</w:t>
      </w:r>
      <w:r w:rsidRPr="00072870">
        <w:rPr>
          <w:sz w:val="22"/>
          <w:szCs w:val="22"/>
        </w:rPr>
        <w:t xml:space="preserve">  </w:t>
      </w:r>
      <w:r w:rsidR="00706C6F" w:rsidRPr="00072870">
        <w:rPr>
          <w:sz w:val="22"/>
          <w:szCs w:val="22"/>
        </w:rPr>
        <w:t xml:space="preserve">Where the exact location </w:t>
      </w:r>
      <w:r w:rsidR="005204D5">
        <w:rPr>
          <w:sz w:val="22"/>
          <w:szCs w:val="22"/>
        </w:rPr>
        <w:t>of the zoning district boundary</w:t>
      </w:r>
      <w:r w:rsidR="00706C6F" w:rsidRPr="00072870">
        <w:rPr>
          <w:sz w:val="22"/>
          <w:szCs w:val="22"/>
        </w:rPr>
        <w:t xml:space="preserve"> as s</w:t>
      </w:r>
      <w:r w:rsidR="005204D5">
        <w:rPr>
          <w:sz w:val="22"/>
          <w:szCs w:val="22"/>
        </w:rPr>
        <w:t>hown on the official zoning map</w:t>
      </w:r>
      <w:r w:rsidR="00706C6F" w:rsidRPr="00072870">
        <w:rPr>
          <w:sz w:val="22"/>
          <w:szCs w:val="22"/>
        </w:rPr>
        <w:t xml:space="preserve"> is uncertain, the boundary location shall be determined by the </w:t>
      </w:r>
      <w:r w:rsidR="00CC4E81">
        <w:rPr>
          <w:sz w:val="22"/>
          <w:szCs w:val="22"/>
        </w:rPr>
        <w:t>zoning administrator</w:t>
      </w:r>
      <w:r w:rsidR="00706C6F" w:rsidRPr="00072870">
        <w:rPr>
          <w:sz w:val="22"/>
          <w:szCs w:val="22"/>
        </w:rPr>
        <w:t xml:space="preserve">.  </w:t>
      </w:r>
      <w:r w:rsidR="005204D5">
        <w:rPr>
          <w:sz w:val="22"/>
          <w:szCs w:val="22"/>
        </w:rPr>
        <w:t xml:space="preserve">The following rules shall be used by the </w:t>
      </w:r>
      <w:r w:rsidR="00CC4E81">
        <w:rPr>
          <w:sz w:val="22"/>
          <w:szCs w:val="22"/>
        </w:rPr>
        <w:t>zoning administrator</w:t>
      </w:r>
      <w:r w:rsidR="005204D5">
        <w:rPr>
          <w:sz w:val="22"/>
          <w:szCs w:val="22"/>
        </w:rPr>
        <w:t xml:space="preserve"> to determine the precise location of any zoning district boundary shown on the official zoning map of Sauk County.</w:t>
      </w:r>
      <w:r w:rsidR="0099484A">
        <w:rPr>
          <w:sz w:val="22"/>
          <w:szCs w:val="22"/>
        </w:rPr>
        <w:t xml:space="preserve"> </w:t>
      </w:r>
    </w:p>
    <w:p w:rsidR="00C27836" w:rsidRPr="003E583E" w:rsidRDefault="0099484A" w:rsidP="00D25F36">
      <w:pPr>
        <w:tabs>
          <w:tab w:val="left" w:pos="360"/>
          <w:tab w:val="left" w:pos="450"/>
          <w:tab w:val="left" w:pos="720"/>
          <w:tab w:val="left" w:pos="990"/>
          <w:tab w:val="left" w:pos="7380"/>
        </w:tabs>
        <w:jc w:val="both"/>
        <w:rPr>
          <w:sz w:val="22"/>
          <w:szCs w:val="22"/>
        </w:rPr>
      </w:pPr>
      <w:r>
        <w:rPr>
          <w:sz w:val="22"/>
          <w:szCs w:val="22"/>
        </w:rPr>
        <w:tab/>
      </w:r>
      <w:r w:rsidR="005204D5">
        <w:rPr>
          <w:sz w:val="22"/>
          <w:szCs w:val="22"/>
        </w:rPr>
        <w:t>(a)</w:t>
      </w:r>
      <w:r w:rsidR="002E22B9">
        <w:rPr>
          <w:sz w:val="22"/>
          <w:szCs w:val="22"/>
        </w:rPr>
        <w:t xml:space="preserve"> </w:t>
      </w:r>
      <w:r w:rsidR="005204D5" w:rsidRPr="003E583E">
        <w:rPr>
          <w:sz w:val="22"/>
          <w:szCs w:val="22"/>
        </w:rPr>
        <w:t xml:space="preserve">Zoning district boundaries shown as following or approximately </w:t>
      </w:r>
      <w:r w:rsidR="005204D5">
        <w:rPr>
          <w:sz w:val="22"/>
          <w:szCs w:val="22"/>
        </w:rPr>
        <w:t xml:space="preserve">following </w:t>
      </w:r>
      <w:r w:rsidR="00C27836" w:rsidRPr="00072870">
        <w:rPr>
          <w:sz w:val="22"/>
          <w:szCs w:val="22"/>
        </w:rPr>
        <w:t xml:space="preserve">the limits of any city, village, town, </w:t>
      </w:r>
      <w:r w:rsidR="00C27836" w:rsidRPr="003E583E">
        <w:rPr>
          <w:sz w:val="22"/>
          <w:szCs w:val="22"/>
        </w:rPr>
        <w:t>extraterritorial zoning, or county boundary shall be construed as following such limits.</w:t>
      </w:r>
    </w:p>
    <w:p w:rsidR="00C27836" w:rsidRPr="003E583E" w:rsidRDefault="00C27836" w:rsidP="00D25F36">
      <w:pPr>
        <w:tabs>
          <w:tab w:val="left" w:pos="360"/>
          <w:tab w:val="left" w:pos="720"/>
          <w:tab w:val="left" w:pos="990"/>
        </w:tabs>
        <w:jc w:val="both"/>
        <w:rPr>
          <w:sz w:val="22"/>
          <w:szCs w:val="22"/>
        </w:rPr>
      </w:pPr>
      <w:r w:rsidRPr="003E583E">
        <w:rPr>
          <w:sz w:val="22"/>
          <w:szCs w:val="22"/>
        </w:rPr>
        <w:tab/>
        <w:t>(b)</w:t>
      </w:r>
      <w:r w:rsidR="00B647B2">
        <w:rPr>
          <w:sz w:val="22"/>
          <w:szCs w:val="22"/>
        </w:rPr>
        <w:tab/>
      </w:r>
      <w:r w:rsidRPr="003E583E">
        <w:rPr>
          <w:sz w:val="22"/>
          <w:szCs w:val="22"/>
        </w:rPr>
        <w:t xml:space="preserve">Zoning district boundaries shown as following or approximately following </w:t>
      </w:r>
      <w:r w:rsidR="00311F94" w:rsidRPr="003E583E">
        <w:rPr>
          <w:sz w:val="22"/>
          <w:szCs w:val="22"/>
        </w:rPr>
        <w:t>road</w:t>
      </w:r>
      <w:r w:rsidRPr="003E583E">
        <w:rPr>
          <w:sz w:val="22"/>
          <w:szCs w:val="22"/>
        </w:rPr>
        <w:t xml:space="preserve">s or railroad rights-of-way shall be construed as following the centerline of such </w:t>
      </w:r>
      <w:r w:rsidR="00311F94" w:rsidRPr="003E583E">
        <w:rPr>
          <w:sz w:val="22"/>
          <w:szCs w:val="22"/>
        </w:rPr>
        <w:t>road</w:t>
      </w:r>
      <w:r w:rsidRPr="003E583E">
        <w:rPr>
          <w:sz w:val="22"/>
          <w:szCs w:val="22"/>
        </w:rPr>
        <w:t xml:space="preserve"> or railroad line.</w:t>
      </w:r>
    </w:p>
    <w:p w:rsidR="00C27836" w:rsidRPr="003E583E" w:rsidRDefault="00C27836" w:rsidP="00D25F36">
      <w:pPr>
        <w:tabs>
          <w:tab w:val="left" w:pos="360"/>
          <w:tab w:val="left" w:pos="720"/>
          <w:tab w:val="left" w:pos="990"/>
        </w:tabs>
        <w:jc w:val="both"/>
        <w:rPr>
          <w:sz w:val="22"/>
          <w:szCs w:val="22"/>
        </w:rPr>
      </w:pPr>
      <w:r w:rsidRPr="003E583E">
        <w:rPr>
          <w:sz w:val="22"/>
          <w:szCs w:val="22"/>
        </w:rPr>
        <w:tab/>
        <w:t xml:space="preserve">(c) </w:t>
      </w:r>
      <w:r w:rsidRPr="003E583E">
        <w:rPr>
          <w:sz w:val="22"/>
          <w:szCs w:val="22"/>
        </w:rPr>
        <w:tab/>
        <w:t>Zoning district boundaries shown as following or approximately following platted lot lines or other property lines as shown on the Sauk County tax parcel map shall be construed as following such lines.</w:t>
      </w:r>
    </w:p>
    <w:p w:rsidR="00C27836" w:rsidRPr="003E583E" w:rsidRDefault="00C27836" w:rsidP="00D25F36">
      <w:pPr>
        <w:tabs>
          <w:tab w:val="left" w:pos="360"/>
          <w:tab w:val="left" w:pos="720"/>
          <w:tab w:val="left" w:pos="990"/>
        </w:tabs>
        <w:jc w:val="both"/>
        <w:rPr>
          <w:sz w:val="22"/>
          <w:szCs w:val="22"/>
        </w:rPr>
      </w:pPr>
      <w:r w:rsidRPr="003E583E">
        <w:rPr>
          <w:sz w:val="22"/>
          <w:szCs w:val="22"/>
        </w:rPr>
        <w:tab/>
        <w:t>(d)</w:t>
      </w:r>
      <w:r w:rsidRPr="003E583E">
        <w:rPr>
          <w:sz w:val="22"/>
          <w:szCs w:val="22"/>
        </w:rPr>
        <w:tab/>
        <w:t>Zoning district boundaries shown as following or approximately following the centerlines of streams, rivers, or other continuously flowing water courses shall be construed as following the channel centerlines of such watercourses and, in the event of natural change in the location of such streams, rivers, or other water courses, the zoning district boundary shall be construed as moving with the channel centerline.</w:t>
      </w:r>
    </w:p>
    <w:p w:rsidR="00C27836" w:rsidRPr="003E583E" w:rsidRDefault="00C27836" w:rsidP="00D25F36">
      <w:pPr>
        <w:tabs>
          <w:tab w:val="left" w:pos="360"/>
          <w:tab w:val="left" w:pos="720"/>
          <w:tab w:val="left" w:pos="990"/>
        </w:tabs>
        <w:jc w:val="both"/>
        <w:rPr>
          <w:sz w:val="22"/>
          <w:szCs w:val="22"/>
        </w:rPr>
      </w:pPr>
      <w:r w:rsidRPr="003E583E">
        <w:rPr>
          <w:sz w:val="22"/>
          <w:szCs w:val="22"/>
        </w:rPr>
        <w:tab/>
        <w:t>(e)</w:t>
      </w:r>
      <w:r w:rsidR="003E583E">
        <w:rPr>
          <w:sz w:val="22"/>
          <w:szCs w:val="22"/>
        </w:rPr>
        <w:tab/>
      </w:r>
      <w:r w:rsidRPr="003E583E">
        <w:rPr>
          <w:sz w:val="22"/>
          <w:szCs w:val="22"/>
        </w:rPr>
        <w:t xml:space="preserve">Where a </w:t>
      </w:r>
      <w:r w:rsidR="00311F94" w:rsidRPr="003E583E">
        <w:rPr>
          <w:sz w:val="22"/>
          <w:szCs w:val="22"/>
        </w:rPr>
        <w:t>road</w:t>
      </w:r>
      <w:r w:rsidRPr="003E583E">
        <w:rPr>
          <w:sz w:val="22"/>
          <w:szCs w:val="22"/>
        </w:rPr>
        <w:t xml:space="preserve"> is officially vacated or discontinued, the property that was formally in the </w:t>
      </w:r>
      <w:r w:rsidR="00311F94" w:rsidRPr="003E583E">
        <w:rPr>
          <w:sz w:val="22"/>
          <w:szCs w:val="22"/>
        </w:rPr>
        <w:t>road</w:t>
      </w:r>
      <w:r w:rsidRPr="003E583E">
        <w:rPr>
          <w:sz w:val="22"/>
          <w:szCs w:val="22"/>
        </w:rPr>
        <w:t xml:space="preserve"> will be included within the zoning district boundary of the adjoining property on </w:t>
      </w:r>
      <w:r w:rsidRPr="003E583E">
        <w:rPr>
          <w:sz w:val="22"/>
          <w:szCs w:val="22"/>
        </w:rPr>
        <w:lastRenderedPageBreak/>
        <w:t xml:space="preserve">either side of the </w:t>
      </w:r>
      <w:r w:rsidR="007A213C" w:rsidRPr="003E583E">
        <w:rPr>
          <w:sz w:val="22"/>
          <w:szCs w:val="22"/>
        </w:rPr>
        <w:t xml:space="preserve">centerline of the </w:t>
      </w:r>
      <w:r w:rsidRPr="003E583E">
        <w:rPr>
          <w:sz w:val="22"/>
          <w:szCs w:val="22"/>
        </w:rPr>
        <w:t xml:space="preserve">vacated or discontinued </w:t>
      </w:r>
      <w:r w:rsidR="00311F94" w:rsidRPr="003E583E">
        <w:rPr>
          <w:sz w:val="22"/>
          <w:szCs w:val="22"/>
        </w:rPr>
        <w:t>road</w:t>
      </w:r>
      <w:r w:rsidRPr="003E583E">
        <w:rPr>
          <w:sz w:val="22"/>
          <w:szCs w:val="22"/>
        </w:rPr>
        <w:t>.</w:t>
      </w:r>
    </w:p>
    <w:p w:rsidR="00C27836" w:rsidRDefault="00C27836" w:rsidP="00D25F36">
      <w:pPr>
        <w:tabs>
          <w:tab w:val="left" w:pos="360"/>
          <w:tab w:val="left" w:pos="720"/>
          <w:tab w:val="left" w:pos="990"/>
        </w:tabs>
        <w:jc w:val="both"/>
        <w:rPr>
          <w:sz w:val="22"/>
          <w:szCs w:val="22"/>
        </w:rPr>
      </w:pPr>
      <w:r w:rsidRPr="003E583E">
        <w:rPr>
          <w:sz w:val="22"/>
          <w:szCs w:val="22"/>
        </w:rPr>
        <w:tab/>
        <w:t>(f)</w:t>
      </w:r>
      <w:r w:rsidRPr="003E583E">
        <w:rPr>
          <w:sz w:val="22"/>
          <w:szCs w:val="22"/>
        </w:rPr>
        <w:tab/>
        <w:t>Zoning district boundaries shown as separated from any of the features noted in this subsection shall be construed to be at such distances as shown on the official zoning map.</w:t>
      </w:r>
    </w:p>
    <w:p w:rsidR="00DA14AC" w:rsidRPr="003E583E" w:rsidRDefault="00DA14AC" w:rsidP="00D25F36">
      <w:pPr>
        <w:tabs>
          <w:tab w:val="left" w:pos="360"/>
          <w:tab w:val="left" w:pos="720"/>
          <w:tab w:val="left" w:pos="990"/>
        </w:tabs>
        <w:jc w:val="both"/>
        <w:rPr>
          <w:sz w:val="22"/>
          <w:szCs w:val="22"/>
        </w:rPr>
      </w:pPr>
      <w:r>
        <w:rPr>
          <w:sz w:val="22"/>
          <w:szCs w:val="22"/>
        </w:rPr>
        <w:tab/>
        <w:t>(g)</w:t>
      </w:r>
      <w:r>
        <w:rPr>
          <w:sz w:val="22"/>
          <w:szCs w:val="22"/>
        </w:rPr>
        <w:tab/>
        <w:t>Any legal description that may have been filed with a petition to rezone property filed with the Sauk County Clerk and that was adopted by the Sauk County Board of Supervisors.</w:t>
      </w:r>
    </w:p>
    <w:p w:rsidR="00FF1EF5" w:rsidRDefault="00FF1EF5" w:rsidP="00D25F36">
      <w:pPr>
        <w:tabs>
          <w:tab w:val="left" w:pos="360"/>
          <w:tab w:val="left" w:pos="720"/>
          <w:tab w:val="left" w:pos="990"/>
        </w:tabs>
        <w:jc w:val="both"/>
        <w:rPr>
          <w:b/>
          <w:sz w:val="22"/>
          <w:szCs w:val="22"/>
        </w:rPr>
      </w:pPr>
    </w:p>
    <w:p w:rsidR="00BA2E55" w:rsidRDefault="00FF1EF5" w:rsidP="00D25F36">
      <w:pPr>
        <w:tabs>
          <w:tab w:val="left" w:pos="360"/>
          <w:tab w:val="left" w:pos="720"/>
          <w:tab w:val="left" w:pos="990"/>
        </w:tabs>
        <w:jc w:val="both"/>
        <w:rPr>
          <w:sz w:val="22"/>
          <w:szCs w:val="22"/>
        </w:rPr>
      </w:pPr>
      <w:r w:rsidRPr="003E583E">
        <w:rPr>
          <w:b/>
          <w:sz w:val="22"/>
          <w:szCs w:val="22"/>
        </w:rPr>
        <w:t>7.00</w:t>
      </w:r>
      <w:r>
        <w:rPr>
          <w:b/>
          <w:sz w:val="22"/>
          <w:szCs w:val="22"/>
        </w:rPr>
        <w:t>6</w:t>
      </w:r>
      <w:r w:rsidRPr="003E583E">
        <w:rPr>
          <w:b/>
          <w:sz w:val="22"/>
          <w:szCs w:val="22"/>
        </w:rPr>
        <w:t xml:space="preserve"> </w:t>
      </w:r>
      <w:r w:rsidRPr="003E583E">
        <w:rPr>
          <w:b/>
          <w:sz w:val="22"/>
          <w:szCs w:val="22"/>
        </w:rPr>
        <w:tab/>
      </w:r>
      <w:r w:rsidR="00E73AA1">
        <w:rPr>
          <w:b/>
          <w:sz w:val="22"/>
          <w:szCs w:val="22"/>
        </w:rPr>
        <w:t>Previous o</w:t>
      </w:r>
      <w:r>
        <w:rPr>
          <w:b/>
          <w:sz w:val="22"/>
          <w:szCs w:val="22"/>
        </w:rPr>
        <w:t>rdinance</w:t>
      </w:r>
      <w:r w:rsidR="00BA2E55">
        <w:rPr>
          <w:b/>
          <w:sz w:val="22"/>
          <w:szCs w:val="22"/>
        </w:rPr>
        <w:t>.</w:t>
      </w:r>
      <w:r w:rsidR="00843EBD">
        <w:rPr>
          <w:sz w:val="22"/>
          <w:szCs w:val="22"/>
        </w:rPr>
        <w:tab/>
      </w:r>
      <w:r w:rsidR="00BA2E55">
        <w:rPr>
          <w:sz w:val="22"/>
          <w:szCs w:val="22"/>
        </w:rPr>
        <w:t xml:space="preserve">The </w:t>
      </w:r>
      <w:r w:rsidR="00DA14AC">
        <w:rPr>
          <w:sz w:val="22"/>
          <w:szCs w:val="22"/>
        </w:rPr>
        <w:t>Sauk County Zoning O</w:t>
      </w:r>
      <w:r w:rsidR="00BA2E55">
        <w:rPr>
          <w:sz w:val="22"/>
          <w:szCs w:val="22"/>
        </w:rPr>
        <w:t>rdinance existing prior to passage of this comprehensive revision</w:t>
      </w:r>
      <w:r w:rsidR="007B4EA6">
        <w:rPr>
          <w:sz w:val="22"/>
          <w:szCs w:val="22"/>
        </w:rPr>
        <w:t>, adopted</w:t>
      </w:r>
      <w:r w:rsidR="00BA2E55">
        <w:rPr>
          <w:sz w:val="22"/>
          <w:szCs w:val="22"/>
        </w:rPr>
        <w:t xml:space="preserve"> </w:t>
      </w:r>
      <w:r w:rsidR="00221274">
        <w:rPr>
          <w:sz w:val="22"/>
          <w:szCs w:val="22"/>
        </w:rPr>
        <w:t>February</w:t>
      </w:r>
      <w:r w:rsidR="00E13324">
        <w:rPr>
          <w:sz w:val="22"/>
          <w:szCs w:val="22"/>
        </w:rPr>
        <w:t> </w:t>
      </w:r>
      <w:r w:rsidR="00221274">
        <w:rPr>
          <w:sz w:val="22"/>
          <w:szCs w:val="22"/>
        </w:rPr>
        <w:t>18, 2014</w:t>
      </w:r>
      <w:r w:rsidR="00BA2E55">
        <w:rPr>
          <w:sz w:val="22"/>
          <w:szCs w:val="22"/>
        </w:rPr>
        <w:t xml:space="preserve">, shall </w:t>
      </w:r>
      <w:r w:rsidR="009F5F47">
        <w:rPr>
          <w:sz w:val="22"/>
          <w:szCs w:val="22"/>
        </w:rPr>
        <w:t>remain in effect</w:t>
      </w:r>
      <w:r w:rsidR="007B4EA6">
        <w:rPr>
          <w:sz w:val="22"/>
          <w:szCs w:val="22"/>
        </w:rPr>
        <w:t xml:space="preserve"> for one year</w:t>
      </w:r>
      <w:r w:rsidR="009F5F47">
        <w:rPr>
          <w:sz w:val="22"/>
          <w:szCs w:val="22"/>
        </w:rPr>
        <w:t xml:space="preserve"> in any town</w:t>
      </w:r>
      <w:r w:rsidR="00BA2E55">
        <w:rPr>
          <w:sz w:val="22"/>
          <w:szCs w:val="22"/>
        </w:rPr>
        <w:t xml:space="preserve"> that was subject to the prior</w:t>
      </w:r>
      <w:r w:rsidR="00843EBD">
        <w:rPr>
          <w:sz w:val="22"/>
          <w:szCs w:val="22"/>
        </w:rPr>
        <w:t xml:space="preserve"> ordinance</w:t>
      </w:r>
      <w:r w:rsidR="00F47065">
        <w:rPr>
          <w:sz w:val="22"/>
          <w:szCs w:val="22"/>
        </w:rPr>
        <w:t xml:space="preserve"> </w:t>
      </w:r>
      <w:r w:rsidR="00BA2E55">
        <w:rPr>
          <w:sz w:val="22"/>
          <w:szCs w:val="22"/>
        </w:rPr>
        <w:t>or until this ordin</w:t>
      </w:r>
      <w:r w:rsidR="00900C49">
        <w:rPr>
          <w:sz w:val="22"/>
          <w:szCs w:val="22"/>
        </w:rPr>
        <w:t>ance is adopted by that town</w:t>
      </w:r>
      <w:r w:rsidR="00BA2E55">
        <w:rPr>
          <w:sz w:val="22"/>
          <w:szCs w:val="22"/>
        </w:rPr>
        <w:t>, whichever is sooner.</w:t>
      </w:r>
    </w:p>
    <w:p w:rsidR="00BA2E55" w:rsidRDefault="00BA2E55" w:rsidP="00D25F36">
      <w:pPr>
        <w:tabs>
          <w:tab w:val="left" w:pos="360"/>
          <w:tab w:val="left" w:pos="720"/>
          <w:tab w:val="left" w:pos="990"/>
        </w:tabs>
        <w:jc w:val="both"/>
        <w:rPr>
          <w:sz w:val="22"/>
          <w:szCs w:val="22"/>
        </w:rPr>
      </w:pPr>
    </w:p>
    <w:p w:rsidR="00CE0DA3" w:rsidRPr="003E583E" w:rsidRDefault="00CE0DA3" w:rsidP="00D25F36">
      <w:pPr>
        <w:tabs>
          <w:tab w:val="left" w:pos="360"/>
          <w:tab w:val="left" w:pos="720"/>
          <w:tab w:val="left" w:pos="990"/>
        </w:tabs>
        <w:jc w:val="both"/>
        <w:rPr>
          <w:sz w:val="22"/>
          <w:szCs w:val="22"/>
        </w:rPr>
      </w:pPr>
      <w:r w:rsidRPr="003E583E">
        <w:rPr>
          <w:b/>
          <w:sz w:val="22"/>
          <w:szCs w:val="22"/>
        </w:rPr>
        <w:t xml:space="preserve">7.007 </w:t>
      </w:r>
      <w:r w:rsidRPr="003E583E">
        <w:rPr>
          <w:b/>
          <w:sz w:val="22"/>
          <w:szCs w:val="22"/>
        </w:rPr>
        <w:tab/>
        <w:t xml:space="preserve">Minimum </w:t>
      </w:r>
      <w:r w:rsidR="00897781">
        <w:rPr>
          <w:b/>
          <w:sz w:val="22"/>
          <w:szCs w:val="22"/>
        </w:rPr>
        <w:t>r</w:t>
      </w:r>
      <w:r w:rsidRPr="003E583E">
        <w:rPr>
          <w:b/>
          <w:sz w:val="22"/>
          <w:szCs w:val="22"/>
        </w:rPr>
        <w:t xml:space="preserve">equirements and </w:t>
      </w:r>
      <w:r w:rsidR="00897781">
        <w:rPr>
          <w:b/>
          <w:sz w:val="22"/>
          <w:szCs w:val="22"/>
        </w:rPr>
        <w:t>c</w:t>
      </w:r>
      <w:r w:rsidRPr="003E583E">
        <w:rPr>
          <w:b/>
          <w:sz w:val="22"/>
          <w:szCs w:val="22"/>
        </w:rPr>
        <w:t>ompliance</w:t>
      </w:r>
      <w:r w:rsidR="00045839">
        <w:rPr>
          <w:b/>
          <w:sz w:val="22"/>
          <w:szCs w:val="22"/>
        </w:rPr>
        <w:t xml:space="preserve"> </w:t>
      </w:r>
      <w:r w:rsidRPr="003E583E">
        <w:rPr>
          <w:b/>
          <w:sz w:val="22"/>
          <w:szCs w:val="22"/>
        </w:rPr>
        <w:t xml:space="preserve">with </w:t>
      </w:r>
      <w:r w:rsidR="00897781">
        <w:rPr>
          <w:b/>
          <w:sz w:val="22"/>
          <w:szCs w:val="22"/>
        </w:rPr>
        <w:t>o</w:t>
      </w:r>
      <w:r w:rsidRPr="003E583E">
        <w:rPr>
          <w:b/>
          <w:sz w:val="22"/>
          <w:szCs w:val="22"/>
        </w:rPr>
        <w:t xml:space="preserve">ther </w:t>
      </w:r>
      <w:r w:rsidR="00897781">
        <w:rPr>
          <w:b/>
          <w:sz w:val="22"/>
          <w:szCs w:val="22"/>
        </w:rPr>
        <w:t>a</w:t>
      </w:r>
      <w:r w:rsidRPr="003E583E">
        <w:rPr>
          <w:b/>
          <w:sz w:val="22"/>
          <w:szCs w:val="22"/>
        </w:rPr>
        <w:t xml:space="preserve">pplicable </w:t>
      </w:r>
      <w:r w:rsidR="00897781">
        <w:rPr>
          <w:b/>
          <w:sz w:val="22"/>
          <w:szCs w:val="22"/>
        </w:rPr>
        <w:t>r</w:t>
      </w:r>
      <w:r w:rsidRPr="003E583E">
        <w:rPr>
          <w:b/>
          <w:sz w:val="22"/>
          <w:szCs w:val="22"/>
        </w:rPr>
        <w:t>egulatio</w:t>
      </w:r>
      <w:r w:rsidR="00897781">
        <w:rPr>
          <w:b/>
          <w:sz w:val="22"/>
          <w:szCs w:val="22"/>
        </w:rPr>
        <w:t>ns</w:t>
      </w:r>
      <w:r w:rsidR="00045839">
        <w:rPr>
          <w:b/>
          <w:sz w:val="22"/>
          <w:szCs w:val="22"/>
        </w:rPr>
        <w:t xml:space="preserve">.  </w:t>
      </w:r>
      <w:r w:rsidR="00B54A7A">
        <w:rPr>
          <w:b/>
          <w:sz w:val="22"/>
          <w:szCs w:val="22"/>
        </w:rPr>
        <w:t>(1)</w:t>
      </w:r>
      <w:r w:rsidR="00B54A7A">
        <w:rPr>
          <w:b/>
          <w:sz w:val="22"/>
          <w:szCs w:val="22"/>
        </w:rPr>
        <w:tab/>
        <w:t xml:space="preserve">  </w:t>
      </w:r>
      <w:r w:rsidRPr="00500FB9">
        <w:rPr>
          <w:smallCaps/>
          <w:color w:val="000000"/>
          <w:sz w:val="21"/>
          <w:szCs w:val="21"/>
        </w:rPr>
        <w:t>Minimum Requirements</w:t>
      </w:r>
      <w:r w:rsidR="00B54A7A">
        <w:rPr>
          <w:sz w:val="22"/>
          <w:szCs w:val="22"/>
        </w:rPr>
        <w:t xml:space="preserve">. </w:t>
      </w:r>
      <w:r w:rsidRPr="003E583E">
        <w:rPr>
          <w:sz w:val="22"/>
          <w:szCs w:val="22"/>
        </w:rPr>
        <w:t xml:space="preserve">The provisions of </w:t>
      </w:r>
      <w:r w:rsidR="006A4D6B">
        <w:rPr>
          <w:sz w:val="22"/>
          <w:szCs w:val="22"/>
        </w:rPr>
        <w:t>this chapter</w:t>
      </w:r>
      <w:r w:rsidRPr="003E583E">
        <w:rPr>
          <w:sz w:val="22"/>
          <w:szCs w:val="22"/>
        </w:rPr>
        <w:t xml:space="preserve"> are the minimum requirements deemed necessary to carry out the purpose of this ordinance.</w:t>
      </w:r>
    </w:p>
    <w:p w:rsidR="00CE0DA3" w:rsidRPr="003E583E" w:rsidRDefault="00CE0DA3" w:rsidP="00B73F95">
      <w:pPr>
        <w:tabs>
          <w:tab w:val="left" w:pos="360"/>
          <w:tab w:val="left" w:pos="720"/>
          <w:tab w:val="left" w:pos="990"/>
        </w:tabs>
        <w:jc w:val="both"/>
        <w:rPr>
          <w:sz w:val="22"/>
          <w:szCs w:val="22"/>
        </w:rPr>
      </w:pPr>
      <w:r w:rsidRPr="003E583E">
        <w:rPr>
          <w:b/>
          <w:sz w:val="22"/>
          <w:szCs w:val="22"/>
        </w:rPr>
        <w:tab/>
        <w:t>(2)</w:t>
      </w:r>
      <w:r w:rsidRPr="003E583E">
        <w:rPr>
          <w:b/>
          <w:sz w:val="22"/>
          <w:szCs w:val="22"/>
        </w:rPr>
        <w:tab/>
      </w:r>
      <w:r w:rsidR="00B647B2">
        <w:rPr>
          <w:b/>
          <w:sz w:val="22"/>
          <w:szCs w:val="22"/>
        </w:rPr>
        <w:tab/>
      </w:r>
      <w:r w:rsidRPr="00500FB9">
        <w:rPr>
          <w:smallCaps/>
          <w:color w:val="000000"/>
          <w:sz w:val="21"/>
          <w:szCs w:val="21"/>
        </w:rPr>
        <w:t>Other Applicable Regulations</w:t>
      </w:r>
      <w:r w:rsidRPr="003E583E">
        <w:rPr>
          <w:sz w:val="22"/>
          <w:szCs w:val="22"/>
        </w:rPr>
        <w:t>.</w:t>
      </w:r>
      <w:r w:rsidRPr="003E583E">
        <w:rPr>
          <w:b/>
          <w:sz w:val="22"/>
          <w:szCs w:val="22"/>
        </w:rPr>
        <w:t xml:space="preserve"> </w:t>
      </w:r>
      <w:r w:rsidRPr="003E583E">
        <w:rPr>
          <w:sz w:val="22"/>
          <w:szCs w:val="22"/>
        </w:rPr>
        <w:t>This chapter imposes a requirement that all activity subject to the provisions of this ordinance must comply with applicable federal, state, county, and town statutes, ordinances</w:t>
      </w:r>
      <w:r w:rsidR="00756C69">
        <w:rPr>
          <w:sz w:val="22"/>
          <w:szCs w:val="22"/>
        </w:rPr>
        <w:t>,</w:t>
      </w:r>
      <w:r w:rsidRPr="003E583E">
        <w:rPr>
          <w:sz w:val="22"/>
          <w:szCs w:val="22"/>
        </w:rPr>
        <w:t xml:space="preserve"> or regulations.  Sauk County does not have responsibility to enforce federal, state, or town statutes, ordinances</w:t>
      </w:r>
      <w:r w:rsidR="00593759">
        <w:rPr>
          <w:sz w:val="22"/>
          <w:szCs w:val="22"/>
        </w:rPr>
        <w:t>, or regulations</w:t>
      </w:r>
      <w:r w:rsidR="005F1946">
        <w:rPr>
          <w:sz w:val="22"/>
          <w:szCs w:val="22"/>
        </w:rPr>
        <w:t>;</w:t>
      </w:r>
      <w:r w:rsidR="005F1946" w:rsidRPr="005F1946">
        <w:rPr>
          <w:sz w:val="22"/>
          <w:szCs w:val="22"/>
        </w:rPr>
        <w:t xml:space="preserve"> </w:t>
      </w:r>
      <w:r w:rsidR="005F1946" w:rsidRPr="003E583E">
        <w:rPr>
          <w:sz w:val="22"/>
          <w:szCs w:val="22"/>
        </w:rPr>
        <w:t xml:space="preserve">but non-compliance with those legal authorities may serve as a basis for the denial or revocation of any permit or authority conferred under </w:t>
      </w:r>
      <w:r w:rsidR="005F1946">
        <w:rPr>
          <w:sz w:val="22"/>
          <w:szCs w:val="22"/>
        </w:rPr>
        <w:t>this chapter</w:t>
      </w:r>
      <w:r w:rsidRPr="003E583E">
        <w:rPr>
          <w:sz w:val="22"/>
          <w:szCs w:val="22"/>
        </w:rPr>
        <w:t>.</w:t>
      </w:r>
      <w:r w:rsidR="00523463">
        <w:rPr>
          <w:sz w:val="22"/>
          <w:szCs w:val="22"/>
        </w:rPr>
        <w:t xml:space="preserve"> Stricter regulations may be found in other Sauk County </w:t>
      </w:r>
      <w:r w:rsidR="00CD75BF">
        <w:rPr>
          <w:sz w:val="22"/>
          <w:szCs w:val="22"/>
        </w:rPr>
        <w:t>o</w:t>
      </w:r>
      <w:r w:rsidR="00523463">
        <w:rPr>
          <w:sz w:val="22"/>
          <w:szCs w:val="22"/>
        </w:rPr>
        <w:t xml:space="preserve">rdinances which may also apply. </w:t>
      </w:r>
    </w:p>
    <w:p w:rsidR="00CE0DA3" w:rsidRPr="003E583E" w:rsidRDefault="00CE0DA3" w:rsidP="00D25F36">
      <w:pPr>
        <w:tabs>
          <w:tab w:val="left" w:pos="360"/>
          <w:tab w:val="left" w:pos="720"/>
          <w:tab w:val="left" w:pos="990"/>
        </w:tabs>
        <w:jc w:val="both"/>
        <w:rPr>
          <w:sz w:val="22"/>
          <w:szCs w:val="22"/>
        </w:rPr>
      </w:pPr>
      <w:r w:rsidRPr="003E583E">
        <w:rPr>
          <w:sz w:val="22"/>
          <w:szCs w:val="22"/>
        </w:rPr>
        <w:tab/>
      </w:r>
      <w:r w:rsidRPr="003E583E">
        <w:rPr>
          <w:b/>
          <w:sz w:val="22"/>
          <w:szCs w:val="22"/>
        </w:rPr>
        <w:t>(3)</w:t>
      </w:r>
      <w:r w:rsidR="00B647B2">
        <w:rPr>
          <w:b/>
          <w:sz w:val="22"/>
          <w:szCs w:val="22"/>
        </w:rPr>
        <w:tab/>
      </w:r>
      <w:r w:rsidRPr="003E583E">
        <w:rPr>
          <w:b/>
          <w:sz w:val="22"/>
          <w:szCs w:val="22"/>
        </w:rPr>
        <w:tab/>
      </w:r>
      <w:r w:rsidRPr="003E583E">
        <w:rPr>
          <w:smallCaps/>
          <w:color w:val="000000"/>
          <w:sz w:val="21"/>
          <w:szCs w:val="21"/>
        </w:rPr>
        <w:t>Regulation by Others</w:t>
      </w:r>
      <w:r w:rsidRPr="003E583E">
        <w:rPr>
          <w:sz w:val="22"/>
          <w:szCs w:val="22"/>
        </w:rPr>
        <w:t xml:space="preserve">.  Nothing in </w:t>
      </w:r>
      <w:r w:rsidR="006A4D6B">
        <w:rPr>
          <w:sz w:val="22"/>
          <w:szCs w:val="22"/>
        </w:rPr>
        <w:t>this chapter</w:t>
      </w:r>
      <w:r w:rsidRPr="003E583E">
        <w:rPr>
          <w:sz w:val="22"/>
          <w:szCs w:val="22"/>
        </w:rPr>
        <w:t xml:space="preserve"> shall be construed to limit or prevent any other unit of government from regulating the same or similar subject matter as contained in </w:t>
      </w:r>
      <w:r w:rsidR="006A4D6B">
        <w:rPr>
          <w:sz w:val="22"/>
          <w:szCs w:val="22"/>
        </w:rPr>
        <w:t>this chapter</w:t>
      </w:r>
      <w:r w:rsidRPr="003E583E">
        <w:rPr>
          <w:sz w:val="22"/>
          <w:szCs w:val="22"/>
        </w:rPr>
        <w:t xml:space="preserve">.  </w:t>
      </w:r>
    </w:p>
    <w:p w:rsidR="00CE0DA3" w:rsidRPr="003E583E" w:rsidRDefault="00CE0DA3" w:rsidP="00D25F36">
      <w:pPr>
        <w:tabs>
          <w:tab w:val="left" w:pos="360"/>
          <w:tab w:val="left" w:pos="450"/>
          <w:tab w:val="left" w:pos="720"/>
          <w:tab w:val="left" w:pos="990"/>
        </w:tabs>
        <w:jc w:val="both"/>
        <w:rPr>
          <w:b/>
          <w:sz w:val="22"/>
          <w:szCs w:val="22"/>
        </w:rPr>
      </w:pPr>
      <w:r w:rsidRPr="003E583E">
        <w:rPr>
          <w:sz w:val="22"/>
          <w:szCs w:val="22"/>
        </w:rPr>
        <w:tab/>
      </w:r>
    </w:p>
    <w:p w:rsidR="008570EF" w:rsidRDefault="00CE0DA3" w:rsidP="00D25F36">
      <w:pPr>
        <w:tabs>
          <w:tab w:val="left" w:pos="360"/>
          <w:tab w:val="left" w:pos="720"/>
          <w:tab w:val="left" w:pos="990"/>
        </w:tabs>
        <w:jc w:val="both"/>
        <w:rPr>
          <w:sz w:val="22"/>
          <w:szCs w:val="22"/>
        </w:rPr>
      </w:pPr>
      <w:r w:rsidRPr="003E583E">
        <w:rPr>
          <w:b/>
          <w:sz w:val="22"/>
          <w:szCs w:val="22"/>
        </w:rPr>
        <w:t>7.008</w:t>
      </w:r>
      <w:r w:rsidRPr="003E583E">
        <w:rPr>
          <w:b/>
          <w:sz w:val="22"/>
          <w:szCs w:val="22"/>
        </w:rPr>
        <w:tab/>
        <w:t>Severability.</w:t>
      </w:r>
      <w:r w:rsidRPr="003E583E">
        <w:rPr>
          <w:sz w:val="22"/>
          <w:szCs w:val="22"/>
        </w:rPr>
        <w:t xml:space="preserve">   It is the intention of the Sauk County Board of Supervisors that the provisions of </w:t>
      </w:r>
      <w:r w:rsidR="006A4D6B">
        <w:rPr>
          <w:sz w:val="22"/>
          <w:szCs w:val="22"/>
        </w:rPr>
        <w:t>this chapter</w:t>
      </w:r>
      <w:r w:rsidRPr="003E583E">
        <w:rPr>
          <w:sz w:val="22"/>
          <w:szCs w:val="22"/>
        </w:rPr>
        <w:t xml:space="preserve"> are severable</w:t>
      </w:r>
      <w:r w:rsidR="008570EF">
        <w:rPr>
          <w:sz w:val="22"/>
          <w:szCs w:val="22"/>
        </w:rPr>
        <w:t xml:space="preserve"> as follows:</w:t>
      </w:r>
    </w:p>
    <w:p w:rsidR="00CE0DA3" w:rsidRPr="003E583E" w:rsidRDefault="008570EF" w:rsidP="00D25F36">
      <w:pPr>
        <w:tabs>
          <w:tab w:val="left" w:pos="360"/>
          <w:tab w:val="left" w:pos="720"/>
          <w:tab w:val="left" w:pos="990"/>
        </w:tabs>
        <w:jc w:val="both"/>
        <w:rPr>
          <w:sz w:val="22"/>
          <w:szCs w:val="22"/>
        </w:rPr>
      </w:pPr>
      <w:r>
        <w:rPr>
          <w:sz w:val="22"/>
          <w:szCs w:val="22"/>
        </w:rPr>
        <w:lastRenderedPageBreak/>
        <w:tab/>
      </w:r>
      <w:r w:rsidR="00CE0DA3" w:rsidRPr="003E583E">
        <w:rPr>
          <w:b/>
          <w:sz w:val="22"/>
          <w:szCs w:val="22"/>
        </w:rPr>
        <w:t>(1)</w:t>
      </w:r>
      <w:r w:rsidR="00D604CF">
        <w:rPr>
          <w:sz w:val="22"/>
          <w:szCs w:val="22"/>
        </w:rPr>
        <w:t xml:space="preserve">  </w:t>
      </w:r>
      <w:r w:rsidR="00DD52AB">
        <w:rPr>
          <w:sz w:val="22"/>
          <w:szCs w:val="22"/>
        </w:rPr>
        <w:tab/>
      </w:r>
      <w:r w:rsidR="00CE0DA3" w:rsidRPr="003E583E">
        <w:rPr>
          <w:smallCaps/>
          <w:color w:val="000000"/>
          <w:sz w:val="21"/>
          <w:szCs w:val="21"/>
        </w:rPr>
        <w:t>Judgment of Ordinance Provisions</w:t>
      </w:r>
      <w:r w:rsidR="00CE0DA3" w:rsidRPr="003E583E">
        <w:rPr>
          <w:smallCaps/>
          <w:color w:val="000000"/>
          <w:sz w:val="22"/>
          <w:szCs w:val="22"/>
        </w:rPr>
        <w:t>.</w:t>
      </w:r>
      <w:r w:rsidR="00CE0DA3" w:rsidRPr="003E583E">
        <w:rPr>
          <w:sz w:val="22"/>
          <w:szCs w:val="22"/>
        </w:rPr>
        <w:t xml:space="preserve"> If any court of competent jurisdiction shall adjudge any provision of </w:t>
      </w:r>
      <w:r w:rsidR="006A4D6B">
        <w:rPr>
          <w:sz w:val="22"/>
          <w:szCs w:val="22"/>
        </w:rPr>
        <w:t>this chapter</w:t>
      </w:r>
      <w:r w:rsidR="00CE0DA3" w:rsidRPr="003E583E">
        <w:rPr>
          <w:sz w:val="22"/>
          <w:szCs w:val="22"/>
        </w:rPr>
        <w:t xml:space="preserve"> to be invalid, </w:t>
      </w:r>
      <w:r w:rsidR="00D9622F">
        <w:rPr>
          <w:sz w:val="22"/>
          <w:szCs w:val="22"/>
        </w:rPr>
        <w:t xml:space="preserve">the </w:t>
      </w:r>
      <w:r w:rsidR="00CE0DA3" w:rsidRPr="003E583E">
        <w:rPr>
          <w:sz w:val="22"/>
          <w:szCs w:val="22"/>
        </w:rPr>
        <w:t xml:space="preserve">judgment shall not affect any other provision of </w:t>
      </w:r>
      <w:r w:rsidR="006A4D6B">
        <w:rPr>
          <w:sz w:val="22"/>
          <w:szCs w:val="22"/>
        </w:rPr>
        <w:t>this chapter</w:t>
      </w:r>
      <w:r w:rsidR="00CE0DA3" w:rsidRPr="003E583E">
        <w:rPr>
          <w:sz w:val="22"/>
          <w:szCs w:val="22"/>
        </w:rPr>
        <w:t xml:space="preserve"> not specifically included in </w:t>
      </w:r>
      <w:r w:rsidR="00D9622F">
        <w:rPr>
          <w:sz w:val="22"/>
          <w:szCs w:val="22"/>
        </w:rPr>
        <w:t>the</w:t>
      </w:r>
      <w:r w:rsidR="00CE0DA3" w:rsidRPr="003E583E">
        <w:rPr>
          <w:sz w:val="22"/>
          <w:szCs w:val="22"/>
        </w:rPr>
        <w:t xml:space="preserve"> judgment.</w:t>
      </w:r>
    </w:p>
    <w:p w:rsidR="00CE0DA3" w:rsidRPr="003E583E" w:rsidRDefault="00CE0DA3" w:rsidP="00D25F36">
      <w:pPr>
        <w:tabs>
          <w:tab w:val="left" w:pos="360"/>
          <w:tab w:val="left" w:pos="720"/>
          <w:tab w:val="left" w:pos="990"/>
        </w:tabs>
        <w:jc w:val="both"/>
        <w:rPr>
          <w:sz w:val="22"/>
          <w:szCs w:val="22"/>
        </w:rPr>
      </w:pPr>
      <w:r w:rsidRPr="003E583E">
        <w:rPr>
          <w:sz w:val="22"/>
          <w:szCs w:val="22"/>
        </w:rPr>
        <w:tab/>
      </w:r>
      <w:r w:rsidRPr="003E583E">
        <w:rPr>
          <w:b/>
          <w:sz w:val="22"/>
          <w:szCs w:val="22"/>
        </w:rPr>
        <w:t>(2)</w:t>
      </w:r>
      <w:r w:rsidR="00B647B2">
        <w:rPr>
          <w:b/>
          <w:sz w:val="22"/>
          <w:szCs w:val="22"/>
        </w:rPr>
        <w:tab/>
      </w:r>
      <w:r w:rsidRPr="003E583E">
        <w:rPr>
          <w:sz w:val="22"/>
          <w:szCs w:val="22"/>
        </w:rPr>
        <w:tab/>
      </w:r>
      <w:r w:rsidRPr="003E583E">
        <w:rPr>
          <w:smallCaps/>
          <w:color w:val="000000"/>
          <w:sz w:val="21"/>
          <w:szCs w:val="21"/>
        </w:rPr>
        <w:t>Judgment of Ordinance Application</w:t>
      </w:r>
      <w:r w:rsidRPr="003E583E">
        <w:rPr>
          <w:sz w:val="22"/>
          <w:szCs w:val="22"/>
        </w:rPr>
        <w:t xml:space="preserve">. If any court of competent jurisdiction shall adjudge invalid the application of any portion of </w:t>
      </w:r>
      <w:r w:rsidR="006A4D6B">
        <w:rPr>
          <w:sz w:val="22"/>
          <w:szCs w:val="22"/>
        </w:rPr>
        <w:t>this chapter</w:t>
      </w:r>
      <w:r w:rsidRPr="003E583E">
        <w:rPr>
          <w:sz w:val="22"/>
          <w:szCs w:val="22"/>
        </w:rPr>
        <w:t xml:space="preserve"> to a particular property, building, </w:t>
      </w:r>
      <w:r w:rsidR="00372D0B">
        <w:rPr>
          <w:sz w:val="22"/>
          <w:szCs w:val="22"/>
        </w:rPr>
        <w:t xml:space="preserve">use, </w:t>
      </w:r>
      <w:r w:rsidRPr="003E583E">
        <w:rPr>
          <w:sz w:val="22"/>
          <w:szCs w:val="22"/>
        </w:rPr>
        <w:t xml:space="preserve">or structure, </w:t>
      </w:r>
      <w:r w:rsidR="0099484A">
        <w:rPr>
          <w:sz w:val="22"/>
          <w:szCs w:val="22"/>
        </w:rPr>
        <w:t>the</w:t>
      </w:r>
      <w:r w:rsidRPr="003E583E">
        <w:rPr>
          <w:sz w:val="22"/>
          <w:szCs w:val="22"/>
        </w:rPr>
        <w:t xml:space="preserve"> judgment shall not affect the application of </w:t>
      </w:r>
      <w:r w:rsidR="0099484A">
        <w:rPr>
          <w:sz w:val="22"/>
          <w:szCs w:val="22"/>
        </w:rPr>
        <w:t>the</w:t>
      </w:r>
      <w:r w:rsidRPr="003E583E">
        <w:rPr>
          <w:sz w:val="22"/>
          <w:szCs w:val="22"/>
        </w:rPr>
        <w:t xml:space="preserve"> provision to any other property, building, use, or structure not specifically included in </w:t>
      </w:r>
      <w:r w:rsidR="0099484A">
        <w:rPr>
          <w:sz w:val="22"/>
          <w:szCs w:val="22"/>
        </w:rPr>
        <w:t>the</w:t>
      </w:r>
      <w:r w:rsidRPr="003E583E">
        <w:rPr>
          <w:sz w:val="22"/>
          <w:szCs w:val="22"/>
        </w:rPr>
        <w:t xml:space="preserve"> judgment.</w:t>
      </w:r>
    </w:p>
    <w:p w:rsidR="00CE0DA3" w:rsidRPr="003E583E" w:rsidRDefault="00CE0DA3" w:rsidP="00D25F36">
      <w:pPr>
        <w:tabs>
          <w:tab w:val="left" w:pos="360"/>
          <w:tab w:val="left" w:pos="720"/>
          <w:tab w:val="left" w:pos="990"/>
        </w:tabs>
        <w:jc w:val="both"/>
        <w:rPr>
          <w:sz w:val="22"/>
          <w:szCs w:val="22"/>
        </w:rPr>
      </w:pPr>
      <w:r w:rsidRPr="003E583E">
        <w:rPr>
          <w:sz w:val="22"/>
          <w:szCs w:val="22"/>
        </w:rPr>
        <w:tab/>
      </w:r>
      <w:r w:rsidRPr="003E583E">
        <w:rPr>
          <w:b/>
          <w:sz w:val="22"/>
          <w:szCs w:val="22"/>
        </w:rPr>
        <w:t>(3)</w:t>
      </w:r>
      <w:r w:rsidR="00B647B2">
        <w:rPr>
          <w:b/>
          <w:sz w:val="22"/>
          <w:szCs w:val="22"/>
        </w:rPr>
        <w:tab/>
      </w:r>
      <w:r w:rsidRPr="003E583E">
        <w:rPr>
          <w:sz w:val="22"/>
          <w:szCs w:val="22"/>
        </w:rPr>
        <w:tab/>
      </w:r>
      <w:r w:rsidRPr="003E583E">
        <w:rPr>
          <w:smallCaps/>
          <w:color w:val="000000"/>
          <w:sz w:val="21"/>
          <w:szCs w:val="21"/>
        </w:rPr>
        <w:t>Judgment of Permit</w:t>
      </w:r>
      <w:r w:rsidR="007039C7">
        <w:rPr>
          <w:sz w:val="22"/>
          <w:szCs w:val="22"/>
        </w:rPr>
        <w:t xml:space="preserve">.  </w:t>
      </w:r>
      <w:r w:rsidRPr="003E583E">
        <w:rPr>
          <w:sz w:val="22"/>
          <w:szCs w:val="22"/>
        </w:rPr>
        <w:t xml:space="preserve">If any court of competent jurisdiction shall adjudge invalid any requirement or limitation contained in a permit given under </w:t>
      </w:r>
      <w:r w:rsidR="006A4D6B">
        <w:rPr>
          <w:sz w:val="22"/>
          <w:szCs w:val="22"/>
        </w:rPr>
        <w:t>this chapter</w:t>
      </w:r>
      <w:r w:rsidRPr="003E583E">
        <w:rPr>
          <w:sz w:val="22"/>
          <w:szCs w:val="22"/>
        </w:rPr>
        <w:t>, it shall be presumed that the permit would not have been granted without the requirement or limitation</w:t>
      </w:r>
      <w:r w:rsidR="00831F95">
        <w:rPr>
          <w:sz w:val="22"/>
          <w:szCs w:val="22"/>
        </w:rPr>
        <w:t>,</w:t>
      </w:r>
      <w:r w:rsidRPr="003E583E">
        <w:rPr>
          <w:sz w:val="22"/>
          <w:szCs w:val="22"/>
        </w:rPr>
        <w:t xml:space="preserve"> and </w:t>
      </w:r>
      <w:r w:rsidR="002B53A6">
        <w:rPr>
          <w:sz w:val="22"/>
          <w:szCs w:val="22"/>
        </w:rPr>
        <w:t>therefore</w:t>
      </w:r>
      <w:r w:rsidR="00474D1C">
        <w:rPr>
          <w:sz w:val="22"/>
          <w:szCs w:val="22"/>
        </w:rPr>
        <w:t>,</w:t>
      </w:r>
      <w:r w:rsidR="002B53A6">
        <w:rPr>
          <w:sz w:val="22"/>
          <w:szCs w:val="22"/>
        </w:rPr>
        <w:t xml:space="preserve"> </w:t>
      </w:r>
      <w:r w:rsidR="00EB5F1B">
        <w:rPr>
          <w:sz w:val="22"/>
          <w:szCs w:val="22"/>
        </w:rPr>
        <w:t>the</w:t>
      </w:r>
      <w:r w:rsidRPr="003E583E">
        <w:rPr>
          <w:sz w:val="22"/>
          <w:szCs w:val="22"/>
        </w:rPr>
        <w:t xml:space="preserve"> permit shall also be invalid.</w:t>
      </w:r>
    </w:p>
    <w:p w:rsidR="00096868" w:rsidRDefault="00096868">
      <w:pPr>
        <w:overflowPunct/>
        <w:autoSpaceDE/>
        <w:autoSpaceDN/>
        <w:adjustRightInd/>
        <w:textAlignment w:val="auto"/>
        <w:rPr>
          <w:sz w:val="22"/>
          <w:szCs w:val="22"/>
        </w:rPr>
      </w:pPr>
    </w:p>
    <w:p w:rsidR="008D50F1" w:rsidRDefault="008D50F1">
      <w:pPr>
        <w:overflowPunct/>
        <w:autoSpaceDE/>
        <w:autoSpaceDN/>
        <w:adjustRightInd/>
        <w:textAlignment w:val="auto"/>
        <w:rPr>
          <w:sz w:val="22"/>
          <w:szCs w:val="22"/>
        </w:rPr>
      </w:pPr>
    </w:p>
    <w:p w:rsidR="00CE0DA3" w:rsidRPr="003E583E" w:rsidRDefault="00CE0DA3" w:rsidP="00D25F36">
      <w:pPr>
        <w:tabs>
          <w:tab w:val="left" w:pos="360"/>
          <w:tab w:val="left" w:pos="450"/>
          <w:tab w:val="left" w:pos="720"/>
          <w:tab w:val="left" w:pos="990"/>
        </w:tabs>
        <w:jc w:val="center"/>
        <w:rPr>
          <w:rStyle w:val="InitialStyle"/>
          <w:rFonts w:ascii="Times New Roman" w:hAnsi="Times New Roman"/>
          <w:color w:val="auto"/>
          <w:sz w:val="22"/>
          <w:szCs w:val="22"/>
        </w:rPr>
      </w:pPr>
      <w:r w:rsidRPr="003E583E">
        <w:rPr>
          <w:rStyle w:val="InitialStyle"/>
          <w:rFonts w:ascii="Times New Roman" w:hAnsi="Times New Roman"/>
          <w:color w:val="auto"/>
          <w:sz w:val="22"/>
          <w:szCs w:val="22"/>
        </w:rPr>
        <w:t>SUBCHAPTER II</w:t>
      </w:r>
    </w:p>
    <w:p w:rsidR="00CE0DA3" w:rsidRPr="003E583E" w:rsidRDefault="00CE0DA3" w:rsidP="00D25F36">
      <w:pPr>
        <w:tabs>
          <w:tab w:val="left" w:pos="360"/>
          <w:tab w:val="left" w:pos="450"/>
          <w:tab w:val="left" w:pos="720"/>
          <w:tab w:val="left" w:pos="990"/>
        </w:tabs>
        <w:jc w:val="center"/>
        <w:rPr>
          <w:rStyle w:val="InitialStyle"/>
          <w:rFonts w:ascii="Times New Roman" w:hAnsi="Times New Roman"/>
          <w:color w:val="auto"/>
          <w:sz w:val="22"/>
          <w:szCs w:val="22"/>
        </w:rPr>
      </w:pPr>
    </w:p>
    <w:p w:rsidR="00CE0DA3" w:rsidRPr="003E583E" w:rsidRDefault="00CE0DA3" w:rsidP="00D25F36">
      <w:pPr>
        <w:pStyle w:val="DefaultText"/>
        <w:tabs>
          <w:tab w:val="left" w:pos="-3960"/>
          <w:tab w:val="left" w:pos="-3420"/>
          <w:tab w:val="left" w:pos="360"/>
          <w:tab w:val="left" w:pos="450"/>
          <w:tab w:val="left" w:pos="720"/>
          <w:tab w:val="left" w:pos="990"/>
          <w:tab w:val="left" w:pos="1350"/>
        </w:tabs>
        <w:jc w:val="center"/>
        <w:rPr>
          <w:rStyle w:val="InitialStyle"/>
          <w:rFonts w:ascii="Times New Roman" w:hAnsi="Times New Roman"/>
          <w:color w:val="auto"/>
          <w:sz w:val="22"/>
          <w:szCs w:val="22"/>
        </w:rPr>
      </w:pPr>
      <w:r w:rsidRPr="003E583E">
        <w:rPr>
          <w:rStyle w:val="InitialStyle"/>
          <w:rFonts w:ascii="Times New Roman" w:hAnsi="Times New Roman"/>
          <w:color w:val="auto"/>
          <w:sz w:val="22"/>
          <w:szCs w:val="22"/>
        </w:rPr>
        <w:t>DEFINITIONS</w:t>
      </w:r>
    </w:p>
    <w:p w:rsidR="00CE0DA3" w:rsidRPr="003E583E" w:rsidRDefault="00CE0DA3" w:rsidP="00D25F36">
      <w:pPr>
        <w:pStyle w:val="DefaultText"/>
        <w:tabs>
          <w:tab w:val="left" w:pos="-3960"/>
          <w:tab w:val="left" w:pos="-3420"/>
          <w:tab w:val="left" w:pos="360"/>
          <w:tab w:val="left" w:pos="450"/>
          <w:tab w:val="left" w:pos="720"/>
          <w:tab w:val="left" w:pos="990"/>
          <w:tab w:val="left" w:pos="1350"/>
        </w:tabs>
        <w:jc w:val="both"/>
        <w:rPr>
          <w:rStyle w:val="InitialStyle"/>
          <w:rFonts w:ascii="Times New Roman" w:hAnsi="Times New Roman"/>
          <w:b/>
          <w:color w:val="auto"/>
          <w:sz w:val="22"/>
          <w:szCs w:val="22"/>
        </w:rPr>
      </w:pPr>
    </w:p>
    <w:p w:rsidR="00CE0DA3" w:rsidRPr="003E583E" w:rsidRDefault="003B1DBF" w:rsidP="00B82649">
      <w:pPr>
        <w:pStyle w:val="Default"/>
        <w:tabs>
          <w:tab w:val="left" w:pos="360"/>
          <w:tab w:val="left" w:pos="720"/>
          <w:tab w:val="left" w:pos="990"/>
        </w:tabs>
        <w:jc w:val="both"/>
        <w:rPr>
          <w:rFonts w:ascii="Times New Roman" w:hAnsi="Times New Roman" w:cs="Times New Roman"/>
          <w:sz w:val="22"/>
          <w:szCs w:val="22"/>
        </w:rPr>
      </w:pPr>
      <w:r w:rsidRPr="003E583E">
        <w:rPr>
          <w:rStyle w:val="InitialStyle"/>
          <w:rFonts w:ascii="Times New Roman" w:hAnsi="Times New Roman" w:cs="Times New Roman"/>
          <w:b/>
          <w:color w:val="auto"/>
          <w:sz w:val="22"/>
          <w:szCs w:val="22"/>
        </w:rPr>
        <w:t>7.009</w:t>
      </w:r>
      <w:r w:rsidRPr="003E583E">
        <w:rPr>
          <w:rStyle w:val="InitialStyle"/>
          <w:rFonts w:ascii="Times New Roman" w:hAnsi="Times New Roman" w:cs="Times New Roman"/>
          <w:b/>
          <w:color w:val="auto"/>
          <w:sz w:val="22"/>
          <w:szCs w:val="22"/>
        </w:rPr>
        <w:tab/>
      </w:r>
      <w:r w:rsidR="00792049">
        <w:rPr>
          <w:rStyle w:val="InitialStyle"/>
          <w:rFonts w:ascii="Times New Roman" w:hAnsi="Times New Roman" w:cs="Times New Roman"/>
          <w:b/>
          <w:color w:val="auto"/>
          <w:sz w:val="22"/>
          <w:szCs w:val="22"/>
        </w:rPr>
        <w:t xml:space="preserve">Purpose. </w:t>
      </w:r>
      <w:r w:rsidR="0005629E" w:rsidRPr="0005629E">
        <w:rPr>
          <w:rStyle w:val="InitialStyle"/>
          <w:rFonts w:ascii="Times New Roman" w:hAnsi="Times New Roman" w:cs="Times New Roman"/>
          <w:color w:val="auto"/>
          <w:sz w:val="22"/>
          <w:szCs w:val="22"/>
        </w:rPr>
        <w:t>The purpose of this subchapter is t</w:t>
      </w:r>
      <w:r w:rsidR="00CE0DA3" w:rsidRPr="0005629E">
        <w:rPr>
          <w:rFonts w:ascii="Times New Roman" w:hAnsi="Times New Roman" w:cs="Times New Roman"/>
          <w:sz w:val="22"/>
          <w:szCs w:val="22"/>
        </w:rPr>
        <w:t>o</w:t>
      </w:r>
      <w:r w:rsidR="00CE0DA3" w:rsidRPr="003E583E">
        <w:rPr>
          <w:rFonts w:ascii="Times New Roman" w:hAnsi="Times New Roman" w:cs="Times New Roman"/>
          <w:sz w:val="22"/>
          <w:szCs w:val="22"/>
        </w:rPr>
        <w:t xml:space="preserve"> define words, terms</w:t>
      </w:r>
      <w:r w:rsidR="00792049">
        <w:rPr>
          <w:rFonts w:ascii="Times New Roman" w:hAnsi="Times New Roman" w:cs="Times New Roman"/>
          <w:sz w:val="22"/>
          <w:szCs w:val="22"/>
        </w:rPr>
        <w:t>,</w:t>
      </w:r>
      <w:r w:rsidR="00CE0DA3" w:rsidRPr="003E583E">
        <w:rPr>
          <w:rFonts w:ascii="Times New Roman" w:hAnsi="Times New Roman" w:cs="Times New Roman"/>
          <w:sz w:val="22"/>
          <w:szCs w:val="22"/>
        </w:rPr>
        <w:t xml:space="preserve"> and phrases contained in this </w:t>
      </w:r>
      <w:r w:rsidR="0076318C">
        <w:rPr>
          <w:rFonts w:ascii="Times New Roman" w:hAnsi="Times New Roman" w:cs="Times New Roman"/>
          <w:sz w:val="22"/>
          <w:szCs w:val="22"/>
        </w:rPr>
        <w:t>chapter</w:t>
      </w:r>
      <w:r w:rsidR="00CE0DA3" w:rsidRPr="003E583E">
        <w:rPr>
          <w:rFonts w:ascii="Times New Roman" w:hAnsi="Times New Roman" w:cs="Times New Roman"/>
          <w:sz w:val="22"/>
          <w:szCs w:val="22"/>
        </w:rPr>
        <w:t xml:space="preserve"> which are essential to the understanding, administration</w:t>
      </w:r>
      <w:r w:rsidR="00364D3A">
        <w:rPr>
          <w:rFonts w:ascii="Times New Roman" w:hAnsi="Times New Roman" w:cs="Times New Roman"/>
          <w:sz w:val="22"/>
          <w:szCs w:val="22"/>
        </w:rPr>
        <w:t>,</w:t>
      </w:r>
      <w:r w:rsidR="00CE0DA3" w:rsidRPr="003E583E">
        <w:rPr>
          <w:rFonts w:ascii="Times New Roman" w:hAnsi="Times New Roman" w:cs="Times New Roman"/>
          <w:sz w:val="22"/>
          <w:szCs w:val="22"/>
        </w:rPr>
        <w:t xml:space="preserve"> and enf</w:t>
      </w:r>
      <w:r w:rsidR="00364146">
        <w:rPr>
          <w:rFonts w:ascii="Times New Roman" w:hAnsi="Times New Roman" w:cs="Times New Roman"/>
          <w:sz w:val="22"/>
          <w:szCs w:val="22"/>
        </w:rPr>
        <w:t>orcement of this c</w:t>
      </w:r>
      <w:r w:rsidR="00CE0DA3" w:rsidRPr="003E583E">
        <w:rPr>
          <w:rFonts w:ascii="Times New Roman" w:hAnsi="Times New Roman" w:cs="Times New Roman"/>
          <w:sz w:val="22"/>
          <w:szCs w:val="22"/>
        </w:rPr>
        <w:t>hapter.</w:t>
      </w:r>
    </w:p>
    <w:p w:rsidR="00CE0DA3" w:rsidRPr="003E583E" w:rsidRDefault="00CE0DA3" w:rsidP="00D25F36">
      <w:pPr>
        <w:pStyle w:val="Default"/>
        <w:tabs>
          <w:tab w:val="left" w:pos="360"/>
          <w:tab w:val="left" w:pos="450"/>
          <w:tab w:val="left" w:pos="720"/>
          <w:tab w:val="left" w:pos="990"/>
        </w:tabs>
        <w:jc w:val="both"/>
        <w:rPr>
          <w:rFonts w:ascii="Times New Roman" w:hAnsi="Times New Roman" w:cs="Times New Roman"/>
          <w:sz w:val="22"/>
          <w:szCs w:val="22"/>
        </w:rPr>
      </w:pPr>
    </w:p>
    <w:p w:rsidR="003B1DBF" w:rsidRDefault="00897781" w:rsidP="00D25F36">
      <w:pPr>
        <w:pStyle w:val="Default"/>
        <w:tabs>
          <w:tab w:val="left" w:pos="360"/>
          <w:tab w:val="left" w:pos="720"/>
          <w:tab w:val="left" w:pos="990"/>
        </w:tabs>
        <w:jc w:val="both"/>
        <w:rPr>
          <w:rStyle w:val="InitialStyle"/>
          <w:rFonts w:ascii="Times New Roman" w:hAnsi="Times New Roman" w:cs="Times New Roman"/>
          <w:color w:val="auto"/>
          <w:sz w:val="22"/>
          <w:szCs w:val="22"/>
        </w:rPr>
      </w:pPr>
      <w:r>
        <w:rPr>
          <w:rStyle w:val="InitialStyle"/>
          <w:rFonts w:ascii="Times New Roman" w:hAnsi="Times New Roman" w:cs="Times New Roman"/>
          <w:b/>
          <w:color w:val="auto"/>
          <w:sz w:val="22"/>
          <w:szCs w:val="22"/>
        </w:rPr>
        <w:t>7.010</w:t>
      </w:r>
      <w:r>
        <w:rPr>
          <w:rStyle w:val="InitialStyle"/>
          <w:rFonts w:ascii="Times New Roman" w:hAnsi="Times New Roman" w:cs="Times New Roman"/>
          <w:b/>
          <w:color w:val="auto"/>
          <w:sz w:val="22"/>
          <w:szCs w:val="22"/>
        </w:rPr>
        <w:tab/>
        <w:t>Word u</w:t>
      </w:r>
      <w:r w:rsidR="00CE0DA3" w:rsidRPr="00072870">
        <w:rPr>
          <w:rStyle w:val="InitialStyle"/>
          <w:rFonts w:ascii="Times New Roman" w:hAnsi="Times New Roman" w:cs="Times New Roman"/>
          <w:b/>
          <w:color w:val="auto"/>
          <w:sz w:val="22"/>
          <w:szCs w:val="22"/>
        </w:rPr>
        <w:t xml:space="preserve">sage.  </w:t>
      </w:r>
      <w:r w:rsidR="00CE0DA3" w:rsidRPr="00072870">
        <w:rPr>
          <w:rStyle w:val="InitialStyle"/>
          <w:rFonts w:ascii="Times New Roman" w:hAnsi="Times New Roman" w:cs="Times New Roman"/>
          <w:color w:val="auto"/>
          <w:sz w:val="22"/>
          <w:szCs w:val="22"/>
        </w:rPr>
        <w:t xml:space="preserve">For the purposes of </w:t>
      </w:r>
      <w:r w:rsidR="006A4D6B">
        <w:rPr>
          <w:rStyle w:val="InitialStyle"/>
          <w:rFonts w:ascii="Times New Roman" w:hAnsi="Times New Roman" w:cs="Times New Roman"/>
          <w:color w:val="auto"/>
          <w:sz w:val="22"/>
          <w:szCs w:val="22"/>
        </w:rPr>
        <w:t>this chapter</w:t>
      </w:r>
      <w:r w:rsidR="00CE0DA3" w:rsidRPr="00072870">
        <w:rPr>
          <w:rStyle w:val="InitialStyle"/>
          <w:rFonts w:ascii="Times New Roman" w:hAnsi="Times New Roman" w:cs="Times New Roman"/>
          <w:color w:val="auto"/>
          <w:sz w:val="22"/>
          <w:szCs w:val="22"/>
        </w:rPr>
        <w:t>, certain words and terms are used as follows:</w:t>
      </w:r>
    </w:p>
    <w:p w:rsidR="00C27836" w:rsidRPr="00072870" w:rsidRDefault="003B1DBF" w:rsidP="00D25F36">
      <w:pPr>
        <w:pStyle w:val="Default"/>
        <w:tabs>
          <w:tab w:val="left" w:pos="360"/>
          <w:tab w:val="left" w:pos="720"/>
          <w:tab w:val="left" w:pos="990"/>
        </w:tabs>
        <w:jc w:val="both"/>
        <w:rPr>
          <w:rStyle w:val="InitialStyle"/>
          <w:rFonts w:ascii="Times New Roman" w:hAnsi="Times New Roman" w:cs="Times New Roman"/>
          <w:color w:val="auto"/>
          <w:sz w:val="22"/>
          <w:szCs w:val="22"/>
        </w:rPr>
      </w:pPr>
      <w:r>
        <w:rPr>
          <w:rStyle w:val="InitialStyle"/>
          <w:rFonts w:ascii="Times New Roman" w:hAnsi="Times New Roman" w:cs="Times New Roman"/>
          <w:color w:val="auto"/>
          <w:sz w:val="22"/>
          <w:szCs w:val="22"/>
        </w:rPr>
        <w:tab/>
      </w:r>
      <w:r w:rsidR="00C27836" w:rsidRPr="00072870">
        <w:rPr>
          <w:rStyle w:val="InitialStyle"/>
          <w:rFonts w:ascii="Times New Roman" w:hAnsi="Times New Roman" w:cs="Times New Roman"/>
          <w:b/>
          <w:color w:val="auto"/>
          <w:sz w:val="22"/>
          <w:szCs w:val="22"/>
        </w:rPr>
        <w:t>(1)</w:t>
      </w:r>
      <w:r w:rsidR="00B647B2">
        <w:rPr>
          <w:rStyle w:val="InitialStyle"/>
          <w:rFonts w:ascii="Times New Roman" w:hAnsi="Times New Roman" w:cs="Times New Roman"/>
          <w:b/>
          <w:color w:val="auto"/>
          <w:sz w:val="22"/>
          <w:szCs w:val="22"/>
        </w:rPr>
        <w:tab/>
      </w:r>
      <w:r w:rsidR="00C27836" w:rsidRPr="00072870">
        <w:rPr>
          <w:rStyle w:val="InitialStyle"/>
          <w:rFonts w:ascii="Times New Roman" w:hAnsi="Times New Roman" w:cs="Times New Roman"/>
          <w:color w:val="auto"/>
          <w:sz w:val="22"/>
          <w:szCs w:val="22"/>
        </w:rPr>
        <w:tab/>
        <w:t>Words used in the present tense include the future.</w:t>
      </w:r>
    </w:p>
    <w:p w:rsidR="00C27836" w:rsidRPr="00072870" w:rsidRDefault="00C27836" w:rsidP="00D25F36">
      <w:pPr>
        <w:pStyle w:val="DefaultText"/>
        <w:tabs>
          <w:tab w:val="left" w:pos="-3960"/>
          <w:tab w:val="left" w:pos="-3420"/>
          <w:tab w:val="left" w:pos="360"/>
          <w:tab w:val="left" w:pos="720"/>
          <w:tab w:val="left" w:pos="990"/>
          <w:tab w:val="left" w:pos="1350"/>
        </w:tabs>
        <w:jc w:val="both"/>
        <w:rPr>
          <w:rStyle w:val="InitialStyle"/>
          <w:rFonts w:ascii="Times New Roman" w:hAnsi="Times New Roman"/>
          <w:color w:val="auto"/>
          <w:sz w:val="22"/>
          <w:szCs w:val="22"/>
        </w:rPr>
      </w:pPr>
      <w:r w:rsidRPr="00072870">
        <w:rPr>
          <w:rStyle w:val="InitialStyle"/>
          <w:rFonts w:ascii="Times New Roman" w:hAnsi="Times New Roman"/>
          <w:b/>
          <w:color w:val="auto"/>
          <w:sz w:val="22"/>
          <w:szCs w:val="22"/>
        </w:rPr>
        <w:tab/>
        <w:t>(2)</w:t>
      </w:r>
      <w:r w:rsidRPr="00072870">
        <w:rPr>
          <w:rStyle w:val="InitialStyle"/>
          <w:rFonts w:ascii="Times New Roman" w:hAnsi="Times New Roman"/>
          <w:color w:val="auto"/>
          <w:sz w:val="22"/>
          <w:szCs w:val="22"/>
        </w:rPr>
        <w:tab/>
      </w:r>
      <w:r w:rsidR="00B647B2">
        <w:rPr>
          <w:rStyle w:val="InitialStyle"/>
          <w:rFonts w:ascii="Times New Roman" w:hAnsi="Times New Roman"/>
          <w:color w:val="auto"/>
          <w:sz w:val="22"/>
          <w:szCs w:val="22"/>
        </w:rPr>
        <w:tab/>
      </w:r>
      <w:r w:rsidRPr="00072870">
        <w:rPr>
          <w:rStyle w:val="InitialStyle"/>
          <w:rFonts w:ascii="Times New Roman" w:hAnsi="Times New Roman"/>
          <w:color w:val="auto"/>
          <w:sz w:val="22"/>
          <w:szCs w:val="22"/>
        </w:rPr>
        <w:t>Words in the singular include the plural.</w:t>
      </w:r>
    </w:p>
    <w:p w:rsidR="00C27836" w:rsidRPr="00072870" w:rsidRDefault="00C27836" w:rsidP="00D25F36">
      <w:pPr>
        <w:pStyle w:val="DefaultText"/>
        <w:tabs>
          <w:tab w:val="left" w:pos="-3960"/>
          <w:tab w:val="left" w:pos="-3420"/>
          <w:tab w:val="left" w:pos="360"/>
          <w:tab w:val="left" w:pos="720"/>
          <w:tab w:val="left" w:pos="990"/>
          <w:tab w:val="left" w:pos="1350"/>
        </w:tabs>
        <w:jc w:val="both"/>
        <w:rPr>
          <w:rStyle w:val="InitialStyle"/>
          <w:rFonts w:ascii="Times New Roman" w:hAnsi="Times New Roman"/>
          <w:color w:val="auto"/>
          <w:sz w:val="22"/>
          <w:szCs w:val="22"/>
        </w:rPr>
      </w:pPr>
      <w:r w:rsidRPr="00072870">
        <w:rPr>
          <w:rStyle w:val="InitialStyle"/>
          <w:rFonts w:ascii="Times New Roman" w:hAnsi="Times New Roman"/>
          <w:color w:val="auto"/>
          <w:sz w:val="22"/>
          <w:szCs w:val="22"/>
        </w:rPr>
        <w:tab/>
      </w:r>
      <w:r w:rsidRPr="00072870">
        <w:rPr>
          <w:rStyle w:val="InitialStyle"/>
          <w:rFonts w:ascii="Times New Roman" w:hAnsi="Times New Roman"/>
          <w:b/>
          <w:color w:val="auto"/>
          <w:sz w:val="22"/>
          <w:szCs w:val="22"/>
        </w:rPr>
        <w:t>(3)</w:t>
      </w:r>
      <w:r w:rsidRPr="00072870">
        <w:rPr>
          <w:rStyle w:val="InitialStyle"/>
          <w:rFonts w:ascii="Times New Roman" w:hAnsi="Times New Roman"/>
          <w:color w:val="auto"/>
          <w:sz w:val="22"/>
          <w:szCs w:val="22"/>
        </w:rPr>
        <w:tab/>
      </w:r>
      <w:r w:rsidR="00F416EF">
        <w:rPr>
          <w:rStyle w:val="InitialStyle"/>
          <w:rFonts w:ascii="Times New Roman" w:hAnsi="Times New Roman"/>
          <w:color w:val="auto"/>
          <w:sz w:val="22"/>
          <w:szCs w:val="22"/>
        </w:rPr>
        <w:tab/>
      </w:r>
      <w:r w:rsidRPr="00072870">
        <w:rPr>
          <w:rStyle w:val="InitialStyle"/>
          <w:rFonts w:ascii="Times New Roman" w:hAnsi="Times New Roman"/>
          <w:color w:val="auto"/>
          <w:sz w:val="22"/>
          <w:szCs w:val="22"/>
        </w:rPr>
        <w:t>Words in the plural include the singular.</w:t>
      </w:r>
    </w:p>
    <w:p w:rsidR="00C27836" w:rsidRPr="00072870" w:rsidRDefault="00C27836" w:rsidP="00D25F36">
      <w:pPr>
        <w:pStyle w:val="DefaultText"/>
        <w:tabs>
          <w:tab w:val="left" w:pos="-3960"/>
          <w:tab w:val="left" w:pos="-3420"/>
          <w:tab w:val="left" w:pos="360"/>
          <w:tab w:val="left" w:pos="720"/>
          <w:tab w:val="left" w:pos="990"/>
          <w:tab w:val="left" w:pos="1350"/>
        </w:tabs>
        <w:jc w:val="both"/>
        <w:rPr>
          <w:rStyle w:val="InitialStyle"/>
          <w:rFonts w:ascii="Times New Roman" w:hAnsi="Times New Roman"/>
          <w:color w:val="auto"/>
          <w:sz w:val="22"/>
          <w:szCs w:val="22"/>
        </w:rPr>
      </w:pPr>
      <w:r w:rsidRPr="00072870">
        <w:rPr>
          <w:rStyle w:val="InitialStyle"/>
          <w:rFonts w:ascii="Times New Roman" w:hAnsi="Times New Roman"/>
          <w:color w:val="auto"/>
          <w:sz w:val="22"/>
          <w:szCs w:val="22"/>
        </w:rPr>
        <w:tab/>
      </w:r>
      <w:r w:rsidRPr="00072870">
        <w:rPr>
          <w:rStyle w:val="InitialStyle"/>
          <w:rFonts w:ascii="Times New Roman" w:hAnsi="Times New Roman"/>
          <w:b/>
          <w:color w:val="auto"/>
          <w:sz w:val="22"/>
          <w:szCs w:val="22"/>
        </w:rPr>
        <w:t>(4)</w:t>
      </w:r>
      <w:r w:rsidRPr="00072870">
        <w:rPr>
          <w:rStyle w:val="InitialStyle"/>
          <w:rFonts w:ascii="Times New Roman" w:hAnsi="Times New Roman"/>
          <w:color w:val="auto"/>
          <w:sz w:val="22"/>
          <w:szCs w:val="22"/>
        </w:rPr>
        <w:tab/>
      </w:r>
      <w:r w:rsidR="00F416EF">
        <w:rPr>
          <w:rStyle w:val="InitialStyle"/>
          <w:rFonts w:ascii="Times New Roman" w:hAnsi="Times New Roman"/>
          <w:color w:val="auto"/>
          <w:sz w:val="22"/>
          <w:szCs w:val="22"/>
        </w:rPr>
        <w:tab/>
      </w:r>
      <w:r w:rsidRPr="00072870">
        <w:rPr>
          <w:rStyle w:val="InitialStyle"/>
          <w:rFonts w:ascii="Times New Roman" w:hAnsi="Times New Roman"/>
          <w:color w:val="auto"/>
          <w:sz w:val="22"/>
          <w:szCs w:val="22"/>
        </w:rPr>
        <w:t>The word “shall” is mandatory and not permissive.</w:t>
      </w:r>
    </w:p>
    <w:p w:rsidR="00C27836" w:rsidRPr="00072870" w:rsidRDefault="00C27836" w:rsidP="00D25F36">
      <w:pPr>
        <w:pStyle w:val="DefaultText"/>
        <w:tabs>
          <w:tab w:val="left" w:pos="-3960"/>
          <w:tab w:val="left" w:pos="-3420"/>
          <w:tab w:val="left" w:pos="360"/>
          <w:tab w:val="left" w:pos="720"/>
          <w:tab w:val="left" w:pos="990"/>
          <w:tab w:val="left" w:pos="1350"/>
        </w:tabs>
        <w:jc w:val="both"/>
        <w:rPr>
          <w:rStyle w:val="InitialStyle"/>
          <w:rFonts w:ascii="Times New Roman" w:hAnsi="Times New Roman"/>
          <w:b/>
          <w:color w:val="auto"/>
          <w:sz w:val="22"/>
          <w:szCs w:val="22"/>
        </w:rPr>
      </w:pPr>
    </w:p>
    <w:p w:rsidR="00C27836" w:rsidRPr="00072870" w:rsidRDefault="00C27836" w:rsidP="00D25F36">
      <w:pPr>
        <w:pStyle w:val="DefaultText"/>
        <w:tabs>
          <w:tab w:val="left" w:pos="-3960"/>
          <w:tab w:val="left" w:pos="-3420"/>
          <w:tab w:val="left" w:pos="360"/>
          <w:tab w:val="left" w:pos="720"/>
          <w:tab w:val="left" w:pos="990"/>
          <w:tab w:val="left" w:pos="1350"/>
        </w:tabs>
        <w:jc w:val="both"/>
        <w:rPr>
          <w:rStyle w:val="InitialStyle"/>
          <w:rFonts w:ascii="Times New Roman" w:hAnsi="Times New Roman"/>
          <w:b/>
          <w:color w:val="auto"/>
          <w:sz w:val="22"/>
          <w:szCs w:val="22"/>
        </w:rPr>
      </w:pPr>
      <w:r w:rsidRPr="00072870">
        <w:rPr>
          <w:rStyle w:val="InitialStyle"/>
          <w:rFonts w:ascii="Times New Roman" w:hAnsi="Times New Roman"/>
          <w:b/>
          <w:color w:val="auto"/>
          <w:sz w:val="22"/>
          <w:szCs w:val="22"/>
        </w:rPr>
        <w:t>7.01</w:t>
      </w:r>
      <w:r w:rsidR="00E705AB" w:rsidRPr="00072870">
        <w:rPr>
          <w:rStyle w:val="InitialStyle"/>
          <w:rFonts w:ascii="Times New Roman" w:hAnsi="Times New Roman"/>
          <w:b/>
          <w:color w:val="auto"/>
          <w:sz w:val="22"/>
          <w:szCs w:val="22"/>
        </w:rPr>
        <w:t>1</w:t>
      </w:r>
      <w:r w:rsidRPr="00072870">
        <w:rPr>
          <w:rStyle w:val="InitialStyle"/>
          <w:rFonts w:ascii="Times New Roman" w:hAnsi="Times New Roman"/>
          <w:b/>
          <w:color w:val="auto"/>
          <w:sz w:val="22"/>
          <w:szCs w:val="22"/>
        </w:rPr>
        <w:tab/>
        <w:t>Definitions</w:t>
      </w:r>
      <w:r w:rsidRPr="00072870">
        <w:rPr>
          <w:rStyle w:val="InitialStyle"/>
          <w:rFonts w:ascii="Times New Roman" w:hAnsi="Times New Roman"/>
          <w:smallCaps/>
          <w:color w:val="auto"/>
          <w:sz w:val="22"/>
          <w:szCs w:val="22"/>
        </w:rPr>
        <w:t xml:space="preserve">.  </w:t>
      </w:r>
      <w:r w:rsidRPr="00072870">
        <w:rPr>
          <w:rStyle w:val="InitialStyle"/>
          <w:rFonts w:ascii="Times New Roman" w:hAnsi="Times New Roman"/>
          <w:color w:val="auto"/>
          <w:sz w:val="22"/>
          <w:szCs w:val="22"/>
        </w:rPr>
        <w:t xml:space="preserve">For the purposes of </w:t>
      </w:r>
      <w:r w:rsidR="006A4D6B">
        <w:rPr>
          <w:rStyle w:val="InitialStyle"/>
          <w:rFonts w:ascii="Times New Roman" w:hAnsi="Times New Roman"/>
          <w:color w:val="auto"/>
          <w:sz w:val="22"/>
          <w:szCs w:val="22"/>
        </w:rPr>
        <w:t>this chapter</w:t>
      </w:r>
      <w:r w:rsidRPr="00072870">
        <w:rPr>
          <w:rStyle w:val="InitialStyle"/>
          <w:rFonts w:ascii="Times New Roman" w:hAnsi="Times New Roman"/>
          <w:color w:val="auto"/>
          <w:sz w:val="22"/>
          <w:szCs w:val="22"/>
        </w:rPr>
        <w:t>, certain words and terms are defined as follows:</w:t>
      </w:r>
      <w:r w:rsidRPr="00072870">
        <w:rPr>
          <w:rStyle w:val="InitialStyle"/>
          <w:rFonts w:ascii="Times New Roman" w:hAnsi="Times New Roman"/>
          <w:b/>
          <w:color w:val="auto"/>
          <w:sz w:val="22"/>
          <w:szCs w:val="22"/>
        </w:rPr>
        <w:t xml:space="preserve"> </w:t>
      </w:r>
    </w:p>
    <w:p w:rsidR="002E5F45" w:rsidRDefault="004B5A6D" w:rsidP="001125CB">
      <w:pPr>
        <w:pStyle w:val="DefaultText"/>
        <w:tabs>
          <w:tab w:val="left" w:pos="360"/>
          <w:tab w:val="left" w:pos="720"/>
          <w:tab w:val="left" w:pos="990"/>
          <w:tab w:val="left" w:pos="1350"/>
          <w:tab w:val="left" w:pos="1530"/>
        </w:tabs>
        <w:jc w:val="both"/>
        <w:rPr>
          <w:rStyle w:val="InitialStyle"/>
          <w:rFonts w:ascii="Times New Roman" w:hAnsi="Times New Roman"/>
          <w:color w:val="auto"/>
          <w:sz w:val="22"/>
          <w:szCs w:val="22"/>
        </w:rPr>
      </w:pPr>
      <w:r w:rsidRPr="00072870">
        <w:rPr>
          <w:rStyle w:val="InitialStyle"/>
          <w:rFonts w:ascii="Times New Roman" w:hAnsi="Times New Roman"/>
          <w:color w:val="auto"/>
          <w:sz w:val="22"/>
          <w:szCs w:val="22"/>
        </w:rPr>
        <w:tab/>
      </w:r>
      <w:r w:rsidR="0052057A" w:rsidRPr="00072870">
        <w:rPr>
          <w:rStyle w:val="InitialStyle"/>
          <w:rFonts w:ascii="Times New Roman" w:hAnsi="Times New Roman"/>
          <w:b/>
          <w:color w:val="auto"/>
          <w:sz w:val="22"/>
          <w:szCs w:val="22"/>
        </w:rPr>
        <w:t>(</w:t>
      </w:r>
      <w:r w:rsidR="00A2209C" w:rsidRPr="00072870">
        <w:rPr>
          <w:rStyle w:val="InitialStyle"/>
          <w:rFonts w:ascii="Times New Roman" w:hAnsi="Times New Roman"/>
          <w:b/>
          <w:color w:val="auto"/>
          <w:sz w:val="22"/>
          <w:szCs w:val="22"/>
        </w:rPr>
        <w:t>1</w:t>
      </w:r>
      <w:r w:rsidR="0052057A" w:rsidRPr="00072870">
        <w:rPr>
          <w:rStyle w:val="InitialStyle"/>
          <w:rFonts w:ascii="Times New Roman" w:hAnsi="Times New Roman"/>
          <w:b/>
          <w:color w:val="auto"/>
          <w:sz w:val="22"/>
          <w:szCs w:val="22"/>
        </w:rPr>
        <w:t>)</w:t>
      </w:r>
      <w:r w:rsidR="002E5F45">
        <w:rPr>
          <w:rStyle w:val="InitialStyle"/>
          <w:rFonts w:ascii="Times New Roman" w:hAnsi="Times New Roman"/>
          <w:b/>
          <w:color w:val="auto"/>
          <w:sz w:val="22"/>
          <w:szCs w:val="22"/>
        </w:rPr>
        <w:tab/>
      </w:r>
      <w:r w:rsidR="001125CB">
        <w:rPr>
          <w:rStyle w:val="InitialStyle"/>
          <w:rFonts w:ascii="Times New Roman" w:hAnsi="Times New Roman"/>
          <w:b/>
          <w:color w:val="auto"/>
          <w:sz w:val="22"/>
          <w:szCs w:val="22"/>
        </w:rPr>
        <w:tab/>
      </w:r>
      <w:r w:rsidR="002E5F45" w:rsidRPr="002E5F45">
        <w:rPr>
          <w:rStyle w:val="InitialStyle"/>
          <w:rFonts w:ascii="Times New Roman" w:hAnsi="Times New Roman"/>
          <w:color w:val="auto"/>
          <w:sz w:val="22"/>
          <w:szCs w:val="22"/>
        </w:rPr>
        <w:t>“Accessible element”</w:t>
      </w:r>
      <w:r w:rsidR="007039C7">
        <w:rPr>
          <w:rStyle w:val="InitialStyle"/>
          <w:rFonts w:ascii="Times New Roman" w:hAnsi="Times New Roman"/>
          <w:color w:val="auto"/>
          <w:sz w:val="22"/>
          <w:szCs w:val="22"/>
        </w:rPr>
        <w:t xml:space="preserve"> </w:t>
      </w:r>
      <w:r w:rsidR="002E5F45">
        <w:rPr>
          <w:rStyle w:val="InitialStyle"/>
          <w:rFonts w:ascii="Times New Roman" w:hAnsi="Times New Roman"/>
          <w:color w:val="auto"/>
          <w:sz w:val="22"/>
          <w:szCs w:val="22"/>
        </w:rPr>
        <w:t xml:space="preserve">means an exterior component of a building which </w:t>
      </w:r>
      <w:r w:rsidR="002E5F45">
        <w:rPr>
          <w:rStyle w:val="InitialStyle"/>
          <w:rFonts w:ascii="Times New Roman" w:hAnsi="Times New Roman"/>
          <w:color w:val="auto"/>
          <w:sz w:val="22"/>
          <w:szCs w:val="22"/>
        </w:rPr>
        <w:lastRenderedPageBreak/>
        <w:t xml:space="preserve">complies with the Americans with Disabilities Act and provides an accessible route into a building. An accessible element may include curb ramps, ramps, elevators, or lifts. </w:t>
      </w:r>
      <w:r w:rsidR="00F416EF">
        <w:rPr>
          <w:rStyle w:val="InitialStyle"/>
          <w:rFonts w:ascii="Times New Roman" w:hAnsi="Times New Roman"/>
          <w:color w:val="auto"/>
          <w:sz w:val="22"/>
          <w:szCs w:val="22"/>
        </w:rPr>
        <w:tab/>
      </w:r>
    </w:p>
    <w:p w:rsidR="00AC7900" w:rsidRPr="00072870" w:rsidRDefault="002E5F45" w:rsidP="00D25F36">
      <w:pPr>
        <w:pStyle w:val="DefaultText"/>
        <w:tabs>
          <w:tab w:val="left" w:pos="360"/>
          <w:tab w:val="left" w:pos="720"/>
          <w:tab w:val="left" w:pos="990"/>
          <w:tab w:val="left" w:pos="1350"/>
          <w:tab w:val="left" w:pos="1530"/>
        </w:tabs>
        <w:jc w:val="both"/>
        <w:rPr>
          <w:rStyle w:val="InitialStyle"/>
          <w:rFonts w:ascii="Times New Roman" w:hAnsi="Times New Roman"/>
          <w:color w:val="auto"/>
          <w:sz w:val="22"/>
          <w:szCs w:val="22"/>
        </w:rPr>
      </w:pPr>
      <w:r>
        <w:rPr>
          <w:rStyle w:val="InitialStyle"/>
          <w:rFonts w:ascii="Times New Roman" w:hAnsi="Times New Roman"/>
          <w:color w:val="auto"/>
          <w:sz w:val="22"/>
          <w:szCs w:val="22"/>
        </w:rPr>
        <w:tab/>
      </w:r>
      <w:r w:rsidR="00670621">
        <w:rPr>
          <w:rStyle w:val="InitialStyle"/>
          <w:rFonts w:ascii="Times New Roman" w:hAnsi="Times New Roman"/>
          <w:b/>
          <w:color w:val="auto"/>
          <w:sz w:val="22"/>
          <w:szCs w:val="22"/>
        </w:rPr>
        <w:t>(2</w:t>
      </w:r>
      <w:r w:rsidR="006649F4">
        <w:rPr>
          <w:rStyle w:val="InitialStyle"/>
          <w:rFonts w:ascii="Times New Roman" w:hAnsi="Times New Roman"/>
          <w:b/>
          <w:color w:val="auto"/>
          <w:sz w:val="22"/>
          <w:szCs w:val="22"/>
        </w:rPr>
        <w:t>)</w:t>
      </w:r>
      <w:r w:rsidR="006649F4">
        <w:rPr>
          <w:rStyle w:val="InitialStyle"/>
          <w:rFonts w:ascii="Times New Roman" w:hAnsi="Times New Roman"/>
          <w:b/>
          <w:color w:val="auto"/>
          <w:sz w:val="22"/>
          <w:szCs w:val="22"/>
        </w:rPr>
        <w:tab/>
      </w:r>
      <w:r w:rsidR="001125CB">
        <w:rPr>
          <w:rStyle w:val="InitialStyle"/>
          <w:rFonts w:ascii="Times New Roman" w:hAnsi="Times New Roman"/>
          <w:b/>
          <w:color w:val="auto"/>
          <w:sz w:val="22"/>
          <w:szCs w:val="22"/>
        </w:rPr>
        <w:tab/>
      </w:r>
      <w:r w:rsidR="004B5A6D" w:rsidRPr="00072870">
        <w:rPr>
          <w:rStyle w:val="InitialStyle"/>
          <w:rFonts w:ascii="Times New Roman" w:hAnsi="Times New Roman"/>
          <w:color w:val="auto"/>
          <w:sz w:val="22"/>
          <w:szCs w:val="22"/>
        </w:rPr>
        <w:t xml:space="preserve">“Accessory dwelling” means a </w:t>
      </w:r>
      <w:r w:rsidR="00C80804" w:rsidRPr="00072870">
        <w:rPr>
          <w:rStyle w:val="InitialStyle"/>
          <w:rFonts w:ascii="Times New Roman" w:hAnsi="Times New Roman"/>
          <w:color w:val="auto"/>
          <w:sz w:val="22"/>
          <w:szCs w:val="22"/>
        </w:rPr>
        <w:t xml:space="preserve">second </w:t>
      </w:r>
      <w:r w:rsidR="00CC6A77">
        <w:rPr>
          <w:rStyle w:val="InitialStyle"/>
          <w:rFonts w:ascii="Times New Roman" w:hAnsi="Times New Roman"/>
          <w:color w:val="auto"/>
          <w:sz w:val="22"/>
          <w:szCs w:val="22"/>
        </w:rPr>
        <w:t>dwelling</w:t>
      </w:r>
      <w:r w:rsidR="004B5A6D" w:rsidRPr="00072870">
        <w:rPr>
          <w:rStyle w:val="InitialStyle"/>
          <w:rFonts w:ascii="Times New Roman" w:hAnsi="Times New Roman"/>
          <w:color w:val="auto"/>
          <w:sz w:val="22"/>
          <w:szCs w:val="22"/>
        </w:rPr>
        <w:t xml:space="preserve"> that is located on the same lot and under the same ownership as</w:t>
      </w:r>
      <w:r w:rsidR="00C80804" w:rsidRPr="00072870">
        <w:rPr>
          <w:rStyle w:val="InitialStyle"/>
          <w:rFonts w:ascii="Times New Roman" w:hAnsi="Times New Roman"/>
          <w:color w:val="auto"/>
          <w:sz w:val="22"/>
          <w:szCs w:val="22"/>
        </w:rPr>
        <w:t xml:space="preserve"> the </w:t>
      </w:r>
      <w:r w:rsidR="00372D0B">
        <w:rPr>
          <w:rStyle w:val="InitialStyle"/>
          <w:rFonts w:ascii="Times New Roman" w:hAnsi="Times New Roman"/>
          <w:color w:val="auto"/>
          <w:sz w:val="22"/>
          <w:szCs w:val="22"/>
        </w:rPr>
        <w:t>principal</w:t>
      </w:r>
      <w:r w:rsidR="00C80804" w:rsidRPr="00072870">
        <w:rPr>
          <w:rStyle w:val="InitialStyle"/>
          <w:rFonts w:ascii="Times New Roman" w:hAnsi="Times New Roman"/>
          <w:color w:val="auto"/>
          <w:sz w:val="22"/>
          <w:szCs w:val="22"/>
        </w:rPr>
        <w:t xml:space="preserve"> </w:t>
      </w:r>
      <w:r w:rsidR="00DC6635" w:rsidRPr="00072870">
        <w:rPr>
          <w:rStyle w:val="InitialStyle"/>
          <w:rFonts w:ascii="Times New Roman" w:hAnsi="Times New Roman"/>
          <w:color w:val="auto"/>
          <w:sz w:val="22"/>
          <w:szCs w:val="22"/>
        </w:rPr>
        <w:t>building</w:t>
      </w:r>
      <w:r w:rsidR="004B5A6D" w:rsidRPr="00072870">
        <w:rPr>
          <w:rStyle w:val="InitialStyle"/>
          <w:rFonts w:ascii="Times New Roman" w:hAnsi="Times New Roman"/>
          <w:color w:val="auto"/>
          <w:sz w:val="22"/>
          <w:szCs w:val="22"/>
        </w:rPr>
        <w:t xml:space="preserve">, and which may be detached from the </w:t>
      </w:r>
      <w:r w:rsidR="00653CEB" w:rsidRPr="00072870">
        <w:rPr>
          <w:rStyle w:val="InitialStyle"/>
          <w:rFonts w:ascii="Times New Roman" w:hAnsi="Times New Roman"/>
          <w:color w:val="auto"/>
          <w:sz w:val="22"/>
          <w:szCs w:val="22"/>
        </w:rPr>
        <w:t xml:space="preserve"> principal</w:t>
      </w:r>
      <w:r w:rsidR="004B5A6D" w:rsidRPr="00072870">
        <w:rPr>
          <w:rStyle w:val="InitialStyle"/>
          <w:rFonts w:ascii="Times New Roman" w:hAnsi="Times New Roman"/>
          <w:color w:val="auto"/>
          <w:sz w:val="22"/>
          <w:szCs w:val="22"/>
        </w:rPr>
        <w:t xml:space="preserve"> </w:t>
      </w:r>
      <w:r w:rsidR="00DC6635" w:rsidRPr="00072870">
        <w:rPr>
          <w:rStyle w:val="InitialStyle"/>
          <w:rFonts w:ascii="Times New Roman" w:hAnsi="Times New Roman"/>
          <w:color w:val="auto"/>
          <w:sz w:val="22"/>
          <w:szCs w:val="22"/>
        </w:rPr>
        <w:t>building</w:t>
      </w:r>
      <w:r w:rsidR="004B5A6D" w:rsidRPr="00072870">
        <w:rPr>
          <w:rStyle w:val="InitialStyle"/>
          <w:rFonts w:ascii="Times New Roman" w:hAnsi="Times New Roman"/>
          <w:color w:val="auto"/>
          <w:sz w:val="22"/>
          <w:szCs w:val="22"/>
        </w:rPr>
        <w:t xml:space="preserve">. </w:t>
      </w:r>
      <w:r w:rsidR="00C80804" w:rsidRPr="00072870">
        <w:rPr>
          <w:rStyle w:val="InitialStyle"/>
          <w:rFonts w:ascii="Times New Roman" w:hAnsi="Times New Roman"/>
          <w:color w:val="auto"/>
          <w:sz w:val="22"/>
          <w:szCs w:val="22"/>
        </w:rPr>
        <w:t xml:space="preserve">The second </w:t>
      </w:r>
      <w:r w:rsidR="00CC6A77">
        <w:rPr>
          <w:rStyle w:val="InitialStyle"/>
          <w:rFonts w:ascii="Times New Roman" w:hAnsi="Times New Roman"/>
          <w:color w:val="auto"/>
          <w:sz w:val="22"/>
          <w:szCs w:val="22"/>
        </w:rPr>
        <w:t>dwelling</w:t>
      </w:r>
      <w:r w:rsidR="00C80804" w:rsidRPr="00072870">
        <w:rPr>
          <w:rStyle w:val="InitialStyle"/>
          <w:rFonts w:ascii="Times New Roman" w:hAnsi="Times New Roman"/>
          <w:color w:val="auto"/>
          <w:sz w:val="22"/>
          <w:szCs w:val="22"/>
        </w:rPr>
        <w:t xml:space="preserve"> is auxiliary to</w:t>
      </w:r>
      <w:r w:rsidR="00792049">
        <w:rPr>
          <w:rStyle w:val="InitialStyle"/>
          <w:rFonts w:ascii="Times New Roman" w:hAnsi="Times New Roman"/>
          <w:color w:val="auto"/>
          <w:sz w:val="22"/>
          <w:szCs w:val="22"/>
        </w:rPr>
        <w:t>,</w:t>
      </w:r>
      <w:r w:rsidR="00C80804" w:rsidRPr="00072870">
        <w:rPr>
          <w:rStyle w:val="InitialStyle"/>
          <w:rFonts w:ascii="Times New Roman" w:hAnsi="Times New Roman"/>
          <w:color w:val="auto"/>
          <w:sz w:val="22"/>
          <w:szCs w:val="22"/>
        </w:rPr>
        <w:t xml:space="preserve"> and smaller than the </w:t>
      </w:r>
      <w:r w:rsidR="00653CEB" w:rsidRPr="00072870">
        <w:rPr>
          <w:rStyle w:val="InitialStyle"/>
          <w:rFonts w:ascii="Times New Roman" w:hAnsi="Times New Roman"/>
          <w:color w:val="auto"/>
          <w:sz w:val="22"/>
          <w:szCs w:val="22"/>
        </w:rPr>
        <w:t>principal</w:t>
      </w:r>
      <w:r w:rsidR="00C80804" w:rsidRPr="00072870">
        <w:rPr>
          <w:rStyle w:val="InitialStyle"/>
          <w:rFonts w:ascii="Times New Roman" w:hAnsi="Times New Roman"/>
          <w:color w:val="auto"/>
          <w:sz w:val="22"/>
          <w:szCs w:val="22"/>
        </w:rPr>
        <w:t xml:space="preserve"> </w:t>
      </w:r>
      <w:r w:rsidR="00CC6A77">
        <w:rPr>
          <w:rStyle w:val="InitialStyle"/>
          <w:rFonts w:ascii="Times New Roman" w:hAnsi="Times New Roman"/>
          <w:color w:val="auto"/>
          <w:sz w:val="22"/>
          <w:szCs w:val="22"/>
        </w:rPr>
        <w:t>dwelling</w:t>
      </w:r>
      <w:r w:rsidR="00C80804" w:rsidRPr="00072870">
        <w:rPr>
          <w:rStyle w:val="InitialStyle"/>
          <w:rFonts w:ascii="Times New Roman" w:hAnsi="Times New Roman"/>
          <w:color w:val="auto"/>
          <w:sz w:val="22"/>
          <w:szCs w:val="22"/>
        </w:rPr>
        <w:t xml:space="preserve">. </w:t>
      </w:r>
      <w:r w:rsidR="004B5A6D" w:rsidRPr="00072870">
        <w:rPr>
          <w:rStyle w:val="InitialStyle"/>
          <w:rFonts w:ascii="Times New Roman" w:hAnsi="Times New Roman"/>
          <w:color w:val="auto"/>
          <w:sz w:val="22"/>
          <w:szCs w:val="22"/>
        </w:rPr>
        <w:t>It is intended for use as a complete, temporary</w:t>
      </w:r>
      <w:r w:rsidR="00364D3A">
        <w:rPr>
          <w:rStyle w:val="InitialStyle"/>
          <w:rFonts w:ascii="Times New Roman" w:hAnsi="Times New Roman"/>
          <w:color w:val="auto"/>
          <w:sz w:val="22"/>
          <w:szCs w:val="22"/>
        </w:rPr>
        <w:t>,</w:t>
      </w:r>
      <w:r w:rsidR="004B5A6D" w:rsidRPr="00072870">
        <w:rPr>
          <w:rStyle w:val="InitialStyle"/>
          <w:rFonts w:ascii="Times New Roman" w:hAnsi="Times New Roman"/>
          <w:color w:val="auto"/>
          <w:sz w:val="22"/>
          <w:szCs w:val="22"/>
        </w:rPr>
        <w:t xml:space="preserve"> independent living facility in conjunction with a depen</w:t>
      </w:r>
      <w:r w:rsidR="00C52A4A">
        <w:rPr>
          <w:rStyle w:val="InitialStyle"/>
          <w:rFonts w:ascii="Times New Roman" w:hAnsi="Times New Roman"/>
          <w:color w:val="auto"/>
          <w:sz w:val="22"/>
          <w:szCs w:val="22"/>
        </w:rPr>
        <w:t>dency living arrangement or agricultural</w:t>
      </w:r>
      <w:r w:rsidR="004B5A6D" w:rsidRPr="00072870">
        <w:rPr>
          <w:rStyle w:val="InitialStyle"/>
          <w:rFonts w:ascii="Times New Roman" w:hAnsi="Times New Roman"/>
          <w:color w:val="auto"/>
          <w:sz w:val="22"/>
          <w:szCs w:val="22"/>
        </w:rPr>
        <w:t xml:space="preserve"> use. </w:t>
      </w:r>
      <w:r w:rsidR="004B5A6D" w:rsidRPr="00072870">
        <w:rPr>
          <w:rStyle w:val="InitialStyle"/>
          <w:rFonts w:ascii="Times New Roman" w:hAnsi="Times New Roman"/>
          <w:color w:val="auto"/>
          <w:sz w:val="22"/>
          <w:szCs w:val="22"/>
        </w:rPr>
        <w:tab/>
        <w:t xml:space="preserve"> </w:t>
      </w:r>
    </w:p>
    <w:p w:rsidR="00FC5AC1" w:rsidRDefault="004B5A6D" w:rsidP="00B849C7">
      <w:pPr>
        <w:pStyle w:val="DefaultText"/>
        <w:tabs>
          <w:tab w:val="left" w:pos="-3960"/>
          <w:tab w:val="left" w:pos="-3420"/>
          <w:tab w:val="left" w:pos="360"/>
          <w:tab w:val="left" w:pos="720"/>
          <w:tab w:val="left" w:pos="990"/>
          <w:tab w:val="left" w:pos="1350"/>
        </w:tabs>
        <w:jc w:val="both"/>
        <w:rPr>
          <w:rStyle w:val="InitialStyle"/>
          <w:rFonts w:ascii="Times New Roman" w:hAnsi="Times New Roman"/>
          <w:color w:val="auto"/>
          <w:sz w:val="22"/>
          <w:szCs w:val="22"/>
        </w:rPr>
      </w:pPr>
      <w:r w:rsidRPr="00072870">
        <w:rPr>
          <w:rStyle w:val="InitialStyle"/>
          <w:rFonts w:ascii="Times New Roman" w:hAnsi="Times New Roman"/>
          <w:color w:val="auto"/>
          <w:sz w:val="22"/>
          <w:szCs w:val="22"/>
        </w:rPr>
        <w:tab/>
      </w:r>
      <w:r w:rsidRPr="00072870">
        <w:rPr>
          <w:rStyle w:val="InitialStyle"/>
          <w:rFonts w:ascii="Times New Roman" w:hAnsi="Times New Roman"/>
          <w:b/>
          <w:color w:val="auto"/>
          <w:sz w:val="22"/>
          <w:szCs w:val="22"/>
        </w:rPr>
        <w:t>(</w:t>
      </w:r>
      <w:r w:rsidR="006649F4">
        <w:rPr>
          <w:rStyle w:val="InitialStyle"/>
          <w:rFonts w:ascii="Times New Roman" w:hAnsi="Times New Roman"/>
          <w:b/>
          <w:color w:val="auto"/>
          <w:sz w:val="22"/>
          <w:szCs w:val="22"/>
        </w:rPr>
        <w:t>3</w:t>
      </w:r>
      <w:r w:rsidRPr="00072870">
        <w:rPr>
          <w:rStyle w:val="InitialStyle"/>
          <w:rFonts w:ascii="Times New Roman" w:hAnsi="Times New Roman"/>
          <w:b/>
          <w:color w:val="auto"/>
          <w:sz w:val="22"/>
          <w:szCs w:val="22"/>
        </w:rPr>
        <w:t>)</w:t>
      </w:r>
      <w:r w:rsidRPr="00072870">
        <w:rPr>
          <w:rStyle w:val="InitialStyle"/>
          <w:rFonts w:ascii="Times New Roman" w:hAnsi="Times New Roman"/>
          <w:b/>
          <w:color w:val="auto"/>
          <w:sz w:val="22"/>
          <w:szCs w:val="22"/>
        </w:rPr>
        <w:tab/>
      </w:r>
      <w:r w:rsidR="001125CB">
        <w:rPr>
          <w:rStyle w:val="InitialStyle"/>
          <w:rFonts w:ascii="Times New Roman" w:hAnsi="Times New Roman"/>
          <w:b/>
          <w:color w:val="auto"/>
          <w:sz w:val="22"/>
          <w:szCs w:val="22"/>
        </w:rPr>
        <w:tab/>
      </w:r>
      <w:r w:rsidRPr="00F416EF">
        <w:rPr>
          <w:rStyle w:val="InitialStyle"/>
          <w:rFonts w:ascii="Times New Roman" w:hAnsi="Times New Roman"/>
          <w:color w:val="auto"/>
          <w:sz w:val="22"/>
          <w:szCs w:val="22"/>
        </w:rPr>
        <w:t>“</w:t>
      </w:r>
      <w:r w:rsidRPr="00072870">
        <w:rPr>
          <w:rStyle w:val="InitialStyle"/>
          <w:rFonts w:ascii="Times New Roman" w:hAnsi="Times New Roman"/>
          <w:color w:val="auto"/>
          <w:sz w:val="22"/>
          <w:szCs w:val="22"/>
        </w:rPr>
        <w:t xml:space="preserve">Accessory structure” means a subordinate or supplemental structure, the use of which is incidental to </w:t>
      </w:r>
      <w:r w:rsidR="0085285D" w:rsidRPr="00072870">
        <w:rPr>
          <w:rStyle w:val="InitialStyle"/>
          <w:rFonts w:ascii="Times New Roman" w:hAnsi="Times New Roman"/>
          <w:color w:val="auto"/>
          <w:sz w:val="22"/>
          <w:szCs w:val="22"/>
        </w:rPr>
        <w:t>the permitted use of the main structure</w:t>
      </w:r>
      <w:r w:rsidR="00FF6DA3" w:rsidRPr="00072870">
        <w:rPr>
          <w:rStyle w:val="InitialStyle"/>
          <w:rFonts w:ascii="Times New Roman" w:hAnsi="Times New Roman"/>
          <w:color w:val="auto"/>
          <w:sz w:val="22"/>
          <w:szCs w:val="22"/>
        </w:rPr>
        <w:t xml:space="preserve"> </w:t>
      </w:r>
      <w:r w:rsidR="0085285D" w:rsidRPr="00072870">
        <w:rPr>
          <w:rStyle w:val="InitialStyle"/>
          <w:rFonts w:ascii="Times New Roman" w:hAnsi="Times New Roman"/>
          <w:color w:val="auto"/>
          <w:sz w:val="22"/>
          <w:szCs w:val="22"/>
        </w:rPr>
        <w:t>on the same lot</w:t>
      </w:r>
      <w:r w:rsidR="00792049">
        <w:rPr>
          <w:rStyle w:val="InitialStyle"/>
          <w:rFonts w:ascii="Times New Roman" w:hAnsi="Times New Roman"/>
          <w:color w:val="auto"/>
          <w:sz w:val="22"/>
          <w:szCs w:val="22"/>
        </w:rPr>
        <w:t>,</w:t>
      </w:r>
      <w:r w:rsidR="0085285D" w:rsidRPr="00072870">
        <w:rPr>
          <w:rStyle w:val="InitialStyle"/>
          <w:rFonts w:ascii="Times New Roman" w:hAnsi="Times New Roman"/>
          <w:color w:val="auto"/>
          <w:sz w:val="22"/>
          <w:szCs w:val="22"/>
        </w:rPr>
        <w:t xml:space="preserve"> or to the main use of the premises on which it is located. </w:t>
      </w:r>
      <w:r w:rsidR="006F6A16">
        <w:rPr>
          <w:rStyle w:val="InitialStyle"/>
          <w:rFonts w:ascii="Times New Roman" w:hAnsi="Times New Roman"/>
          <w:color w:val="auto"/>
          <w:sz w:val="22"/>
          <w:szCs w:val="22"/>
        </w:rPr>
        <w:t>An accessory structure may not be used for human habitation.</w:t>
      </w:r>
    </w:p>
    <w:p w:rsidR="006F0B92" w:rsidRDefault="006F0B92" w:rsidP="00D25F36">
      <w:pPr>
        <w:pStyle w:val="DefaultText"/>
        <w:tabs>
          <w:tab w:val="left" w:pos="-3960"/>
          <w:tab w:val="left" w:pos="-3420"/>
          <w:tab w:val="left" w:pos="360"/>
          <w:tab w:val="left" w:pos="720"/>
          <w:tab w:val="left" w:pos="990"/>
          <w:tab w:val="left" w:pos="1350"/>
        </w:tabs>
        <w:jc w:val="both"/>
        <w:rPr>
          <w:rStyle w:val="InitialStyle"/>
          <w:rFonts w:ascii="Times New Roman" w:hAnsi="Times New Roman"/>
          <w:color w:val="auto"/>
          <w:sz w:val="22"/>
          <w:szCs w:val="22"/>
        </w:rPr>
      </w:pPr>
      <w:r>
        <w:rPr>
          <w:rStyle w:val="InitialStyle"/>
          <w:rFonts w:ascii="Times New Roman" w:hAnsi="Times New Roman"/>
          <w:color w:val="auto"/>
          <w:sz w:val="22"/>
          <w:szCs w:val="22"/>
        </w:rPr>
        <w:tab/>
      </w:r>
      <w:r w:rsidR="006649F4">
        <w:rPr>
          <w:rStyle w:val="InitialStyle"/>
          <w:rFonts w:ascii="Times New Roman" w:hAnsi="Times New Roman"/>
          <w:b/>
          <w:color w:val="auto"/>
          <w:sz w:val="22"/>
          <w:szCs w:val="22"/>
        </w:rPr>
        <w:t>(4</w:t>
      </w:r>
      <w:r w:rsidRPr="006F0B92">
        <w:rPr>
          <w:rStyle w:val="InitialStyle"/>
          <w:rFonts w:ascii="Times New Roman" w:hAnsi="Times New Roman"/>
          <w:b/>
          <w:color w:val="auto"/>
          <w:sz w:val="22"/>
          <w:szCs w:val="22"/>
        </w:rPr>
        <w:t>)</w:t>
      </w:r>
      <w:r>
        <w:rPr>
          <w:rStyle w:val="InitialStyle"/>
          <w:rFonts w:ascii="Times New Roman" w:hAnsi="Times New Roman"/>
          <w:b/>
          <w:color w:val="auto"/>
          <w:sz w:val="22"/>
          <w:szCs w:val="22"/>
        </w:rPr>
        <w:tab/>
      </w:r>
      <w:r>
        <w:rPr>
          <w:rStyle w:val="InitialStyle"/>
          <w:rFonts w:ascii="Times New Roman" w:hAnsi="Times New Roman"/>
          <w:color w:val="auto"/>
          <w:sz w:val="22"/>
          <w:szCs w:val="22"/>
        </w:rPr>
        <w:tab/>
        <w:t>“Accessory use” means:</w:t>
      </w:r>
    </w:p>
    <w:p w:rsidR="006F0B92" w:rsidRDefault="006F0B92" w:rsidP="00B849C7">
      <w:pPr>
        <w:pStyle w:val="DefaultText"/>
        <w:tabs>
          <w:tab w:val="left" w:pos="-3960"/>
          <w:tab w:val="left" w:pos="-3420"/>
          <w:tab w:val="left" w:pos="360"/>
          <w:tab w:val="left" w:pos="720"/>
          <w:tab w:val="left" w:pos="990"/>
          <w:tab w:val="left" w:pos="1350"/>
        </w:tabs>
        <w:jc w:val="both"/>
        <w:rPr>
          <w:rStyle w:val="InitialStyle"/>
          <w:rFonts w:ascii="Times New Roman" w:hAnsi="Times New Roman"/>
          <w:color w:val="auto"/>
          <w:sz w:val="22"/>
          <w:szCs w:val="22"/>
        </w:rPr>
      </w:pPr>
      <w:r>
        <w:rPr>
          <w:rStyle w:val="InitialStyle"/>
          <w:rFonts w:ascii="Times New Roman" w:hAnsi="Times New Roman"/>
          <w:color w:val="auto"/>
          <w:sz w:val="22"/>
          <w:szCs w:val="22"/>
        </w:rPr>
        <w:tab/>
        <w:t>(a)</w:t>
      </w:r>
      <w:r>
        <w:rPr>
          <w:rStyle w:val="InitialStyle"/>
          <w:rFonts w:ascii="Times New Roman" w:hAnsi="Times New Roman"/>
          <w:color w:val="auto"/>
          <w:sz w:val="22"/>
          <w:szCs w:val="22"/>
        </w:rPr>
        <w:tab/>
        <w:t>In all zoning districts</w:t>
      </w:r>
      <w:r w:rsidR="0029111E">
        <w:rPr>
          <w:rStyle w:val="InitialStyle"/>
          <w:rFonts w:ascii="Times New Roman" w:hAnsi="Times New Roman"/>
          <w:color w:val="auto"/>
          <w:sz w:val="22"/>
          <w:szCs w:val="22"/>
        </w:rPr>
        <w:t>,</w:t>
      </w:r>
      <w:r>
        <w:rPr>
          <w:rStyle w:val="InitialStyle"/>
          <w:rFonts w:ascii="Times New Roman" w:hAnsi="Times New Roman"/>
          <w:color w:val="auto"/>
          <w:sz w:val="22"/>
          <w:szCs w:val="22"/>
        </w:rPr>
        <w:t xml:space="preserve"> except the excl</w:t>
      </w:r>
      <w:r w:rsidR="006032F5">
        <w:rPr>
          <w:rStyle w:val="InitialStyle"/>
          <w:rFonts w:ascii="Times New Roman" w:hAnsi="Times New Roman"/>
          <w:color w:val="auto"/>
          <w:sz w:val="22"/>
          <w:szCs w:val="22"/>
        </w:rPr>
        <w:t>usive agriculture</w:t>
      </w:r>
      <w:r>
        <w:rPr>
          <w:rStyle w:val="InitialStyle"/>
          <w:rFonts w:ascii="Times New Roman" w:hAnsi="Times New Roman"/>
          <w:color w:val="auto"/>
          <w:sz w:val="22"/>
          <w:szCs w:val="22"/>
        </w:rPr>
        <w:t xml:space="preserve"> zoning district, a subordinate use on the same lot which is incidental and customary in connection with the principal or conditional use. </w:t>
      </w:r>
    </w:p>
    <w:p w:rsidR="006032F5" w:rsidRDefault="006032F5" w:rsidP="00B849C7">
      <w:pPr>
        <w:pStyle w:val="DefaultText"/>
        <w:tabs>
          <w:tab w:val="left" w:pos="-3960"/>
          <w:tab w:val="left" w:pos="-3420"/>
          <w:tab w:val="left" w:pos="360"/>
          <w:tab w:val="left" w:pos="720"/>
          <w:tab w:val="left" w:pos="990"/>
          <w:tab w:val="left" w:pos="1350"/>
        </w:tabs>
        <w:jc w:val="both"/>
        <w:rPr>
          <w:rStyle w:val="InitialStyle"/>
          <w:rFonts w:ascii="Times New Roman" w:hAnsi="Times New Roman"/>
          <w:color w:val="auto"/>
          <w:sz w:val="22"/>
          <w:szCs w:val="22"/>
        </w:rPr>
      </w:pPr>
      <w:r>
        <w:rPr>
          <w:rStyle w:val="InitialStyle"/>
          <w:rFonts w:ascii="Times New Roman" w:hAnsi="Times New Roman"/>
          <w:color w:val="auto"/>
          <w:sz w:val="22"/>
          <w:szCs w:val="22"/>
        </w:rPr>
        <w:tab/>
        <w:t>(b)</w:t>
      </w:r>
      <w:r>
        <w:rPr>
          <w:rStyle w:val="InitialStyle"/>
          <w:rFonts w:ascii="Times New Roman" w:hAnsi="Times New Roman"/>
          <w:color w:val="auto"/>
          <w:sz w:val="22"/>
          <w:szCs w:val="22"/>
        </w:rPr>
        <w:tab/>
        <w:t>In the exclusive agriculture zoning district only, any of the following land uses on a farm:</w:t>
      </w:r>
      <w:r>
        <w:rPr>
          <w:rStyle w:val="InitialStyle"/>
          <w:rFonts w:ascii="Times New Roman" w:hAnsi="Times New Roman"/>
          <w:color w:val="auto"/>
          <w:sz w:val="22"/>
          <w:szCs w:val="22"/>
        </w:rPr>
        <w:tab/>
      </w:r>
    </w:p>
    <w:p w:rsidR="006032F5" w:rsidRDefault="006032F5" w:rsidP="00D25F36">
      <w:pPr>
        <w:pStyle w:val="DefaultText"/>
        <w:tabs>
          <w:tab w:val="left" w:pos="-3960"/>
          <w:tab w:val="left" w:pos="-3420"/>
          <w:tab w:val="left" w:pos="360"/>
          <w:tab w:val="left" w:pos="720"/>
          <w:tab w:val="left" w:pos="990"/>
          <w:tab w:val="left" w:pos="1350"/>
        </w:tabs>
        <w:jc w:val="both"/>
        <w:rPr>
          <w:rStyle w:val="InitialStyle"/>
          <w:rFonts w:ascii="Times New Roman" w:hAnsi="Times New Roman"/>
          <w:color w:val="auto"/>
          <w:sz w:val="22"/>
          <w:szCs w:val="22"/>
        </w:rPr>
      </w:pPr>
      <w:r>
        <w:rPr>
          <w:rStyle w:val="InitialStyle"/>
          <w:rFonts w:ascii="Times New Roman" w:hAnsi="Times New Roman"/>
          <w:color w:val="auto"/>
          <w:sz w:val="22"/>
          <w:szCs w:val="22"/>
        </w:rPr>
        <w:tab/>
      </w:r>
      <w:r w:rsidR="00B849C7">
        <w:rPr>
          <w:rStyle w:val="InitialStyle"/>
          <w:rFonts w:ascii="Times New Roman" w:hAnsi="Times New Roman"/>
          <w:color w:val="auto"/>
          <w:sz w:val="22"/>
          <w:szCs w:val="22"/>
        </w:rPr>
        <w:t>1.</w:t>
      </w:r>
      <w:r w:rsidR="00B849C7">
        <w:rPr>
          <w:rStyle w:val="InitialStyle"/>
          <w:rFonts w:ascii="Times New Roman" w:hAnsi="Times New Roman"/>
          <w:color w:val="auto"/>
          <w:sz w:val="22"/>
          <w:szCs w:val="22"/>
        </w:rPr>
        <w:tab/>
      </w:r>
      <w:r>
        <w:rPr>
          <w:rStyle w:val="InitialStyle"/>
          <w:rFonts w:ascii="Times New Roman" w:hAnsi="Times New Roman"/>
          <w:color w:val="auto"/>
          <w:sz w:val="22"/>
          <w:szCs w:val="22"/>
        </w:rPr>
        <w:t>A building, structure, or improvement that is an integral part of, or incidental to</w:t>
      </w:r>
      <w:r w:rsidR="00AF2313">
        <w:rPr>
          <w:rStyle w:val="InitialStyle"/>
          <w:rFonts w:ascii="Times New Roman" w:hAnsi="Times New Roman"/>
          <w:color w:val="auto"/>
          <w:sz w:val="22"/>
          <w:szCs w:val="22"/>
        </w:rPr>
        <w:t>,</w:t>
      </w:r>
      <w:r>
        <w:rPr>
          <w:rStyle w:val="InitialStyle"/>
          <w:rFonts w:ascii="Times New Roman" w:hAnsi="Times New Roman"/>
          <w:color w:val="auto"/>
          <w:sz w:val="22"/>
          <w:szCs w:val="22"/>
        </w:rPr>
        <w:t xml:space="preserve"> an agricultural use as that term is defined in Wis. Stat. § 91.01. </w:t>
      </w:r>
    </w:p>
    <w:p w:rsidR="006032F5" w:rsidRDefault="006032F5" w:rsidP="00D25F36">
      <w:pPr>
        <w:pStyle w:val="DefaultText"/>
        <w:tabs>
          <w:tab w:val="left" w:pos="-3960"/>
          <w:tab w:val="left" w:pos="-3420"/>
          <w:tab w:val="left" w:pos="360"/>
          <w:tab w:val="left" w:pos="720"/>
          <w:tab w:val="left" w:pos="990"/>
          <w:tab w:val="left" w:pos="1350"/>
        </w:tabs>
        <w:jc w:val="both"/>
        <w:rPr>
          <w:rStyle w:val="InitialStyle"/>
          <w:rFonts w:ascii="Times New Roman" w:hAnsi="Times New Roman"/>
          <w:color w:val="auto"/>
          <w:sz w:val="22"/>
          <w:szCs w:val="22"/>
        </w:rPr>
      </w:pPr>
      <w:r>
        <w:rPr>
          <w:rStyle w:val="InitialStyle"/>
          <w:rFonts w:ascii="Times New Roman" w:hAnsi="Times New Roman"/>
          <w:color w:val="auto"/>
          <w:sz w:val="22"/>
          <w:szCs w:val="22"/>
        </w:rPr>
        <w:tab/>
        <w:t>2.</w:t>
      </w:r>
      <w:r w:rsidR="00B849C7">
        <w:rPr>
          <w:rStyle w:val="InitialStyle"/>
          <w:rFonts w:ascii="Times New Roman" w:hAnsi="Times New Roman"/>
          <w:color w:val="auto"/>
          <w:sz w:val="22"/>
          <w:szCs w:val="22"/>
        </w:rPr>
        <w:tab/>
      </w:r>
      <w:r>
        <w:rPr>
          <w:rStyle w:val="InitialStyle"/>
          <w:rFonts w:ascii="Times New Roman" w:hAnsi="Times New Roman"/>
          <w:color w:val="auto"/>
          <w:sz w:val="22"/>
          <w:szCs w:val="22"/>
        </w:rPr>
        <w:t>An activity or business operation that is an integral part of, or incidental to</w:t>
      </w:r>
      <w:r w:rsidR="00AF2313">
        <w:rPr>
          <w:rStyle w:val="InitialStyle"/>
          <w:rFonts w:ascii="Times New Roman" w:hAnsi="Times New Roman"/>
          <w:color w:val="auto"/>
          <w:sz w:val="22"/>
          <w:szCs w:val="22"/>
        </w:rPr>
        <w:t>,</w:t>
      </w:r>
      <w:r>
        <w:rPr>
          <w:rStyle w:val="InitialStyle"/>
          <w:rFonts w:ascii="Times New Roman" w:hAnsi="Times New Roman"/>
          <w:color w:val="auto"/>
          <w:sz w:val="22"/>
          <w:szCs w:val="22"/>
        </w:rPr>
        <w:t xml:space="preserve"> an agricultural use as that term is defined in Wis. Stat. § 91.01. </w:t>
      </w:r>
    </w:p>
    <w:p w:rsidR="006032F5" w:rsidRDefault="006032F5" w:rsidP="00D25F36">
      <w:pPr>
        <w:pStyle w:val="DefaultText"/>
        <w:tabs>
          <w:tab w:val="left" w:pos="-3960"/>
          <w:tab w:val="left" w:pos="-3420"/>
          <w:tab w:val="left" w:pos="360"/>
          <w:tab w:val="left" w:pos="720"/>
          <w:tab w:val="left" w:pos="990"/>
          <w:tab w:val="left" w:pos="1350"/>
        </w:tabs>
        <w:jc w:val="both"/>
        <w:rPr>
          <w:rStyle w:val="InitialStyle"/>
          <w:rFonts w:ascii="Times New Roman" w:hAnsi="Times New Roman"/>
          <w:color w:val="auto"/>
          <w:sz w:val="22"/>
          <w:szCs w:val="22"/>
        </w:rPr>
      </w:pPr>
      <w:r>
        <w:rPr>
          <w:rStyle w:val="InitialStyle"/>
          <w:rFonts w:ascii="Times New Roman" w:hAnsi="Times New Roman"/>
          <w:color w:val="auto"/>
          <w:sz w:val="22"/>
          <w:szCs w:val="22"/>
        </w:rPr>
        <w:tab/>
        <w:t>3.</w:t>
      </w:r>
      <w:r w:rsidR="00B849C7">
        <w:rPr>
          <w:rStyle w:val="InitialStyle"/>
          <w:rFonts w:ascii="Times New Roman" w:hAnsi="Times New Roman"/>
          <w:color w:val="auto"/>
          <w:sz w:val="22"/>
          <w:szCs w:val="22"/>
        </w:rPr>
        <w:tab/>
      </w:r>
      <w:r>
        <w:rPr>
          <w:rStyle w:val="InitialStyle"/>
          <w:rFonts w:ascii="Times New Roman" w:hAnsi="Times New Roman"/>
          <w:color w:val="auto"/>
          <w:sz w:val="22"/>
          <w:szCs w:val="22"/>
        </w:rPr>
        <w:t>A farm residence as that term is defined in Wis. Stat. § 91.01.</w:t>
      </w:r>
    </w:p>
    <w:p w:rsidR="006032F5" w:rsidRDefault="00B849C7" w:rsidP="00D25F36">
      <w:pPr>
        <w:pStyle w:val="DefaultText"/>
        <w:tabs>
          <w:tab w:val="left" w:pos="-3960"/>
          <w:tab w:val="left" w:pos="-3420"/>
          <w:tab w:val="left" w:pos="360"/>
          <w:tab w:val="left" w:pos="720"/>
          <w:tab w:val="left" w:pos="990"/>
          <w:tab w:val="left" w:pos="1350"/>
        </w:tabs>
        <w:jc w:val="both"/>
        <w:rPr>
          <w:rStyle w:val="InitialStyle"/>
          <w:rFonts w:ascii="Times New Roman" w:hAnsi="Times New Roman"/>
          <w:color w:val="auto"/>
          <w:sz w:val="22"/>
          <w:szCs w:val="22"/>
        </w:rPr>
      </w:pPr>
      <w:r>
        <w:rPr>
          <w:rStyle w:val="InitialStyle"/>
          <w:rFonts w:ascii="Times New Roman" w:hAnsi="Times New Roman"/>
          <w:color w:val="auto"/>
          <w:sz w:val="22"/>
          <w:szCs w:val="22"/>
        </w:rPr>
        <w:tab/>
        <w:t>4.</w:t>
      </w:r>
      <w:r>
        <w:rPr>
          <w:rStyle w:val="InitialStyle"/>
          <w:rFonts w:ascii="Times New Roman" w:hAnsi="Times New Roman"/>
          <w:color w:val="auto"/>
          <w:sz w:val="22"/>
          <w:szCs w:val="22"/>
        </w:rPr>
        <w:tab/>
      </w:r>
      <w:r w:rsidR="006032F5">
        <w:rPr>
          <w:rStyle w:val="InitialStyle"/>
          <w:rFonts w:ascii="Times New Roman" w:hAnsi="Times New Roman"/>
          <w:color w:val="auto"/>
          <w:sz w:val="22"/>
          <w:szCs w:val="22"/>
        </w:rPr>
        <w:t>A business, activity, or enterprise, whether or not associated with an agricultural use</w:t>
      </w:r>
      <w:r w:rsidR="00AF2313">
        <w:rPr>
          <w:rStyle w:val="InitialStyle"/>
          <w:rFonts w:ascii="Times New Roman" w:hAnsi="Times New Roman"/>
          <w:color w:val="auto"/>
          <w:sz w:val="22"/>
          <w:szCs w:val="22"/>
        </w:rPr>
        <w:t>;</w:t>
      </w:r>
      <w:r w:rsidR="006032F5">
        <w:rPr>
          <w:rStyle w:val="InitialStyle"/>
          <w:rFonts w:ascii="Times New Roman" w:hAnsi="Times New Roman"/>
          <w:color w:val="auto"/>
          <w:sz w:val="22"/>
          <w:szCs w:val="22"/>
        </w:rPr>
        <w:t xml:space="preserve"> that is conducted by the ow</w:t>
      </w:r>
      <w:r w:rsidR="00343366">
        <w:rPr>
          <w:rStyle w:val="InitialStyle"/>
          <w:rFonts w:ascii="Times New Roman" w:hAnsi="Times New Roman"/>
          <w:color w:val="auto"/>
          <w:sz w:val="22"/>
          <w:szCs w:val="22"/>
        </w:rPr>
        <w:t>n</w:t>
      </w:r>
      <w:r w:rsidR="006032F5">
        <w:rPr>
          <w:rStyle w:val="InitialStyle"/>
          <w:rFonts w:ascii="Times New Roman" w:hAnsi="Times New Roman"/>
          <w:color w:val="auto"/>
          <w:sz w:val="22"/>
          <w:szCs w:val="22"/>
        </w:rPr>
        <w:t>er or operator of a farm</w:t>
      </w:r>
      <w:r w:rsidR="00AF2313">
        <w:rPr>
          <w:rStyle w:val="InitialStyle"/>
          <w:rFonts w:ascii="Times New Roman" w:hAnsi="Times New Roman"/>
          <w:color w:val="auto"/>
          <w:sz w:val="22"/>
          <w:szCs w:val="22"/>
        </w:rPr>
        <w:t>;</w:t>
      </w:r>
      <w:r w:rsidR="006032F5">
        <w:rPr>
          <w:rStyle w:val="InitialStyle"/>
          <w:rFonts w:ascii="Times New Roman" w:hAnsi="Times New Roman"/>
          <w:color w:val="auto"/>
          <w:sz w:val="22"/>
          <w:szCs w:val="22"/>
        </w:rPr>
        <w:t xml:space="preserve"> that requires no buildings, structures, or improvements </w:t>
      </w:r>
      <w:r w:rsidR="00343366">
        <w:rPr>
          <w:rStyle w:val="InitialStyle"/>
          <w:rFonts w:ascii="Times New Roman" w:hAnsi="Times New Roman"/>
          <w:color w:val="auto"/>
          <w:sz w:val="22"/>
          <w:szCs w:val="22"/>
        </w:rPr>
        <w:t>other than those described in par. 1.</w:t>
      </w:r>
      <w:r w:rsidR="00BB0476">
        <w:rPr>
          <w:rStyle w:val="InitialStyle"/>
          <w:rFonts w:ascii="Times New Roman" w:hAnsi="Times New Roman"/>
          <w:color w:val="auto"/>
          <w:sz w:val="22"/>
          <w:szCs w:val="22"/>
        </w:rPr>
        <w:t>,</w:t>
      </w:r>
      <w:r w:rsidR="00343366">
        <w:rPr>
          <w:rStyle w:val="InitialStyle"/>
          <w:rFonts w:ascii="Times New Roman" w:hAnsi="Times New Roman"/>
          <w:color w:val="auto"/>
          <w:sz w:val="22"/>
          <w:szCs w:val="22"/>
        </w:rPr>
        <w:t xml:space="preserve"> </w:t>
      </w:r>
      <w:r w:rsidR="00BB0476">
        <w:rPr>
          <w:rStyle w:val="InitialStyle"/>
          <w:rFonts w:ascii="Times New Roman" w:hAnsi="Times New Roman"/>
          <w:color w:val="auto"/>
          <w:sz w:val="22"/>
          <w:szCs w:val="22"/>
        </w:rPr>
        <w:t xml:space="preserve">or in par. 3., that employs no more than 4 full-time employees annually, and that does not  impair or limit the current or future agricultural use of the farm or of other protected farmland. </w:t>
      </w:r>
    </w:p>
    <w:p w:rsidR="007E6689" w:rsidRDefault="007E6689" w:rsidP="00B849C7">
      <w:pPr>
        <w:pStyle w:val="DefaultText"/>
        <w:tabs>
          <w:tab w:val="left" w:pos="-3960"/>
          <w:tab w:val="left" w:pos="-3420"/>
          <w:tab w:val="left" w:pos="360"/>
          <w:tab w:val="left" w:pos="720"/>
          <w:tab w:val="left" w:pos="990"/>
          <w:tab w:val="left" w:pos="1350"/>
        </w:tabs>
        <w:jc w:val="both"/>
        <w:rPr>
          <w:rStyle w:val="InitialStyle"/>
          <w:rFonts w:ascii="Times New Roman" w:hAnsi="Times New Roman"/>
          <w:color w:val="auto"/>
          <w:sz w:val="22"/>
          <w:szCs w:val="22"/>
        </w:rPr>
      </w:pPr>
      <w:r>
        <w:rPr>
          <w:rStyle w:val="InitialStyle"/>
          <w:rFonts w:ascii="Times New Roman" w:hAnsi="Times New Roman"/>
          <w:color w:val="auto"/>
          <w:sz w:val="22"/>
          <w:szCs w:val="22"/>
        </w:rPr>
        <w:tab/>
      </w:r>
      <w:r w:rsidR="00B849C7">
        <w:rPr>
          <w:rStyle w:val="InitialStyle"/>
          <w:rFonts w:ascii="Times New Roman" w:hAnsi="Times New Roman"/>
          <w:color w:val="auto"/>
          <w:sz w:val="22"/>
          <w:szCs w:val="22"/>
        </w:rPr>
        <w:t>5.</w:t>
      </w:r>
      <w:r w:rsidR="00B849C7">
        <w:rPr>
          <w:rStyle w:val="InitialStyle"/>
          <w:rFonts w:ascii="Times New Roman" w:hAnsi="Times New Roman"/>
          <w:color w:val="auto"/>
          <w:sz w:val="22"/>
          <w:szCs w:val="22"/>
        </w:rPr>
        <w:tab/>
      </w:r>
      <w:r>
        <w:rPr>
          <w:rStyle w:val="InitialStyle"/>
          <w:rFonts w:ascii="Times New Roman" w:hAnsi="Times New Roman"/>
          <w:color w:val="auto"/>
          <w:sz w:val="22"/>
          <w:szCs w:val="22"/>
        </w:rPr>
        <w:t xml:space="preserve">Any other use that the Wisconsin Department of Agriculture, Trade, and </w:t>
      </w:r>
      <w:r>
        <w:rPr>
          <w:rStyle w:val="InitialStyle"/>
          <w:rFonts w:ascii="Times New Roman" w:hAnsi="Times New Roman"/>
          <w:color w:val="auto"/>
          <w:sz w:val="22"/>
          <w:szCs w:val="22"/>
        </w:rPr>
        <w:lastRenderedPageBreak/>
        <w:t xml:space="preserve">Consumer Protection by rule </w:t>
      </w:r>
      <w:r w:rsidR="00BB0476">
        <w:rPr>
          <w:rStyle w:val="InitialStyle"/>
          <w:rFonts w:ascii="Times New Roman" w:hAnsi="Times New Roman"/>
          <w:color w:val="auto"/>
          <w:sz w:val="22"/>
          <w:szCs w:val="22"/>
        </w:rPr>
        <w:t>identifies</w:t>
      </w:r>
      <w:r>
        <w:rPr>
          <w:rStyle w:val="InitialStyle"/>
          <w:rFonts w:ascii="Times New Roman" w:hAnsi="Times New Roman"/>
          <w:color w:val="auto"/>
          <w:sz w:val="22"/>
          <w:szCs w:val="22"/>
        </w:rPr>
        <w:t xml:space="preserve"> as an accessory use. </w:t>
      </w:r>
    </w:p>
    <w:p w:rsidR="00B11B7C" w:rsidRPr="00B11B7C" w:rsidRDefault="00B11B7C" w:rsidP="00B849C7">
      <w:pPr>
        <w:pStyle w:val="DefaultText"/>
        <w:tabs>
          <w:tab w:val="left" w:pos="-3960"/>
          <w:tab w:val="left" w:pos="-3420"/>
          <w:tab w:val="left" w:pos="360"/>
          <w:tab w:val="left" w:pos="720"/>
          <w:tab w:val="left" w:pos="990"/>
          <w:tab w:val="left" w:pos="1350"/>
        </w:tabs>
        <w:jc w:val="both"/>
        <w:rPr>
          <w:rStyle w:val="InitialStyle"/>
          <w:rFonts w:ascii="Times New Roman" w:hAnsi="Times New Roman"/>
          <w:color w:val="auto"/>
          <w:sz w:val="22"/>
          <w:szCs w:val="22"/>
        </w:rPr>
      </w:pPr>
      <w:r>
        <w:rPr>
          <w:rStyle w:val="InitialStyle"/>
          <w:rFonts w:ascii="Times New Roman" w:hAnsi="Times New Roman"/>
          <w:color w:val="auto"/>
          <w:sz w:val="22"/>
          <w:szCs w:val="22"/>
        </w:rPr>
        <w:tab/>
      </w:r>
      <w:r w:rsidRPr="00B11B7C">
        <w:rPr>
          <w:rStyle w:val="InitialStyle"/>
          <w:rFonts w:ascii="Times New Roman" w:hAnsi="Times New Roman"/>
          <w:b/>
          <w:color w:val="auto"/>
          <w:sz w:val="22"/>
          <w:szCs w:val="22"/>
        </w:rPr>
        <w:t>(5)</w:t>
      </w:r>
      <w:r>
        <w:rPr>
          <w:rStyle w:val="InitialStyle"/>
          <w:rFonts w:ascii="Times New Roman" w:hAnsi="Times New Roman"/>
          <w:b/>
          <w:color w:val="auto"/>
          <w:sz w:val="22"/>
          <w:szCs w:val="22"/>
        </w:rPr>
        <w:tab/>
      </w:r>
      <w:r>
        <w:rPr>
          <w:rStyle w:val="InitialStyle"/>
          <w:rFonts w:ascii="Times New Roman" w:hAnsi="Times New Roman"/>
          <w:b/>
          <w:color w:val="auto"/>
          <w:sz w:val="22"/>
          <w:szCs w:val="22"/>
        </w:rPr>
        <w:tab/>
      </w:r>
      <w:r>
        <w:rPr>
          <w:rStyle w:val="InitialStyle"/>
          <w:rFonts w:ascii="Times New Roman" w:hAnsi="Times New Roman"/>
          <w:color w:val="auto"/>
          <w:sz w:val="22"/>
          <w:szCs w:val="22"/>
        </w:rPr>
        <w:t>“Active agricultural acres” means acres that have been in agricultural use for any period during the previous 5 years.</w:t>
      </w:r>
    </w:p>
    <w:p w:rsidR="00C22B4F" w:rsidRDefault="004B5A6D" w:rsidP="00D25F36">
      <w:pPr>
        <w:pStyle w:val="DefaultText"/>
        <w:tabs>
          <w:tab w:val="left" w:pos="-3960"/>
          <w:tab w:val="left" w:pos="-3420"/>
          <w:tab w:val="left" w:pos="360"/>
          <w:tab w:val="left" w:pos="720"/>
          <w:tab w:val="left" w:pos="990"/>
          <w:tab w:val="left" w:pos="1350"/>
        </w:tabs>
        <w:jc w:val="both"/>
        <w:rPr>
          <w:rStyle w:val="InitialStyle"/>
          <w:rFonts w:ascii="Times New Roman" w:hAnsi="Times New Roman"/>
          <w:b/>
          <w:color w:val="auto"/>
          <w:sz w:val="22"/>
          <w:szCs w:val="22"/>
        </w:rPr>
      </w:pPr>
      <w:r w:rsidRPr="00072870">
        <w:rPr>
          <w:rStyle w:val="InitialStyle"/>
          <w:rFonts w:ascii="Times New Roman" w:hAnsi="Times New Roman"/>
          <w:color w:val="auto"/>
          <w:sz w:val="22"/>
          <w:szCs w:val="22"/>
        </w:rPr>
        <w:tab/>
      </w:r>
      <w:r w:rsidRPr="00072870">
        <w:rPr>
          <w:rStyle w:val="InitialStyle"/>
          <w:rFonts w:ascii="Times New Roman" w:hAnsi="Times New Roman"/>
          <w:b/>
          <w:color w:val="auto"/>
          <w:sz w:val="22"/>
          <w:szCs w:val="22"/>
        </w:rPr>
        <w:t>(</w:t>
      </w:r>
      <w:r w:rsidR="00B11B7C">
        <w:rPr>
          <w:rStyle w:val="InitialStyle"/>
          <w:rFonts w:ascii="Times New Roman" w:hAnsi="Times New Roman"/>
          <w:b/>
          <w:color w:val="auto"/>
          <w:sz w:val="22"/>
          <w:szCs w:val="22"/>
        </w:rPr>
        <w:t>6</w:t>
      </w:r>
      <w:r w:rsidRPr="00072870">
        <w:rPr>
          <w:rStyle w:val="InitialStyle"/>
          <w:rFonts w:ascii="Times New Roman" w:hAnsi="Times New Roman"/>
          <w:b/>
          <w:color w:val="auto"/>
          <w:sz w:val="22"/>
          <w:szCs w:val="22"/>
        </w:rPr>
        <w:t>)</w:t>
      </w:r>
      <w:r w:rsidRPr="00072870">
        <w:rPr>
          <w:rStyle w:val="InitialStyle"/>
          <w:rFonts w:ascii="Times New Roman" w:hAnsi="Times New Roman"/>
          <w:color w:val="auto"/>
          <w:sz w:val="22"/>
          <w:szCs w:val="22"/>
        </w:rPr>
        <w:tab/>
      </w:r>
      <w:r w:rsidR="00F416EF">
        <w:rPr>
          <w:rStyle w:val="InitialStyle"/>
          <w:rFonts w:ascii="Times New Roman" w:hAnsi="Times New Roman"/>
          <w:color w:val="auto"/>
          <w:sz w:val="22"/>
          <w:szCs w:val="22"/>
        </w:rPr>
        <w:tab/>
      </w:r>
      <w:r w:rsidRPr="00072870">
        <w:rPr>
          <w:rStyle w:val="InitialStyle"/>
          <w:rFonts w:ascii="Times New Roman" w:hAnsi="Times New Roman"/>
          <w:color w:val="auto"/>
          <w:sz w:val="22"/>
          <w:szCs w:val="22"/>
        </w:rPr>
        <w:t>“</w:t>
      </w:r>
      <w:r w:rsidR="0052057A" w:rsidRPr="00072870">
        <w:rPr>
          <w:rStyle w:val="InitialStyle"/>
          <w:rFonts w:ascii="Times New Roman" w:hAnsi="Times New Roman"/>
          <w:sz w:val="22"/>
          <w:szCs w:val="22"/>
        </w:rPr>
        <w:t xml:space="preserve">Agency” means the </w:t>
      </w:r>
      <w:r w:rsidR="0089691C">
        <w:rPr>
          <w:rStyle w:val="InitialStyle"/>
          <w:rFonts w:ascii="Times New Roman" w:hAnsi="Times New Roman"/>
          <w:sz w:val="22"/>
          <w:szCs w:val="22"/>
        </w:rPr>
        <w:t>conservation, planning, and zoning c</w:t>
      </w:r>
      <w:r w:rsidR="0052057A" w:rsidRPr="00072870">
        <w:rPr>
          <w:rStyle w:val="InitialStyle"/>
          <w:rFonts w:ascii="Times New Roman" w:hAnsi="Times New Roman"/>
          <w:sz w:val="22"/>
          <w:szCs w:val="22"/>
        </w:rPr>
        <w:t xml:space="preserve">ommittee as designated by the Sauk County Board of Supervisors pursuant to Wis. Stat. </w:t>
      </w:r>
      <w:r w:rsidR="00B37006" w:rsidRPr="00072870">
        <w:rPr>
          <w:sz w:val="22"/>
          <w:szCs w:val="22"/>
        </w:rPr>
        <w:t>§</w:t>
      </w:r>
      <w:r w:rsidR="008065E1">
        <w:rPr>
          <w:sz w:val="22"/>
          <w:szCs w:val="22"/>
        </w:rPr>
        <w:t xml:space="preserve"> </w:t>
      </w:r>
      <w:r w:rsidR="0052057A" w:rsidRPr="00072870">
        <w:rPr>
          <w:rStyle w:val="InitialStyle"/>
          <w:rFonts w:ascii="Times New Roman" w:hAnsi="Times New Roman"/>
          <w:sz w:val="22"/>
          <w:szCs w:val="22"/>
        </w:rPr>
        <w:t>59.69.</w:t>
      </w:r>
    </w:p>
    <w:p w:rsidR="000430E8" w:rsidRDefault="00C22B4F" w:rsidP="00D25F36">
      <w:pPr>
        <w:pStyle w:val="DefaultText"/>
        <w:tabs>
          <w:tab w:val="left" w:pos="-3960"/>
          <w:tab w:val="left" w:pos="-3420"/>
          <w:tab w:val="left" w:pos="360"/>
          <w:tab w:val="left" w:pos="720"/>
          <w:tab w:val="left" w:pos="990"/>
          <w:tab w:val="left" w:pos="1350"/>
        </w:tabs>
        <w:jc w:val="both"/>
        <w:rPr>
          <w:rStyle w:val="InitialStyle"/>
          <w:rFonts w:ascii="Times New Roman" w:hAnsi="Times New Roman"/>
          <w:sz w:val="22"/>
          <w:szCs w:val="22"/>
        </w:rPr>
      </w:pPr>
      <w:r>
        <w:rPr>
          <w:rStyle w:val="InitialStyle"/>
          <w:rFonts w:ascii="Times New Roman" w:hAnsi="Times New Roman"/>
          <w:b/>
          <w:color w:val="auto"/>
          <w:sz w:val="22"/>
          <w:szCs w:val="22"/>
        </w:rPr>
        <w:tab/>
      </w:r>
      <w:r w:rsidRPr="00072870">
        <w:rPr>
          <w:rStyle w:val="InitialStyle"/>
          <w:rFonts w:ascii="Times New Roman" w:hAnsi="Times New Roman"/>
          <w:b/>
          <w:color w:val="auto"/>
          <w:sz w:val="22"/>
          <w:szCs w:val="22"/>
        </w:rPr>
        <w:t>(</w:t>
      </w:r>
      <w:r w:rsidR="00B11B7C">
        <w:rPr>
          <w:rStyle w:val="InitialStyle"/>
          <w:rFonts w:ascii="Times New Roman" w:hAnsi="Times New Roman"/>
          <w:b/>
          <w:color w:val="auto"/>
          <w:sz w:val="22"/>
          <w:szCs w:val="22"/>
        </w:rPr>
        <w:t>7</w:t>
      </w:r>
      <w:r>
        <w:rPr>
          <w:rStyle w:val="InitialStyle"/>
          <w:rFonts w:ascii="Times New Roman" w:hAnsi="Times New Roman"/>
          <w:b/>
          <w:color w:val="auto"/>
          <w:sz w:val="22"/>
          <w:szCs w:val="22"/>
        </w:rPr>
        <w:t>)</w:t>
      </w:r>
      <w:r>
        <w:rPr>
          <w:rStyle w:val="InitialStyle"/>
          <w:rFonts w:ascii="Times New Roman" w:hAnsi="Times New Roman"/>
          <w:b/>
          <w:color w:val="auto"/>
          <w:sz w:val="22"/>
          <w:szCs w:val="22"/>
        </w:rPr>
        <w:tab/>
      </w:r>
      <w:r>
        <w:rPr>
          <w:rStyle w:val="InitialStyle"/>
          <w:rFonts w:ascii="Times New Roman" w:hAnsi="Times New Roman"/>
          <w:b/>
          <w:color w:val="auto"/>
          <w:sz w:val="22"/>
          <w:szCs w:val="22"/>
        </w:rPr>
        <w:tab/>
      </w:r>
      <w:r w:rsidRPr="00072870">
        <w:rPr>
          <w:rStyle w:val="InitialStyle"/>
          <w:rFonts w:ascii="Times New Roman" w:hAnsi="Times New Roman"/>
          <w:color w:val="auto"/>
          <w:sz w:val="22"/>
          <w:szCs w:val="22"/>
        </w:rPr>
        <w:t xml:space="preserve">“Agricultural tourism” means a use that combines the elements and characteristics of agriculture and tourism. Examples of agricultural tourism include: corn mazes; pick-your-own operations; hay rides; sleigh rides; petting farms; on-farm tours; agricultural related museums; </w:t>
      </w:r>
      <w:r w:rsidR="00D87C1B">
        <w:rPr>
          <w:rStyle w:val="InitialStyle"/>
          <w:rFonts w:ascii="Times New Roman" w:hAnsi="Times New Roman"/>
          <w:color w:val="auto"/>
          <w:sz w:val="22"/>
          <w:szCs w:val="22"/>
        </w:rPr>
        <w:t xml:space="preserve">winery or brewery, </w:t>
      </w:r>
      <w:r w:rsidRPr="00072870">
        <w:rPr>
          <w:rStyle w:val="InitialStyle"/>
          <w:rFonts w:ascii="Times New Roman" w:hAnsi="Times New Roman"/>
          <w:color w:val="auto"/>
          <w:sz w:val="22"/>
          <w:szCs w:val="22"/>
        </w:rPr>
        <w:t>demonstrations of farming practic</w:t>
      </w:r>
      <w:r w:rsidR="00E45F35">
        <w:rPr>
          <w:rStyle w:val="InitialStyle"/>
          <w:rFonts w:ascii="Times New Roman" w:hAnsi="Times New Roman"/>
          <w:color w:val="auto"/>
          <w:sz w:val="22"/>
          <w:szCs w:val="22"/>
        </w:rPr>
        <w:t>es, techniques</w:t>
      </w:r>
      <w:r w:rsidR="00C92E31">
        <w:rPr>
          <w:rStyle w:val="InitialStyle"/>
          <w:rFonts w:ascii="Times New Roman" w:hAnsi="Times New Roman"/>
          <w:color w:val="auto"/>
          <w:sz w:val="22"/>
          <w:szCs w:val="22"/>
        </w:rPr>
        <w:t>,</w:t>
      </w:r>
      <w:r w:rsidR="00E45F35">
        <w:rPr>
          <w:rStyle w:val="InitialStyle"/>
          <w:rFonts w:ascii="Times New Roman" w:hAnsi="Times New Roman"/>
          <w:color w:val="auto"/>
          <w:sz w:val="22"/>
          <w:szCs w:val="22"/>
        </w:rPr>
        <w:t xml:space="preserve"> and methods; fee-</w:t>
      </w:r>
      <w:r w:rsidRPr="00072870">
        <w:rPr>
          <w:rStyle w:val="InitialStyle"/>
          <w:rFonts w:ascii="Times New Roman" w:hAnsi="Times New Roman"/>
          <w:color w:val="auto"/>
          <w:sz w:val="22"/>
          <w:szCs w:val="22"/>
        </w:rPr>
        <w:t>based fishing and hunting, horseback riding; haunted barns</w:t>
      </w:r>
      <w:r w:rsidR="00C92E31">
        <w:rPr>
          <w:rStyle w:val="InitialStyle"/>
          <w:rFonts w:ascii="Times New Roman" w:hAnsi="Times New Roman"/>
          <w:color w:val="auto"/>
          <w:sz w:val="22"/>
          <w:szCs w:val="22"/>
        </w:rPr>
        <w:t>;</w:t>
      </w:r>
      <w:r w:rsidRPr="00072870">
        <w:rPr>
          <w:rStyle w:val="InitialStyle"/>
          <w:rFonts w:ascii="Times New Roman" w:hAnsi="Times New Roman"/>
          <w:color w:val="auto"/>
          <w:sz w:val="22"/>
          <w:szCs w:val="22"/>
        </w:rPr>
        <w:t xml:space="preserve"> and similar activities wh</w:t>
      </w:r>
      <w:r>
        <w:rPr>
          <w:rStyle w:val="InitialStyle"/>
          <w:rFonts w:ascii="Times New Roman" w:hAnsi="Times New Roman"/>
          <w:color w:val="auto"/>
          <w:sz w:val="22"/>
          <w:szCs w:val="22"/>
        </w:rPr>
        <w:t>ich are related to agriculture.</w:t>
      </w:r>
    </w:p>
    <w:p w:rsidR="00C22B4F" w:rsidRPr="00072870" w:rsidRDefault="00C22B4F" w:rsidP="001125CB">
      <w:pPr>
        <w:pStyle w:val="DefaultText"/>
        <w:tabs>
          <w:tab w:val="left" w:pos="-3960"/>
          <w:tab w:val="left" w:pos="-3420"/>
          <w:tab w:val="left" w:pos="360"/>
          <w:tab w:val="left" w:pos="720"/>
          <w:tab w:val="left" w:pos="990"/>
          <w:tab w:val="left" w:pos="1350"/>
        </w:tabs>
        <w:jc w:val="both"/>
        <w:rPr>
          <w:rStyle w:val="InitialStyle"/>
          <w:rFonts w:ascii="Times New Roman" w:hAnsi="Times New Roman"/>
          <w:color w:val="auto"/>
          <w:sz w:val="22"/>
          <w:szCs w:val="22"/>
        </w:rPr>
      </w:pPr>
      <w:r>
        <w:rPr>
          <w:rStyle w:val="InitialStyle"/>
          <w:rFonts w:ascii="Times New Roman" w:hAnsi="Times New Roman"/>
          <w:b/>
          <w:color w:val="auto"/>
          <w:sz w:val="22"/>
          <w:szCs w:val="22"/>
        </w:rPr>
        <w:tab/>
      </w:r>
      <w:r w:rsidRPr="00072870">
        <w:rPr>
          <w:rStyle w:val="InitialStyle"/>
          <w:rFonts w:ascii="Times New Roman" w:hAnsi="Times New Roman"/>
          <w:b/>
          <w:color w:val="auto"/>
          <w:sz w:val="22"/>
          <w:szCs w:val="22"/>
        </w:rPr>
        <w:t>(</w:t>
      </w:r>
      <w:r w:rsidR="00B11B7C">
        <w:rPr>
          <w:rStyle w:val="InitialStyle"/>
          <w:rFonts w:ascii="Times New Roman" w:hAnsi="Times New Roman"/>
          <w:b/>
          <w:color w:val="auto"/>
          <w:sz w:val="22"/>
          <w:szCs w:val="22"/>
        </w:rPr>
        <w:t>8</w:t>
      </w:r>
      <w:r w:rsidRPr="00072870">
        <w:rPr>
          <w:rStyle w:val="InitialStyle"/>
          <w:rFonts w:ascii="Times New Roman" w:hAnsi="Times New Roman"/>
          <w:b/>
          <w:color w:val="auto"/>
          <w:sz w:val="22"/>
          <w:szCs w:val="22"/>
        </w:rPr>
        <w:t>)</w:t>
      </w:r>
      <w:r w:rsidRPr="00072870">
        <w:rPr>
          <w:rStyle w:val="InitialStyle"/>
          <w:rFonts w:ascii="Times New Roman" w:hAnsi="Times New Roman"/>
          <w:color w:val="auto"/>
          <w:sz w:val="22"/>
          <w:szCs w:val="22"/>
        </w:rPr>
        <w:tab/>
      </w:r>
      <w:r>
        <w:rPr>
          <w:rStyle w:val="InitialStyle"/>
          <w:rFonts w:ascii="Times New Roman" w:hAnsi="Times New Roman"/>
          <w:color w:val="auto"/>
          <w:sz w:val="22"/>
          <w:szCs w:val="22"/>
        </w:rPr>
        <w:tab/>
      </w:r>
      <w:r w:rsidRPr="00072870">
        <w:rPr>
          <w:rStyle w:val="InitialStyle"/>
          <w:rFonts w:ascii="Times New Roman" w:hAnsi="Times New Roman"/>
          <w:color w:val="auto"/>
          <w:sz w:val="22"/>
          <w:szCs w:val="22"/>
        </w:rPr>
        <w:t>“Agricultural use” means any activity that is consistent with the definition of agriculture and is conducted for the purpose of producing an income or livelihood.</w:t>
      </w:r>
    </w:p>
    <w:p w:rsidR="00C27836" w:rsidRPr="00072870" w:rsidRDefault="00A2209C" w:rsidP="00D25F36">
      <w:pPr>
        <w:pStyle w:val="DefaultText"/>
        <w:tabs>
          <w:tab w:val="left" w:pos="-3960"/>
          <w:tab w:val="left" w:pos="-3420"/>
          <w:tab w:val="left" w:pos="360"/>
          <w:tab w:val="left" w:pos="720"/>
          <w:tab w:val="left" w:pos="990"/>
          <w:tab w:val="left" w:pos="1350"/>
        </w:tabs>
        <w:jc w:val="both"/>
        <w:rPr>
          <w:color w:val="auto"/>
          <w:sz w:val="22"/>
          <w:szCs w:val="22"/>
        </w:rPr>
      </w:pPr>
      <w:r w:rsidRPr="00072870">
        <w:rPr>
          <w:rStyle w:val="InitialStyle"/>
          <w:rFonts w:ascii="Times New Roman" w:hAnsi="Times New Roman"/>
          <w:color w:val="auto"/>
          <w:sz w:val="22"/>
          <w:szCs w:val="22"/>
        </w:rPr>
        <w:tab/>
      </w:r>
      <w:r w:rsidR="00C27836" w:rsidRPr="00072870">
        <w:rPr>
          <w:rStyle w:val="InitialStyle"/>
          <w:rFonts w:ascii="Times New Roman" w:hAnsi="Times New Roman"/>
          <w:b/>
          <w:color w:val="auto"/>
          <w:sz w:val="22"/>
          <w:szCs w:val="22"/>
        </w:rPr>
        <w:t>(</w:t>
      </w:r>
      <w:r w:rsidR="00B11B7C">
        <w:rPr>
          <w:rStyle w:val="InitialStyle"/>
          <w:rFonts w:ascii="Times New Roman" w:hAnsi="Times New Roman"/>
          <w:b/>
          <w:color w:val="auto"/>
          <w:sz w:val="22"/>
          <w:szCs w:val="22"/>
        </w:rPr>
        <w:t>9</w:t>
      </w:r>
      <w:r w:rsidR="001662FA" w:rsidRPr="00072870">
        <w:rPr>
          <w:rStyle w:val="InitialStyle"/>
          <w:rFonts w:ascii="Times New Roman" w:hAnsi="Times New Roman"/>
          <w:b/>
          <w:color w:val="auto"/>
          <w:sz w:val="22"/>
          <w:szCs w:val="22"/>
        </w:rPr>
        <w:t>)</w:t>
      </w:r>
      <w:r w:rsidR="001662FA" w:rsidRPr="00072870">
        <w:rPr>
          <w:rStyle w:val="InitialStyle"/>
          <w:rFonts w:ascii="Times New Roman" w:hAnsi="Times New Roman"/>
          <w:b/>
          <w:color w:val="auto"/>
          <w:sz w:val="22"/>
          <w:szCs w:val="22"/>
        </w:rPr>
        <w:tab/>
      </w:r>
      <w:r w:rsidR="00F416EF">
        <w:rPr>
          <w:rStyle w:val="InitialStyle"/>
          <w:rFonts w:ascii="Times New Roman" w:hAnsi="Times New Roman"/>
          <w:b/>
          <w:color w:val="auto"/>
          <w:sz w:val="22"/>
          <w:szCs w:val="22"/>
        </w:rPr>
        <w:tab/>
      </w:r>
      <w:r w:rsidR="00F05BFA" w:rsidRPr="00072870">
        <w:rPr>
          <w:rStyle w:val="InitialStyle"/>
          <w:rFonts w:ascii="Times New Roman" w:hAnsi="Times New Roman"/>
          <w:color w:val="auto"/>
          <w:sz w:val="22"/>
          <w:szCs w:val="22"/>
        </w:rPr>
        <w:t>“Agriculture” means t</w:t>
      </w:r>
      <w:r w:rsidR="00C27836" w:rsidRPr="00072870">
        <w:rPr>
          <w:color w:val="auto"/>
          <w:sz w:val="22"/>
          <w:szCs w:val="22"/>
        </w:rPr>
        <w:t xml:space="preserve">he art </w:t>
      </w:r>
      <w:r w:rsidR="000E62B5" w:rsidRPr="00072870">
        <w:rPr>
          <w:color w:val="auto"/>
          <w:sz w:val="22"/>
          <w:szCs w:val="22"/>
        </w:rPr>
        <w:t>or</w:t>
      </w:r>
      <w:r w:rsidR="00C27836" w:rsidRPr="00072870">
        <w:rPr>
          <w:color w:val="auto"/>
          <w:sz w:val="22"/>
          <w:szCs w:val="22"/>
        </w:rPr>
        <w:t xml:space="preserve"> science of </w:t>
      </w:r>
      <w:r w:rsidR="000E62B5" w:rsidRPr="00072870">
        <w:rPr>
          <w:color w:val="auto"/>
          <w:sz w:val="22"/>
          <w:szCs w:val="22"/>
        </w:rPr>
        <w:t xml:space="preserve">cultivating soil, harvesting </w:t>
      </w:r>
      <w:r w:rsidR="00C27836" w:rsidRPr="00072870">
        <w:rPr>
          <w:color w:val="auto"/>
          <w:sz w:val="22"/>
          <w:szCs w:val="22"/>
        </w:rPr>
        <w:t>crop</w:t>
      </w:r>
      <w:r w:rsidR="00726D57" w:rsidRPr="00072870">
        <w:rPr>
          <w:color w:val="auto"/>
          <w:sz w:val="22"/>
          <w:szCs w:val="22"/>
        </w:rPr>
        <w:t>s</w:t>
      </w:r>
      <w:r w:rsidR="00FF204C">
        <w:rPr>
          <w:color w:val="auto"/>
          <w:sz w:val="22"/>
          <w:szCs w:val="22"/>
        </w:rPr>
        <w:t>,</w:t>
      </w:r>
      <w:r w:rsidR="00C27836" w:rsidRPr="00072870">
        <w:rPr>
          <w:color w:val="auto"/>
          <w:sz w:val="22"/>
          <w:szCs w:val="22"/>
        </w:rPr>
        <w:t xml:space="preserve"> </w:t>
      </w:r>
      <w:r w:rsidR="000E62B5" w:rsidRPr="00072870">
        <w:rPr>
          <w:color w:val="auto"/>
          <w:sz w:val="22"/>
          <w:szCs w:val="22"/>
        </w:rPr>
        <w:t>and raising</w:t>
      </w:r>
      <w:r w:rsidR="005B1FAB" w:rsidRPr="00072870">
        <w:rPr>
          <w:color w:val="auto"/>
          <w:sz w:val="22"/>
          <w:szCs w:val="22"/>
        </w:rPr>
        <w:t xml:space="preserve"> </w:t>
      </w:r>
      <w:r w:rsidR="000E62B5" w:rsidRPr="00072870">
        <w:rPr>
          <w:color w:val="auto"/>
          <w:sz w:val="22"/>
          <w:szCs w:val="22"/>
        </w:rPr>
        <w:t>livestock</w:t>
      </w:r>
      <w:r w:rsidR="00C27836" w:rsidRPr="00072870">
        <w:rPr>
          <w:color w:val="auto"/>
          <w:sz w:val="22"/>
          <w:szCs w:val="22"/>
        </w:rPr>
        <w:t>.</w:t>
      </w:r>
    </w:p>
    <w:p w:rsidR="00C27836" w:rsidRPr="00072870" w:rsidRDefault="00F05BFA" w:rsidP="00FF204C">
      <w:pPr>
        <w:tabs>
          <w:tab w:val="left" w:pos="360"/>
          <w:tab w:val="left" w:pos="720"/>
          <w:tab w:val="left" w:pos="990"/>
        </w:tabs>
        <w:jc w:val="both"/>
        <w:rPr>
          <w:sz w:val="22"/>
          <w:szCs w:val="22"/>
        </w:rPr>
      </w:pPr>
      <w:r w:rsidRPr="00072870">
        <w:rPr>
          <w:sz w:val="22"/>
          <w:szCs w:val="22"/>
        </w:rPr>
        <w:tab/>
      </w:r>
      <w:r w:rsidR="003E1B1F" w:rsidRPr="00072870">
        <w:rPr>
          <w:b/>
          <w:sz w:val="22"/>
          <w:szCs w:val="22"/>
        </w:rPr>
        <w:t>(</w:t>
      </w:r>
      <w:r w:rsidR="00B11B7C">
        <w:rPr>
          <w:b/>
          <w:sz w:val="22"/>
          <w:szCs w:val="22"/>
        </w:rPr>
        <w:t>10</w:t>
      </w:r>
      <w:r w:rsidR="00C27836" w:rsidRPr="00072870">
        <w:rPr>
          <w:b/>
          <w:sz w:val="22"/>
          <w:szCs w:val="22"/>
        </w:rPr>
        <w:t>)</w:t>
      </w:r>
      <w:r w:rsidR="00C27836" w:rsidRPr="00072870">
        <w:rPr>
          <w:sz w:val="22"/>
          <w:szCs w:val="22"/>
        </w:rPr>
        <w:tab/>
      </w:r>
      <w:r w:rsidRPr="00072870">
        <w:rPr>
          <w:sz w:val="22"/>
          <w:szCs w:val="22"/>
        </w:rPr>
        <w:t>“Agriculture incubator” means a</w:t>
      </w:r>
      <w:r w:rsidR="00C27836" w:rsidRPr="00072870">
        <w:rPr>
          <w:sz w:val="22"/>
          <w:szCs w:val="22"/>
        </w:rPr>
        <w:t xml:space="preserve"> </w:t>
      </w:r>
      <w:r w:rsidR="000E62B5" w:rsidRPr="00072870">
        <w:rPr>
          <w:sz w:val="22"/>
          <w:szCs w:val="22"/>
        </w:rPr>
        <w:t>use</w:t>
      </w:r>
      <w:r w:rsidR="00C27836" w:rsidRPr="00072870">
        <w:rPr>
          <w:sz w:val="22"/>
          <w:szCs w:val="22"/>
        </w:rPr>
        <w:t xml:space="preserve"> that builds local food capacity, farming and entrepreneurial skills, cooperative markets, and supports the development of </w:t>
      </w:r>
      <w:r w:rsidR="009E6156">
        <w:rPr>
          <w:sz w:val="22"/>
          <w:szCs w:val="22"/>
        </w:rPr>
        <w:t>agriculture-related</w:t>
      </w:r>
      <w:r w:rsidR="003C06A3">
        <w:rPr>
          <w:sz w:val="22"/>
          <w:szCs w:val="22"/>
        </w:rPr>
        <w:t xml:space="preserve"> </w:t>
      </w:r>
      <w:r w:rsidR="00C27836" w:rsidRPr="00072870">
        <w:rPr>
          <w:sz w:val="22"/>
          <w:szCs w:val="22"/>
        </w:rPr>
        <w:t>business.</w:t>
      </w:r>
    </w:p>
    <w:p w:rsidR="00C27836" w:rsidRPr="00072870" w:rsidRDefault="00F05BFA" w:rsidP="00D25F36">
      <w:pPr>
        <w:pStyle w:val="DefaultText"/>
        <w:tabs>
          <w:tab w:val="left" w:pos="360"/>
          <w:tab w:val="left" w:pos="720"/>
          <w:tab w:val="left" w:pos="990"/>
          <w:tab w:val="left" w:pos="1350"/>
        </w:tabs>
        <w:jc w:val="both"/>
        <w:rPr>
          <w:color w:val="auto"/>
          <w:sz w:val="22"/>
          <w:szCs w:val="22"/>
        </w:rPr>
      </w:pPr>
      <w:r w:rsidRPr="00072870">
        <w:rPr>
          <w:rStyle w:val="InitialStyle"/>
          <w:rFonts w:ascii="Times New Roman" w:hAnsi="Times New Roman"/>
          <w:b/>
          <w:color w:val="auto"/>
          <w:sz w:val="22"/>
          <w:szCs w:val="22"/>
        </w:rPr>
        <w:tab/>
      </w:r>
      <w:r w:rsidR="003E1B1F" w:rsidRPr="00072870">
        <w:rPr>
          <w:rStyle w:val="InitialStyle"/>
          <w:rFonts w:ascii="Times New Roman" w:hAnsi="Times New Roman"/>
          <w:b/>
          <w:color w:val="auto"/>
          <w:sz w:val="22"/>
          <w:szCs w:val="22"/>
        </w:rPr>
        <w:t>(</w:t>
      </w:r>
      <w:r w:rsidR="00B11B7C">
        <w:rPr>
          <w:rStyle w:val="InitialStyle"/>
          <w:rFonts w:ascii="Times New Roman" w:hAnsi="Times New Roman"/>
          <w:b/>
          <w:color w:val="auto"/>
          <w:sz w:val="22"/>
          <w:szCs w:val="22"/>
        </w:rPr>
        <w:t>11</w:t>
      </w:r>
      <w:r w:rsidR="00C27836" w:rsidRPr="00072870">
        <w:rPr>
          <w:rStyle w:val="InitialStyle"/>
          <w:rFonts w:ascii="Times New Roman" w:hAnsi="Times New Roman"/>
          <w:b/>
          <w:color w:val="auto"/>
          <w:sz w:val="22"/>
          <w:szCs w:val="22"/>
        </w:rPr>
        <w:t>)</w:t>
      </w:r>
      <w:r w:rsidR="003367C4">
        <w:rPr>
          <w:rStyle w:val="InitialStyle"/>
          <w:rFonts w:ascii="Times New Roman" w:hAnsi="Times New Roman"/>
          <w:color w:val="auto"/>
          <w:sz w:val="22"/>
          <w:szCs w:val="22"/>
        </w:rPr>
        <w:tab/>
      </w:r>
      <w:r w:rsidR="00C3186B" w:rsidRPr="00072870">
        <w:rPr>
          <w:rStyle w:val="InitialStyle"/>
          <w:rFonts w:ascii="Times New Roman" w:hAnsi="Times New Roman"/>
          <w:color w:val="auto"/>
          <w:sz w:val="22"/>
          <w:szCs w:val="22"/>
        </w:rPr>
        <w:t>“</w:t>
      </w:r>
      <w:r w:rsidR="009E6156">
        <w:rPr>
          <w:rStyle w:val="InitialStyle"/>
          <w:rFonts w:ascii="Times New Roman" w:hAnsi="Times New Roman"/>
          <w:color w:val="auto"/>
          <w:sz w:val="22"/>
          <w:szCs w:val="22"/>
        </w:rPr>
        <w:t>Agriculture-related</w:t>
      </w:r>
      <w:r w:rsidR="00C3186B" w:rsidRPr="00072870">
        <w:rPr>
          <w:rStyle w:val="InitialStyle"/>
          <w:rFonts w:ascii="Times New Roman" w:hAnsi="Times New Roman"/>
          <w:color w:val="auto"/>
          <w:sz w:val="22"/>
          <w:szCs w:val="22"/>
        </w:rPr>
        <w:t xml:space="preserve"> business” means a</w:t>
      </w:r>
      <w:r w:rsidR="00726D57" w:rsidRPr="00072870">
        <w:rPr>
          <w:rStyle w:val="InitialStyle"/>
          <w:rFonts w:ascii="Times New Roman" w:hAnsi="Times New Roman"/>
          <w:color w:val="auto"/>
          <w:sz w:val="22"/>
          <w:szCs w:val="22"/>
        </w:rPr>
        <w:t xml:space="preserve"> business</w:t>
      </w:r>
      <w:r w:rsidR="000E62B5" w:rsidRPr="00072870">
        <w:rPr>
          <w:color w:val="auto"/>
          <w:sz w:val="22"/>
          <w:szCs w:val="22"/>
        </w:rPr>
        <w:t xml:space="preserve"> </w:t>
      </w:r>
      <w:r w:rsidR="00C27836" w:rsidRPr="00072870">
        <w:rPr>
          <w:color w:val="auto"/>
          <w:sz w:val="22"/>
          <w:szCs w:val="22"/>
        </w:rPr>
        <w:t>engaged in the sale or rental of farm supplies, services</w:t>
      </w:r>
      <w:r w:rsidR="00FF204C">
        <w:rPr>
          <w:color w:val="auto"/>
          <w:sz w:val="22"/>
          <w:szCs w:val="22"/>
        </w:rPr>
        <w:t>,</w:t>
      </w:r>
      <w:r w:rsidR="00C27836" w:rsidRPr="00072870">
        <w:rPr>
          <w:color w:val="auto"/>
          <w:sz w:val="22"/>
          <w:szCs w:val="22"/>
        </w:rPr>
        <w:t xml:space="preserve"> or equipment to farmers provided that the sale or rental of farm supplies, services</w:t>
      </w:r>
      <w:r w:rsidR="00FF204C">
        <w:rPr>
          <w:color w:val="auto"/>
          <w:sz w:val="22"/>
          <w:szCs w:val="22"/>
        </w:rPr>
        <w:t>,</w:t>
      </w:r>
      <w:r w:rsidR="00C27836" w:rsidRPr="00072870">
        <w:rPr>
          <w:color w:val="auto"/>
          <w:sz w:val="22"/>
          <w:szCs w:val="22"/>
        </w:rPr>
        <w:t xml:space="preserve"> or equipment to farmers comprises at least 50% of the annual gross re</w:t>
      </w:r>
      <w:r w:rsidR="000E62B5" w:rsidRPr="00072870">
        <w:rPr>
          <w:color w:val="auto"/>
          <w:sz w:val="22"/>
          <w:szCs w:val="22"/>
        </w:rPr>
        <w:t xml:space="preserve">venue of the </w:t>
      </w:r>
      <w:r w:rsidR="00523463">
        <w:rPr>
          <w:color w:val="auto"/>
          <w:sz w:val="22"/>
          <w:szCs w:val="22"/>
        </w:rPr>
        <w:t>business</w:t>
      </w:r>
      <w:r w:rsidR="00C27836" w:rsidRPr="00072870">
        <w:rPr>
          <w:color w:val="auto"/>
          <w:sz w:val="22"/>
          <w:szCs w:val="22"/>
        </w:rPr>
        <w:t xml:space="preserve">. </w:t>
      </w:r>
    </w:p>
    <w:p w:rsidR="00C27836" w:rsidRPr="00072870" w:rsidRDefault="003E1B1F" w:rsidP="00D25F36">
      <w:pPr>
        <w:pStyle w:val="DefaultText"/>
        <w:tabs>
          <w:tab w:val="left" w:pos="360"/>
          <w:tab w:val="left" w:pos="720"/>
          <w:tab w:val="left" w:pos="990"/>
          <w:tab w:val="left" w:pos="1350"/>
        </w:tabs>
        <w:jc w:val="both"/>
        <w:rPr>
          <w:bCs/>
          <w:color w:val="auto"/>
          <w:sz w:val="22"/>
          <w:szCs w:val="22"/>
        </w:rPr>
      </w:pPr>
      <w:r w:rsidRPr="00072870">
        <w:rPr>
          <w:rStyle w:val="InitialStyle"/>
          <w:rFonts w:ascii="Times New Roman" w:hAnsi="Times New Roman"/>
          <w:b/>
          <w:color w:val="auto"/>
          <w:sz w:val="22"/>
          <w:szCs w:val="22"/>
        </w:rPr>
        <w:tab/>
        <w:t>(</w:t>
      </w:r>
      <w:r w:rsidR="00B11B7C">
        <w:rPr>
          <w:rStyle w:val="InitialStyle"/>
          <w:rFonts w:ascii="Times New Roman" w:hAnsi="Times New Roman"/>
          <w:b/>
          <w:color w:val="auto"/>
          <w:sz w:val="22"/>
          <w:szCs w:val="22"/>
        </w:rPr>
        <w:t>12</w:t>
      </w:r>
      <w:r w:rsidR="00C27836" w:rsidRPr="00072870">
        <w:rPr>
          <w:rStyle w:val="InitialStyle"/>
          <w:rFonts w:ascii="Times New Roman" w:hAnsi="Times New Roman"/>
          <w:b/>
          <w:color w:val="auto"/>
          <w:sz w:val="22"/>
          <w:szCs w:val="22"/>
        </w:rPr>
        <w:t>)</w:t>
      </w:r>
      <w:r w:rsidR="00C27836" w:rsidRPr="00072870">
        <w:rPr>
          <w:rStyle w:val="InitialStyle"/>
          <w:rFonts w:ascii="Times New Roman" w:hAnsi="Times New Roman"/>
          <w:b/>
          <w:color w:val="auto"/>
          <w:sz w:val="22"/>
          <w:szCs w:val="22"/>
        </w:rPr>
        <w:tab/>
      </w:r>
      <w:r w:rsidR="00755621" w:rsidRPr="00072870">
        <w:rPr>
          <w:rStyle w:val="InitialStyle"/>
          <w:rFonts w:ascii="Times New Roman" w:hAnsi="Times New Roman"/>
          <w:color w:val="auto"/>
          <w:sz w:val="22"/>
          <w:szCs w:val="22"/>
        </w:rPr>
        <w:t>“All-weather surface” means a</w:t>
      </w:r>
      <w:r w:rsidR="00C27836" w:rsidRPr="00072870">
        <w:rPr>
          <w:rStyle w:val="InitialStyle"/>
          <w:rFonts w:ascii="Times New Roman" w:hAnsi="Times New Roman"/>
          <w:color w:val="auto"/>
          <w:sz w:val="22"/>
          <w:szCs w:val="22"/>
        </w:rPr>
        <w:t>ny roadway, driveway</w:t>
      </w:r>
      <w:r w:rsidR="009A62D8">
        <w:rPr>
          <w:rStyle w:val="InitialStyle"/>
          <w:rFonts w:ascii="Times New Roman" w:hAnsi="Times New Roman"/>
          <w:color w:val="auto"/>
          <w:sz w:val="22"/>
          <w:szCs w:val="22"/>
        </w:rPr>
        <w:t>,</w:t>
      </w:r>
      <w:r w:rsidR="00C27836" w:rsidRPr="00072870">
        <w:rPr>
          <w:rStyle w:val="InitialStyle"/>
          <w:rFonts w:ascii="Times New Roman" w:hAnsi="Times New Roman"/>
          <w:color w:val="auto"/>
          <w:sz w:val="22"/>
          <w:szCs w:val="22"/>
        </w:rPr>
        <w:t xml:space="preserve"> or parking lot surface </w:t>
      </w:r>
      <w:r w:rsidR="00CB0829">
        <w:rPr>
          <w:rStyle w:val="InitialStyle"/>
          <w:rFonts w:ascii="Times New Roman" w:hAnsi="Times New Roman"/>
          <w:color w:val="auto"/>
          <w:sz w:val="22"/>
          <w:szCs w:val="22"/>
        </w:rPr>
        <w:t>covered</w:t>
      </w:r>
      <w:r w:rsidR="00C27836" w:rsidRPr="00072870">
        <w:rPr>
          <w:rStyle w:val="InitialStyle"/>
          <w:rFonts w:ascii="Times New Roman" w:hAnsi="Times New Roman"/>
          <w:color w:val="auto"/>
          <w:sz w:val="22"/>
          <w:szCs w:val="22"/>
        </w:rPr>
        <w:t xml:space="preserve"> with crushed stone, asphalt, </w:t>
      </w:r>
      <w:r w:rsidR="0052057A" w:rsidRPr="00072870">
        <w:rPr>
          <w:rStyle w:val="InitialStyle"/>
          <w:rFonts w:ascii="Times New Roman" w:hAnsi="Times New Roman"/>
          <w:color w:val="auto"/>
          <w:sz w:val="22"/>
          <w:szCs w:val="22"/>
        </w:rPr>
        <w:t xml:space="preserve">grassy pavers, </w:t>
      </w:r>
      <w:r w:rsidR="00C27836" w:rsidRPr="00072870">
        <w:rPr>
          <w:rStyle w:val="InitialStyle"/>
          <w:rFonts w:ascii="Times New Roman" w:hAnsi="Times New Roman"/>
          <w:color w:val="auto"/>
          <w:sz w:val="22"/>
          <w:szCs w:val="22"/>
        </w:rPr>
        <w:t>concrete</w:t>
      </w:r>
      <w:r w:rsidR="009A62D8">
        <w:rPr>
          <w:rStyle w:val="InitialStyle"/>
          <w:rFonts w:ascii="Times New Roman" w:hAnsi="Times New Roman"/>
          <w:color w:val="auto"/>
          <w:sz w:val="22"/>
          <w:szCs w:val="22"/>
        </w:rPr>
        <w:t>,</w:t>
      </w:r>
      <w:r w:rsidR="00C27836" w:rsidRPr="00072870">
        <w:rPr>
          <w:rStyle w:val="InitialStyle"/>
          <w:rFonts w:ascii="Times New Roman" w:hAnsi="Times New Roman"/>
          <w:color w:val="auto"/>
          <w:sz w:val="22"/>
          <w:szCs w:val="22"/>
        </w:rPr>
        <w:t xml:space="preserve"> or other pervious or impervious material in a manner that will support the weight of anticipated vehicular traffic in all weather conditions and minimize the potential for ruts, potholes</w:t>
      </w:r>
      <w:r w:rsidR="009A62D8">
        <w:rPr>
          <w:rStyle w:val="InitialStyle"/>
          <w:rFonts w:ascii="Times New Roman" w:hAnsi="Times New Roman"/>
          <w:color w:val="auto"/>
          <w:sz w:val="22"/>
          <w:szCs w:val="22"/>
        </w:rPr>
        <w:t>,</w:t>
      </w:r>
      <w:r w:rsidR="00C27836" w:rsidRPr="00072870">
        <w:rPr>
          <w:rStyle w:val="InitialStyle"/>
          <w:rFonts w:ascii="Times New Roman" w:hAnsi="Times New Roman"/>
          <w:color w:val="auto"/>
          <w:sz w:val="22"/>
          <w:szCs w:val="22"/>
        </w:rPr>
        <w:t xml:space="preserve"> and pooling of water.</w:t>
      </w:r>
    </w:p>
    <w:p w:rsidR="00407C84" w:rsidRPr="00072870" w:rsidRDefault="00C27836" w:rsidP="00D25F36">
      <w:pPr>
        <w:pStyle w:val="DefaultText"/>
        <w:tabs>
          <w:tab w:val="left" w:pos="360"/>
          <w:tab w:val="left" w:pos="720"/>
          <w:tab w:val="left" w:pos="990"/>
          <w:tab w:val="left" w:pos="1350"/>
        </w:tabs>
        <w:jc w:val="both"/>
        <w:rPr>
          <w:sz w:val="22"/>
          <w:szCs w:val="22"/>
        </w:rPr>
      </w:pPr>
      <w:r w:rsidRPr="00072870">
        <w:rPr>
          <w:rStyle w:val="InitialStyle"/>
          <w:rFonts w:ascii="Times New Roman" w:hAnsi="Times New Roman"/>
          <w:color w:val="auto"/>
          <w:sz w:val="22"/>
          <w:szCs w:val="22"/>
        </w:rPr>
        <w:tab/>
      </w:r>
      <w:r w:rsidR="0052057A" w:rsidRPr="00072870">
        <w:rPr>
          <w:b/>
          <w:color w:val="auto"/>
          <w:sz w:val="22"/>
          <w:szCs w:val="22"/>
        </w:rPr>
        <w:t>(</w:t>
      </w:r>
      <w:r w:rsidR="00B11B7C">
        <w:rPr>
          <w:b/>
          <w:color w:val="auto"/>
          <w:sz w:val="22"/>
          <w:szCs w:val="22"/>
        </w:rPr>
        <w:t>13</w:t>
      </w:r>
      <w:r w:rsidR="0052057A" w:rsidRPr="00072870">
        <w:rPr>
          <w:b/>
          <w:color w:val="auto"/>
          <w:sz w:val="22"/>
          <w:szCs w:val="22"/>
        </w:rPr>
        <w:t>)</w:t>
      </w:r>
      <w:r w:rsidR="0052057A" w:rsidRPr="00072870">
        <w:rPr>
          <w:color w:val="auto"/>
          <w:sz w:val="22"/>
          <w:szCs w:val="22"/>
        </w:rPr>
        <w:tab/>
      </w:r>
      <w:r w:rsidR="003E1B1F" w:rsidRPr="00072870">
        <w:rPr>
          <w:sz w:val="22"/>
          <w:szCs w:val="22"/>
        </w:rPr>
        <w:t>“Animal sanctuary”</w:t>
      </w:r>
      <w:r w:rsidR="00B81BC0" w:rsidRPr="00072870">
        <w:rPr>
          <w:sz w:val="22"/>
          <w:szCs w:val="22"/>
        </w:rPr>
        <w:t xml:space="preserve"> means a facility where </w:t>
      </w:r>
      <w:r w:rsidR="00407C84" w:rsidRPr="00072870">
        <w:rPr>
          <w:sz w:val="22"/>
          <w:szCs w:val="22"/>
        </w:rPr>
        <w:t xml:space="preserve">non-livestock </w:t>
      </w:r>
      <w:r w:rsidR="00B81BC0" w:rsidRPr="00072870">
        <w:rPr>
          <w:sz w:val="22"/>
          <w:szCs w:val="22"/>
        </w:rPr>
        <w:t xml:space="preserve">animals are brought to live </w:t>
      </w:r>
      <w:r w:rsidR="00B81BC0" w:rsidRPr="00072870">
        <w:rPr>
          <w:sz w:val="22"/>
          <w:szCs w:val="22"/>
        </w:rPr>
        <w:lastRenderedPageBreak/>
        <w:t>and</w:t>
      </w:r>
      <w:r w:rsidR="009D24C7">
        <w:rPr>
          <w:sz w:val="22"/>
          <w:szCs w:val="22"/>
        </w:rPr>
        <w:t xml:space="preserve"> to</w:t>
      </w:r>
      <w:r w:rsidR="00B81BC0" w:rsidRPr="00072870">
        <w:rPr>
          <w:sz w:val="22"/>
          <w:szCs w:val="22"/>
        </w:rPr>
        <w:t xml:space="preserve"> be protected and </w:t>
      </w:r>
      <w:r w:rsidR="002B53A6">
        <w:rPr>
          <w:sz w:val="22"/>
          <w:szCs w:val="22"/>
        </w:rPr>
        <w:t>that</w:t>
      </w:r>
      <w:r w:rsidR="00B81BC0" w:rsidRPr="00072870">
        <w:rPr>
          <w:sz w:val="22"/>
          <w:szCs w:val="22"/>
        </w:rPr>
        <w:t xml:space="preserve"> does not seek to place an</w:t>
      </w:r>
      <w:r w:rsidR="002828A4">
        <w:rPr>
          <w:sz w:val="22"/>
          <w:szCs w:val="22"/>
        </w:rPr>
        <w:t>imals with a person</w:t>
      </w:r>
      <w:r w:rsidR="00B81BC0" w:rsidRPr="00072870">
        <w:rPr>
          <w:sz w:val="22"/>
          <w:szCs w:val="22"/>
        </w:rPr>
        <w:t>.</w:t>
      </w:r>
    </w:p>
    <w:p w:rsidR="00E4576A" w:rsidRPr="00072870" w:rsidRDefault="00681E64" w:rsidP="00F00DAD">
      <w:pPr>
        <w:pStyle w:val="DefaultText"/>
        <w:tabs>
          <w:tab w:val="left" w:pos="360"/>
          <w:tab w:val="left" w:pos="720"/>
          <w:tab w:val="left" w:pos="990"/>
          <w:tab w:val="left" w:pos="1350"/>
        </w:tabs>
        <w:jc w:val="both"/>
        <w:rPr>
          <w:sz w:val="22"/>
          <w:szCs w:val="22"/>
          <w:shd w:val="clear" w:color="auto" w:fill="FFFFFF"/>
        </w:rPr>
      </w:pPr>
      <w:r w:rsidRPr="00072870">
        <w:rPr>
          <w:sz w:val="22"/>
          <w:szCs w:val="22"/>
        </w:rPr>
        <w:tab/>
      </w:r>
      <w:r w:rsidR="00755621" w:rsidRPr="00072870">
        <w:rPr>
          <w:rStyle w:val="InitialStyle"/>
          <w:rFonts w:ascii="Times New Roman" w:hAnsi="Times New Roman"/>
          <w:b/>
          <w:color w:val="auto"/>
          <w:sz w:val="22"/>
          <w:szCs w:val="22"/>
        </w:rPr>
        <w:t>(</w:t>
      </w:r>
      <w:r w:rsidR="00B11B7C">
        <w:rPr>
          <w:rStyle w:val="InitialStyle"/>
          <w:rFonts w:ascii="Times New Roman" w:hAnsi="Times New Roman"/>
          <w:b/>
          <w:color w:val="auto"/>
          <w:sz w:val="22"/>
          <w:szCs w:val="22"/>
        </w:rPr>
        <w:t>14</w:t>
      </w:r>
      <w:r w:rsidR="00C27836" w:rsidRPr="00072870">
        <w:rPr>
          <w:rStyle w:val="InitialStyle"/>
          <w:rFonts w:ascii="Times New Roman" w:hAnsi="Times New Roman"/>
          <w:b/>
          <w:color w:val="auto"/>
          <w:sz w:val="22"/>
          <w:szCs w:val="22"/>
        </w:rPr>
        <w:t>)</w:t>
      </w:r>
      <w:r w:rsidR="00F416EF">
        <w:rPr>
          <w:rStyle w:val="InitialStyle"/>
          <w:rFonts w:ascii="Times New Roman" w:hAnsi="Times New Roman"/>
          <w:color w:val="auto"/>
          <w:sz w:val="22"/>
          <w:szCs w:val="22"/>
        </w:rPr>
        <w:tab/>
      </w:r>
      <w:r w:rsidR="00AC185A" w:rsidRPr="00072870">
        <w:rPr>
          <w:sz w:val="22"/>
          <w:szCs w:val="22"/>
        </w:rPr>
        <w:t>“Aquaculture</w:t>
      </w:r>
      <w:r w:rsidR="00C53DDF" w:rsidRPr="00072870">
        <w:rPr>
          <w:sz w:val="22"/>
          <w:szCs w:val="22"/>
        </w:rPr>
        <w:t>” means a</w:t>
      </w:r>
      <w:r w:rsidR="00CB0829">
        <w:rPr>
          <w:sz w:val="22"/>
          <w:szCs w:val="22"/>
        </w:rPr>
        <w:t>n</w:t>
      </w:r>
      <w:r w:rsidR="00C27836" w:rsidRPr="00072870">
        <w:rPr>
          <w:sz w:val="22"/>
          <w:szCs w:val="22"/>
        </w:rPr>
        <w:t xml:space="preserve"> </w:t>
      </w:r>
      <w:r w:rsidR="009D751F">
        <w:rPr>
          <w:sz w:val="22"/>
          <w:szCs w:val="22"/>
        </w:rPr>
        <w:t>agricultural use that utilizes a</w:t>
      </w:r>
      <w:r w:rsidR="00C27836" w:rsidRPr="00072870">
        <w:rPr>
          <w:sz w:val="22"/>
          <w:szCs w:val="22"/>
          <w:shd w:val="clear" w:color="auto" w:fill="FFFFFF"/>
        </w:rPr>
        <w:t xml:space="preserve"> production system</w:t>
      </w:r>
      <w:r w:rsidR="00AC185A" w:rsidRPr="00072870">
        <w:rPr>
          <w:sz w:val="22"/>
          <w:szCs w:val="22"/>
          <w:shd w:val="clear" w:color="auto" w:fill="FFFFFF"/>
        </w:rPr>
        <w:t xml:space="preserve"> of animals or plants in controlled water environments</w:t>
      </w:r>
      <w:r w:rsidR="00C27836" w:rsidRPr="00072870">
        <w:rPr>
          <w:sz w:val="22"/>
          <w:szCs w:val="22"/>
          <w:shd w:val="clear" w:color="auto" w:fill="FFFFFF"/>
        </w:rPr>
        <w:t>.</w:t>
      </w:r>
    </w:p>
    <w:p w:rsidR="00E4576A" w:rsidRPr="00072870" w:rsidRDefault="00D4666B" w:rsidP="000B16CF">
      <w:pPr>
        <w:pStyle w:val="DefaultText"/>
        <w:tabs>
          <w:tab w:val="left" w:pos="-3960"/>
          <w:tab w:val="left" w:pos="-3420"/>
          <w:tab w:val="left" w:pos="360"/>
          <w:tab w:val="left" w:pos="720"/>
          <w:tab w:val="left" w:pos="990"/>
          <w:tab w:val="left" w:pos="1350"/>
        </w:tabs>
        <w:jc w:val="both"/>
        <w:rPr>
          <w:color w:val="auto"/>
          <w:sz w:val="22"/>
          <w:szCs w:val="22"/>
        </w:rPr>
      </w:pPr>
      <w:r w:rsidRPr="00072870">
        <w:rPr>
          <w:sz w:val="22"/>
          <w:szCs w:val="22"/>
          <w:shd w:val="clear" w:color="auto" w:fill="FFFFFF"/>
        </w:rPr>
        <w:tab/>
      </w:r>
      <w:r w:rsidR="0052057A" w:rsidRPr="00072870">
        <w:rPr>
          <w:rStyle w:val="InitialStyle"/>
          <w:rFonts w:ascii="Times New Roman" w:hAnsi="Times New Roman"/>
          <w:b/>
          <w:color w:val="auto"/>
          <w:sz w:val="22"/>
          <w:szCs w:val="22"/>
        </w:rPr>
        <w:t>(</w:t>
      </w:r>
      <w:r w:rsidR="00B11B7C">
        <w:rPr>
          <w:rStyle w:val="InitialStyle"/>
          <w:rFonts w:ascii="Times New Roman" w:hAnsi="Times New Roman"/>
          <w:b/>
          <w:color w:val="auto"/>
          <w:sz w:val="22"/>
          <w:szCs w:val="22"/>
        </w:rPr>
        <w:t>15</w:t>
      </w:r>
      <w:r w:rsidR="0052057A" w:rsidRPr="00072870">
        <w:rPr>
          <w:rStyle w:val="InitialStyle"/>
          <w:rFonts w:ascii="Times New Roman" w:hAnsi="Times New Roman"/>
          <w:b/>
          <w:color w:val="auto"/>
          <w:sz w:val="22"/>
          <w:szCs w:val="22"/>
        </w:rPr>
        <w:t>)</w:t>
      </w:r>
      <w:r w:rsidR="00C27836" w:rsidRPr="00072870">
        <w:rPr>
          <w:rStyle w:val="InitialStyle"/>
          <w:rFonts w:ascii="Times New Roman" w:hAnsi="Times New Roman"/>
          <w:color w:val="auto"/>
          <w:sz w:val="22"/>
          <w:szCs w:val="22"/>
        </w:rPr>
        <w:tab/>
      </w:r>
      <w:r w:rsidR="00C53DDF" w:rsidRPr="00072870">
        <w:rPr>
          <w:rStyle w:val="InitialStyle"/>
          <w:rFonts w:ascii="Times New Roman" w:hAnsi="Times New Roman"/>
          <w:color w:val="auto"/>
          <w:sz w:val="22"/>
          <w:szCs w:val="22"/>
        </w:rPr>
        <w:t>“Art gallery” means a</w:t>
      </w:r>
      <w:r w:rsidR="00C27836" w:rsidRPr="00072870">
        <w:rPr>
          <w:color w:val="auto"/>
          <w:sz w:val="22"/>
          <w:szCs w:val="22"/>
        </w:rPr>
        <w:t>n establishment engaged in the sale, loan, or display of art books, painting</w:t>
      </w:r>
      <w:r w:rsidR="0052057A" w:rsidRPr="00072870">
        <w:rPr>
          <w:color w:val="auto"/>
          <w:sz w:val="22"/>
          <w:szCs w:val="22"/>
        </w:rPr>
        <w:t>s</w:t>
      </w:r>
      <w:r w:rsidR="00C27836" w:rsidRPr="00072870">
        <w:rPr>
          <w:color w:val="auto"/>
          <w:sz w:val="22"/>
          <w:szCs w:val="22"/>
        </w:rPr>
        <w:t>, sculpture</w:t>
      </w:r>
      <w:r w:rsidR="000726A1" w:rsidRPr="00072870">
        <w:rPr>
          <w:color w:val="auto"/>
          <w:sz w:val="22"/>
          <w:szCs w:val="22"/>
        </w:rPr>
        <w:t>s</w:t>
      </w:r>
      <w:r w:rsidR="00C27836" w:rsidRPr="00072870">
        <w:rPr>
          <w:color w:val="auto"/>
          <w:sz w:val="22"/>
          <w:szCs w:val="22"/>
        </w:rPr>
        <w:t>, or other works of art</w:t>
      </w:r>
      <w:r w:rsidR="005A3A56">
        <w:rPr>
          <w:color w:val="auto"/>
          <w:sz w:val="22"/>
          <w:szCs w:val="22"/>
        </w:rPr>
        <w:t>,</w:t>
      </w:r>
      <w:r w:rsidR="007C4EDD" w:rsidRPr="00072870">
        <w:rPr>
          <w:color w:val="auto"/>
          <w:sz w:val="22"/>
          <w:szCs w:val="22"/>
        </w:rPr>
        <w:t xml:space="preserve"> including those </w:t>
      </w:r>
      <w:r w:rsidR="00E91161">
        <w:rPr>
          <w:color w:val="auto"/>
          <w:sz w:val="22"/>
          <w:szCs w:val="22"/>
        </w:rPr>
        <w:t>created by</w:t>
      </w:r>
      <w:r w:rsidR="007C4EDD" w:rsidRPr="00072870">
        <w:rPr>
          <w:color w:val="auto"/>
          <w:sz w:val="22"/>
          <w:szCs w:val="22"/>
        </w:rPr>
        <w:t xml:space="preserve"> the</w:t>
      </w:r>
      <w:r w:rsidR="0052057A" w:rsidRPr="00072870">
        <w:rPr>
          <w:color w:val="auto"/>
          <w:sz w:val="22"/>
          <w:szCs w:val="22"/>
        </w:rPr>
        <w:t xml:space="preserve"> own</w:t>
      </w:r>
      <w:r w:rsidR="007C4EDD" w:rsidRPr="00072870">
        <w:rPr>
          <w:color w:val="auto"/>
          <w:sz w:val="22"/>
          <w:szCs w:val="22"/>
        </w:rPr>
        <w:t>er or tenant</w:t>
      </w:r>
      <w:r w:rsidR="0052057A" w:rsidRPr="00072870">
        <w:rPr>
          <w:color w:val="auto"/>
          <w:sz w:val="22"/>
          <w:szCs w:val="22"/>
        </w:rPr>
        <w:t xml:space="preserve"> </w:t>
      </w:r>
      <w:r w:rsidR="007C4EDD" w:rsidRPr="00072870">
        <w:rPr>
          <w:color w:val="auto"/>
          <w:sz w:val="22"/>
          <w:szCs w:val="22"/>
        </w:rPr>
        <w:t xml:space="preserve">of </w:t>
      </w:r>
      <w:r w:rsidR="0052057A" w:rsidRPr="00072870">
        <w:rPr>
          <w:color w:val="auto"/>
          <w:sz w:val="22"/>
          <w:szCs w:val="22"/>
        </w:rPr>
        <w:t xml:space="preserve">the establishment. </w:t>
      </w:r>
    </w:p>
    <w:p w:rsidR="005A3A56" w:rsidRDefault="003E1B1F" w:rsidP="00B73F95">
      <w:pPr>
        <w:pStyle w:val="DefaultText"/>
        <w:tabs>
          <w:tab w:val="left" w:pos="360"/>
          <w:tab w:val="left" w:pos="720"/>
          <w:tab w:val="left" w:pos="990"/>
          <w:tab w:val="left" w:pos="1350"/>
        </w:tabs>
        <w:jc w:val="both"/>
        <w:rPr>
          <w:color w:val="auto"/>
          <w:sz w:val="22"/>
          <w:szCs w:val="22"/>
        </w:rPr>
      </w:pPr>
      <w:r w:rsidRPr="00072870">
        <w:rPr>
          <w:rStyle w:val="InitialStyle"/>
          <w:rFonts w:ascii="Times New Roman" w:hAnsi="Times New Roman"/>
          <w:b/>
          <w:color w:val="auto"/>
          <w:sz w:val="22"/>
          <w:szCs w:val="22"/>
        </w:rPr>
        <w:tab/>
        <w:t>(</w:t>
      </w:r>
      <w:r w:rsidR="00B11B7C">
        <w:rPr>
          <w:rStyle w:val="InitialStyle"/>
          <w:rFonts w:ascii="Times New Roman" w:hAnsi="Times New Roman"/>
          <w:b/>
          <w:color w:val="auto"/>
          <w:sz w:val="22"/>
          <w:szCs w:val="22"/>
        </w:rPr>
        <w:t>16</w:t>
      </w:r>
      <w:r w:rsidR="00C27836" w:rsidRPr="00072870">
        <w:rPr>
          <w:rStyle w:val="InitialStyle"/>
          <w:rFonts w:ascii="Times New Roman" w:hAnsi="Times New Roman"/>
          <w:b/>
          <w:color w:val="auto"/>
          <w:sz w:val="22"/>
          <w:szCs w:val="22"/>
        </w:rPr>
        <w:t>)</w:t>
      </w:r>
      <w:r w:rsidR="00C27836" w:rsidRPr="00072870">
        <w:rPr>
          <w:rStyle w:val="InitialStyle"/>
          <w:rFonts w:ascii="Times New Roman" w:hAnsi="Times New Roman"/>
          <w:b/>
          <w:color w:val="auto"/>
          <w:sz w:val="22"/>
          <w:szCs w:val="22"/>
        </w:rPr>
        <w:tab/>
      </w:r>
      <w:r w:rsidR="00C53DDF" w:rsidRPr="00072870">
        <w:rPr>
          <w:rStyle w:val="InitialStyle"/>
          <w:rFonts w:ascii="Times New Roman" w:hAnsi="Times New Roman"/>
          <w:color w:val="auto"/>
          <w:sz w:val="22"/>
          <w:szCs w:val="22"/>
        </w:rPr>
        <w:t>“Art studio” means a</w:t>
      </w:r>
      <w:r w:rsidR="00B37006" w:rsidRPr="00072870">
        <w:rPr>
          <w:rStyle w:val="InitialStyle"/>
          <w:rFonts w:ascii="Times New Roman" w:hAnsi="Times New Roman"/>
          <w:color w:val="auto"/>
          <w:sz w:val="22"/>
          <w:szCs w:val="22"/>
        </w:rPr>
        <w:t xml:space="preserve"> </w:t>
      </w:r>
      <w:r w:rsidR="00C27836" w:rsidRPr="00072870">
        <w:rPr>
          <w:color w:val="auto"/>
          <w:sz w:val="22"/>
          <w:szCs w:val="22"/>
        </w:rPr>
        <w:t>facility for</w:t>
      </w:r>
      <w:r w:rsidR="005A3A56">
        <w:rPr>
          <w:color w:val="auto"/>
          <w:sz w:val="22"/>
          <w:szCs w:val="22"/>
        </w:rPr>
        <w:t xml:space="preserve"> any or all of the following: </w:t>
      </w:r>
    </w:p>
    <w:p w:rsidR="005A3A56" w:rsidRDefault="005A3A56" w:rsidP="00E91161">
      <w:pPr>
        <w:pStyle w:val="DefaultText"/>
        <w:tabs>
          <w:tab w:val="left" w:pos="360"/>
          <w:tab w:val="left" w:pos="720"/>
          <w:tab w:val="left" w:pos="990"/>
          <w:tab w:val="left" w:pos="1350"/>
        </w:tabs>
        <w:jc w:val="both"/>
        <w:rPr>
          <w:color w:val="auto"/>
          <w:sz w:val="22"/>
          <w:szCs w:val="22"/>
        </w:rPr>
      </w:pPr>
      <w:r>
        <w:rPr>
          <w:color w:val="auto"/>
          <w:sz w:val="22"/>
          <w:szCs w:val="22"/>
        </w:rPr>
        <w:tab/>
        <w:t>(a)</w:t>
      </w:r>
      <w:r>
        <w:rPr>
          <w:color w:val="auto"/>
          <w:sz w:val="22"/>
          <w:szCs w:val="22"/>
        </w:rPr>
        <w:tab/>
        <w:t>S</w:t>
      </w:r>
      <w:r w:rsidR="00C27836" w:rsidRPr="00072870">
        <w:rPr>
          <w:color w:val="auto"/>
          <w:sz w:val="22"/>
          <w:szCs w:val="22"/>
        </w:rPr>
        <w:t>taging</w:t>
      </w:r>
      <w:r>
        <w:rPr>
          <w:color w:val="auto"/>
          <w:sz w:val="22"/>
          <w:szCs w:val="22"/>
        </w:rPr>
        <w:t xml:space="preserve"> of art.</w:t>
      </w:r>
    </w:p>
    <w:p w:rsidR="005A3A56" w:rsidRDefault="005A3A56" w:rsidP="00E91161">
      <w:pPr>
        <w:pStyle w:val="DefaultText"/>
        <w:tabs>
          <w:tab w:val="left" w:pos="360"/>
          <w:tab w:val="left" w:pos="720"/>
          <w:tab w:val="left" w:pos="990"/>
          <w:tab w:val="left" w:pos="1350"/>
        </w:tabs>
        <w:jc w:val="both"/>
        <w:rPr>
          <w:color w:val="auto"/>
          <w:sz w:val="22"/>
          <w:szCs w:val="22"/>
        </w:rPr>
      </w:pPr>
      <w:r>
        <w:rPr>
          <w:color w:val="auto"/>
          <w:sz w:val="22"/>
          <w:szCs w:val="22"/>
        </w:rPr>
        <w:tab/>
        <w:t>(b)</w:t>
      </w:r>
      <w:r>
        <w:rPr>
          <w:color w:val="auto"/>
          <w:sz w:val="22"/>
          <w:szCs w:val="22"/>
        </w:rPr>
        <w:tab/>
        <w:t>P</w:t>
      </w:r>
      <w:r w:rsidR="00C27836" w:rsidRPr="00072870">
        <w:rPr>
          <w:color w:val="auto"/>
          <w:sz w:val="22"/>
          <w:szCs w:val="22"/>
        </w:rPr>
        <w:t>roduction</w:t>
      </w:r>
      <w:r>
        <w:rPr>
          <w:color w:val="auto"/>
          <w:sz w:val="22"/>
          <w:szCs w:val="22"/>
        </w:rPr>
        <w:t xml:space="preserve"> of art.</w:t>
      </w:r>
    </w:p>
    <w:p w:rsidR="00C27836" w:rsidRPr="00072870" w:rsidRDefault="005A3A56" w:rsidP="00E91161">
      <w:pPr>
        <w:pStyle w:val="DefaultText"/>
        <w:tabs>
          <w:tab w:val="left" w:pos="360"/>
          <w:tab w:val="left" w:pos="720"/>
          <w:tab w:val="left" w:pos="990"/>
          <w:tab w:val="left" w:pos="1350"/>
        </w:tabs>
        <w:jc w:val="both"/>
        <w:rPr>
          <w:color w:val="E36C0A"/>
          <w:sz w:val="22"/>
          <w:szCs w:val="22"/>
        </w:rPr>
      </w:pPr>
      <w:r>
        <w:rPr>
          <w:color w:val="auto"/>
          <w:sz w:val="22"/>
          <w:szCs w:val="22"/>
        </w:rPr>
        <w:tab/>
        <w:t>(c)</w:t>
      </w:r>
      <w:r>
        <w:rPr>
          <w:color w:val="auto"/>
          <w:sz w:val="22"/>
          <w:szCs w:val="22"/>
        </w:rPr>
        <w:tab/>
        <w:t>T</w:t>
      </w:r>
      <w:r w:rsidR="00C27836" w:rsidRPr="00072870">
        <w:rPr>
          <w:color w:val="auto"/>
          <w:sz w:val="22"/>
          <w:szCs w:val="22"/>
        </w:rPr>
        <w:t>eaching</w:t>
      </w:r>
      <w:r w:rsidR="00E91161">
        <w:rPr>
          <w:color w:val="auto"/>
          <w:sz w:val="22"/>
          <w:szCs w:val="22"/>
        </w:rPr>
        <w:t xml:space="preserve"> </w:t>
      </w:r>
      <w:r w:rsidR="00C27836" w:rsidRPr="00072870">
        <w:rPr>
          <w:color w:val="auto"/>
          <w:sz w:val="22"/>
          <w:szCs w:val="22"/>
        </w:rPr>
        <w:t>of art</w:t>
      </w:r>
      <w:r>
        <w:rPr>
          <w:color w:val="auto"/>
          <w:sz w:val="22"/>
          <w:szCs w:val="22"/>
        </w:rPr>
        <w:t>.</w:t>
      </w:r>
      <w:r w:rsidR="00C27836" w:rsidRPr="00072870">
        <w:rPr>
          <w:color w:val="auto"/>
          <w:sz w:val="22"/>
          <w:szCs w:val="22"/>
        </w:rPr>
        <w:t xml:space="preserve"> </w:t>
      </w:r>
    </w:p>
    <w:p w:rsidR="00C27836" w:rsidRPr="00072870" w:rsidRDefault="00C27836" w:rsidP="006D39E7">
      <w:pPr>
        <w:pStyle w:val="DefaultText"/>
        <w:tabs>
          <w:tab w:val="left" w:pos="-4320"/>
          <w:tab w:val="left" w:pos="-3780"/>
          <w:tab w:val="left" w:pos="360"/>
          <w:tab w:val="left" w:pos="720"/>
          <w:tab w:val="left" w:pos="990"/>
          <w:tab w:val="left" w:pos="1350"/>
        </w:tabs>
        <w:jc w:val="both"/>
        <w:rPr>
          <w:sz w:val="22"/>
          <w:szCs w:val="22"/>
          <w:shd w:val="clear" w:color="auto" w:fill="FFFFFF"/>
        </w:rPr>
      </w:pPr>
      <w:r w:rsidRPr="00072870">
        <w:rPr>
          <w:rStyle w:val="InitialStyle"/>
          <w:rFonts w:ascii="Times New Roman" w:hAnsi="Times New Roman"/>
          <w:color w:val="auto"/>
          <w:sz w:val="22"/>
          <w:szCs w:val="22"/>
        </w:rPr>
        <w:tab/>
      </w:r>
      <w:r w:rsidR="0052057A" w:rsidRPr="00072870">
        <w:rPr>
          <w:rStyle w:val="InitialStyle"/>
          <w:rFonts w:ascii="Times New Roman" w:hAnsi="Times New Roman"/>
          <w:b/>
          <w:color w:val="auto"/>
          <w:sz w:val="22"/>
          <w:szCs w:val="22"/>
        </w:rPr>
        <w:t>(</w:t>
      </w:r>
      <w:r w:rsidR="00B11B7C">
        <w:rPr>
          <w:rStyle w:val="InitialStyle"/>
          <w:rFonts w:ascii="Times New Roman" w:hAnsi="Times New Roman"/>
          <w:b/>
          <w:color w:val="auto"/>
          <w:sz w:val="22"/>
          <w:szCs w:val="22"/>
        </w:rPr>
        <w:t>17</w:t>
      </w:r>
      <w:r w:rsidR="0052057A" w:rsidRPr="00072870">
        <w:rPr>
          <w:rStyle w:val="InitialStyle"/>
          <w:rFonts w:ascii="Times New Roman" w:hAnsi="Times New Roman"/>
          <w:b/>
          <w:color w:val="auto"/>
          <w:sz w:val="22"/>
          <w:szCs w:val="22"/>
        </w:rPr>
        <w:t>)</w:t>
      </w:r>
      <w:r w:rsidR="00F416EF">
        <w:rPr>
          <w:rStyle w:val="InitialStyle"/>
          <w:rFonts w:ascii="Times New Roman" w:hAnsi="Times New Roman"/>
          <w:color w:val="auto"/>
          <w:sz w:val="22"/>
          <w:szCs w:val="22"/>
        </w:rPr>
        <w:tab/>
      </w:r>
      <w:r w:rsidR="008F5E77" w:rsidRPr="00072870">
        <w:rPr>
          <w:rStyle w:val="InitialStyle"/>
          <w:rFonts w:ascii="Times New Roman" w:hAnsi="Times New Roman"/>
          <w:color w:val="auto"/>
          <w:sz w:val="22"/>
          <w:szCs w:val="22"/>
        </w:rPr>
        <w:t>“Auction facility</w:t>
      </w:r>
      <w:r w:rsidR="00364C58" w:rsidRPr="00072870">
        <w:rPr>
          <w:rStyle w:val="InitialStyle"/>
          <w:rFonts w:ascii="Times New Roman" w:hAnsi="Times New Roman"/>
          <w:color w:val="auto"/>
          <w:sz w:val="22"/>
          <w:szCs w:val="22"/>
        </w:rPr>
        <w:t>” means</w:t>
      </w:r>
      <w:r w:rsidRPr="00072870">
        <w:rPr>
          <w:rStyle w:val="InitialStyle"/>
          <w:rFonts w:ascii="Times New Roman" w:hAnsi="Times New Roman"/>
          <w:color w:val="auto"/>
          <w:sz w:val="22"/>
          <w:szCs w:val="22"/>
        </w:rPr>
        <w:t xml:space="preserve"> </w:t>
      </w:r>
      <w:r w:rsidR="00364C58" w:rsidRPr="00072870">
        <w:rPr>
          <w:rStyle w:val="InitialStyle"/>
          <w:rFonts w:ascii="Times New Roman" w:hAnsi="Times New Roman"/>
          <w:color w:val="auto"/>
          <w:sz w:val="22"/>
          <w:szCs w:val="22"/>
        </w:rPr>
        <w:t xml:space="preserve">a </w:t>
      </w:r>
      <w:r w:rsidRPr="00072870">
        <w:rPr>
          <w:sz w:val="22"/>
          <w:szCs w:val="22"/>
        </w:rPr>
        <w:t xml:space="preserve">facility that is </w:t>
      </w:r>
      <w:r w:rsidR="00364C58" w:rsidRPr="00072870">
        <w:rPr>
          <w:sz w:val="22"/>
          <w:szCs w:val="22"/>
        </w:rPr>
        <w:t>used</w:t>
      </w:r>
      <w:r w:rsidRPr="00072870">
        <w:rPr>
          <w:sz w:val="22"/>
          <w:szCs w:val="22"/>
        </w:rPr>
        <w:t xml:space="preserve"> </w:t>
      </w:r>
      <w:r w:rsidR="00364C58" w:rsidRPr="00072870">
        <w:rPr>
          <w:sz w:val="22"/>
          <w:szCs w:val="22"/>
        </w:rPr>
        <w:t>more than 2</w:t>
      </w:r>
      <w:r w:rsidRPr="00072870">
        <w:rPr>
          <w:sz w:val="22"/>
          <w:szCs w:val="22"/>
        </w:rPr>
        <w:t xml:space="preserve"> times in a 365-day period for the public sale of property or items of merchandise typically sold to the highest bidder.</w:t>
      </w:r>
      <w:r w:rsidR="00364C58" w:rsidRPr="00072870">
        <w:rPr>
          <w:sz w:val="22"/>
          <w:szCs w:val="22"/>
        </w:rPr>
        <w:t xml:space="preserve"> </w:t>
      </w:r>
    </w:p>
    <w:p w:rsidR="00E4576A" w:rsidRPr="00072870" w:rsidRDefault="00C27836" w:rsidP="00D25F36">
      <w:pPr>
        <w:pStyle w:val="DefaultText"/>
        <w:tabs>
          <w:tab w:val="left" w:pos="360"/>
          <w:tab w:val="left" w:pos="720"/>
          <w:tab w:val="left" w:pos="990"/>
          <w:tab w:val="left" w:pos="1350"/>
        </w:tabs>
        <w:jc w:val="both"/>
        <w:rPr>
          <w:rStyle w:val="InitialStyle"/>
          <w:rFonts w:ascii="Times New Roman" w:hAnsi="Times New Roman"/>
          <w:color w:val="auto"/>
          <w:sz w:val="22"/>
          <w:szCs w:val="22"/>
        </w:rPr>
      </w:pPr>
      <w:r w:rsidRPr="00072870">
        <w:rPr>
          <w:rStyle w:val="InitialStyle"/>
          <w:rFonts w:ascii="Times New Roman" w:hAnsi="Times New Roman"/>
          <w:color w:val="auto"/>
          <w:sz w:val="22"/>
          <w:szCs w:val="22"/>
        </w:rPr>
        <w:tab/>
      </w:r>
      <w:r w:rsidRPr="00072870">
        <w:rPr>
          <w:rStyle w:val="InitialStyle"/>
          <w:rFonts w:ascii="Times New Roman" w:hAnsi="Times New Roman"/>
          <w:b/>
          <w:color w:val="auto"/>
          <w:sz w:val="22"/>
          <w:szCs w:val="22"/>
        </w:rPr>
        <w:t>(</w:t>
      </w:r>
      <w:r w:rsidR="00B11B7C">
        <w:rPr>
          <w:rStyle w:val="InitialStyle"/>
          <w:rFonts w:ascii="Times New Roman" w:hAnsi="Times New Roman"/>
          <w:b/>
          <w:color w:val="auto"/>
          <w:sz w:val="22"/>
          <w:szCs w:val="22"/>
        </w:rPr>
        <w:t>18</w:t>
      </w:r>
      <w:r w:rsidRPr="00072870">
        <w:rPr>
          <w:rStyle w:val="InitialStyle"/>
          <w:rFonts w:ascii="Times New Roman" w:hAnsi="Times New Roman"/>
          <w:b/>
          <w:color w:val="auto"/>
          <w:sz w:val="22"/>
          <w:szCs w:val="22"/>
        </w:rPr>
        <w:t>)</w:t>
      </w:r>
      <w:r w:rsidR="00F416EF">
        <w:rPr>
          <w:rStyle w:val="InitialStyle"/>
          <w:rFonts w:ascii="Times New Roman" w:hAnsi="Times New Roman"/>
          <w:color w:val="auto"/>
          <w:sz w:val="22"/>
          <w:szCs w:val="22"/>
        </w:rPr>
        <w:tab/>
      </w:r>
      <w:r w:rsidR="00F80491" w:rsidRPr="00072870">
        <w:rPr>
          <w:rStyle w:val="InitialStyle"/>
          <w:rFonts w:ascii="Times New Roman" w:hAnsi="Times New Roman"/>
          <w:color w:val="auto"/>
          <w:sz w:val="22"/>
          <w:szCs w:val="22"/>
        </w:rPr>
        <w:t>“Bed and breakfast</w:t>
      </w:r>
      <w:r w:rsidR="00D859D5" w:rsidRPr="00072870">
        <w:rPr>
          <w:rStyle w:val="InitialStyle"/>
          <w:rFonts w:ascii="Times New Roman" w:hAnsi="Times New Roman"/>
          <w:color w:val="auto"/>
          <w:sz w:val="22"/>
          <w:szCs w:val="22"/>
        </w:rPr>
        <w:t xml:space="preserve"> establishment</w:t>
      </w:r>
      <w:r w:rsidR="00F80491" w:rsidRPr="00072870">
        <w:rPr>
          <w:rStyle w:val="InitialStyle"/>
          <w:rFonts w:ascii="Times New Roman" w:hAnsi="Times New Roman"/>
          <w:color w:val="auto"/>
          <w:sz w:val="22"/>
          <w:szCs w:val="22"/>
        </w:rPr>
        <w:t xml:space="preserve">” means </w:t>
      </w:r>
      <w:r w:rsidR="00D859D5" w:rsidRPr="00072870">
        <w:rPr>
          <w:rStyle w:val="InitialStyle"/>
          <w:rFonts w:ascii="Times New Roman" w:hAnsi="Times New Roman"/>
          <w:color w:val="auto"/>
          <w:sz w:val="22"/>
          <w:szCs w:val="22"/>
        </w:rPr>
        <w:t>any place of lodging that satisfies all of the following:</w:t>
      </w:r>
    </w:p>
    <w:p w:rsidR="00F421EB" w:rsidRPr="00072870" w:rsidRDefault="008F09C8" w:rsidP="00D25F36">
      <w:pPr>
        <w:pStyle w:val="DefaultText"/>
        <w:tabs>
          <w:tab w:val="left" w:pos="360"/>
          <w:tab w:val="left" w:pos="720"/>
          <w:tab w:val="left" w:pos="990"/>
          <w:tab w:val="left" w:pos="1350"/>
        </w:tabs>
        <w:jc w:val="both"/>
        <w:rPr>
          <w:rStyle w:val="InitialStyle"/>
          <w:rFonts w:ascii="Times New Roman" w:hAnsi="Times New Roman"/>
          <w:color w:val="auto"/>
          <w:sz w:val="22"/>
          <w:szCs w:val="22"/>
        </w:rPr>
      </w:pPr>
      <w:r>
        <w:rPr>
          <w:rStyle w:val="InitialStyle"/>
          <w:rFonts w:ascii="Times New Roman" w:hAnsi="Times New Roman"/>
          <w:color w:val="auto"/>
          <w:sz w:val="22"/>
          <w:szCs w:val="22"/>
        </w:rPr>
        <w:tab/>
        <w:t>(a)</w:t>
      </w:r>
      <w:r>
        <w:rPr>
          <w:rStyle w:val="InitialStyle"/>
          <w:rFonts w:ascii="Times New Roman" w:hAnsi="Times New Roman"/>
          <w:color w:val="auto"/>
          <w:sz w:val="22"/>
          <w:szCs w:val="22"/>
        </w:rPr>
        <w:tab/>
      </w:r>
      <w:r w:rsidR="00F421EB" w:rsidRPr="00072870">
        <w:rPr>
          <w:rStyle w:val="InitialStyle"/>
          <w:rFonts w:ascii="Times New Roman" w:hAnsi="Times New Roman"/>
          <w:color w:val="auto"/>
          <w:sz w:val="22"/>
          <w:szCs w:val="22"/>
        </w:rPr>
        <w:t>Provides 8 or fewer rooms for rent to no more than a total of 20 tourists or transients.</w:t>
      </w:r>
    </w:p>
    <w:p w:rsidR="00D859D5" w:rsidRPr="00072870" w:rsidRDefault="00D859D5" w:rsidP="00B849C7">
      <w:pPr>
        <w:pStyle w:val="DefaultText"/>
        <w:tabs>
          <w:tab w:val="left" w:pos="-4320"/>
          <w:tab w:val="left" w:pos="-3780"/>
          <w:tab w:val="left" w:pos="360"/>
          <w:tab w:val="left" w:pos="720"/>
          <w:tab w:val="left" w:pos="990"/>
          <w:tab w:val="left" w:pos="1350"/>
        </w:tabs>
        <w:jc w:val="both"/>
        <w:rPr>
          <w:rStyle w:val="InitialStyle"/>
          <w:rFonts w:ascii="Times New Roman" w:hAnsi="Times New Roman"/>
          <w:color w:val="auto"/>
          <w:sz w:val="22"/>
          <w:szCs w:val="22"/>
        </w:rPr>
      </w:pPr>
      <w:r w:rsidRPr="00072870">
        <w:rPr>
          <w:rStyle w:val="InitialStyle"/>
          <w:rFonts w:ascii="Times New Roman" w:hAnsi="Times New Roman"/>
          <w:color w:val="auto"/>
          <w:sz w:val="22"/>
          <w:szCs w:val="22"/>
        </w:rPr>
        <w:tab/>
        <w:t>(</w:t>
      </w:r>
      <w:r w:rsidR="00F421EB" w:rsidRPr="00072870">
        <w:rPr>
          <w:rStyle w:val="InitialStyle"/>
          <w:rFonts w:ascii="Times New Roman" w:hAnsi="Times New Roman"/>
          <w:color w:val="auto"/>
          <w:sz w:val="22"/>
          <w:szCs w:val="22"/>
        </w:rPr>
        <w:t>b</w:t>
      </w:r>
      <w:r w:rsidRPr="00072870">
        <w:rPr>
          <w:rStyle w:val="InitialStyle"/>
          <w:rFonts w:ascii="Times New Roman" w:hAnsi="Times New Roman"/>
          <w:color w:val="auto"/>
          <w:sz w:val="22"/>
          <w:szCs w:val="22"/>
        </w:rPr>
        <w:t xml:space="preserve">) </w:t>
      </w:r>
      <w:r w:rsidR="00F416EF">
        <w:rPr>
          <w:rStyle w:val="InitialStyle"/>
          <w:rFonts w:ascii="Times New Roman" w:hAnsi="Times New Roman"/>
          <w:color w:val="auto"/>
          <w:sz w:val="22"/>
          <w:szCs w:val="22"/>
        </w:rPr>
        <w:tab/>
      </w:r>
      <w:r w:rsidRPr="00072870">
        <w:rPr>
          <w:rStyle w:val="InitialStyle"/>
          <w:rFonts w:ascii="Times New Roman" w:hAnsi="Times New Roman"/>
          <w:color w:val="auto"/>
          <w:sz w:val="22"/>
          <w:szCs w:val="22"/>
        </w:rPr>
        <w:t xml:space="preserve">Is the owner's personal </w:t>
      </w:r>
      <w:r w:rsidR="00785369">
        <w:rPr>
          <w:rStyle w:val="InitialStyle"/>
          <w:rFonts w:ascii="Times New Roman" w:hAnsi="Times New Roman"/>
          <w:color w:val="auto"/>
          <w:sz w:val="22"/>
          <w:szCs w:val="22"/>
        </w:rPr>
        <w:t>dwelling</w:t>
      </w:r>
      <w:r w:rsidRPr="00072870">
        <w:rPr>
          <w:rStyle w:val="InitialStyle"/>
          <w:rFonts w:ascii="Times New Roman" w:hAnsi="Times New Roman"/>
          <w:color w:val="auto"/>
          <w:sz w:val="22"/>
          <w:szCs w:val="22"/>
        </w:rPr>
        <w:t>.</w:t>
      </w:r>
    </w:p>
    <w:p w:rsidR="00D859D5" w:rsidRDefault="00D859D5" w:rsidP="00D25F36">
      <w:pPr>
        <w:pStyle w:val="DefaultText"/>
        <w:tabs>
          <w:tab w:val="left" w:pos="-4320"/>
          <w:tab w:val="left" w:pos="-3780"/>
          <w:tab w:val="left" w:pos="360"/>
          <w:tab w:val="left" w:pos="720"/>
          <w:tab w:val="left" w:pos="990"/>
          <w:tab w:val="left" w:pos="1350"/>
        </w:tabs>
        <w:jc w:val="both"/>
        <w:rPr>
          <w:rStyle w:val="InitialStyle"/>
          <w:rFonts w:ascii="Times New Roman" w:hAnsi="Times New Roman"/>
          <w:color w:val="auto"/>
          <w:sz w:val="22"/>
          <w:szCs w:val="22"/>
        </w:rPr>
      </w:pPr>
      <w:r w:rsidRPr="00072870">
        <w:rPr>
          <w:rStyle w:val="InitialStyle"/>
          <w:rFonts w:ascii="Times New Roman" w:hAnsi="Times New Roman"/>
          <w:color w:val="auto"/>
          <w:sz w:val="22"/>
          <w:szCs w:val="22"/>
        </w:rPr>
        <w:tab/>
        <w:t>(</w:t>
      </w:r>
      <w:r w:rsidR="00F421EB" w:rsidRPr="00072870">
        <w:rPr>
          <w:rStyle w:val="InitialStyle"/>
          <w:rFonts w:ascii="Times New Roman" w:hAnsi="Times New Roman"/>
          <w:color w:val="auto"/>
          <w:sz w:val="22"/>
          <w:szCs w:val="22"/>
        </w:rPr>
        <w:t>c</w:t>
      </w:r>
      <w:r w:rsidRPr="00072870">
        <w:rPr>
          <w:rStyle w:val="InitialStyle"/>
          <w:rFonts w:ascii="Times New Roman" w:hAnsi="Times New Roman"/>
          <w:color w:val="auto"/>
          <w:sz w:val="22"/>
          <w:szCs w:val="22"/>
        </w:rPr>
        <w:t xml:space="preserve">) </w:t>
      </w:r>
      <w:r w:rsidR="00F416EF">
        <w:rPr>
          <w:rStyle w:val="InitialStyle"/>
          <w:rFonts w:ascii="Times New Roman" w:hAnsi="Times New Roman"/>
          <w:color w:val="auto"/>
          <w:sz w:val="22"/>
          <w:szCs w:val="22"/>
        </w:rPr>
        <w:tab/>
      </w:r>
      <w:r w:rsidRPr="00072870">
        <w:rPr>
          <w:rStyle w:val="InitialStyle"/>
          <w:rFonts w:ascii="Times New Roman" w:hAnsi="Times New Roman"/>
          <w:color w:val="auto"/>
          <w:sz w:val="22"/>
          <w:szCs w:val="22"/>
        </w:rPr>
        <w:t>Is occupied by the owner at the time of rental.</w:t>
      </w:r>
    </w:p>
    <w:p w:rsidR="005E7877" w:rsidRPr="00072870" w:rsidRDefault="005E7877" w:rsidP="00D25F36">
      <w:pPr>
        <w:pStyle w:val="DefaultText"/>
        <w:tabs>
          <w:tab w:val="left" w:pos="-4320"/>
          <w:tab w:val="left" w:pos="-3780"/>
          <w:tab w:val="left" w:pos="360"/>
          <w:tab w:val="left" w:pos="720"/>
          <w:tab w:val="left" w:pos="990"/>
          <w:tab w:val="left" w:pos="1350"/>
        </w:tabs>
        <w:jc w:val="both"/>
        <w:rPr>
          <w:rStyle w:val="InitialStyle"/>
          <w:rFonts w:ascii="Times New Roman" w:hAnsi="Times New Roman"/>
          <w:color w:val="auto"/>
          <w:sz w:val="22"/>
          <w:szCs w:val="22"/>
        </w:rPr>
      </w:pPr>
      <w:r>
        <w:rPr>
          <w:rStyle w:val="InitialStyle"/>
          <w:rFonts w:ascii="Times New Roman" w:hAnsi="Times New Roman"/>
          <w:color w:val="auto"/>
          <w:sz w:val="22"/>
          <w:szCs w:val="22"/>
        </w:rPr>
        <w:tab/>
        <w:t xml:space="preserve">(d) </w:t>
      </w:r>
      <w:r>
        <w:rPr>
          <w:rStyle w:val="InitialStyle"/>
          <w:rFonts w:ascii="Times New Roman" w:hAnsi="Times New Roman"/>
          <w:color w:val="auto"/>
          <w:sz w:val="22"/>
          <w:szCs w:val="22"/>
        </w:rPr>
        <w:tab/>
        <w:t>Is an accessory use.</w:t>
      </w:r>
    </w:p>
    <w:p w:rsidR="00C27836" w:rsidRPr="00072870" w:rsidRDefault="00D859D5" w:rsidP="00D25F36">
      <w:pPr>
        <w:pStyle w:val="DefaultText"/>
        <w:tabs>
          <w:tab w:val="left" w:pos="-4320"/>
          <w:tab w:val="left" w:pos="-3780"/>
          <w:tab w:val="left" w:pos="360"/>
          <w:tab w:val="left" w:pos="720"/>
          <w:tab w:val="left" w:pos="990"/>
          <w:tab w:val="left" w:pos="1350"/>
        </w:tabs>
        <w:jc w:val="both"/>
        <w:rPr>
          <w:sz w:val="22"/>
          <w:szCs w:val="22"/>
        </w:rPr>
      </w:pPr>
      <w:r w:rsidRPr="00072870">
        <w:rPr>
          <w:rStyle w:val="InitialStyle"/>
          <w:rFonts w:ascii="Times New Roman" w:hAnsi="Times New Roman"/>
          <w:color w:val="auto"/>
          <w:sz w:val="22"/>
          <w:szCs w:val="22"/>
        </w:rPr>
        <w:tab/>
      </w:r>
      <w:r w:rsidR="00C27836" w:rsidRPr="00072870">
        <w:rPr>
          <w:rStyle w:val="InitialStyle"/>
          <w:rFonts w:ascii="Times New Roman" w:hAnsi="Times New Roman"/>
          <w:b/>
          <w:sz w:val="22"/>
          <w:szCs w:val="22"/>
        </w:rPr>
        <w:t>(</w:t>
      </w:r>
      <w:r w:rsidR="00B11B7C">
        <w:rPr>
          <w:rStyle w:val="InitialStyle"/>
          <w:rFonts w:ascii="Times New Roman" w:hAnsi="Times New Roman"/>
          <w:b/>
          <w:sz w:val="22"/>
          <w:szCs w:val="22"/>
        </w:rPr>
        <w:t>19</w:t>
      </w:r>
      <w:r w:rsidR="00C27836" w:rsidRPr="00072870">
        <w:rPr>
          <w:rStyle w:val="InitialStyle"/>
          <w:rFonts w:ascii="Times New Roman" w:hAnsi="Times New Roman"/>
          <w:b/>
          <w:sz w:val="22"/>
          <w:szCs w:val="22"/>
        </w:rPr>
        <w:t>)</w:t>
      </w:r>
      <w:r w:rsidR="00C27836" w:rsidRPr="00072870">
        <w:rPr>
          <w:rStyle w:val="InitialStyle"/>
          <w:rFonts w:ascii="Times New Roman" w:hAnsi="Times New Roman"/>
          <w:sz w:val="22"/>
          <w:szCs w:val="22"/>
        </w:rPr>
        <w:tab/>
      </w:r>
      <w:r w:rsidR="004B5685">
        <w:rPr>
          <w:rStyle w:val="InitialStyle"/>
          <w:rFonts w:ascii="Times New Roman" w:hAnsi="Times New Roman"/>
          <w:sz w:val="22"/>
          <w:szCs w:val="22"/>
        </w:rPr>
        <w:t>“Biofuel manufacturing</w:t>
      </w:r>
      <w:r w:rsidR="00F80491" w:rsidRPr="00072870">
        <w:rPr>
          <w:rStyle w:val="InitialStyle"/>
          <w:rFonts w:ascii="Times New Roman" w:hAnsi="Times New Roman"/>
          <w:sz w:val="22"/>
          <w:szCs w:val="22"/>
        </w:rPr>
        <w:t>” means a</w:t>
      </w:r>
      <w:r w:rsidR="00C27836" w:rsidRPr="00072870">
        <w:rPr>
          <w:sz w:val="22"/>
          <w:szCs w:val="22"/>
        </w:rPr>
        <w:t xml:space="preserve"> facility </w:t>
      </w:r>
      <w:r w:rsidR="00FF6A7A" w:rsidRPr="00072870">
        <w:rPr>
          <w:sz w:val="22"/>
          <w:szCs w:val="22"/>
        </w:rPr>
        <w:t xml:space="preserve">that produces </w:t>
      </w:r>
      <w:r w:rsidR="00C27836" w:rsidRPr="00072870">
        <w:rPr>
          <w:sz w:val="22"/>
          <w:szCs w:val="22"/>
        </w:rPr>
        <w:t>fuel whose energy is derived from the biological fixation of carbon.</w:t>
      </w:r>
    </w:p>
    <w:p w:rsidR="00C27836" w:rsidRPr="004B5685" w:rsidRDefault="00C27836" w:rsidP="004B5685">
      <w:pPr>
        <w:pStyle w:val="DefaultText"/>
        <w:tabs>
          <w:tab w:val="left" w:pos="360"/>
          <w:tab w:val="left" w:pos="720"/>
          <w:tab w:val="left" w:pos="990"/>
          <w:tab w:val="left" w:pos="1350"/>
          <w:tab w:val="left" w:pos="1530"/>
        </w:tabs>
        <w:jc w:val="both"/>
        <w:rPr>
          <w:rStyle w:val="InitialStyle"/>
          <w:rFonts w:ascii="Times New Roman" w:hAnsi="Times New Roman"/>
          <w:sz w:val="22"/>
          <w:szCs w:val="22"/>
        </w:rPr>
      </w:pPr>
      <w:r w:rsidRPr="00072870">
        <w:rPr>
          <w:rStyle w:val="InitialStyle"/>
          <w:rFonts w:ascii="Times New Roman" w:hAnsi="Times New Roman"/>
          <w:color w:val="auto"/>
          <w:sz w:val="22"/>
          <w:szCs w:val="22"/>
        </w:rPr>
        <w:tab/>
      </w:r>
      <w:r w:rsidR="003E1B1F" w:rsidRPr="00072870">
        <w:rPr>
          <w:rStyle w:val="InitialStyle"/>
          <w:rFonts w:ascii="Times New Roman" w:hAnsi="Times New Roman"/>
          <w:b/>
          <w:sz w:val="22"/>
          <w:szCs w:val="22"/>
        </w:rPr>
        <w:t>(</w:t>
      </w:r>
      <w:r w:rsidR="00B11B7C">
        <w:rPr>
          <w:rStyle w:val="InitialStyle"/>
          <w:rFonts w:ascii="Times New Roman" w:hAnsi="Times New Roman"/>
          <w:b/>
          <w:sz w:val="22"/>
          <w:szCs w:val="22"/>
        </w:rPr>
        <w:t>20</w:t>
      </w:r>
      <w:r w:rsidRPr="00072870">
        <w:rPr>
          <w:rStyle w:val="InitialStyle"/>
          <w:rFonts w:ascii="Times New Roman" w:hAnsi="Times New Roman"/>
          <w:b/>
          <w:sz w:val="22"/>
          <w:szCs w:val="22"/>
        </w:rPr>
        <w:t>)</w:t>
      </w:r>
      <w:r w:rsidRPr="00072870">
        <w:rPr>
          <w:rStyle w:val="InitialStyle"/>
          <w:rFonts w:ascii="Times New Roman" w:hAnsi="Times New Roman"/>
          <w:sz w:val="22"/>
          <w:szCs w:val="22"/>
        </w:rPr>
        <w:tab/>
      </w:r>
      <w:r w:rsidR="008C2C1D" w:rsidRPr="00072870">
        <w:rPr>
          <w:rStyle w:val="InitialStyle"/>
          <w:rFonts w:ascii="Times New Roman" w:hAnsi="Times New Roman"/>
          <w:color w:val="auto"/>
          <w:sz w:val="22"/>
          <w:szCs w:val="22"/>
        </w:rPr>
        <w:t>“Building” means a</w:t>
      </w:r>
      <w:r w:rsidRPr="00072870">
        <w:rPr>
          <w:rStyle w:val="InitialStyle"/>
          <w:rFonts w:ascii="Times New Roman" w:hAnsi="Times New Roman"/>
          <w:color w:val="auto"/>
          <w:sz w:val="22"/>
          <w:szCs w:val="22"/>
        </w:rPr>
        <w:t xml:space="preserve"> </w:t>
      </w:r>
      <w:r w:rsidR="00523463">
        <w:rPr>
          <w:rStyle w:val="InitialStyle"/>
          <w:rFonts w:ascii="Times New Roman" w:hAnsi="Times New Roman"/>
          <w:color w:val="auto"/>
          <w:sz w:val="22"/>
          <w:szCs w:val="22"/>
        </w:rPr>
        <w:t xml:space="preserve">roofed </w:t>
      </w:r>
      <w:r w:rsidRPr="00072870">
        <w:rPr>
          <w:rStyle w:val="InitialStyle"/>
          <w:rFonts w:ascii="Times New Roman" w:hAnsi="Times New Roman"/>
          <w:color w:val="auto"/>
          <w:sz w:val="22"/>
          <w:szCs w:val="22"/>
        </w:rPr>
        <w:t xml:space="preserve">structure </w:t>
      </w:r>
      <w:r w:rsidR="007462EF" w:rsidRPr="00072870">
        <w:rPr>
          <w:rStyle w:val="InitialStyle"/>
          <w:rFonts w:ascii="Times New Roman" w:hAnsi="Times New Roman"/>
          <w:color w:val="auto"/>
          <w:sz w:val="22"/>
          <w:szCs w:val="22"/>
        </w:rPr>
        <w:t xml:space="preserve">entirely separated from any other structure by space or by walls in which there are no </w:t>
      </w:r>
      <w:r w:rsidR="00634552" w:rsidRPr="00072870">
        <w:rPr>
          <w:rStyle w:val="InitialStyle"/>
          <w:rFonts w:ascii="Times New Roman" w:hAnsi="Times New Roman"/>
          <w:color w:val="auto"/>
          <w:sz w:val="22"/>
          <w:szCs w:val="22"/>
        </w:rPr>
        <w:t xml:space="preserve">common </w:t>
      </w:r>
      <w:r w:rsidR="007462EF" w:rsidRPr="00072870">
        <w:rPr>
          <w:rStyle w:val="InitialStyle"/>
          <w:rFonts w:ascii="Times New Roman" w:hAnsi="Times New Roman"/>
          <w:color w:val="auto"/>
          <w:sz w:val="22"/>
          <w:szCs w:val="22"/>
        </w:rPr>
        <w:t>communicating doors, windows, or similar openings</w:t>
      </w:r>
      <w:r w:rsidR="00AF1118" w:rsidRPr="00072870">
        <w:rPr>
          <w:rStyle w:val="InitialStyle"/>
          <w:rFonts w:ascii="Times New Roman" w:hAnsi="Times New Roman"/>
          <w:color w:val="auto"/>
          <w:sz w:val="22"/>
          <w:szCs w:val="22"/>
        </w:rPr>
        <w:t>.</w:t>
      </w:r>
      <w:r w:rsidR="00634552" w:rsidRPr="00072870">
        <w:rPr>
          <w:rStyle w:val="InitialStyle"/>
          <w:rFonts w:ascii="Times New Roman" w:hAnsi="Times New Roman"/>
          <w:color w:val="auto"/>
          <w:sz w:val="22"/>
          <w:szCs w:val="22"/>
        </w:rPr>
        <w:t xml:space="preserve"> </w:t>
      </w:r>
      <w:r w:rsidR="007462EF" w:rsidRPr="00072870">
        <w:rPr>
          <w:rStyle w:val="InitialStyle"/>
          <w:rFonts w:ascii="Times New Roman" w:hAnsi="Times New Roman"/>
          <w:color w:val="auto"/>
          <w:sz w:val="22"/>
          <w:szCs w:val="22"/>
        </w:rPr>
        <w:t xml:space="preserve">A building </w:t>
      </w:r>
      <w:r w:rsidR="00523463">
        <w:rPr>
          <w:rStyle w:val="InitialStyle"/>
          <w:rFonts w:ascii="Times New Roman" w:hAnsi="Times New Roman"/>
          <w:color w:val="auto"/>
          <w:sz w:val="22"/>
          <w:szCs w:val="22"/>
        </w:rPr>
        <w:t xml:space="preserve">has walls or columns for support and </w:t>
      </w:r>
      <w:r w:rsidR="007462EF" w:rsidRPr="00072870">
        <w:rPr>
          <w:rStyle w:val="InitialStyle"/>
          <w:rFonts w:ascii="Times New Roman" w:hAnsi="Times New Roman"/>
          <w:color w:val="auto"/>
          <w:sz w:val="22"/>
          <w:szCs w:val="22"/>
        </w:rPr>
        <w:t>does include</w:t>
      </w:r>
      <w:r w:rsidR="00AF1118" w:rsidRPr="00072870">
        <w:rPr>
          <w:rStyle w:val="InitialStyle"/>
          <w:rFonts w:ascii="Times New Roman" w:hAnsi="Times New Roman"/>
          <w:color w:val="auto"/>
          <w:sz w:val="22"/>
          <w:szCs w:val="22"/>
        </w:rPr>
        <w:t xml:space="preserve"> swimming pools, both</w:t>
      </w:r>
      <w:r w:rsidR="007462EF" w:rsidRPr="00072870">
        <w:rPr>
          <w:rStyle w:val="InitialStyle"/>
          <w:rFonts w:ascii="Times New Roman" w:hAnsi="Times New Roman"/>
          <w:color w:val="auto"/>
          <w:sz w:val="22"/>
          <w:szCs w:val="22"/>
        </w:rPr>
        <w:t xml:space="preserve"> </w:t>
      </w:r>
      <w:r w:rsidR="00AF1118" w:rsidRPr="00072870">
        <w:rPr>
          <w:rStyle w:val="InitialStyle"/>
          <w:rFonts w:ascii="Times New Roman" w:hAnsi="Times New Roman"/>
          <w:color w:val="auto"/>
          <w:sz w:val="22"/>
          <w:szCs w:val="22"/>
        </w:rPr>
        <w:t>above and below ground</w:t>
      </w:r>
      <w:r w:rsidR="00E22BEA" w:rsidRPr="00072870">
        <w:rPr>
          <w:rStyle w:val="InitialStyle"/>
          <w:rFonts w:ascii="Times New Roman" w:hAnsi="Times New Roman"/>
          <w:color w:val="auto"/>
          <w:sz w:val="22"/>
          <w:szCs w:val="22"/>
        </w:rPr>
        <w:t xml:space="preserve">, </w:t>
      </w:r>
      <w:r w:rsidR="00AF1118" w:rsidRPr="00072870">
        <w:rPr>
          <w:rStyle w:val="InitialStyle"/>
          <w:rFonts w:ascii="Times New Roman" w:hAnsi="Times New Roman"/>
          <w:color w:val="auto"/>
          <w:sz w:val="22"/>
          <w:szCs w:val="22"/>
        </w:rPr>
        <w:t>permanent hunting</w:t>
      </w:r>
      <w:r w:rsidR="007462EF" w:rsidRPr="00072870">
        <w:rPr>
          <w:rStyle w:val="InitialStyle"/>
          <w:rFonts w:ascii="Times New Roman" w:hAnsi="Times New Roman"/>
          <w:color w:val="auto"/>
          <w:sz w:val="22"/>
          <w:szCs w:val="22"/>
        </w:rPr>
        <w:t xml:space="preserve"> blinds with a foundation, </w:t>
      </w:r>
      <w:r w:rsidR="00523463">
        <w:rPr>
          <w:rStyle w:val="InitialStyle"/>
          <w:rFonts w:ascii="Times New Roman" w:hAnsi="Times New Roman"/>
          <w:color w:val="auto"/>
          <w:sz w:val="22"/>
          <w:szCs w:val="22"/>
        </w:rPr>
        <w:t xml:space="preserve">balconies, porches, decks, fireplaces, chimneys, </w:t>
      </w:r>
      <w:r w:rsidR="00AF1118" w:rsidRPr="00072870">
        <w:rPr>
          <w:rStyle w:val="InitialStyle"/>
          <w:rFonts w:ascii="Times New Roman" w:hAnsi="Times New Roman"/>
          <w:color w:val="auto"/>
          <w:sz w:val="22"/>
          <w:szCs w:val="22"/>
        </w:rPr>
        <w:t>and towers, including</w:t>
      </w:r>
      <w:r w:rsidR="007462EF" w:rsidRPr="00072870">
        <w:rPr>
          <w:rStyle w:val="InitialStyle"/>
          <w:rFonts w:ascii="Times New Roman" w:hAnsi="Times New Roman"/>
          <w:color w:val="auto"/>
          <w:sz w:val="22"/>
          <w:szCs w:val="22"/>
        </w:rPr>
        <w:t xml:space="preserve"> </w:t>
      </w:r>
      <w:r w:rsidR="00AF1118" w:rsidRPr="00072870">
        <w:rPr>
          <w:rStyle w:val="InitialStyle"/>
          <w:rFonts w:ascii="Times New Roman" w:hAnsi="Times New Roman"/>
          <w:color w:val="auto"/>
          <w:sz w:val="22"/>
          <w:szCs w:val="22"/>
        </w:rPr>
        <w:t>communication towers</w:t>
      </w:r>
      <w:r w:rsidR="00E22BEA" w:rsidRPr="00072870">
        <w:rPr>
          <w:rStyle w:val="InitialStyle"/>
          <w:rFonts w:ascii="Times New Roman" w:hAnsi="Times New Roman"/>
          <w:color w:val="auto"/>
          <w:sz w:val="22"/>
          <w:szCs w:val="22"/>
        </w:rPr>
        <w:t>.</w:t>
      </w:r>
      <w:r w:rsidR="00AF1118" w:rsidRPr="00072870">
        <w:rPr>
          <w:rStyle w:val="InitialStyle"/>
          <w:rFonts w:ascii="Times New Roman" w:hAnsi="Times New Roman"/>
          <w:color w:val="FF0000"/>
          <w:sz w:val="22"/>
          <w:szCs w:val="22"/>
        </w:rPr>
        <w:t xml:space="preserve"> </w:t>
      </w:r>
      <w:r w:rsidR="007462EF" w:rsidRPr="00072870">
        <w:rPr>
          <w:rStyle w:val="InitialStyle"/>
          <w:rFonts w:ascii="Times New Roman" w:hAnsi="Times New Roman"/>
          <w:color w:val="FF0000"/>
          <w:sz w:val="22"/>
          <w:szCs w:val="22"/>
        </w:rPr>
        <w:t xml:space="preserve"> </w:t>
      </w:r>
      <w:r w:rsidR="007462EF" w:rsidRPr="00072870">
        <w:rPr>
          <w:rStyle w:val="InitialStyle"/>
          <w:rFonts w:ascii="Times New Roman" w:hAnsi="Times New Roman"/>
          <w:color w:val="auto"/>
          <w:sz w:val="22"/>
          <w:szCs w:val="22"/>
        </w:rPr>
        <w:t xml:space="preserve">A building does not include </w:t>
      </w:r>
      <w:r w:rsidR="00AF1118" w:rsidRPr="00072870">
        <w:rPr>
          <w:rStyle w:val="InitialStyle"/>
          <w:rFonts w:ascii="Times New Roman" w:hAnsi="Times New Roman"/>
          <w:color w:val="auto"/>
          <w:sz w:val="22"/>
          <w:szCs w:val="22"/>
        </w:rPr>
        <w:t>poles, towers and posts for lines carrying</w:t>
      </w:r>
      <w:r w:rsidR="007462EF" w:rsidRPr="00072870">
        <w:rPr>
          <w:rStyle w:val="InitialStyle"/>
          <w:rFonts w:ascii="Times New Roman" w:hAnsi="Times New Roman"/>
          <w:color w:val="auto"/>
          <w:sz w:val="22"/>
          <w:szCs w:val="22"/>
        </w:rPr>
        <w:t xml:space="preserve"> </w:t>
      </w:r>
      <w:r w:rsidR="00CB0829">
        <w:rPr>
          <w:rStyle w:val="InitialStyle"/>
          <w:rFonts w:ascii="Times New Roman" w:hAnsi="Times New Roman"/>
          <w:color w:val="auto"/>
          <w:sz w:val="22"/>
          <w:szCs w:val="22"/>
        </w:rPr>
        <w:t>communications</w:t>
      </w:r>
      <w:r w:rsidR="00AF1118" w:rsidRPr="00072870">
        <w:rPr>
          <w:rStyle w:val="InitialStyle"/>
          <w:rFonts w:ascii="Times New Roman" w:hAnsi="Times New Roman"/>
          <w:color w:val="auto"/>
          <w:sz w:val="22"/>
          <w:szCs w:val="22"/>
        </w:rPr>
        <w:t xml:space="preserve"> or electricity</w:t>
      </w:r>
      <w:r w:rsidR="009E6156">
        <w:rPr>
          <w:rStyle w:val="InitialStyle"/>
          <w:rFonts w:ascii="Times New Roman" w:hAnsi="Times New Roman"/>
          <w:color w:val="auto"/>
          <w:sz w:val="22"/>
          <w:szCs w:val="22"/>
        </w:rPr>
        <w:t>,</w:t>
      </w:r>
      <w:r w:rsidR="00E22BEA" w:rsidRPr="00072870">
        <w:rPr>
          <w:rStyle w:val="InitialStyle"/>
          <w:rFonts w:ascii="Times New Roman" w:hAnsi="Times New Roman"/>
          <w:color w:val="auto"/>
          <w:sz w:val="22"/>
          <w:szCs w:val="22"/>
        </w:rPr>
        <w:t xml:space="preserve"> </w:t>
      </w:r>
      <w:r w:rsidR="009E6156">
        <w:rPr>
          <w:rStyle w:val="InitialStyle"/>
          <w:rFonts w:ascii="Times New Roman" w:hAnsi="Times New Roman"/>
          <w:color w:val="auto"/>
          <w:sz w:val="22"/>
          <w:szCs w:val="22"/>
        </w:rPr>
        <w:t>or</w:t>
      </w:r>
      <w:r w:rsidR="007462EF" w:rsidRPr="00072870">
        <w:rPr>
          <w:rStyle w:val="InitialStyle"/>
          <w:rFonts w:ascii="Times New Roman" w:hAnsi="Times New Roman"/>
          <w:color w:val="auto"/>
          <w:sz w:val="22"/>
          <w:szCs w:val="22"/>
        </w:rPr>
        <w:t xml:space="preserve"> </w:t>
      </w:r>
      <w:r w:rsidR="00AF1118" w:rsidRPr="00072870">
        <w:rPr>
          <w:rStyle w:val="InitialStyle"/>
          <w:rFonts w:ascii="Times New Roman" w:hAnsi="Times New Roman"/>
          <w:color w:val="auto"/>
          <w:sz w:val="22"/>
          <w:szCs w:val="22"/>
        </w:rPr>
        <w:t>recreational structures of open construction and</w:t>
      </w:r>
      <w:r w:rsidR="007462EF" w:rsidRPr="00072870">
        <w:rPr>
          <w:rStyle w:val="InitialStyle"/>
          <w:rFonts w:ascii="Times New Roman" w:hAnsi="Times New Roman"/>
          <w:color w:val="auto"/>
          <w:sz w:val="22"/>
          <w:szCs w:val="22"/>
        </w:rPr>
        <w:t xml:space="preserve"> </w:t>
      </w:r>
      <w:r w:rsidR="00AF1118" w:rsidRPr="00072870">
        <w:rPr>
          <w:rStyle w:val="InitialStyle"/>
          <w:rFonts w:ascii="Times New Roman" w:hAnsi="Times New Roman"/>
          <w:color w:val="auto"/>
          <w:sz w:val="22"/>
          <w:szCs w:val="22"/>
        </w:rPr>
        <w:t>without walls, such as swing sets, slides, yard</w:t>
      </w:r>
      <w:r w:rsidR="007462EF" w:rsidRPr="00072870">
        <w:rPr>
          <w:rStyle w:val="InitialStyle"/>
          <w:rFonts w:ascii="Times New Roman" w:hAnsi="Times New Roman"/>
          <w:color w:val="auto"/>
          <w:sz w:val="22"/>
          <w:szCs w:val="22"/>
        </w:rPr>
        <w:t xml:space="preserve"> g</w:t>
      </w:r>
      <w:r w:rsidR="00AF1118" w:rsidRPr="00072870">
        <w:rPr>
          <w:rStyle w:val="InitialStyle"/>
          <w:rFonts w:ascii="Times New Roman" w:hAnsi="Times New Roman"/>
          <w:color w:val="auto"/>
          <w:sz w:val="22"/>
          <w:szCs w:val="22"/>
        </w:rPr>
        <w:t>yms, climbers</w:t>
      </w:r>
      <w:r w:rsidR="00E22BEA" w:rsidRPr="00072870">
        <w:rPr>
          <w:rStyle w:val="InitialStyle"/>
          <w:rFonts w:ascii="Times New Roman" w:hAnsi="Times New Roman"/>
          <w:color w:val="auto"/>
          <w:sz w:val="22"/>
          <w:szCs w:val="22"/>
        </w:rPr>
        <w:t>,</w:t>
      </w:r>
      <w:r w:rsidR="00634552" w:rsidRPr="00072870">
        <w:rPr>
          <w:rStyle w:val="InitialStyle"/>
          <w:rFonts w:ascii="Times New Roman" w:hAnsi="Times New Roman"/>
          <w:color w:val="auto"/>
          <w:sz w:val="22"/>
          <w:szCs w:val="22"/>
        </w:rPr>
        <w:t xml:space="preserve"> </w:t>
      </w:r>
      <w:r w:rsidR="00AF1118" w:rsidRPr="00072870">
        <w:rPr>
          <w:rStyle w:val="InitialStyle"/>
          <w:rFonts w:ascii="Times New Roman" w:hAnsi="Times New Roman"/>
          <w:color w:val="auto"/>
          <w:sz w:val="22"/>
          <w:szCs w:val="22"/>
        </w:rPr>
        <w:t>sand boxes and teeter totters.</w:t>
      </w:r>
    </w:p>
    <w:p w:rsidR="00C27836" w:rsidRPr="00072870" w:rsidRDefault="00C27836" w:rsidP="00D25F36">
      <w:pPr>
        <w:pStyle w:val="DefaultText"/>
        <w:tabs>
          <w:tab w:val="left" w:pos="-4320"/>
          <w:tab w:val="left" w:pos="-3780"/>
          <w:tab w:val="left" w:pos="360"/>
          <w:tab w:val="left" w:pos="720"/>
          <w:tab w:val="left" w:pos="990"/>
          <w:tab w:val="left" w:pos="1350"/>
        </w:tabs>
        <w:jc w:val="both"/>
        <w:rPr>
          <w:rStyle w:val="InitialStyle"/>
          <w:rFonts w:ascii="Times New Roman" w:hAnsi="Times New Roman"/>
          <w:color w:val="auto"/>
          <w:sz w:val="22"/>
          <w:szCs w:val="22"/>
        </w:rPr>
      </w:pPr>
      <w:r w:rsidRPr="00072870">
        <w:rPr>
          <w:rStyle w:val="InitialStyle"/>
          <w:rFonts w:ascii="Times New Roman" w:hAnsi="Times New Roman"/>
          <w:color w:val="auto"/>
          <w:sz w:val="22"/>
          <w:szCs w:val="22"/>
        </w:rPr>
        <w:t xml:space="preserve">   </w:t>
      </w:r>
      <w:r w:rsidRPr="00072870">
        <w:rPr>
          <w:rStyle w:val="InitialStyle"/>
          <w:rFonts w:ascii="Times New Roman" w:hAnsi="Times New Roman"/>
          <w:color w:val="auto"/>
          <w:sz w:val="22"/>
          <w:szCs w:val="22"/>
        </w:rPr>
        <w:tab/>
      </w:r>
      <w:r w:rsidR="003E1B1F" w:rsidRPr="00072870">
        <w:rPr>
          <w:rStyle w:val="InitialStyle"/>
          <w:rFonts w:ascii="Times New Roman" w:hAnsi="Times New Roman"/>
          <w:b/>
          <w:color w:val="auto"/>
          <w:sz w:val="22"/>
          <w:szCs w:val="22"/>
        </w:rPr>
        <w:t>(</w:t>
      </w:r>
      <w:r w:rsidR="00B11B7C">
        <w:rPr>
          <w:rStyle w:val="InitialStyle"/>
          <w:rFonts w:ascii="Times New Roman" w:hAnsi="Times New Roman"/>
          <w:b/>
          <w:color w:val="auto"/>
          <w:sz w:val="22"/>
          <w:szCs w:val="22"/>
        </w:rPr>
        <w:t>21</w:t>
      </w:r>
      <w:r w:rsidRPr="00072870">
        <w:rPr>
          <w:rStyle w:val="InitialStyle"/>
          <w:rFonts w:ascii="Times New Roman" w:hAnsi="Times New Roman"/>
          <w:b/>
          <w:color w:val="auto"/>
          <w:sz w:val="22"/>
          <w:szCs w:val="22"/>
        </w:rPr>
        <w:t>)</w:t>
      </w:r>
      <w:r w:rsidRPr="00072870">
        <w:rPr>
          <w:rStyle w:val="InitialStyle"/>
          <w:rFonts w:ascii="Times New Roman" w:hAnsi="Times New Roman"/>
          <w:color w:val="auto"/>
          <w:sz w:val="22"/>
          <w:szCs w:val="22"/>
        </w:rPr>
        <w:tab/>
      </w:r>
      <w:r w:rsidR="008C2C1D" w:rsidRPr="00072870">
        <w:rPr>
          <w:rStyle w:val="InitialStyle"/>
          <w:rFonts w:ascii="Times New Roman" w:hAnsi="Times New Roman"/>
          <w:color w:val="auto"/>
          <w:sz w:val="22"/>
          <w:szCs w:val="22"/>
        </w:rPr>
        <w:t>“Building, front of” means the</w:t>
      </w:r>
      <w:r w:rsidRPr="00072870">
        <w:rPr>
          <w:rStyle w:val="InitialStyle"/>
          <w:rFonts w:ascii="Times New Roman" w:hAnsi="Times New Roman"/>
          <w:color w:val="auto"/>
          <w:sz w:val="22"/>
          <w:szCs w:val="22"/>
        </w:rPr>
        <w:t xml:space="preserve"> </w:t>
      </w:r>
      <w:r w:rsidR="007462EF" w:rsidRPr="00072870">
        <w:rPr>
          <w:rStyle w:val="InitialStyle"/>
          <w:rFonts w:ascii="Times New Roman" w:hAnsi="Times New Roman"/>
          <w:color w:val="auto"/>
          <w:sz w:val="22"/>
          <w:szCs w:val="22"/>
        </w:rPr>
        <w:t>side directly facing the public or private road right-of-way which affords primary means of access to the property.</w:t>
      </w:r>
    </w:p>
    <w:p w:rsidR="000142C2" w:rsidRDefault="00C27836" w:rsidP="00D25F36">
      <w:pPr>
        <w:pStyle w:val="DefaultText"/>
        <w:tabs>
          <w:tab w:val="left" w:pos="-4320"/>
          <w:tab w:val="left" w:pos="-3780"/>
          <w:tab w:val="left" w:pos="360"/>
          <w:tab w:val="left" w:pos="720"/>
          <w:tab w:val="left" w:pos="990"/>
          <w:tab w:val="left" w:pos="1350"/>
        </w:tabs>
        <w:jc w:val="both"/>
        <w:rPr>
          <w:rStyle w:val="InitialStyle"/>
          <w:rFonts w:ascii="Times New Roman" w:hAnsi="Times New Roman"/>
          <w:b/>
          <w:color w:val="auto"/>
          <w:sz w:val="22"/>
          <w:szCs w:val="22"/>
        </w:rPr>
      </w:pPr>
      <w:r w:rsidRPr="00072870">
        <w:rPr>
          <w:rStyle w:val="InitialStyle"/>
          <w:rFonts w:ascii="Times New Roman" w:hAnsi="Times New Roman"/>
          <w:color w:val="auto"/>
          <w:sz w:val="22"/>
          <w:szCs w:val="22"/>
        </w:rPr>
        <w:lastRenderedPageBreak/>
        <w:tab/>
      </w:r>
      <w:r w:rsidR="003E1B1F" w:rsidRPr="00072870">
        <w:rPr>
          <w:rStyle w:val="InitialStyle"/>
          <w:rFonts w:ascii="Times New Roman" w:hAnsi="Times New Roman"/>
          <w:b/>
          <w:color w:val="auto"/>
          <w:sz w:val="22"/>
          <w:szCs w:val="22"/>
        </w:rPr>
        <w:t>(</w:t>
      </w:r>
      <w:r w:rsidR="00B11B7C">
        <w:rPr>
          <w:rStyle w:val="InitialStyle"/>
          <w:rFonts w:ascii="Times New Roman" w:hAnsi="Times New Roman"/>
          <w:b/>
          <w:color w:val="auto"/>
          <w:sz w:val="22"/>
          <w:szCs w:val="22"/>
        </w:rPr>
        <w:t>22</w:t>
      </w:r>
      <w:r w:rsidRPr="00072870">
        <w:rPr>
          <w:rStyle w:val="InitialStyle"/>
          <w:rFonts w:ascii="Times New Roman" w:hAnsi="Times New Roman"/>
          <w:b/>
          <w:color w:val="auto"/>
          <w:sz w:val="22"/>
          <w:szCs w:val="22"/>
        </w:rPr>
        <w:t>)</w:t>
      </w:r>
      <w:r w:rsidRPr="00072870">
        <w:rPr>
          <w:rStyle w:val="InitialStyle"/>
          <w:rFonts w:ascii="Times New Roman" w:hAnsi="Times New Roman"/>
          <w:b/>
          <w:color w:val="auto"/>
          <w:sz w:val="22"/>
          <w:szCs w:val="22"/>
        </w:rPr>
        <w:tab/>
      </w:r>
      <w:r w:rsidR="008C2C1D" w:rsidRPr="00072870">
        <w:rPr>
          <w:rStyle w:val="InitialStyle"/>
          <w:rFonts w:ascii="Times New Roman" w:hAnsi="Times New Roman"/>
          <w:color w:val="auto"/>
          <w:sz w:val="22"/>
          <w:szCs w:val="22"/>
        </w:rPr>
        <w:t>“Building height” means t</w:t>
      </w:r>
      <w:r w:rsidRPr="00072870">
        <w:rPr>
          <w:rStyle w:val="InitialStyle"/>
          <w:rFonts w:ascii="Times New Roman" w:hAnsi="Times New Roman"/>
          <w:color w:val="auto"/>
          <w:sz w:val="22"/>
          <w:szCs w:val="22"/>
        </w:rPr>
        <w:t xml:space="preserve">he vertical distance, measured from the lowest adjacent </w:t>
      </w:r>
      <w:r w:rsidR="009E4076" w:rsidRPr="00072870">
        <w:rPr>
          <w:rStyle w:val="InitialStyle"/>
          <w:rFonts w:ascii="Times New Roman" w:hAnsi="Times New Roman"/>
          <w:color w:val="auto"/>
          <w:sz w:val="22"/>
          <w:szCs w:val="22"/>
        </w:rPr>
        <w:t xml:space="preserve">front </w:t>
      </w:r>
      <w:r w:rsidRPr="00072870">
        <w:rPr>
          <w:rStyle w:val="InitialStyle"/>
          <w:rFonts w:ascii="Times New Roman" w:hAnsi="Times New Roman"/>
          <w:color w:val="auto"/>
          <w:sz w:val="22"/>
          <w:szCs w:val="22"/>
        </w:rPr>
        <w:t>elevation of the finished grade</w:t>
      </w:r>
      <w:r w:rsidR="00CB0829">
        <w:rPr>
          <w:rStyle w:val="InitialStyle"/>
          <w:rFonts w:ascii="Times New Roman" w:hAnsi="Times New Roman"/>
          <w:color w:val="auto"/>
          <w:sz w:val="22"/>
          <w:szCs w:val="22"/>
        </w:rPr>
        <w:t xml:space="preserve"> to the highest point of the roof</w:t>
      </w:r>
      <w:r w:rsidR="009E4076" w:rsidRPr="00072870">
        <w:rPr>
          <w:rStyle w:val="InitialStyle"/>
          <w:rFonts w:ascii="Times New Roman" w:hAnsi="Times New Roman"/>
          <w:color w:val="auto"/>
          <w:sz w:val="22"/>
          <w:szCs w:val="22"/>
        </w:rPr>
        <w:t>.</w:t>
      </w:r>
      <w:r w:rsidR="003E1B1F" w:rsidRPr="00072870">
        <w:rPr>
          <w:rStyle w:val="InitialStyle"/>
          <w:rFonts w:ascii="Times New Roman" w:hAnsi="Times New Roman"/>
          <w:b/>
          <w:color w:val="auto"/>
          <w:sz w:val="22"/>
          <w:szCs w:val="22"/>
        </w:rPr>
        <w:tab/>
      </w:r>
    </w:p>
    <w:p w:rsidR="00C27836" w:rsidRPr="00072870" w:rsidRDefault="000142C2" w:rsidP="00D25F36">
      <w:pPr>
        <w:pStyle w:val="DefaultText"/>
        <w:tabs>
          <w:tab w:val="left" w:pos="-4320"/>
          <w:tab w:val="left" w:pos="-3780"/>
          <w:tab w:val="left" w:pos="360"/>
          <w:tab w:val="left" w:pos="720"/>
          <w:tab w:val="left" w:pos="990"/>
          <w:tab w:val="left" w:pos="1350"/>
        </w:tabs>
        <w:jc w:val="both"/>
        <w:rPr>
          <w:rStyle w:val="InitialStyle"/>
          <w:rFonts w:ascii="Times New Roman" w:hAnsi="Times New Roman"/>
          <w:color w:val="auto"/>
          <w:sz w:val="22"/>
          <w:szCs w:val="22"/>
        </w:rPr>
      </w:pPr>
      <w:r>
        <w:rPr>
          <w:rStyle w:val="InitialStyle"/>
          <w:rFonts w:ascii="Times New Roman" w:hAnsi="Times New Roman"/>
          <w:b/>
          <w:color w:val="auto"/>
          <w:sz w:val="22"/>
          <w:szCs w:val="22"/>
        </w:rPr>
        <w:tab/>
      </w:r>
      <w:r w:rsidR="003E1B1F" w:rsidRPr="00072870">
        <w:rPr>
          <w:rStyle w:val="InitialStyle"/>
          <w:rFonts w:ascii="Times New Roman" w:hAnsi="Times New Roman"/>
          <w:b/>
          <w:color w:val="auto"/>
          <w:sz w:val="22"/>
          <w:szCs w:val="22"/>
        </w:rPr>
        <w:t>(</w:t>
      </w:r>
      <w:r w:rsidR="00B11B7C">
        <w:rPr>
          <w:rStyle w:val="InitialStyle"/>
          <w:rFonts w:ascii="Times New Roman" w:hAnsi="Times New Roman"/>
          <w:b/>
          <w:color w:val="auto"/>
          <w:sz w:val="22"/>
          <w:szCs w:val="22"/>
        </w:rPr>
        <w:t>23</w:t>
      </w:r>
      <w:r w:rsidR="00C27836" w:rsidRPr="00072870">
        <w:rPr>
          <w:rStyle w:val="InitialStyle"/>
          <w:rFonts w:ascii="Times New Roman" w:hAnsi="Times New Roman"/>
          <w:b/>
          <w:color w:val="auto"/>
          <w:sz w:val="22"/>
          <w:szCs w:val="22"/>
        </w:rPr>
        <w:t>)</w:t>
      </w:r>
      <w:r w:rsidR="00C27836" w:rsidRPr="00072870">
        <w:rPr>
          <w:rStyle w:val="InitialStyle"/>
          <w:rFonts w:ascii="Times New Roman" w:hAnsi="Times New Roman"/>
          <w:color w:val="auto"/>
          <w:sz w:val="22"/>
          <w:szCs w:val="22"/>
        </w:rPr>
        <w:tab/>
      </w:r>
      <w:r w:rsidR="00E95970" w:rsidRPr="00072870">
        <w:rPr>
          <w:rStyle w:val="InitialStyle"/>
          <w:rFonts w:ascii="Times New Roman" w:hAnsi="Times New Roman"/>
          <w:color w:val="auto"/>
          <w:sz w:val="22"/>
          <w:szCs w:val="22"/>
        </w:rPr>
        <w:t>“Building line” means t</w:t>
      </w:r>
      <w:r w:rsidR="00C27836" w:rsidRPr="00072870">
        <w:rPr>
          <w:rStyle w:val="InitialStyle"/>
          <w:rFonts w:ascii="Times New Roman" w:hAnsi="Times New Roman"/>
          <w:color w:val="auto"/>
          <w:sz w:val="22"/>
          <w:szCs w:val="22"/>
        </w:rPr>
        <w:t>he point at which the building wall or any appendage of the building</w:t>
      </w:r>
      <w:r w:rsidR="00407C84" w:rsidRPr="00072870">
        <w:rPr>
          <w:rStyle w:val="InitialStyle"/>
          <w:rFonts w:ascii="Times New Roman" w:hAnsi="Times New Roman"/>
          <w:color w:val="auto"/>
          <w:sz w:val="22"/>
          <w:szCs w:val="22"/>
        </w:rPr>
        <w:t xml:space="preserve"> </w:t>
      </w:r>
      <w:r w:rsidR="00C27836" w:rsidRPr="00072870">
        <w:rPr>
          <w:rStyle w:val="InitialStyle"/>
          <w:rFonts w:ascii="Times New Roman" w:hAnsi="Times New Roman"/>
          <w:color w:val="auto"/>
          <w:sz w:val="22"/>
          <w:szCs w:val="22"/>
        </w:rPr>
        <w:t>such as steps, chimneys,</w:t>
      </w:r>
      <w:r w:rsidR="00407C84" w:rsidRPr="00072870">
        <w:rPr>
          <w:rStyle w:val="InitialStyle"/>
          <w:rFonts w:ascii="Times New Roman" w:hAnsi="Times New Roman"/>
          <w:color w:val="auto"/>
          <w:sz w:val="22"/>
          <w:szCs w:val="22"/>
        </w:rPr>
        <w:t xml:space="preserve"> </w:t>
      </w:r>
      <w:r w:rsidR="00C27836" w:rsidRPr="00072870">
        <w:rPr>
          <w:rStyle w:val="InitialStyle"/>
          <w:rFonts w:ascii="Times New Roman" w:hAnsi="Times New Roman"/>
          <w:color w:val="auto"/>
          <w:sz w:val="22"/>
          <w:szCs w:val="22"/>
        </w:rPr>
        <w:t xml:space="preserve">decks, porches, or covered patios meet the ground.  For </w:t>
      </w:r>
      <w:r w:rsidR="00BB0476" w:rsidRPr="00072870">
        <w:rPr>
          <w:rStyle w:val="InitialStyle"/>
          <w:rFonts w:ascii="Times New Roman" w:hAnsi="Times New Roman"/>
          <w:color w:val="auto"/>
          <w:sz w:val="22"/>
          <w:szCs w:val="22"/>
        </w:rPr>
        <w:t>earth-sheltered</w:t>
      </w:r>
      <w:r w:rsidR="00C27836" w:rsidRPr="00072870">
        <w:rPr>
          <w:rStyle w:val="InitialStyle"/>
          <w:rFonts w:ascii="Times New Roman" w:hAnsi="Times New Roman"/>
          <w:color w:val="auto"/>
          <w:sz w:val="22"/>
          <w:szCs w:val="22"/>
        </w:rPr>
        <w:t xml:space="preserve"> homes, the building line is a line where the exterior walls of the building, if extended vertically, would be located on the lot. </w:t>
      </w:r>
    </w:p>
    <w:p w:rsidR="000142C2" w:rsidRDefault="003A3CF5" w:rsidP="00D25F36">
      <w:pPr>
        <w:pStyle w:val="DefaultText"/>
        <w:tabs>
          <w:tab w:val="left" w:pos="-4320"/>
          <w:tab w:val="left" w:pos="-3780"/>
          <w:tab w:val="left" w:pos="360"/>
          <w:tab w:val="left" w:pos="720"/>
          <w:tab w:val="left" w:pos="990"/>
          <w:tab w:val="left" w:pos="1350"/>
        </w:tabs>
        <w:jc w:val="both"/>
        <w:rPr>
          <w:rStyle w:val="InitialStyle"/>
          <w:rFonts w:ascii="Times New Roman" w:hAnsi="Times New Roman"/>
          <w:color w:val="auto"/>
          <w:sz w:val="22"/>
          <w:szCs w:val="22"/>
        </w:rPr>
      </w:pPr>
      <w:r w:rsidRPr="00072870">
        <w:rPr>
          <w:rStyle w:val="InitialStyle"/>
          <w:rFonts w:ascii="Times New Roman" w:hAnsi="Times New Roman"/>
          <w:color w:val="auto"/>
          <w:sz w:val="22"/>
          <w:szCs w:val="22"/>
        </w:rPr>
        <w:tab/>
      </w:r>
      <w:r w:rsidR="0052057A" w:rsidRPr="00072870">
        <w:rPr>
          <w:rStyle w:val="InitialStyle"/>
          <w:rFonts w:ascii="Times New Roman" w:hAnsi="Times New Roman"/>
          <w:b/>
          <w:color w:val="auto"/>
          <w:sz w:val="22"/>
          <w:szCs w:val="22"/>
        </w:rPr>
        <w:t>(</w:t>
      </w:r>
      <w:r w:rsidR="00B11B7C">
        <w:rPr>
          <w:rStyle w:val="InitialStyle"/>
          <w:rFonts w:ascii="Times New Roman" w:hAnsi="Times New Roman"/>
          <w:b/>
          <w:color w:val="auto"/>
          <w:sz w:val="22"/>
          <w:szCs w:val="22"/>
        </w:rPr>
        <w:t>24</w:t>
      </w:r>
      <w:r w:rsidR="0052057A" w:rsidRPr="00072870">
        <w:rPr>
          <w:rStyle w:val="InitialStyle"/>
          <w:rFonts w:ascii="Times New Roman" w:hAnsi="Times New Roman"/>
          <w:b/>
          <w:color w:val="auto"/>
          <w:sz w:val="22"/>
          <w:szCs w:val="22"/>
        </w:rPr>
        <w:t>)</w:t>
      </w:r>
      <w:r w:rsidR="0052057A" w:rsidRPr="00072870">
        <w:rPr>
          <w:rStyle w:val="InitialStyle"/>
          <w:rFonts w:ascii="Times New Roman" w:hAnsi="Times New Roman"/>
          <w:color w:val="auto"/>
          <w:sz w:val="22"/>
          <w:szCs w:val="22"/>
        </w:rPr>
        <w:tab/>
        <w:t xml:space="preserve">“Building, principal” means a building in which the </w:t>
      </w:r>
      <w:r w:rsidR="00DC6635" w:rsidRPr="00072870">
        <w:rPr>
          <w:rStyle w:val="InitialStyle"/>
          <w:rFonts w:ascii="Times New Roman" w:hAnsi="Times New Roman"/>
          <w:color w:val="auto"/>
          <w:sz w:val="22"/>
          <w:szCs w:val="22"/>
        </w:rPr>
        <w:t xml:space="preserve">principal </w:t>
      </w:r>
      <w:r w:rsidR="0052057A" w:rsidRPr="00072870">
        <w:rPr>
          <w:rStyle w:val="InitialStyle"/>
          <w:rFonts w:ascii="Times New Roman" w:hAnsi="Times New Roman"/>
          <w:color w:val="auto"/>
          <w:sz w:val="22"/>
          <w:szCs w:val="22"/>
        </w:rPr>
        <w:t>use of the lot on which the building is located is conducted.</w:t>
      </w:r>
    </w:p>
    <w:p w:rsidR="00C27836" w:rsidRDefault="000142C2" w:rsidP="00D25F36">
      <w:pPr>
        <w:pStyle w:val="DefaultText"/>
        <w:tabs>
          <w:tab w:val="left" w:pos="-4320"/>
          <w:tab w:val="left" w:pos="-3780"/>
          <w:tab w:val="left" w:pos="360"/>
          <w:tab w:val="left" w:pos="720"/>
          <w:tab w:val="left" w:pos="990"/>
          <w:tab w:val="left" w:pos="1350"/>
        </w:tabs>
        <w:jc w:val="both"/>
        <w:rPr>
          <w:rStyle w:val="InitialStyle"/>
          <w:rFonts w:ascii="Times New Roman" w:hAnsi="Times New Roman"/>
          <w:color w:val="auto"/>
          <w:sz w:val="22"/>
          <w:szCs w:val="22"/>
        </w:rPr>
      </w:pPr>
      <w:r>
        <w:rPr>
          <w:rStyle w:val="InitialStyle"/>
          <w:rFonts w:ascii="Times New Roman" w:hAnsi="Times New Roman"/>
          <w:color w:val="auto"/>
          <w:sz w:val="22"/>
          <w:szCs w:val="22"/>
        </w:rPr>
        <w:tab/>
      </w:r>
      <w:r w:rsidR="003E1B1F" w:rsidRPr="00072870">
        <w:rPr>
          <w:b/>
          <w:sz w:val="22"/>
          <w:szCs w:val="22"/>
        </w:rPr>
        <w:t>(</w:t>
      </w:r>
      <w:r w:rsidR="00B11B7C">
        <w:rPr>
          <w:b/>
          <w:sz w:val="22"/>
          <w:szCs w:val="22"/>
        </w:rPr>
        <w:t>25</w:t>
      </w:r>
      <w:r>
        <w:rPr>
          <w:b/>
          <w:sz w:val="22"/>
          <w:szCs w:val="22"/>
        </w:rPr>
        <w:t>)</w:t>
      </w:r>
      <w:r>
        <w:rPr>
          <w:b/>
          <w:sz w:val="22"/>
          <w:szCs w:val="22"/>
        </w:rPr>
        <w:tab/>
      </w:r>
      <w:r w:rsidR="00C27836" w:rsidRPr="00072870">
        <w:rPr>
          <w:sz w:val="22"/>
          <w:szCs w:val="22"/>
        </w:rPr>
        <w:t xml:space="preserve"> </w:t>
      </w:r>
      <w:r w:rsidR="003E02C0" w:rsidRPr="00072870">
        <w:rPr>
          <w:rStyle w:val="InitialStyle"/>
          <w:rFonts w:ascii="Times New Roman" w:hAnsi="Times New Roman"/>
          <w:color w:val="auto"/>
          <w:sz w:val="22"/>
          <w:szCs w:val="22"/>
        </w:rPr>
        <w:t xml:space="preserve">“Campground” </w:t>
      </w:r>
      <w:r w:rsidR="00523463">
        <w:rPr>
          <w:rStyle w:val="InitialStyle"/>
          <w:rFonts w:ascii="Times New Roman" w:hAnsi="Times New Roman"/>
          <w:color w:val="auto"/>
          <w:sz w:val="22"/>
          <w:szCs w:val="22"/>
        </w:rPr>
        <w:t>means a</w:t>
      </w:r>
      <w:r w:rsidR="00370124" w:rsidRPr="00072870">
        <w:rPr>
          <w:rStyle w:val="InitialStyle"/>
          <w:rFonts w:ascii="Times New Roman" w:hAnsi="Times New Roman"/>
          <w:color w:val="auto"/>
          <w:sz w:val="22"/>
          <w:szCs w:val="22"/>
        </w:rPr>
        <w:t xml:space="preserve"> parcel or tract of land maintained, intended</w:t>
      </w:r>
      <w:r w:rsidR="00290CD4">
        <w:rPr>
          <w:rStyle w:val="InitialStyle"/>
          <w:rFonts w:ascii="Times New Roman" w:hAnsi="Times New Roman"/>
          <w:color w:val="auto"/>
          <w:sz w:val="22"/>
          <w:szCs w:val="22"/>
        </w:rPr>
        <w:t>,</w:t>
      </w:r>
      <w:r w:rsidR="00370124" w:rsidRPr="00072870">
        <w:rPr>
          <w:rStyle w:val="InitialStyle"/>
          <w:rFonts w:ascii="Times New Roman" w:hAnsi="Times New Roman"/>
          <w:color w:val="auto"/>
          <w:sz w:val="22"/>
          <w:szCs w:val="22"/>
        </w:rPr>
        <w:t xml:space="preserve"> or used for the purpose of supplying temporary or overnight living accommodations to the public by providing designated areas for the placement of trailers, tents, buses, automobiles</w:t>
      </w:r>
      <w:r w:rsidR="00290CD4">
        <w:rPr>
          <w:rStyle w:val="InitialStyle"/>
          <w:rFonts w:ascii="Times New Roman" w:hAnsi="Times New Roman"/>
          <w:color w:val="auto"/>
          <w:sz w:val="22"/>
          <w:szCs w:val="22"/>
        </w:rPr>
        <w:t xml:space="preserve">, or sleeping bags. A campground may </w:t>
      </w:r>
      <w:r w:rsidR="00370124" w:rsidRPr="00072870">
        <w:rPr>
          <w:rStyle w:val="InitialStyle"/>
          <w:rFonts w:ascii="Times New Roman" w:hAnsi="Times New Roman"/>
          <w:color w:val="auto"/>
          <w:sz w:val="22"/>
          <w:szCs w:val="22"/>
        </w:rPr>
        <w:t>include buildings to provide services to the patrons such as restrooms, bathing, laundry</w:t>
      </w:r>
      <w:r w:rsidR="00290CD4">
        <w:rPr>
          <w:rStyle w:val="InitialStyle"/>
          <w:rFonts w:ascii="Times New Roman" w:hAnsi="Times New Roman"/>
          <w:color w:val="auto"/>
          <w:sz w:val="22"/>
          <w:szCs w:val="22"/>
        </w:rPr>
        <w:t>,</w:t>
      </w:r>
      <w:r w:rsidR="00370124" w:rsidRPr="00072870">
        <w:rPr>
          <w:rStyle w:val="InitialStyle"/>
          <w:rFonts w:ascii="Times New Roman" w:hAnsi="Times New Roman"/>
          <w:color w:val="auto"/>
          <w:sz w:val="22"/>
          <w:szCs w:val="22"/>
        </w:rPr>
        <w:t xml:space="preserve"> and commissary facilities. </w:t>
      </w:r>
    </w:p>
    <w:p w:rsidR="004A51A8" w:rsidRDefault="00A86B0B" w:rsidP="00D25F36">
      <w:pPr>
        <w:pStyle w:val="DefaultText"/>
        <w:tabs>
          <w:tab w:val="left" w:pos="-4320"/>
          <w:tab w:val="left" w:pos="-3780"/>
          <w:tab w:val="left" w:pos="360"/>
          <w:tab w:val="left" w:pos="720"/>
          <w:tab w:val="left" w:pos="990"/>
          <w:tab w:val="left" w:pos="1350"/>
        </w:tabs>
        <w:jc w:val="both"/>
        <w:rPr>
          <w:rStyle w:val="InitialStyle"/>
          <w:rFonts w:ascii="Times New Roman" w:hAnsi="Times New Roman"/>
          <w:color w:val="auto"/>
          <w:sz w:val="22"/>
          <w:szCs w:val="22"/>
        </w:rPr>
      </w:pPr>
      <w:r>
        <w:rPr>
          <w:rStyle w:val="InitialStyle"/>
          <w:rFonts w:ascii="Times New Roman" w:hAnsi="Times New Roman"/>
          <w:color w:val="auto"/>
          <w:sz w:val="22"/>
          <w:szCs w:val="22"/>
        </w:rPr>
        <w:tab/>
      </w:r>
      <w:r w:rsidR="00B11B7C">
        <w:rPr>
          <w:rStyle w:val="InitialStyle"/>
          <w:rFonts w:ascii="Times New Roman" w:hAnsi="Times New Roman"/>
          <w:b/>
          <w:color w:val="auto"/>
          <w:sz w:val="22"/>
          <w:szCs w:val="22"/>
        </w:rPr>
        <w:t>(26</w:t>
      </w:r>
      <w:r w:rsidRPr="00A86B0B">
        <w:rPr>
          <w:rStyle w:val="InitialStyle"/>
          <w:rFonts w:ascii="Times New Roman" w:hAnsi="Times New Roman"/>
          <w:b/>
          <w:color w:val="auto"/>
          <w:sz w:val="22"/>
          <w:szCs w:val="22"/>
        </w:rPr>
        <w:t>)</w:t>
      </w:r>
      <w:r>
        <w:rPr>
          <w:rStyle w:val="InitialStyle"/>
          <w:rFonts w:ascii="Times New Roman" w:hAnsi="Times New Roman"/>
          <w:color w:val="auto"/>
          <w:sz w:val="22"/>
          <w:szCs w:val="22"/>
        </w:rPr>
        <w:tab/>
        <w:t xml:space="preserve">“Camping unit” means </w:t>
      </w:r>
      <w:r w:rsidRPr="00A86B0B">
        <w:rPr>
          <w:rStyle w:val="InitialStyle"/>
          <w:rFonts w:ascii="Times New Roman" w:hAnsi="Times New Roman"/>
          <w:color w:val="auto"/>
          <w:sz w:val="22"/>
          <w:szCs w:val="22"/>
        </w:rPr>
        <w:t xml:space="preserve">a sleeping unit, such as a tent or recreational vehicle or part thereof, </w:t>
      </w:r>
      <w:r>
        <w:rPr>
          <w:rStyle w:val="InitialStyle"/>
          <w:rFonts w:ascii="Times New Roman" w:hAnsi="Times New Roman"/>
          <w:color w:val="auto"/>
          <w:sz w:val="22"/>
          <w:szCs w:val="22"/>
        </w:rPr>
        <w:t>which is used to house a person</w:t>
      </w:r>
      <w:r w:rsidRPr="00A86B0B">
        <w:rPr>
          <w:rStyle w:val="InitialStyle"/>
          <w:rFonts w:ascii="Times New Roman" w:hAnsi="Times New Roman"/>
          <w:color w:val="auto"/>
          <w:sz w:val="22"/>
          <w:szCs w:val="22"/>
        </w:rPr>
        <w:t xml:space="preserve"> on a temporary basis and shall not be considered a structure as defined in this ordinance.</w:t>
      </w:r>
    </w:p>
    <w:p w:rsidR="00114D8A" w:rsidRDefault="00C27836" w:rsidP="00D25F36">
      <w:pPr>
        <w:pStyle w:val="DefaultText"/>
        <w:tabs>
          <w:tab w:val="left" w:pos="-4320"/>
          <w:tab w:val="left" w:pos="-3780"/>
          <w:tab w:val="left" w:pos="360"/>
          <w:tab w:val="left" w:pos="720"/>
          <w:tab w:val="left" w:pos="990"/>
          <w:tab w:val="left" w:pos="1350"/>
        </w:tabs>
        <w:jc w:val="both"/>
        <w:rPr>
          <w:b/>
          <w:bCs/>
          <w:color w:val="auto"/>
          <w:sz w:val="22"/>
          <w:szCs w:val="22"/>
        </w:rPr>
      </w:pPr>
      <w:r w:rsidRPr="00072870">
        <w:rPr>
          <w:b/>
          <w:bCs/>
          <w:color w:val="auto"/>
          <w:sz w:val="22"/>
          <w:szCs w:val="22"/>
        </w:rPr>
        <w:tab/>
        <w:t>(</w:t>
      </w:r>
      <w:r w:rsidR="00B11B7C">
        <w:rPr>
          <w:b/>
          <w:bCs/>
          <w:color w:val="auto"/>
          <w:sz w:val="22"/>
          <w:szCs w:val="22"/>
        </w:rPr>
        <w:t>27</w:t>
      </w:r>
      <w:r w:rsidR="00D2566D" w:rsidRPr="00072870">
        <w:rPr>
          <w:b/>
          <w:bCs/>
          <w:color w:val="auto"/>
          <w:sz w:val="22"/>
          <w:szCs w:val="22"/>
        </w:rPr>
        <w:t>)</w:t>
      </w:r>
      <w:r w:rsidR="00D2566D" w:rsidRPr="00072870">
        <w:rPr>
          <w:b/>
          <w:bCs/>
          <w:color w:val="auto"/>
          <w:sz w:val="22"/>
          <w:szCs w:val="22"/>
        </w:rPr>
        <w:tab/>
      </w:r>
      <w:r w:rsidR="00114D8A" w:rsidRPr="00072870">
        <w:rPr>
          <w:rStyle w:val="InitialStyle"/>
          <w:rFonts w:ascii="Times New Roman" w:hAnsi="Times New Roman"/>
          <w:color w:val="auto"/>
          <w:sz w:val="22"/>
          <w:szCs w:val="22"/>
        </w:rPr>
        <w:t>“</w:t>
      </w:r>
      <w:r w:rsidR="00114D8A">
        <w:rPr>
          <w:rStyle w:val="InitialStyle"/>
          <w:rFonts w:ascii="Times New Roman" w:hAnsi="Times New Roman"/>
          <w:color w:val="auto"/>
          <w:sz w:val="22"/>
          <w:szCs w:val="22"/>
        </w:rPr>
        <w:t>Child care center</w:t>
      </w:r>
      <w:r w:rsidR="00114D8A" w:rsidRPr="00072870">
        <w:rPr>
          <w:rStyle w:val="InitialStyle"/>
          <w:rFonts w:ascii="Times New Roman" w:hAnsi="Times New Roman"/>
          <w:color w:val="auto"/>
          <w:sz w:val="22"/>
          <w:szCs w:val="22"/>
        </w:rPr>
        <w:t>” means a place or home which provides care for 4 or more children under the age of 7 years old for less than 24 hours a day and is licensed</w:t>
      </w:r>
      <w:r w:rsidR="00425F30">
        <w:rPr>
          <w:rStyle w:val="InitialStyle"/>
          <w:rFonts w:ascii="Times New Roman" w:hAnsi="Times New Roman"/>
          <w:color w:val="auto"/>
          <w:sz w:val="22"/>
          <w:szCs w:val="22"/>
        </w:rPr>
        <w:t xml:space="preserve"> or is exempt from licensing. </w:t>
      </w:r>
      <w:r w:rsidR="00114D8A">
        <w:rPr>
          <w:rStyle w:val="InitialStyle"/>
          <w:rFonts w:ascii="Times New Roman" w:hAnsi="Times New Roman"/>
          <w:color w:val="auto"/>
          <w:sz w:val="22"/>
          <w:szCs w:val="22"/>
        </w:rPr>
        <w:t xml:space="preserve">A </w:t>
      </w:r>
      <w:r w:rsidR="00497533">
        <w:rPr>
          <w:rStyle w:val="InitialStyle"/>
          <w:rFonts w:ascii="Times New Roman" w:hAnsi="Times New Roman"/>
          <w:color w:val="auto"/>
          <w:sz w:val="22"/>
          <w:szCs w:val="22"/>
        </w:rPr>
        <w:t>child</w:t>
      </w:r>
      <w:r w:rsidR="00B47C38">
        <w:rPr>
          <w:rStyle w:val="InitialStyle"/>
          <w:rFonts w:ascii="Times New Roman" w:hAnsi="Times New Roman"/>
          <w:color w:val="auto"/>
          <w:sz w:val="22"/>
          <w:szCs w:val="22"/>
        </w:rPr>
        <w:t xml:space="preserve"> </w:t>
      </w:r>
      <w:r w:rsidR="00497533">
        <w:rPr>
          <w:rStyle w:val="InitialStyle"/>
          <w:rFonts w:ascii="Times New Roman" w:hAnsi="Times New Roman"/>
          <w:color w:val="auto"/>
          <w:sz w:val="22"/>
          <w:szCs w:val="22"/>
        </w:rPr>
        <w:t>care</w:t>
      </w:r>
      <w:r w:rsidR="00114D8A">
        <w:rPr>
          <w:rStyle w:val="InitialStyle"/>
          <w:rFonts w:ascii="Times New Roman" w:hAnsi="Times New Roman"/>
          <w:color w:val="auto"/>
          <w:sz w:val="22"/>
          <w:szCs w:val="22"/>
        </w:rPr>
        <w:t xml:space="preserve"> center, 8 or fewer people, </w:t>
      </w:r>
      <w:r w:rsidR="0072021F">
        <w:rPr>
          <w:rStyle w:val="InitialStyle"/>
          <w:rFonts w:ascii="Times New Roman" w:hAnsi="Times New Roman"/>
          <w:color w:val="auto"/>
          <w:sz w:val="22"/>
          <w:szCs w:val="22"/>
        </w:rPr>
        <w:t>must meet the definition of</w:t>
      </w:r>
      <w:r w:rsidR="00114D8A">
        <w:rPr>
          <w:rStyle w:val="InitialStyle"/>
          <w:rFonts w:ascii="Times New Roman" w:hAnsi="Times New Roman"/>
          <w:color w:val="auto"/>
          <w:sz w:val="22"/>
          <w:szCs w:val="22"/>
        </w:rPr>
        <w:t xml:space="preserve"> an accessory use.</w:t>
      </w:r>
    </w:p>
    <w:p w:rsidR="00C27836" w:rsidRPr="00072870" w:rsidRDefault="00114D8A" w:rsidP="00D25F36">
      <w:pPr>
        <w:pStyle w:val="DefaultText"/>
        <w:tabs>
          <w:tab w:val="left" w:pos="-4320"/>
          <w:tab w:val="left" w:pos="-3780"/>
          <w:tab w:val="left" w:pos="360"/>
          <w:tab w:val="left" w:pos="720"/>
          <w:tab w:val="left" w:pos="990"/>
          <w:tab w:val="left" w:pos="1350"/>
        </w:tabs>
        <w:jc w:val="both"/>
        <w:rPr>
          <w:bCs/>
          <w:color w:val="auto"/>
          <w:sz w:val="22"/>
          <w:szCs w:val="22"/>
        </w:rPr>
      </w:pPr>
      <w:r>
        <w:rPr>
          <w:b/>
          <w:bCs/>
          <w:color w:val="auto"/>
          <w:sz w:val="22"/>
          <w:szCs w:val="22"/>
        </w:rPr>
        <w:tab/>
        <w:t>(28)</w:t>
      </w:r>
      <w:r>
        <w:rPr>
          <w:b/>
          <w:bCs/>
          <w:color w:val="auto"/>
          <w:sz w:val="22"/>
          <w:szCs w:val="22"/>
        </w:rPr>
        <w:tab/>
      </w:r>
      <w:r w:rsidR="003E1B1F" w:rsidRPr="00072870">
        <w:rPr>
          <w:bCs/>
          <w:color w:val="auto"/>
          <w:sz w:val="22"/>
          <w:szCs w:val="22"/>
        </w:rPr>
        <w:t>“Circulation area” m</w:t>
      </w:r>
      <w:r w:rsidR="00370124" w:rsidRPr="00072870">
        <w:rPr>
          <w:bCs/>
          <w:color w:val="auto"/>
          <w:sz w:val="22"/>
          <w:szCs w:val="22"/>
        </w:rPr>
        <w:t>eans s</w:t>
      </w:r>
      <w:r w:rsidR="00C27836" w:rsidRPr="00072870">
        <w:rPr>
          <w:bCs/>
          <w:color w:val="auto"/>
          <w:sz w:val="22"/>
          <w:szCs w:val="22"/>
        </w:rPr>
        <w:t xml:space="preserve">pace sufficient to allow vehicles </w:t>
      </w:r>
      <w:r w:rsidR="00370124" w:rsidRPr="00072870">
        <w:rPr>
          <w:bCs/>
          <w:color w:val="auto"/>
          <w:sz w:val="22"/>
          <w:szCs w:val="22"/>
        </w:rPr>
        <w:t xml:space="preserve">in a parking lot </w:t>
      </w:r>
      <w:r w:rsidR="00C27836" w:rsidRPr="00072870">
        <w:rPr>
          <w:bCs/>
          <w:color w:val="auto"/>
          <w:sz w:val="22"/>
          <w:szCs w:val="22"/>
        </w:rPr>
        <w:t xml:space="preserve">to travel in multiple directions safely and efficiently.  </w:t>
      </w:r>
    </w:p>
    <w:p w:rsidR="000142C2" w:rsidRDefault="00636C6D" w:rsidP="00D25F36">
      <w:pPr>
        <w:pStyle w:val="DefaultText"/>
        <w:tabs>
          <w:tab w:val="left" w:pos="360"/>
          <w:tab w:val="left" w:pos="720"/>
          <w:tab w:val="left" w:pos="990"/>
          <w:tab w:val="left" w:pos="1350"/>
        </w:tabs>
        <w:contextualSpacing/>
        <w:jc w:val="both"/>
        <w:rPr>
          <w:sz w:val="22"/>
          <w:szCs w:val="22"/>
        </w:rPr>
      </w:pPr>
      <w:r w:rsidRPr="00072870" w:rsidDel="00636C6D">
        <w:rPr>
          <w:rStyle w:val="InitialStyle"/>
          <w:rFonts w:ascii="Times New Roman" w:hAnsi="Times New Roman"/>
          <w:color w:val="auto"/>
          <w:sz w:val="22"/>
          <w:szCs w:val="22"/>
        </w:rPr>
        <w:t xml:space="preserve"> </w:t>
      </w:r>
      <w:r w:rsidR="007C42AC" w:rsidRPr="00072870">
        <w:rPr>
          <w:rStyle w:val="InitialStyle"/>
          <w:rFonts w:ascii="Times New Roman" w:hAnsi="Times New Roman"/>
          <w:color w:val="auto"/>
          <w:sz w:val="22"/>
          <w:szCs w:val="22"/>
        </w:rPr>
        <w:tab/>
        <w:t xml:space="preserve"> </w:t>
      </w:r>
      <w:r w:rsidR="0052057A" w:rsidRPr="00072870">
        <w:rPr>
          <w:rStyle w:val="InitialStyle"/>
          <w:rFonts w:ascii="Times New Roman" w:hAnsi="Times New Roman"/>
          <w:b/>
          <w:color w:val="auto"/>
          <w:sz w:val="22"/>
          <w:szCs w:val="22"/>
        </w:rPr>
        <w:t>(</w:t>
      </w:r>
      <w:r w:rsidR="00B11B7C">
        <w:rPr>
          <w:rStyle w:val="InitialStyle"/>
          <w:rFonts w:ascii="Times New Roman" w:hAnsi="Times New Roman"/>
          <w:b/>
          <w:color w:val="auto"/>
          <w:sz w:val="22"/>
          <w:szCs w:val="22"/>
        </w:rPr>
        <w:t>2</w:t>
      </w:r>
      <w:r w:rsidR="00114D8A">
        <w:rPr>
          <w:rStyle w:val="InitialStyle"/>
          <w:rFonts w:ascii="Times New Roman" w:hAnsi="Times New Roman"/>
          <w:b/>
          <w:color w:val="auto"/>
          <w:sz w:val="22"/>
          <w:szCs w:val="22"/>
        </w:rPr>
        <w:t>9</w:t>
      </w:r>
      <w:r w:rsidR="0052057A" w:rsidRPr="00072870">
        <w:rPr>
          <w:rStyle w:val="InitialStyle"/>
          <w:rFonts w:ascii="Times New Roman" w:hAnsi="Times New Roman"/>
          <w:b/>
          <w:color w:val="auto"/>
          <w:sz w:val="22"/>
          <w:szCs w:val="22"/>
        </w:rPr>
        <w:t>)</w:t>
      </w:r>
      <w:r w:rsidR="0052057A" w:rsidRPr="00072870">
        <w:rPr>
          <w:rStyle w:val="InitialStyle"/>
          <w:rFonts w:ascii="Times New Roman" w:hAnsi="Times New Roman"/>
          <w:color w:val="auto"/>
          <w:sz w:val="22"/>
          <w:szCs w:val="22"/>
        </w:rPr>
        <w:tab/>
        <w:t xml:space="preserve">“Community living arrangement” </w:t>
      </w:r>
      <w:r w:rsidR="00DA0447" w:rsidRPr="00072870">
        <w:rPr>
          <w:sz w:val="22"/>
          <w:szCs w:val="22"/>
        </w:rPr>
        <w:t>means any of the</w:t>
      </w:r>
      <w:r w:rsidR="00C123B7" w:rsidRPr="00072870">
        <w:rPr>
          <w:sz w:val="22"/>
          <w:szCs w:val="22"/>
        </w:rPr>
        <w:t xml:space="preserve"> </w:t>
      </w:r>
      <w:r w:rsidR="00DA0447" w:rsidRPr="00072870">
        <w:rPr>
          <w:sz w:val="22"/>
          <w:szCs w:val="22"/>
        </w:rPr>
        <w:t>following facilities licensed or operated or</w:t>
      </w:r>
      <w:r w:rsidR="00C123B7" w:rsidRPr="00072870">
        <w:rPr>
          <w:sz w:val="22"/>
          <w:szCs w:val="22"/>
        </w:rPr>
        <w:t xml:space="preserve"> </w:t>
      </w:r>
      <w:r w:rsidR="00DA0447" w:rsidRPr="00072870">
        <w:rPr>
          <w:sz w:val="22"/>
          <w:szCs w:val="22"/>
        </w:rPr>
        <w:t xml:space="preserve">permitted under the authority of the </w:t>
      </w:r>
      <w:r w:rsidR="00DE45DA" w:rsidRPr="00072870">
        <w:rPr>
          <w:sz w:val="22"/>
          <w:szCs w:val="22"/>
        </w:rPr>
        <w:t>Wisconsin Department</w:t>
      </w:r>
      <w:r w:rsidR="00DA0447" w:rsidRPr="00072870">
        <w:rPr>
          <w:sz w:val="22"/>
          <w:szCs w:val="22"/>
        </w:rPr>
        <w:t xml:space="preserve"> of Health: child</w:t>
      </w:r>
      <w:r w:rsidR="00810DC5" w:rsidRPr="00072870">
        <w:rPr>
          <w:sz w:val="22"/>
          <w:szCs w:val="22"/>
        </w:rPr>
        <w:t xml:space="preserve"> </w:t>
      </w:r>
      <w:r w:rsidR="00DA0447" w:rsidRPr="00072870">
        <w:rPr>
          <w:sz w:val="22"/>
          <w:szCs w:val="22"/>
        </w:rPr>
        <w:t xml:space="preserve">welfare agencies under </w:t>
      </w:r>
      <w:r w:rsidR="00E02161">
        <w:rPr>
          <w:sz w:val="22"/>
          <w:szCs w:val="22"/>
        </w:rPr>
        <w:t>Wis. Stat.</w:t>
      </w:r>
      <w:r w:rsidR="008065E1">
        <w:rPr>
          <w:sz w:val="22"/>
          <w:szCs w:val="22"/>
        </w:rPr>
        <w:t xml:space="preserve"> § </w:t>
      </w:r>
      <w:r w:rsidR="00B37006" w:rsidRPr="00072870">
        <w:rPr>
          <w:sz w:val="22"/>
          <w:szCs w:val="22"/>
        </w:rPr>
        <w:t>48.60</w:t>
      </w:r>
      <w:r w:rsidR="00DA0447" w:rsidRPr="00072870">
        <w:rPr>
          <w:sz w:val="22"/>
          <w:szCs w:val="22"/>
        </w:rPr>
        <w:t>, group foster homes for children under</w:t>
      </w:r>
      <w:r w:rsidR="00810DC5" w:rsidRPr="00072870">
        <w:rPr>
          <w:sz w:val="22"/>
          <w:szCs w:val="22"/>
        </w:rPr>
        <w:t xml:space="preserve"> </w:t>
      </w:r>
      <w:r w:rsidR="00B37006" w:rsidRPr="00072870">
        <w:rPr>
          <w:sz w:val="22"/>
          <w:szCs w:val="22"/>
        </w:rPr>
        <w:t>Wis. Stat</w:t>
      </w:r>
      <w:r w:rsidR="008842E2">
        <w:rPr>
          <w:sz w:val="22"/>
          <w:szCs w:val="22"/>
        </w:rPr>
        <w:t>.</w:t>
      </w:r>
      <w:r w:rsidR="00B37006" w:rsidRPr="00072870">
        <w:rPr>
          <w:sz w:val="22"/>
          <w:szCs w:val="22"/>
        </w:rPr>
        <w:t xml:space="preserve"> §</w:t>
      </w:r>
      <w:r w:rsidR="008065E1">
        <w:t> </w:t>
      </w:r>
      <w:r w:rsidR="00DA0447" w:rsidRPr="00072870">
        <w:rPr>
          <w:sz w:val="22"/>
          <w:szCs w:val="22"/>
        </w:rPr>
        <w:t>48.02(7)</w:t>
      </w:r>
      <w:r w:rsidR="000B333A">
        <w:rPr>
          <w:sz w:val="22"/>
          <w:szCs w:val="22"/>
        </w:rPr>
        <w:t xml:space="preserve"> </w:t>
      </w:r>
      <w:r w:rsidR="00DA0447" w:rsidRPr="00072870">
        <w:rPr>
          <w:sz w:val="22"/>
          <w:szCs w:val="22"/>
        </w:rPr>
        <w:t>(m), and community</w:t>
      </w:r>
      <w:r w:rsidR="00810DC5" w:rsidRPr="00072870">
        <w:rPr>
          <w:sz w:val="22"/>
          <w:szCs w:val="22"/>
        </w:rPr>
        <w:t xml:space="preserve"> </w:t>
      </w:r>
      <w:r w:rsidR="00DA0447" w:rsidRPr="00072870">
        <w:rPr>
          <w:sz w:val="22"/>
          <w:szCs w:val="22"/>
        </w:rPr>
        <w:t xml:space="preserve">based residential facilities under </w:t>
      </w:r>
      <w:r w:rsidR="00436626" w:rsidRPr="00072870">
        <w:rPr>
          <w:sz w:val="22"/>
          <w:szCs w:val="22"/>
        </w:rPr>
        <w:t>Wis. Stat</w:t>
      </w:r>
      <w:r w:rsidR="008842E2">
        <w:rPr>
          <w:sz w:val="22"/>
          <w:szCs w:val="22"/>
        </w:rPr>
        <w:t>.</w:t>
      </w:r>
      <w:r w:rsidR="00436626" w:rsidRPr="00072870">
        <w:rPr>
          <w:sz w:val="22"/>
          <w:szCs w:val="22"/>
        </w:rPr>
        <w:t xml:space="preserve"> §</w:t>
      </w:r>
      <w:r w:rsidR="008065E1">
        <w:rPr>
          <w:sz w:val="22"/>
          <w:szCs w:val="22"/>
        </w:rPr>
        <w:t> </w:t>
      </w:r>
      <w:r w:rsidR="00DA0447" w:rsidRPr="00072870">
        <w:rPr>
          <w:sz w:val="22"/>
          <w:szCs w:val="22"/>
        </w:rPr>
        <w:t xml:space="preserve">50.01, but does not include </w:t>
      </w:r>
      <w:r w:rsidR="00114D8A">
        <w:rPr>
          <w:sz w:val="22"/>
          <w:szCs w:val="22"/>
        </w:rPr>
        <w:t>child care center</w:t>
      </w:r>
      <w:r w:rsidR="00DA0447" w:rsidRPr="00072870">
        <w:rPr>
          <w:sz w:val="22"/>
          <w:szCs w:val="22"/>
        </w:rPr>
        <w:t>s, nursing homes, general hospitals,</w:t>
      </w:r>
      <w:r w:rsidR="00810DC5" w:rsidRPr="00072870">
        <w:rPr>
          <w:sz w:val="22"/>
          <w:szCs w:val="22"/>
        </w:rPr>
        <w:t xml:space="preserve"> </w:t>
      </w:r>
      <w:r w:rsidR="00DA0447" w:rsidRPr="00072870">
        <w:rPr>
          <w:sz w:val="22"/>
          <w:szCs w:val="22"/>
        </w:rPr>
        <w:t>specia</w:t>
      </w:r>
      <w:r w:rsidR="000142C2">
        <w:rPr>
          <w:sz w:val="22"/>
          <w:szCs w:val="22"/>
        </w:rPr>
        <w:t>l hospitals, prisons</w:t>
      </w:r>
      <w:r w:rsidR="006120BB">
        <w:rPr>
          <w:sz w:val="22"/>
          <w:szCs w:val="22"/>
        </w:rPr>
        <w:t>,</w:t>
      </w:r>
      <w:r w:rsidR="000142C2">
        <w:rPr>
          <w:sz w:val="22"/>
          <w:szCs w:val="22"/>
        </w:rPr>
        <w:t xml:space="preserve"> and jails.</w:t>
      </w:r>
    </w:p>
    <w:p w:rsidR="000C3042" w:rsidRPr="000142C2" w:rsidRDefault="000142C2" w:rsidP="00D25F36">
      <w:pPr>
        <w:pStyle w:val="DefaultText"/>
        <w:tabs>
          <w:tab w:val="left" w:pos="360"/>
          <w:tab w:val="left" w:pos="720"/>
          <w:tab w:val="left" w:pos="990"/>
          <w:tab w:val="left" w:pos="1350"/>
        </w:tabs>
        <w:contextualSpacing/>
        <w:jc w:val="both"/>
        <w:rPr>
          <w:rStyle w:val="InitialStyle"/>
          <w:rFonts w:ascii="Times New Roman" w:hAnsi="Times New Roman"/>
          <w:sz w:val="22"/>
          <w:szCs w:val="22"/>
        </w:rPr>
      </w:pPr>
      <w:r>
        <w:rPr>
          <w:sz w:val="22"/>
          <w:szCs w:val="22"/>
        </w:rPr>
        <w:tab/>
      </w:r>
      <w:r w:rsidR="000C3042" w:rsidRPr="00072870">
        <w:rPr>
          <w:b/>
          <w:sz w:val="22"/>
          <w:szCs w:val="22"/>
        </w:rPr>
        <w:t>(</w:t>
      </w:r>
      <w:r w:rsidR="00114D8A">
        <w:rPr>
          <w:b/>
          <w:sz w:val="22"/>
          <w:szCs w:val="22"/>
        </w:rPr>
        <w:t>30</w:t>
      </w:r>
      <w:r w:rsidR="000C3042" w:rsidRPr="00072870">
        <w:rPr>
          <w:b/>
          <w:sz w:val="22"/>
          <w:szCs w:val="22"/>
        </w:rPr>
        <w:t>)</w:t>
      </w:r>
      <w:r w:rsidR="000C3042" w:rsidRPr="00072870">
        <w:rPr>
          <w:sz w:val="22"/>
          <w:szCs w:val="22"/>
        </w:rPr>
        <w:tab/>
        <w:t xml:space="preserve">“Composting facility” means a facility where compost or organic matter that is </w:t>
      </w:r>
      <w:r w:rsidR="000C3042" w:rsidRPr="00072870">
        <w:rPr>
          <w:sz w:val="22"/>
          <w:szCs w:val="22"/>
        </w:rPr>
        <w:lastRenderedPageBreak/>
        <w:t>diverted primarily from off-site</w:t>
      </w:r>
      <w:r w:rsidR="00EB2986">
        <w:rPr>
          <w:sz w:val="22"/>
          <w:szCs w:val="22"/>
        </w:rPr>
        <w:t xml:space="preserve"> is processed by composting </w:t>
      </w:r>
      <w:r w:rsidR="000C3042" w:rsidRPr="00072870">
        <w:rPr>
          <w:sz w:val="22"/>
          <w:szCs w:val="22"/>
        </w:rPr>
        <w:t>or processed for commercial purposes</w:t>
      </w:r>
      <w:r w:rsidR="00EB2986">
        <w:rPr>
          <w:sz w:val="22"/>
          <w:szCs w:val="22"/>
        </w:rPr>
        <w:t>, or both</w:t>
      </w:r>
      <w:r w:rsidR="000C3042" w:rsidRPr="00072870">
        <w:rPr>
          <w:sz w:val="22"/>
          <w:szCs w:val="22"/>
        </w:rPr>
        <w:t xml:space="preserve">.  Activities of a composting facility may include management, collection, transportation, staging, composting, curing, storage, </w:t>
      </w:r>
      <w:r w:rsidR="00E15C29" w:rsidRPr="00072870">
        <w:rPr>
          <w:sz w:val="22"/>
          <w:szCs w:val="22"/>
        </w:rPr>
        <w:t xml:space="preserve">and </w:t>
      </w:r>
      <w:r w:rsidR="006120BB">
        <w:rPr>
          <w:sz w:val="22"/>
          <w:szCs w:val="22"/>
        </w:rPr>
        <w:t>marketing</w:t>
      </w:r>
      <w:r w:rsidR="00E15C29" w:rsidRPr="00072870">
        <w:rPr>
          <w:sz w:val="22"/>
          <w:szCs w:val="22"/>
        </w:rPr>
        <w:t xml:space="preserve"> of compost</w:t>
      </w:r>
      <w:r w:rsidR="00146E12">
        <w:rPr>
          <w:sz w:val="22"/>
          <w:szCs w:val="22"/>
        </w:rPr>
        <w:t>.</w:t>
      </w:r>
    </w:p>
    <w:p w:rsidR="00C27836" w:rsidRPr="00072870" w:rsidRDefault="00810DC5" w:rsidP="00D25F36">
      <w:pPr>
        <w:pStyle w:val="DefaultText"/>
        <w:tabs>
          <w:tab w:val="left" w:pos="-4320"/>
          <w:tab w:val="left" w:pos="-3780"/>
          <w:tab w:val="left" w:pos="360"/>
          <w:tab w:val="left" w:pos="720"/>
          <w:tab w:val="left" w:pos="990"/>
          <w:tab w:val="left" w:pos="1350"/>
        </w:tabs>
        <w:jc w:val="both"/>
        <w:rPr>
          <w:rStyle w:val="InitialStyle"/>
          <w:rFonts w:ascii="Times New Roman" w:hAnsi="Times New Roman"/>
          <w:color w:val="auto"/>
          <w:sz w:val="22"/>
          <w:szCs w:val="22"/>
        </w:rPr>
      </w:pPr>
      <w:r w:rsidRPr="00072870">
        <w:rPr>
          <w:rStyle w:val="InitialStyle"/>
          <w:rFonts w:ascii="Times New Roman" w:hAnsi="Times New Roman"/>
          <w:b/>
          <w:color w:val="auto"/>
          <w:sz w:val="22"/>
          <w:szCs w:val="22"/>
        </w:rPr>
        <w:tab/>
      </w:r>
      <w:r w:rsidR="00C27836" w:rsidRPr="00072870">
        <w:rPr>
          <w:rStyle w:val="InitialStyle"/>
          <w:rFonts w:ascii="Times New Roman" w:hAnsi="Times New Roman"/>
          <w:b/>
          <w:color w:val="auto"/>
          <w:sz w:val="22"/>
          <w:szCs w:val="22"/>
        </w:rPr>
        <w:t>(</w:t>
      </w:r>
      <w:r w:rsidR="00114D8A">
        <w:rPr>
          <w:rStyle w:val="InitialStyle"/>
          <w:rFonts w:ascii="Times New Roman" w:hAnsi="Times New Roman"/>
          <w:b/>
          <w:color w:val="auto"/>
          <w:sz w:val="22"/>
          <w:szCs w:val="22"/>
        </w:rPr>
        <w:t>31</w:t>
      </w:r>
      <w:r w:rsidR="00C27836" w:rsidRPr="00072870">
        <w:rPr>
          <w:rStyle w:val="InitialStyle"/>
          <w:rFonts w:ascii="Times New Roman" w:hAnsi="Times New Roman"/>
          <w:b/>
          <w:color w:val="auto"/>
          <w:sz w:val="22"/>
          <w:szCs w:val="22"/>
        </w:rPr>
        <w:t>)</w:t>
      </w:r>
      <w:r w:rsidR="00C27836" w:rsidRPr="00072870">
        <w:rPr>
          <w:rStyle w:val="InitialStyle"/>
          <w:rFonts w:ascii="Times New Roman" w:hAnsi="Times New Roman"/>
          <w:b/>
          <w:color w:val="auto"/>
          <w:sz w:val="22"/>
          <w:szCs w:val="22"/>
        </w:rPr>
        <w:tab/>
      </w:r>
      <w:r w:rsidR="00481A18" w:rsidRPr="00072870">
        <w:rPr>
          <w:rStyle w:val="InitialStyle"/>
          <w:rFonts w:ascii="Times New Roman" w:hAnsi="Times New Roman"/>
          <w:color w:val="auto"/>
          <w:sz w:val="22"/>
          <w:szCs w:val="22"/>
        </w:rPr>
        <w:t>“Comprehensive plan”</w:t>
      </w:r>
      <w:r w:rsidR="00C27836" w:rsidRPr="00072870">
        <w:rPr>
          <w:rStyle w:val="InitialStyle"/>
          <w:rFonts w:ascii="Times New Roman" w:hAnsi="Times New Roman"/>
          <w:b/>
          <w:color w:val="auto"/>
          <w:sz w:val="22"/>
          <w:szCs w:val="22"/>
        </w:rPr>
        <w:t xml:space="preserve"> </w:t>
      </w:r>
      <w:r w:rsidR="00481A18" w:rsidRPr="00072870">
        <w:rPr>
          <w:rStyle w:val="InitialStyle"/>
          <w:rFonts w:ascii="Times New Roman" w:hAnsi="Times New Roman"/>
          <w:color w:val="auto"/>
          <w:sz w:val="22"/>
          <w:szCs w:val="22"/>
        </w:rPr>
        <w:t>m</w:t>
      </w:r>
      <w:r w:rsidR="00DA0447" w:rsidRPr="00072870">
        <w:rPr>
          <w:rStyle w:val="InitialStyle"/>
          <w:rFonts w:ascii="Times New Roman" w:hAnsi="Times New Roman"/>
          <w:color w:val="auto"/>
          <w:sz w:val="22"/>
          <w:szCs w:val="22"/>
        </w:rPr>
        <w:t>eans a</w:t>
      </w:r>
      <w:r w:rsidR="00C27836" w:rsidRPr="00072870">
        <w:rPr>
          <w:rStyle w:val="InitialStyle"/>
          <w:rFonts w:ascii="Times New Roman" w:hAnsi="Times New Roman"/>
          <w:color w:val="auto"/>
          <w:sz w:val="22"/>
          <w:szCs w:val="22"/>
        </w:rPr>
        <w:t xml:space="preserve"> guide to physical, social</w:t>
      </w:r>
      <w:r w:rsidR="00731B1D">
        <w:rPr>
          <w:rStyle w:val="InitialStyle"/>
          <w:rFonts w:ascii="Times New Roman" w:hAnsi="Times New Roman"/>
          <w:color w:val="auto"/>
          <w:sz w:val="22"/>
          <w:szCs w:val="22"/>
        </w:rPr>
        <w:t>,</w:t>
      </w:r>
      <w:r w:rsidR="00C27836" w:rsidRPr="00072870">
        <w:rPr>
          <w:rStyle w:val="InitialStyle"/>
          <w:rFonts w:ascii="Times New Roman" w:hAnsi="Times New Roman"/>
          <w:color w:val="auto"/>
          <w:sz w:val="22"/>
          <w:szCs w:val="22"/>
        </w:rPr>
        <w:t xml:space="preserve"> and economic development of a local unit of government </w:t>
      </w:r>
      <w:r w:rsidR="00DA0447" w:rsidRPr="00072870">
        <w:rPr>
          <w:rStyle w:val="InitialStyle"/>
          <w:rFonts w:ascii="Times New Roman" w:hAnsi="Times New Roman"/>
          <w:color w:val="auto"/>
          <w:sz w:val="22"/>
          <w:szCs w:val="22"/>
        </w:rPr>
        <w:t xml:space="preserve">as defined in Wis. Stat. </w:t>
      </w:r>
      <w:r w:rsidR="00436626" w:rsidRPr="00072870">
        <w:rPr>
          <w:sz w:val="22"/>
          <w:szCs w:val="22"/>
        </w:rPr>
        <w:t>§</w:t>
      </w:r>
      <w:r w:rsidR="008065E1">
        <w:rPr>
          <w:sz w:val="22"/>
          <w:szCs w:val="22"/>
        </w:rPr>
        <w:t> </w:t>
      </w:r>
      <w:r w:rsidR="00DA0447" w:rsidRPr="00072870">
        <w:rPr>
          <w:rStyle w:val="InitialStyle"/>
          <w:rFonts w:ascii="Times New Roman" w:hAnsi="Times New Roman"/>
          <w:color w:val="auto"/>
          <w:sz w:val="22"/>
          <w:szCs w:val="22"/>
        </w:rPr>
        <w:t>66.1001(1)(a).</w:t>
      </w:r>
    </w:p>
    <w:p w:rsidR="000142C2" w:rsidRPr="00E97B24" w:rsidRDefault="00C27836" w:rsidP="004E0495">
      <w:pPr>
        <w:pStyle w:val="DefaultText"/>
        <w:tabs>
          <w:tab w:val="left" w:pos="-3960"/>
          <w:tab w:val="left" w:pos="-3420"/>
          <w:tab w:val="left" w:pos="360"/>
          <w:tab w:val="left" w:pos="720"/>
          <w:tab w:val="left" w:pos="990"/>
          <w:tab w:val="left" w:pos="1350"/>
        </w:tabs>
        <w:jc w:val="both"/>
        <w:rPr>
          <w:rStyle w:val="InitialStyle"/>
          <w:rFonts w:ascii="Times New Roman" w:hAnsi="Times New Roman"/>
          <w:color w:val="auto"/>
          <w:sz w:val="22"/>
          <w:szCs w:val="22"/>
        </w:rPr>
      </w:pPr>
      <w:r w:rsidRPr="00072870">
        <w:rPr>
          <w:sz w:val="22"/>
          <w:szCs w:val="22"/>
        </w:rPr>
        <w:tab/>
      </w:r>
      <w:r w:rsidRPr="00072870">
        <w:rPr>
          <w:rStyle w:val="InitialStyle"/>
          <w:rFonts w:ascii="Times New Roman" w:hAnsi="Times New Roman"/>
          <w:b/>
          <w:color w:val="auto"/>
          <w:sz w:val="22"/>
          <w:szCs w:val="22"/>
        </w:rPr>
        <w:t>(</w:t>
      </w:r>
      <w:r w:rsidR="00114D8A">
        <w:rPr>
          <w:rStyle w:val="InitialStyle"/>
          <w:rFonts w:ascii="Times New Roman" w:hAnsi="Times New Roman"/>
          <w:b/>
          <w:color w:val="auto"/>
          <w:sz w:val="22"/>
          <w:szCs w:val="22"/>
        </w:rPr>
        <w:t>32</w:t>
      </w:r>
      <w:r w:rsidRPr="00072870">
        <w:rPr>
          <w:rStyle w:val="InitialStyle"/>
          <w:rFonts w:ascii="Times New Roman" w:hAnsi="Times New Roman"/>
          <w:b/>
          <w:color w:val="auto"/>
          <w:sz w:val="22"/>
          <w:szCs w:val="22"/>
        </w:rPr>
        <w:t>)</w:t>
      </w:r>
      <w:r w:rsidRPr="00072870">
        <w:rPr>
          <w:rStyle w:val="InitialStyle"/>
          <w:rFonts w:ascii="Times New Roman" w:hAnsi="Times New Roman"/>
          <w:color w:val="auto"/>
          <w:sz w:val="22"/>
          <w:szCs w:val="22"/>
        </w:rPr>
        <w:tab/>
      </w:r>
      <w:r w:rsidR="00481A18" w:rsidRPr="00072870">
        <w:rPr>
          <w:rStyle w:val="InitialStyle"/>
          <w:rFonts w:ascii="Times New Roman" w:hAnsi="Times New Roman"/>
          <w:color w:val="auto"/>
          <w:sz w:val="22"/>
          <w:szCs w:val="22"/>
        </w:rPr>
        <w:t>“Conditio</w:t>
      </w:r>
      <w:r w:rsidR="00497E06">
        <w:rPr>
          <w:rStyle w:val="InitialStyle"/>
          <w:rFonts w:ascii="Times New Roman" w:hAnsi="Times New Roman"/>
          <w:color w:val="auto"/>
          <w:sz w:val="22"/>
          <w:szCs w:val="22"/>
        </w:rPr>
        <w:t>nal use</w:t>
      </w:r>
      <w:r w:rsidR="00481A18" w:rsidRPr="00072870">
        <w:rPr>
          <w:rStyle w:val="InitialStyle"/>
          <w:rFonts w:ascii="Times New Roman" w:hAnsi="Times New Roman"/>
          <w:color w:val="auto"/>
          <w:sz w:val="22"/>
          <w:szCs w:val="22"/>
        </w:rPr>
        <w:t xml:space="preserve">” </w:t>
      </w:r>
      <w:r w:rsidR="004E0495" w:rsidRPr="00072870">
        <w:rPr>
          <w:rStyle w:val="InitialStyle"/>
          <w:rFonts w:ascii="Times New Roman" w:hAnsi="Times New Roman"/>
          <w:color w:val="auto"/>
          <w:sz w:val="22"/>
          <w:szCs w:val="22"/>
        </w:rPr>
        <w:t xml:space="preserve">means a use approved by the </w:t>
      </w:r>
      <w:r w:rsidR="009E6156">
        <w:rPr>
          <w:rStyle w:val="InitialStyle"/>
          <w:rFonts w:ascii="Times New Roman" w:hAnsi="Times New Roman"/>
          <w:color w:val="auto"/>
          <w:sz w:val="22"/>
          <w:szCs w:val="22"/>
        </w:rPr>
        <w:t>agency</w:t>
      </w:r>
      <w:r w:rsidR="004E0495" w:rsidRPr="00072870">
        <w:rPr>
          <w:rStyle w:val="InitialStyle"/>
          <w:rFonts w:ascii="Times New Roman" w:hAnsi="Times New Roman"/>
          <w:color w:val="auto"/>
          <w:sz w:val="22"/>
          <w:szCs w:val="22"/>
        </w:rPr>
        <w:t xml:space="preserve"> pursuant to the provisions of </w:t>
      </w:r>
      <w:r w:rsidR="004E0495">
        <w:rPr>
          <w:rStyle w:val="InitialStyle"/>
          <w:rFonts w:ascii="Times New Roman" w:hAnsi="Times New Roman"/>
          <w:color w:val="auto"/>
          <w:sz w:val="22"/>
          <w:szCs w:val="22"/>
        </w:rPr>
        <w:t>this chapter</w:t>
      </w:r>
      <w:r w:rsidR="004E0495" w:rsidRPr="0004622E">
        <w:rPr>
          <w:rStyle w:val="InitialStyle"/>
          <w:rFonts w:ascii="Times New Roman" w:hAnsi="Times New Roman"/>
          <w:color w:val="auto"/>
          <w:sz w:val="22"/>
          <w:szCs w:val="22"/>
        </w:rPr>
        <w:t>.</w:t>
      </w:r>
    </w:p>
    <w:p w:rsidR="00C27836" w:rsidRPr="000142C2" w:rsidRDefault="000142C2" w:rsidP="00D25F36">
      <w:pPr>
        <w:pStyle w:val="DefaultText"/>
        <w:tabs>
          <w:tab w:val="left" w:pos="-4320"/>
          <w:tab w:val="left" w:pos="-3780"/>
          <w:tab w:val="left" w:pos="360"/>
          <w:tab w:val="left" w:pos="720"/>
          <w:tab w:val="left" w:pos="990"/>
          <w:tab w:val="left" w:pos="1350"/>
        </w:tabs>
        <w:jc w:val="both"/>
        <w:rPr>
          <w:i/>
          <w:color w:val="auto"/>
          <w:sz w:val="22"/>
          <w:szCs w:val="22"/>
        </w:rPr>
      </w:pPr>
      <w:r w:rsidRPr="00E97B24">
        <w:rPr>
          <w:rStyle w:val="InitialStyle"/>
          <w:rFonts w:ascii="Times New Roman" w:hAnsi="Times New Roman"/>
          <w:color w:val="auto"/>
          <w:sz w:val="22"/>
          <w:szCs w:val="22"/>
        </w:rPr>
        <w:tab/>
      </w:r>
      <w:r w:rsidR="00C27836" w:rsidRPr="00072870">
        <w:rPr>
          <w:b/>
          <w:sz w:val="22"/>
          <w:szCs w:val="22"/>
        </w:rPr>
        <w:t>(</w:t>
      </w:r>
      <w:r w:rsidR="00114D8A">
        <w:rPr>
          <w:b/>
          <w:sz w:val="22"/>
          <w:szCs w:val="22"/>
        </w:rPr>
        <w:t>33</w:t>
      </w:r>
      <w:r w:rsidR="00C27836" w:rsidRPr="00072870">
        <w:rPr>
          <w:b/>
          <w:sz w:val="22"/>
          <w:szCs w:val="22"/>
        </w:rPr>
        <w:t>)</w:t>
      </w:r>
      <w:r>
        <w:rPr>
          <w:sz w:val="22"/>
          <w:szCs w:val="22"/>
        </w:rPr>
        <w:t xml:space="preserve">     </w:t>
      </w:r>
      <w:r w:rsidR="00CC422C" w:rsidRPr="00072870">
        <w:rPr>
          <w:sz w:val="22"/>
          <w:szCs w:val="22"/>
        </w:rPr>
        <w:t xml:space="preserve">“Contractor’s storage yard” means </w:t>
      </w:r>
      <w:r w:rsidR="00CC422C" w:rsidRPr="00072870">
        <w:rPr>
          <w:sz w:val="22"/>
          <w:szCs w:val="22"/>
          <w:shd w:val="clear" w:color="auto" w:fill="FFFFFF"/>
        </w:rPr>
        <w:t>a</w:t>
      </w:r>
      <w:r w:rsidR="00C27836" w:rsidRPr="00072870">
        <w:rPr>
          <w:sz w:val="22"/>
          <w:szCs w:val="22"/>
          <w:shd w:val="clear" w:color="auto" w:fill="FFFFFF"/>
        </w:rPr>
        <w:t>n area outside of a building utilized for the storage and maintenance of contractor's supplies</w:t>
      </w:r>
      <w:r w:rsidR="00DE45DA" w:rsidRPr="00072870">
        <w:rPr>
          <w:sz w:val="22"/>
          <w:szCs w:val="22"/>
          <w:shd w:val="clear" w:color="auto" w:fill="FFFFFF"/>
        </w:rPr>
        <w:t>, materials</w:t>
      </w:r>
      <w:r w:rsidR="00290CD4">
        <w:rPr>
          <w:sz w:val="22"/>
          <w:szCs w:val="22"/>
          <w:shd w:val="clear" w:color="auto" w:fill="FFFFFF"/>
        </w:rPr>
        <w:t>,</w:t>
      </w:r>
      <w:r w:rsidR="00C27836" w:rsidRPr="00072870">
        <w:rPr>
          <w:sz w:val="22"/>
          <w:szCs w:val="22"/>
          <w:shd w:val="clear" w:color="auto" w:fill="FFFFFF"/>
        </w:rPr>
        <w:t xml:space="preserve"> and operational equipment.</w:t>
      </w:r>
    </w:p>
    <w:p w:rsidR="000142C2" w:rsidRDefault="00C27836" w:rsidP="00D25F36">
      <w:pPr>
        <w:pStyle w:val="DefaultText"/>
        <w:tabs>
          <w:tab w:val="left" w:pos="-4320"/>
          <w:tab w:val="left" w:pos="-3780"/>
          <w:tab w:val="left" w:pos="360"/>
          <w:tab w:val="left" w:pos="720"/>
          <w:tab w:val="left" w:pos="990"/>
          <w:tab w:val="left" w:pos="1350"/>
        </w:tabs>
        <w:jc w:val="both"/>
        <w:rPr>
          <w:rStyle w:val="InitialStyle"/>
          <w:rFonts w:ascii="Times New Roman" w:hAnsi="Times New Roman"/>
          <w:color w:val="auto"/>
          <w:sz w:val="22"/>
          <w:szCs w:val="22"/>
        </w:rPr>
      </w:pPr>
      <w:r w:rsidRPr="00072870">
        <w:rPr>
          <w:rStyle w:val="InitialStyle"/>
          <w:rFonts w:ascii="Times New Roman" w:hAnsi="Times New Roman"/>
          <w:color w:val="auto"/>
          <w:sz w:val="22"/>
          <w:szCs w:val="22"/>
        </w:rPr>
        <w:tab/>
      </w:r>
      <w:r w:rsidRPr="00072870">
        <w:rPr>
          <w:rStyle w:val="InitialStyle"/>
          <w:rFonts w:ascii="Times New Roman" w:hAnsi="Times New Roman"/>
          <w:b/>
          <w:color w:val="auto"/>
          <w:sz w:val="22"/>
          <w:szCs w:val="22"/>
        </w:rPr>
        <w:t>(</w:t>
      </w:r>
      <w:r w:rsidR="00B11B7C">
        <w:rPr>
          <w:rStyle w:val="InitialStyle"/>
          <w:rFonts w:ascii="Times New Roman" w:hAnsi="Times New Roman"/>
          <w:b/>
          <w:color w:val="auto"/>
          <w:sz w:val="22"/>
          <w:szCs w:val="22"/>
        </w:rPr>
        <w:t>34</w:t>
      </w:r>
      <w:r w:rsidRPr="00072870">
        <w:rPr>
          <w:rStyle w:val="InitialStyle"/>
          <w:rFonts w:ascii="Times New Roman" w:hAnsi="Times New Roman"/>
          <w:b/>
          <w:color w:val="auto"/>
          <w:sz w:val="22"/>
          <w:szCs w:val="22"/>
        </w:rPr>
        <w:t>)</w:t>
      </w:r>
      <w:r w:rsidRPr="00072870">
        <w:rPr>
          <w:rStyle w:val="InitialStyle"/>
          <w:rFonts w:ascii="Times New Roman" w:hAnsi="Times New Roman"/>
          <w:color w:val="auto"/>
          <w:sz w:val="22"/>
          <w:szCs w:val="22"/>
        </w:rPr>
        <w:tab/>
      </w:r>
      <w:r w:rsidR="00CC422C" w:rsidRPr="00072870">
        <w:rPr>
          <w:rStyle w:val="InitialStyle"/>
          <w:rFonts w:ascii="Times New Roman" w:hAnsi="Times New Roman"/>
          <w:color w:val="auto"/>
          <w:sz w:val="22"/>
          <w:szCs w:val="22"/>
        </w:rPr>
        <w:t>“Department” means</w:t>
      </w:r>
      <w:r w:rsidRPr="00072870">
        <w:rPr>
          <w:rStyle w:val="InitialStyle"/>
          <w:rFonts w:ascii="Times New Roman" w:hAnsi="Times New Roman"/>
          <w:color w:val="auto"/>
          <w:sz w:val="22"/>
          <w:szCs w:val="22"/>
        </w:rPr>
        <w:t xml:space="preserve"> Sauk County Department of </w:t>
      </w:r>
      <w:r w:rsidR="00C123B7" w:rsidRPr="00072870">
        <w:rPr>
          <w:rStyle w:val="InitialStyle"/>
          <w:rFonts w:ascii="Times New Roman" w:hAnsi="Times New Roman"/>
          <w:color w:val="auto"/>
          <w:sz w:val="22"/>
          <w:szCs w:val="22"/>
        </w:rPr>
        <w:t xml:space="preserve">Conservation, </w:t>
      </w:r>
      <w:r w:rsidR="000142C2">
        <w:rPr>
          <w:rStyle w:val="InitialStyle"/>
          <w:rFonts w:ascii="Times New Roman" w:hAnsi="Times New Roman"/>
          <w:color w:val="auto"/>
          <w:sz w:val="22"/>
          <w:szCs w:val="22"/>
        </w:rPr>
        <w:t>Planning and Zoning.</w:t>
      </w:r>
    </w:p>
    <w:p w:rsidR="00762C49" w:rsidRPr="000142C2" w:rsidRDefault="000142C2" w:rsidP="00D25F36">
      <w:pPr>
        <w:pStyle w:val="DefaultText"/>
        <w:tabs>
          <w:tab w:val="left" w:pos="-4320"/>
          <w:tab w:val="left" w:pos="-3780"/>
          <w:tab w:val="left" w:pos="360"/>
          <w:tab w:val="left" w:pos="720"/>
          <w:tab w:val="left" w:pos="990"/>
          <w:tab w:val="left" w:pos="1350"/>
        </w:tabs>
        <w:jc w:val="both"/>
        <w:rPr>
          <w:rStyle w:val="InitialStyle"/>
          <w:rFonts w:ascii="Times New Roman" w:hAnsi="Times New Roman"/>
          <w:color w:val="auto"/>
          <w:sz w:val="22"/>
          <w:szCs w:val="22"/>
        </w:rPr>
      </w:pPr>
      <w:r>
        <w:rPr>
          <w:rStyle w:val="InitialStyle"/>
          <w:rFonts w:ascii="Times New Roman" w:hAnsi="Times New Roman"/>
          <w:color w:val="auto"/>
          <w:sz w:val="22"/>
          <w:szCs w:val="22"/>
        </w:rPr>
        <w:tab/>
      </w:r>
      <w:r w:rsidR="0052057A" w:rsidRPr="00072870">
        <w:rPr>
          <w:rStyle w:val="InitialStyle"/>
          <w:rFonts w:ascii="Times New Roman" w:hAnsi="Times New Roman"/>
          <w:b/>
          <w:sz w:val="22"/>
          <w:szCs w:val="22"/>
        </w:rPr>
        <w:t>(</w:t>
      </w:r>
      <w:r w:rsidR="00B11B7C">
        <w:rPr>
          <w:rStyle w:val="InitialStyle"/>
          <w:rFonts w:ascii="Times New Roman" w:hAnsi="Times New Roman"/>
          <w:b/>
          <w:sz w:val="22"/>
          <w:szCs w:val="22"/>
        </w:rPr>
        <w:t>35</w:t>
      </w:r>
      <w:r w:rsidR="0052057A" w:rsidRPr="00072870">
        <w:rPr>
          <w:rStyle w:val="InitialStyle"/>
          <w:rFonts w:ascii="Times New Roman" w:hAnsi="Times New Roman"/>
          <w:b/>
          <w:sz w:val="22"/>
          <w:szCs w:val="22"/>
        </w:rPr>
        <w:t>)</w:t>
      </w:r>
      <w:r>
        <w:rPr>
          <w:rStyle w:val="InitialStyle"/>
          <w:rFonts w:ascii="Times New Roman" w:hAnsi="Times New Roman"/>
          <w:sz w:val="22"/>
          <w:szCs w:val="22"/>
        </w:rPr>
        <w:tab/>
      </w:r>
      <w:r w:rsidR="0052057A" w:rsidRPr="00072870">
        <w:rPr>
          <w:rStyle w:val="InitialStyle"/>
          <w:rFonts w:ascii="Times New Roman" w:hAnsi="Times New Roman"/>
          <w:sz w:val="22"/>
          <w:szCs w:val="22"/>
        </w:rPr>
        <w:t>“Dependency living arrangement” means a living situation which allows for a dependent person to</w:t>
      </w:r>
      <w:r w:rsidR="00335B8D">
        <w:rPr>
          <w:rStyle w:val="InitialStyle"/>
          <w:rFonts w:ascii="Times New Roman" w:hAnsi="Times New Roman"/>
          <w:sz w:val="22"/>
          <w:szCs w:val="22"/>
        </w:rPr>
        <w:t xml:space="preserve"> live in an accessory dwelling </w:t>
      </w:r>
      <w:r w:rsidR="0052057A" w:rsidRPr="00072870">
        <w:rPr>
          <w:rStyle w:val="InitialStyle"/>
          <w:rFonts w:ascii="Times New Roman" w:hAnsi="Times New Roman"/>
          <w:sz w:val="22"/>
          <w:szCs w:val="22"/>
        </w:rPr>
        <w:t>while the owner</w:t>
      </w:r>
      <w:r w:rsidR="00C4305E">
        <w:rPr>
          <w:rStyle w:val="InitialStyle"/>
          <w:rFonts w:ascii="Times New Roman" w:hAnsi="Times New Roman"/>
          <w:sz w:val="22"/>
          <w:szCs w:val="22"/>
        </w:rPr>
        <w:t xml:space="preserve"> and owner’s</w:t>
      </w:r>
      <w:r w:rsidR="0052057A" w:rsidRPr="00072870">
        <w:rPr>
          <w:rStyle w:val="InitialStyle"/>
          <w:rFonts w:ascii="Times New Roman" w:hAnsi="Times New Roman"/>
          <w:sz w:val="22"/>
          <w:szCs w:val="22"/>
        </w:rPr>
        <w:t xml:space="preserve"> family</w:t>
      </w:r>
      <w:r w:rsidR="00C4305E">
        <w:rPr>
          <w:rStyle w:val="InitialStyle"/>
          <w:rFonts w:ascii="Times New Roman" w:hAnsi="Times New Roman"/>
          <w:sz w:val="22"/>
          <w:szCs w:val="22"/>
        </w:rPr>
        <w:t xml:space="preserve"> </w:t>
      </w:r>
      <w:r w:rsidR="003D2DE7">
        <w:rPr>
          <w:rStyle w:val="InitialStyle"/>
          <w:rFonts w:ascii="Times New Roman" w:hAnsi="Times New Roman"/>
          <w:sz w:val="22"/>
          <w:szCs w:val="22"/>
        </w:rPr>
        <w:t>live</w:t>
      </w:r>
      <w:r w:rsidR="0052057A" w:rsidRPr="00072870">
        <w:rPr>
          <w:rStyle w:val="InitialStyle"/>
          <w:rFonts w:ascii="Times New Roman" w:hAnsi="Times New Roman"/>
          <w:sz w:val="22"/>
          <w:szCs w:val="22"/>
        </w:rPr>
        <w:t xml:space="preserve"> in the </w:t>
      </w:r>
      <w:r w:rsidR="00474E6A" w:rsidRPr="00072870">
        <w:rPr>
          <w:rStyle w:val="InitialStyle"/>
          <w:rFonts w:ascii="Times New Roman" w:hAnsi="Times New Roman"/>
          <w:sz w:val="22"/>
          <w:szCs w:val="22"/>
        </w:rPr>
        <w:t>principal</w:t>
      </w:r>
      <w:r w:rsidR="0052057A" w:rsidRPr="00072870">
        <w:rPr>
          <w:rStyle w:val="InitialStyle"/>
          <w:rFonts w:ascii="Times New Roman" w:hAnsi="Times New Roman"/>
          <w:sz w:val="22"/>
          <w:szCs w:val="22"/>
        </w:rPr>
        <w:t xml:space="preserve"> dwelling</w:t>
      </w:r>
      <w:r w:rsidR="003D2DE7">
        <w:rPr>
          <w:rStyle w:val="InitialStyle"/>
          <w:rFonts w:ascii="Times New Roman" w:hAnsi="Times New Roman"/>
          <w:sz w:val="22"/>
          <w:szCs w:val="22"/>
        </w:rPr>
        <w:t xml:space="preserve"> or a dependent person lives in a principal dwelling while a caretaker lives in the accessory dwelling</w:t>
      </w:r>
      <w:r w:rsidR="00762C49" w:rsidRPr="00072870">
        <w:rPr>
          <w:rStyle w:val="InitialStyle"/>
          <w:rFonts w:ascii="Times New Roman" w:hAnsi="Times New Roman"/>
          <w:sz w:val="22"/>
          <w:szCs w:val="22"/>
        </w:rPr>
        <w:t xml:space="preserve">.  </w:t>
      </w:r>
    </w:p>
    <w:p w:rsidR="00762C49" w:rsidRPr="00072870" w:rsidRDefault="00762C49" w:rsidP="00D25F36">
      <w:pPr>
        <w:pStyle w:val="DefaultText"/>
        <w:tabs>
          <w:tab w:val="left" w:pos="360"/>
          <w:tab w:val="left" w:pos="720"/>
          <w:tab w:val="left" w:pos="990"/>
        </w:tabs>
        <w:jc w:val="both"/>
        <w:rPr>
          <w:rStyle w:val="InitialStyle"/>
          <w:rFonts w:ascii="Times New Roman" w:hAnsi="Times New Roman"/>
          <w:sz w:val="22"/>
          <w:szCs w:val="22"/>
        </w:rPr>
      </w:pPr>
      <w:r w:rsidRPr="00072870">
        <w:rPr>
          <w:rStyle w:val="InitialStyle"/>
          <w:rFonts w:ascii="Times New Roman" w:hAnsi="Times New Roman"/>
          <w:sz w:val="22"/>
          <w:szCs w:val="22"/>
        </w:rPr>
        <w:tab/>
      </w:r>
      <w:r w:rsidRPr="00072870">
        <w:rPr>
          <w:rStyle w:val="InitialStyle"/>
          <w:rFonts w:ascii="Times New Roman" w:hAnsi="Times New Roman"/>
          <w:b/>
          <w:sz w:val="22"/>
          <w:szCs w:val="22"/>
        </w:rPr>
        <w:t>(</w:t>
      </w:r>
      <w:r w:rsidR="00B11B7C">
        <w:rPr>
          <w:rStyle w:val="InitialStyle"/>
          <w:rFonts w:ascii="Times New Roman" w:hAnsi="Times New Roman"/>
          <w:b/>
          <w:sz w:val="22"/>
          <w:szCs w:val="22"/>
        </w:rPr>
        <w:t>36</w:t>
      </w:r>
      <w:r w:rsidRPr="00072870">
        <w:rPr>
          <w:rStyle w:val="InitialStyle"/>
          <w:rFonts w:ascii="Times New Roman" w:hAnsi="Times New Roman"/>
          <w:b/>
          <w:sz w:val="22"/>
          <w:szCs w:val="22"/>
        </w:rPr>
        <w:t>)</w:t>
      </w:r>
      <w:r w:rsidRPr="00072870">
        <w:rPr>
          <w:rStyle w:val="InitialStyle"/>
          <w:rFonts w:ascii="Times New Roman" w:hAnsi="Times New Roman"/>
          <w:b/>
          <w:sz w:val="22"/>
          <w:szCs w:val="22"/>
        </w:rPr>
        <w:tab/>
      </w:r>
      <w:r w:rsidR="0052057A" w:rsidRPr="00072870">
        <w:rPr>
          <w:rStyle w:val="InitialStyle"/>
          <w:rFonts w:ascii="Times New Roman" w:hAnsi="Times New Roman"/>
          <w:b/>
          <w:sz w:val="22"/>
          <w:szCs w:val="22"/>
        </w:rPr>
        <w:t>“</w:t>
      </w:r>
      <w:r w:rsidR="0052057A" w:rsidRPr="00072870">
        <w:rPr>
          <w:rStyle w:val="InitialStyle"/>
          <w:rFonts w:ascii="Times New Roman" w:hAnsi="Times New Roman"/>
          <w:sz w:val="22"/>
          <w:szCs w:val="22"/>
        </w:rPr>
        <w:t>D</w:t>
      </w:r>
      <w:r w:rsidR="003C49FE" w:rsidRPr="00072870">
        <w:rPr>
          <w:rStyle w:val="InitialStyle"/>
          <w:rFonts w:ascii="Times New Roman" w:hAnsi="Times New Roman"/>
          <w:sz w:val="22"/>
          <w:szCs w:val="22"/>
        </w:rPr>
        <w:t>ependent</w:t>
      </w:r>
      <w:r w:rsidR="00D9786E">
        <w:rPr>
          <w:rStyle w:val="InitialStyle"/>
          <w:rFonts w:ascii="Times New Roman" w:hAnsi="Times New Roman"/>
          <w:sz w:val="22"/>
          <w:szCs w:val="22"/>
        </w:rPr>
        <w:t xml:space="preserve">” </w:t>
      </w:r>
      <w:r w:rsidR="0052057A" w:rsidRPr="00072870">
        <w:rPr>
          <w:rStyle w:val="InitialStyle"/>
          <w:rFonts w:ascii="Times New Roman" w:hAnsi="Times New Roman"/>
          <w:sz w:val="22"/>
          <w:szCs w:val="22"/>
        </w:rPr>
        <w:t xml:space="preserve">as it pertains to dependency living arrangements, </w:t>
      </w:r>
      <w:r w:rsidR="00D9786E" w:rsidRPr="00072870">
        <w:rPr>
          <w:rStyle w:val="InitialStyle"/>
          <w:rFonts w:ascii="Times New Roman" w:hAnsi="Times New Roman"/>
          <w:sz w:val="22"/>
          <w:szCs w:val="22"/>
        </w:rPr>
        <w:t xml:space="preserve">means </w:t>
      </w:r>
      <w:r w:rsidR="0052057A" w:rsidRPr="00072870">
        <w:rPr>
          <w:rStyle w:val="InitialStyle"/>
          <w:rFonts w:ascii="Times New Roman" w:hAnsi="Times New Roman"/>
          <w:sz w:val="22"/>
          <w:szCs w:val="22"/>
        </w:rPr>
        <w:t>an individual who requires assistance in the activities of daily living such as eating, dressing, bathing</w:t>
      </w:r>
      <w:r w:rsidR="00D9786E">
        <w:rPr>
          <w:rStyle w:val="InitialStyle"/>
          <w:rFonts w:ascii="Times New Roman" w:hAnsi="Times New Roman"/>
          <w:sz w:val="22"/>
          <w:szCs w:val="22"/>
        </w:rPr>
        <w:t>,</w:t>
      </w:r>
      <w:r w:rsidR="0052057A" w:rsidRPr="00072870">
        <w:rPr>
          <w:rStyle w:val="InitialStyle"/>
          <w:rFonts w:ascii="Times New Roman" w:hAnsi="Times New Roman"/>
          <w:sz w:val="22"/>
          <w:szCs w:val="22"/>
        </w:rPr>
        <w:t xml:space="preserve"> and ambulation.</w:t>
      </w:r>
    </w:p>
    <w:p w:rsidR="003C49FE" w:rsidRPr="00072870" w:rsidRDefault="00C27836" w:rsidP="00D25F36">
      <w:pPr>
        <w:pStyle w:val="DefaultText"/>
        <w:tabs>
          <w:tab w:val="left" w:pos="360"/>
          <w:tab w:val="left" w:pos="720"/>
          <w:tab w:val="left" w:pos="990"/>
          <w:tab w:val="left" w:pos="1350"/>
        </w:tabs>
        <w:contextualSpacing/>
        <w:jc w:val="both"/>
        <w:rPr>
          <w:sz w:val="22"/>
          <w:szCs w:val="22"/>
        </w:rPr>
      </w:pPr>
      <w:r w:rsidRPr="00072870">
        <w:rPr>
          <w:rStyle w:val="InitialStyle"/>
          <w:rFonts w:ascii="Times New Roman" w:hAnsi="Times New Roman"/>
          <w:b/>
          <w:sz w:val="22"/>
          <w:szCs w:val="22"/>
        </w:rPr>
        <w:tab/>
      </w:r>
      <w:r w:rsidRPr="00072870">
        <w:rPr>
          <w:rStyle w:val="InitialStyle"/>
          <w:rFonts w:ascii="Times New Roman" w:hAnsi="Times New Roman"/>
          <w:b/>
          <w:color w:val="auto"/>
          <w:sz w:val="22"/>
          <w:szCs w:val="22"/>
        </w:rPr>
        <w:t>(</w:t>
      </w:r>
      <w:r w:rsidR="00B11B7C">
        <w:rPr>
          <w:rStyle w:val="InitialStyle"/>
          <w:rFonts w:ascii="Times New Roman" w:hAnsi="Times New Roman"/>
          <w:b/>
          <w:color w:val="auto"/>
          <w:sz w:val="22"/>
          <w:szCs w:val="22"/>
        </w:rPr>
        <w:t>37</w:t>
      </w:r>
      <w:r w:rsidRPr="00072870">
        <w:rPr>
          <w:rStyle w:val="InitialStyle"/>
          <w:rFonts w:ascii="Times New Roman" w:hAnsi="Times New Roman"/>
          <w:b/>
          <w:color w:val="auto"/>
          <w:sz w:val="22"/>
          <w:szCs w:val="22"/>
        </w:rPr>
        <w:t>)</w:t>
      </w:r>
      <w:r w:rsidRPr="00072870">
        <w:rPr>
          <w:rStyle w:val="InitialStyle"/>
          <w:rFonts w:ascii="Times New Roman" w:hAnsi="Times New Roman"/>
          <w:b/>
          <w:color w:val="auto"/>
          <w:sz w:val="22"/>
          <w:szCs w:val="22"/>
        </w:rPr>
        <w:tab/>
      </w:r>
      <w:r w:rsidR="00CC422C" w:rsidRPr="00072870">
        <w:rPr>
          <w:rStyle w:val="InitialStyle"/>
          <w:rFonts w:ascii="Times New Roman" w:hAnsi="Times New Roman"/>
          <w:color w:val="auto"/>
          <w:sz w:val="22"/>
          <w:szCs w:val="22"/>
        </w:rPr>
        <w:t>“Dwelling” means</w:t>
      </w:r>
      <w:r w:rsidR="000B04E7" w:rsidRPr="00072870">
        <w:rPr>
          <w:sz w:val="22"/>
          <w:szCs w:val="22"/>
        </w:rPr>
        <w:t xml:space="preserve"> </w:t>
      </w:r>
      <w:r w:rsidR="00FB5B7C" w:rsidRPr="00072870">
        <w:rPr>
          <w:sz w:val="22"/>
          <w:szCs w:val="22"/>
        </w:rPr>
        <w:t xml:space="preserve">a </w:t>
      </w:r>
      <w:r w:rsidR="00BB0476" w:rsidRPr="00072870">
        <w:rPr>
          <w:sz w:val="22"/>
          <w:szCs w:val="22"/>
        </w:rPr>
        <w:t>singl</w:t>
      </w:r>
      <w:r w:rsidR="00BB0476">
        <w:rPr>
          <w:sz w:val="22"/>
          <w:szCs w:val="22"/>
        </w:rPr>
        <w:t>e-family</w:t>
      </w:r>
      <w:r w:rsidR="00147BB7">
        <w:rPr>
          <w:sz w:val="22"/>
          <w:szCs w:val="22"/>
        </w:rPr>
        <w:t xml:space="preserve"> dwelling or a multiple family</w:t>
      </w:r>
      <w:r w:rsidR="00FB5B7C" w:rsidRPr="00072870">
        <w:rPr>
          <w:sz w:val="22"/>
          <w:szCs w:val="22"/>
        </w:rPr>
        <w:t xml:space="preserve"> dwelling:</w:t>
      </w:r>
    </w:p>
    <w:p w:rsidR="000B04E7" w:rsidRPr="00072870" w:rsidRDefault="003C49FE" w:rsidP="00D25F36">
      <w:pPr>
        <w:pStyle w:val="DefaultText"/>
        <w:tabs>
          <w:tab w:val="left" w:pos="360"/>
          <w:tab w:val="left" w:pos="720"/>
          <w:tab w:val="left" w:pos="990"/>
          <w:tab w:val="left" w:pos="1350"/>
        </w:tabs>
        <w:contextualSpacing/>
        <w:jc w:val="both"/>
        <w:rPr>
          <w:rStyle w:val="InitialStyle"/>
          <w:rFonts w:ascii="Times New Roman" w:hAnsi="Times New Roman"/>
          <w:color w:val="auto"/>
          <w:sz w:val="22"/>
          <w:szCs w:val="22"/>
        </w:rPr>
      </w:pPr>
      <w:r w:rsidRPr="00072870">
        <w:rPr>
          <w:sz w:val="22"/>
          <w:szCs w:val="22"/>
        </w:rPr>
        <w:tab/>
      </w:r>
      <w:r w:rsidR="00D25F36">
        <w:rPr>
          <w:rStyle w:val="InitialStyle"/>
          <w:rFonts w:ascii="Times New Roman" w:hAnsi="Times New Roman"/>
          <w:color w:val="auto"/>
          <w:sz w:val="22"/>
          <w:szCs w:val="22"/>
        </w:rPr>
        <w:t>(a)</w:t>
      </w:r>
      <w:r w:rsidR="00D25F36">
        <w:rPr>
          <w:rStyle w:val="InitialStyle"/>
          <w:rFonts w:ascii="Times New Roman" w:hAnsi="Times New Roman"/>
          <w:color w:val="auto"/>
          <w:sz w:val="22"/>
          <w:szCs w:val="22"/>
        </w:rPr>
        <w:tab/>
      </w:r>
      <w:r w:rsidR="00FB5B7C" w:rsidRPr="00072870">
        <w:rPr>
          <w:rStyle w:val="InitialStyle"/>
          <w:rFonts w:ascii="Times New Roman" w:hAnsi="Times New Roman"/>
          <w:color w:val="auto"/>
          <w:sz w:val="22"/>
          <w:szCs w:val="22"/>
        </w:rPr>
        <w:t>“</w:t>
      </w:r>
      <w:r w:rsidR="000B04E7" w:rsidRPr="00072870">
        <w:rPr>
          <w:rStyle w:val="InitialStyle"/>
          <w:rFonts w:ascii="Times New Roman" w:hAnsi="Times New Roman"/>
          <w:color w:val="auto"/>
          <w:sz w:val="22"/>
          <w:szCs w:val="22"/>
        </w:rPr>
        <w:t>Single family dwelling</w:t>
      </w:r>
      <w:r w:rsidR="00FB5B7C" w:rsidRPr="00072870">
        <w:rPr>
          <w:rStyle w:val="InitialStyle"/>
          <w:rFonts w:ascii="Times New Roman" w:hAnsi="Times New Roman"/>
          <w:color w:val="auto"/>
          <w:sz w:val="22"/>
          <w:szCs w:val="22"/>
        </w:rPr>
        <w:t>” means a</w:t>
      </w:r>
      <w:r w:rsidR="000B04E7" w:rsidRPr="00072870">
        <w:rPr>
          <w:rStyle w:val="InitialStyle"/>
          <w:rFonts w:ascii="Times New Roman" w:hAnsi="Times New Roman"/>
          <w:color w:val="auto"/>
          <w:sz w:val="22"/>
          <w:szCs w:val="22"/>
        </w:rPr>
        <w:t xml:space="preserve"> building designed for and occupied exclusively </w:t>
      </w:r>
      <w:r w:rsidR="00815C83" w:rsidRPr="00072870">
        <w:rPr>
          <w:rStyle w:val="InitialStyle"/>
          <w:rFonts w:ascii="Times New Roman" w:hAnsi="Times New Roman"/>
          <w:color w:val="auto"/>
          <w:sz w:val="22"/>
          <w:szCs w:val="22"/>
        </w:rPr>
        <w:t>as a residence for</w:t>
      </w:r>
      <w:r w:rsidR="00C77339">
        <w:rPr>
          <w:rStyle w:val="InitialStyle"/>
          <w:rFonts w:ascii="Times New Roman" w:hAnsi="Times New Roman"/>
          <w:color w:val="auto"/>
          <w:sz w:val="22"/>
          <w:szCs w:val="22"/>
        </w:rPr>
        <w:t xml:space="preserve"> </w:t>
      </w:r>
      <w:r w:rsidR="000D05C1">
        <w:rPr>
          <w:rStyle w:val="InitialStyle"/>
          <w:rFonts w:ascii="Times New Roman" w:hAnsi="Times New Roman"/>
          <w:color w:val="auto"/>
          <w:sz w:val="22"/>
          <w:szCs w:val="22"/>
        </w:rPr>
        <w:t>one</w:t>
      </w:r>
      <w:r w:rsidR="00C77339">
        <w:rPr>
          <w:rStyle w:val="InitialStyle"/>
          <w:rFonts w:ascii="Times New Roman" w:hAnsi="Times New Roman"/>
          <w:color w:val="auto"/>
          <w:sz w:val="22"/>
          <w:szCs w:val="22"/>
        </w:rPr>
        <w:t xml:space="preserve"> </w:t>
      </w:r>
      <w:r w:rsidR="000B04E7" w:rsidRPr="00072870">
        <w:rPr>
          <w:rStyle w:val="InitialStyle"/>
          <w:rFonts w:ascii="Times New Roman" w:hAnsi="Times New Roman"/>
          <w:color w:val="auto"/>
          <w:sz w:val="22"/>
          <w:szCs w:val="22"/>
        </w:rPr>
        <w:t>family.</w:t>
      </w:r>
    </w:p>
    <w:p w:rsidR="00921E02" w:rsidRDefault="00815C83" w:rsidP="001125CB">
      <w:pPr>
        <w:pStyle w:val="DefaultText"/>
        <w:tabs>
          <w:tab w:val="left" w:pos="-4320"/>
          <w:tab w:val="left" w:pos="-3780"/>
          <w:tab w:val="left" w:pos="360"/>
          <w:tab w:val="left" w:pos="720"/>
          <w:tab w:val="left" w:pos="990"/>
          <w:tab w:val="left" w:pos="1350"/>
        </w:tabs>
        <w:jc w:val="both"/>
        <w:rPr>
          <w:rStyle w:val="InitialStyle"/>
          <w:rFonts w:ascii="Times New Roman" w:hAnsi="Times New Roman"/>
          <w:color w:val="auto"/>
          <w:sz w:val="22"/>
          <w:szCs w:val="22"/>
        </w:rPr>
      </w:pPr>
      <w:r w:rsidRPr="00072870">
        <w:rPr>
          <w:rStyle w:val="InitialStyle"/>
          <w:rFonts w:ascii="Times New Roman" w:hAnsi="Times New Roman"/>
          <w:color w:val="auto"/>
          <w:sz w:val="22"/>
          <w:szCs w:val="22"/>
        </w:rPr>
        <w:tab/>
      </w:r>
      <w:r w:rsidR="000B04E7" w:rsidRPr="00072870">
        <w:rPr>
          <w:rStyle w:val="InitialStyle"/>
          <w:rFonts w:ascii="Times New Roman" w:hAnsi="Times New Roman"/>
          <w:color w:val="auto"/>
          <w:sz w:val="22"/>
          <w:szCs w:val="22"/>
        </w:rPr>
        <w:t xml:space="preserve">(b) </w:t>
      </w:r>
      <w:r w:rsidRPr="00072870">
        <w:rPr>
          <w:rStyle w:val="InitialStyle"/>
          <w:rFonts w:ascii="Times New Roman" w:hAnsi="Times New Roman"/>
          <w:color w:val="auto"/>
          <w:sz w:val="22"/>
          <w:szCs w:val="22"/>
        </w:rPr>
        <w:tab/>
      </w:r>
      <w:r w:rsidR="00FB5B7C" w:rsidRPr="00072870">
        <w:rPr>
          <w:rStyle w:val="InitialStyle"/>
          <w:rFonts w:ascii="Times New Roman" w:hAnsi="Times New Roman"/>
          <w:color w:val="auto"/>
          <w:sz w:val="22"/>
          <w:szCs w:val="22"/>
        </w:rPr>
        <w:t>“</w:t>
      </w:r>
      <w:r w:rsidR="00147BB7">
        <w:rPr>
          <w:rStyle w:val="InitialStyle"/>
          <w:rFonts w:ascii="Times New Roman" w:hAnsi="Times New Roman"/>
          <w:color w:val="auto"/>
          <w:sz w:val="22"/>
          <w:szCs w:val="22"/>
        </w:rPr>
        <w:t>Multiple family</w:t>
      </w:r>
      <w:r w:rsidR="000B04E7" w:rsidRPr="00072870">
        <w:rPr>
          <w:rStyle w:val="InitialStyle"/>
          <w:rFonts w:ascii="Times New Roman" w:hAnsi="Times New Roman"/>
          <w:color w:val="auto"/>
          <w:sz w:val="22"/>
          <w:szCs w:val="22"/>
        </w:rPr>
        <w:t xml:space="preserve"> dwelling</w:t>
      </w:r>
      <w:r w:rsidR="00FB5B7C" w:rsidRPr="00072870">
        <w:rPr>
          <w:rStyle w:val="InitialStyle"/>
          <w:rFonts w:ascii="Times New Roman" w:hAnsi="Times New Roman"/>
          <w:color w:val="auto"/>
          <w:sz w:val="22"/>
          <w:szCs w:val="22"/>
        </w:rPr>
        <w:t>”’ means a</w:t>
      </w:r>
      <w:r w:rsidR="000B04E7" w:rsidRPr="00072870">
        <w:rPr>
          <w:rStyle w:val="InitialStyle"/>
          <w:rFonts w:ascii="Times New Roman" w:hAnsi="Times New Roman"/>
          <w:color w:val="auto"/>
          <w:sz w:val="22"/>
          <w:szCs w:val="22"/>
        </w:rPr>
        <w:t xml:space="preserve"> building designed or intended to be used by </w:t>
      </w:r>
      <w:r w:rsidRPr="00072870">
        <w:rPr>
          <w:rStyle w:val="InitialStyle"/>
          <w:rFonts w:ascii="Times New Roman" w:hAnsi="Times New Roman"/>
          <w:color w:val="auto"/>
          <w:sz w:val="22"/>
          <w:szCs w:val="22"/>
        </w:rPr>
        <w:t>2</w:t>
      </w:r>
      <w:r w:rsidR="003C49FE" w:rsidRPr="00072870">
        <w:rPr>
          <w:rStyle w:val="InitialStyle"/>
          <w:rFonts w:ascii="Times New Roman" w:hAnsi="Times New Roman"/>
          <w:color w:val="auto"/>
          <w:sz w:val="22"/>
          <w:szCs w:val="22"/>
        </w:rPr>
        <w:t xml:space="preserve"> or more</w:t>
      </w:r>
      <w:r w:rsidR="000B04E7" w:rsidRPr="00072870">
        <w:rPr>
          <w:rStyle w:val="InitialStyle"/>
          <w:rFonts w:ascii="Times New Roman" w:hAnsi="Times New Roman"/>
          <w:color w:val="auto"/>
          <w:sz w:val="22"/>
          <w:szCs w:val="22"/>
        </w:rPr>
        <w:t xml:space="preserve"> families living independently of each other.</w:t>
      </w:r>
    </w:p>
    <w:p w:rsidR="00C872B4" w:rsidRDefault="00C872B4" w:rsidP="00D25F36">
      <w:pPr>
        <w:pStyle w:val="DefaultText"/>
        <w:tabs>
          <w:tab w:val="left" w:pos="-4320"/>
          <w:tab w:val="left" w:pos="-3780"/>
          <w:tab w:val="left" w:pos="360"/>
          <w:tab w:val="left" w:pos="720"/>
          <w:tab w:val="left" w:pos="990"/>
          <w:tab w:val="left" w:pos="1350"/>
        </w:tabs>
        <w:jc w:val="both"/>
        <w:rPr>
          <w:rStyle w:val="InitialStyle"/>
          <w:rFonts w:ascii="Times New Roman" w:hAnsi="Times New Roman"/>
          <w:color w:val="auto"/>
          <w:sz w:val="22"/>
          <w:szCs w:val="22"/>
        </w:rPr>
      </w:pPr>
      <w:r>
        <w:rPr>
          <w:rStyle w:val="InitialStyle"/>
          <w:rFonts w:ascii="Times New Roman" w:hAnsi="Times New Roman"/>
          <w:color w:val="auto"/>
          <w:sz w:val="22"/>
          <w:szCs w:val="22"/>
        </w:rPr>
        <w:tab/>
      </w:r>
      <w:r w:rsidR="00B11B7C">
        <w:rPr>
          <w:rStyle w:val="InitialStyle"/>
          <w:rFonts w:ascii="Times New Roman" w:hAnsi="Times New Roman"/>
          <w:b/>
          <w:color w:val="auto"/>
          <w:sz w:val="22"/>
          <w:szCs w:val="22"/>
        </w:rPr>
        <w:t>(38</w:t>
      </w:r>
      <w:r w:rsidRPr="00C872B4">
        <w:rPr>
          <w:rStyle w:val="InitialStyle"/>
          <w:rFonts w:ascii="Times New Roman" w:hAnsi="Times New Roman"/>
          <w:b/>
          <w:color w:val="auto"/>
          <w:sz w:val="22"/>
          <w:szCs w:val="22"/>
        </w:rPr>
        <w:t>)</w:t>
      </w:r>
      <w:r>
        <w:rPr>
          <w:rStyle w:val="InitialStyle"/>
          <w:rFonts w:ascii="Times New Roman" w:hAnsi="Times New Roman"/>
          <w:color w:val="auto"/>
          <w:sz w:val="22"/>
          <w:szCs w:val="22"/>
        </w:rPr>
        <w:tab/>
        <w:t>“Dwelling unit” means a</w:t>
      </w:r>
      <w:r w:rsidRPr="00C872B4">
        <w:rPr>
          <w:rStyle w:val="InitialStyle"/>
          <w:rFonts w:ascii="Times New Roman" w:hAnsi="Times New Roman"/>
          <w:color w:val="auto"/>
          <w:sz w:val="22"/>
          <w:szCs w:val="22"/>
        </w:rPr>
        <w:t xml:space="preserve"> single unit providing complete, independent living facilities for one or more persons, including permanent provisions for living sleeping, eating, cooking, and sanitation.</w:t>
      </w:r>
    </w:p>
    <w:p w:rsidR="00921E02" w:rsidRDefault="00921E02" w:rsidP="00D25F36">
      <w:pPr>
        <w:pStyle w:val="DefaultText"/>
        <w:tabs>
          <w:tab w:val="left" w:pos="-4320"/>
          <w:tab w:val="left" w:pos="-3780"/>
          <w:tab w:val="left" w:pos="360"/>
          <w:tab w:val="left" w:pos="720"/>
          <w:tab w:val="left" w:pos="990"/>
          <w:tab w:val="left" w:pos="1350"/>
        </w:tabs>
        <w:jc w:val="both"/>
        <w:rPr>
          <w:rStyle w:val="InitialStyle"/>
          <w:rFonts w:ascii="Times New Roman" w:hAnsi="Times New Roman"/>
          <w:color w:val="auto"/>
          <w:sz w:val="22"/>
          <w:szCs w:val="22"/>
        </w:rPr>
      </w:pPr>
      <w:r>
        <w:rPr>
          <w:rStyle w:val="InitialStyle"/>
          <w:rFonts w:ascii="Times New Roman" w:hAnsi="Times New Roman"/>
          <w:color w:val="auto"/>
          <w:sz w:val="22"/>
          <w:szCs w:val="22"/>
        </w:rPr>
        <w:tab/>
      </w:r>
      <w:r w:rsidR="00C27836" w:rsidRPr="00072870">
        <w:rPr>
          <w:rStyle w:val="InitialStyle"/>
          <w:rFonts w:ascii="Times New Roman" w:hAnsi="Times New Roman"/>
          <w:b/>
          <w:sz w:val="22"/>
          <w:szCs w:val="22"/>
        </w:rPr>
        <w:t>(</w:t>
      </w:r>
      <w:r w:rsidR="006649F4">
        <w:rPr>
          <w:rStyle w:val="InitialStyle"/>
          <w:rFonts w:ascii="Times New Roman" w:hAnsi="Times New Roman"/>
          <w:b/>
          <w:sz w:val="22"/>
          <w:szCs w:val="22"/>
        </w:rPr>
        <w:t>3</w:t>
      </w:r>
      <w:r w:rsidR="00B11B7C">
        <w:rPr>
          <w:rStyle w:val="InitialStyle"/>
          <w:rFonts w:ascii="Times New Roman" w:hAnsi="Times New Roman"/>
          <w:b/>
          <w:sz w:val="22"/>
          <w:szCs w:val="22"/>
        </w:rPr>
        <w:t>9</w:t>
      </w:r>
      <w:r w:rsidR="00C27836" w:rsidRPr="00072870">
        <w:rPr>
          <w:rStyle w:val="InitialStyle"/>
          <w:rFonts w:ascii="Times New Roman" w:hAnsi="Times New Roman"/>
          <w:b/>
          <w:sz w:val="22"/>
          <w:szCs w:val="22"/>
        </w:rPr>
        <w:t>)</w:t>
      </w:r>
      <w:r w:rsidR="00C27836" w:rsidRPr="00072870">
        <w:rPr>
          <w:rStyle w:val="InitialStyle"/>
          <w:rFonts w:ascii="Times New Roman" w:hAnsi="Times New Roman"/>
          <w:sz w:val="22"/>
          <w:szCs w:val="22"/>
        </w:rPr>
        <w:tab/>
      </w:r>
      <w:r w:rsidR="00815C83" w:rsidRPr="00072870">
        <w:rPr>
          <w:rStyle w:val="InitialStyle"/>
          <w:rFonts w:ascii="Times New Roman" w:hAnsi="Times New Roman"/>
          <w:sz w:val="22"/>
          <w:szCs w:val="22"/>
        </w:rPr>
        <w:t>“Family”</w:t>
      </w:r>
      <w:r w:rsidR="0052057A" w:rsidRPr="00072870">
        <w:rPr>
          <w:rStyle w:val="InitialStyle"/>
          <w:rFonts w:ascii="Times New Roman" w:hAnsi="Times New Roman"/>
          <w:sz w:val="22"/>
          <w:szCs w:val="22"/>
        </w:rPr>
        <w:t xml:space="preserve"> </w:t>
      </w:r>
      <w:r w:rsidR="00815C83" w:rsidRPr="00072870">
        <w:rPr>
          <w:rStyle w:val="InitialStyle"/>
          <w:rFonts w:ascii="Times New Roman" w:hAnsi="Times New Roman"/>
          <w:sz w:val="22"/>
          <w:szCs w:val="22"/>
        </w:rPr>
        <w:t>m</w:t>
      </w:r>
      <w:r w:rsidR="00DB3C78" w:rsidRPr="00072870">
        <w:rPr>
          <w:rStyle w:val="InitialStyle"/>
          <w:rFonts w:ascii="Times New Roman" w:hAnsi="Times New Roman"/>
          <w:sz w:val="22"/>
          <w:szCs w:val="22"/>
        </w:rPr>
        <w:t>eans a</w:t>
      </w:r>
      <w:r w:rsidR="000B04E7" w:rsidRPr="00072870">
        <w:rPr>
          <w:sz w:val="22"/>
          <w:szCs w:val="22"/>
        </w:rPr>
        <w:t xml:space="preserve">ny number of individuals </w:t>
      </w:r>
      <w:r w:rsidR="00222E3B" w:rsidRPr="00072870">
        <w:rPr>
          <w:sz w:val="22"/>
          <w:szCs w:val="22"/>
        </w:rPr>
        <w:t>related by blood, adoption</w:t>
      </w:r>
      <w:r w:rsidR="00C91920" w:rsidRPr="00072870">
        <w:rPr>
          <w:sz w:val="22"/>
          <w:szCs w:val="22"/>
        </w:rPr>
        <w:t>, foster care,</w:t>
      </w:r>
      <w:r w:rsidR="00222E3B" w:rsidRPr="00072870">
        <w:rPr>
          <w:sz w:val="22"/>
          <w:szCs w:val="22"/>
        </w:rPr>
        <w:t xml:space="preserve"> or marriage, or </w:t>
      </w:r>
      <w:r w:rsidR="000B04E7" w:rsidRPr="00072870">
        <w:rPr>
          <w:sz w:val="22"/>
          <w:szCs w:val="22"/>
        </w:rPr>
        <w:t xml:space="preserve">not to exceed </w:t>
      </w:r>
      <w:r w:rsidR="00815C83" w:rsidRPr="00072870">
        <w:rPr>
          <w:sz w:val="22"/>
          <w:szCs w:val="22"/>
        </w:rPr>
        <w:t>5</w:t>
      </w:r>
      <w:r w:rsidR="00DB3C78" w:rsidRPr="00072870">
        <w:rPr>
          <w:sz w:val="22"/>
          <w:szCs w:val="22"/>
        </w:rPr>
        <w:t xml:space="preserve"> </w:t>
      </w:r>
      <w:r w:rsidR="000B04E7" w:rsidRPr="00072870">
        <w:rPr>
          <w:sz w:val="22"/>
          <w:szCs w:val="22"/>
        </w:rPr>
        <w:t>persons</w:t>
      </w:r>
      <w:r w:rsidR="00222E3B" w:rsidRPr="00072870">
        <w:rPr>
          <w:sz w:val="22"/>
          <w:szCs w:val="22"/>
        </w:rPr>
        <w:t xml:space="preserve"> not so related</w:t>
      </w:r>
      <w:r w:rsidR="000B04E7" w:rsidRPr="00072870">
        <w:rPr>
          <w:sz w:val="22"/>
          <w:szCs w:val="22"/>
        </w:rPr>
        <w:t xml:space="preserve">, living </w:t>
      </w:r>
      <w:r w:rsidR="00823B57" w:rsidRPr="00072870">
        <w:rPr>
          <w:sz w:val="22"/>
          <w:szCs w:val="22"/>
        </w:rPr>
        <w:t>together on the premises as a single housekeeping un</w:t>
      </w:r>
      <w:r w:rsidR="00C41E66" w:rsidRPr="00072870">
        <w:rPr>
          <w:sz w:val="22"/>
          <w:szCs w:val="22"/>
        </w:rPr>
        <w:t>it.</w:t>
      </w:r>
    </w:p>
    <w:p w:rsidR="00921E02" w:rsidRDefault="00921E02" w:rsidP="00D25F36">
      <w:pPr>
        <w:pStyle w:val="DefaultText"/>
        <w:tabs>
          <w:tab w:val="left" w:pos="-4320"/>
          <w:tab w:val="left" w:pos="-3780"/>
          <w:tab w:val="left" w:pos="360"/>
          <w:tab w:val="left" w:pos="720"/>
          <w:tab w:val="left" w:pos="990"/>
          <w:tab w:val="left" w:pos="1350"/>
        </w:tabs>
        <w:jc w:val="both"/>
        <w:rPr>
          <w:rStyle w:val="InitialStyle"/>
          <w:rFonts w:ascii="Times New Roman" w:hAnsi="Times New Roman"/>
          <w:sz w:val="22"/>
          <w:szCs w:val="22"/>
        </w:rPr>
      </w:pPr>
      <w:r>
        <w:rPr>
          <w:rStyle w:val="InitialStyle"/>
          <w:rFonts w:ascii="Times New Roman" w:hAnsi="Times New Roman"/>
          <w:color w:val="auto"/>
          <w:sz w:val="22"/>
          <w:szCs w:val="22"/>
        </w:rPr>
        <w:lastRenderedPageBreak/>
        <w:tab/>
      </w:r>
      <w:r w:rsidR="00C27836" w:rsidRPr="00072870">
        <w:rPr>
          <w:rStyle w:val="InitialStyle"/>
          <w:rFonts w:ascii="Times New Roman" w:hAnsi="Times New Roman"/>
          <w:b/>
          <w:color w:val="auto"/>
          <w:sz w:val="22"/>
          <w:szCs w:val="22"/>
        </w:rPr>
        <w:t>(</w:t>
      </w:r>
      <w:r w:rsidR="00B11B7C">
        <w:rPr>
          <w:rStyle w:val="InitialStyle"/>
          <w:rFonts w:ascii="Times New Roman" w:hAnsi="Times New Roman"/>
          <w:b/>
          <w:color w:val="auto"/>
          <w:sz w:val="22"/>
          <w:szCs w:val="22"/>
        </w:rPr>
        <w:t>40</w:t>
      </w:r>
      <w:r w:rsidR="00C27836" w:rsidRPr="00072870">
        <w:rPr>
          <w:rStyle w:val="InitialStyle"/>
          <w:rFonts w:ascii="Times New Roman" w:hAnsi="Times New Roman"/>
          <w:b/>
          <w:color w:val="auto"/>
          <w:sz w:val="22"/>
          <w:szCs w:val="22"/>
        </w:rPr>
        <w:t>)</w:t>
      </w:r>
      <w:r w:rsidR="00C27836" w:rsidRPr="00072870">
        <w:rPr>
          <w:rStyle w:val="InitialStyle"/>
          <w:rFonts w:ascii="Times New Roman" w:hAnsi="Times New Roman"/>
          <w:color w:val="auto"/>
          <w:sz w:val="22"/>
          <w:szCs w:val="22"/>
        </w:rPr>
        <w:tab/>
      </w:r>
      <w:r w:rsidR="009A1994" w:rsidRPr="00072870">
        <w:rPr>
          <w:rStyle w:val="InitialStyle"/>
          <w:rFonts w:ascii="Times New Roman" w:hAnsi="Times New Roman"/>
          <w:color w:val="auto"/>
          <w:sz w:val="22"/>
          <w:szCs w:val="22"/>
        </w:rPr>
        <w:t>“Farm”</w:t>
      </w:r>
      <w:r w:rsidR="00C27836" w:rsidRPr="00072870">
        <w:rPr>
          <w:rStyle w:val="InitialStyle"/>
          <w:rFonts w:ascii="Times New Roman" w:hAnsi="Times New Roman"/>
          <w:color w:val="auto"/>
          <w:sz w:val="22"/>
          <w:szCs w:val="22"/>
        </w:rPr>
        <w:t xml:space="preserve"> </w:t>
      </w:r>
      <w:r w:rsidR="009A1994" w:rsidRPr="00072870">
        <w:rPr>
          <w:rStyle w:val="InitialStyle"/>
          <w:rFonts w:ascii="Times New Roman" w:hAnsi="Times New Roman"/>
          <w:color w:val="auto"/>
          <w:sz w:val="22"/>
          <w:szCs w:val="22"/>
        </w:rPr>
        <w:t>m</w:t>
      </w:r>
      <w:r w:rsidR="00DB3C78" w:rsidRPr="00072870">
        <w:rPr>
          <w:rStyle w:val="InitialStyle"/>
          <w:rFonts w:ascii="Times New Roman" w:hAnsi="Times New Roman"/>
          <w:color w:val="auto"/>
          <w:sz w:val="22"/>
          <w:szCs w:val="22"/>
        </w:rPr>
        <w:t>eans all land under common ownership that is primarily devoted to agricultural use. For purposes of this definition, land is primarily devoted to agricultural</w:t>
      </w:r>
      <w:r w:rsidR="003C06A3">
        <w:rPr>
          <w:rStyle w:val="InitialStyle"/>
          <w:rFonts w:ascii="Times New Roman" w:hAnsi="Times New Roman"/>
          <w:color w:val="auto"/>
          <w:sz w:val="22"/>
          <w:szCs w:val="22"/>
        </w:rPr>
        <w:t xml:space="preserve"> use</w:t>
      </w:r>
      <w:r w:rsidR="00DB3C78" w:rsidRPr="00072870">
        <w:rPr>
          <w:rStyle w:val="InitialStyle"/>
          <w:rFonts w:ascii="Times New Roman" w:hAnsi="Times New Roman"/>
          <w:color w:val="auto"/>
          <w:sz w:val="22"/>
          <w:szCs w:val="22"/>
        </w:rPr>
        <w:t xml:space="preserve"> </w:t>
      </w:r>
      <w:r w:rsidR="00523463">
        <w:rPr>
          <w:rStyle w:val="InitialStyle"/>
          <w:rFonts w:ascii="Times New Roman" w:hAnsi="Times New Roman"/>
          <w:color w:val="auto"/>
          <w:sz w:val="22"/>
          <w:szCs w:val="22"/>
        </w:rPr>
        <w:t xml:space="preserve">if a </w:t>
      </w:r>
      <w:r w:rsidR="00215F5F" w:rsidRPr="00072870">
        <w:rPr>
          <w:rStyle w:val="InitialStyle"/>
          <w:rFonts w:ascii="Times New Roman" w:hAnsi="Times New Roman"/>
          <w:sz w:val="22"/>
          <w:szCs w:val="22"/>
        </w:rPr>
        <w:t>majority of t</w:t>
      </w:r>
      <w:r>
        <w:rPr>
          <w:rStyle w:val="InitialStyle"/>
          <w:rFonts w:ascii="Times New Roman" w:hAnsi="Times New Roman"/>
          <w:sz w:val="22"/>
          <w:szCs w:val="22"/>
        </w:rPr>
        <w:t>he land is in agricultural use.</w:t>
      </w:r>
    </w:p>
    <w:p w:rsidR="00921E02" w:rsidRDefault="00921E02" w:rsidP="00D25F36">
      <w:pPr>
        <w:pStyle w:val="DefaultText"/>
        <w:tabs>
          <w:tab w:val="left" w:pos="-4320"/>
          <w:tab w:val="left" w:pos="-3780"/>
          <w:tab w:val="left" w:pos="360"/>
          <w:tab w:val="left" w:pos="720"/>
          <w:tab w:val="left" w:pos="990"/>
          <w:tab w:val="left" w:pos="1350"/>
        </w:tabs>
        <w:jc w:val="both"/>
        <w:rPr>
          <w:rStyle w:val="InitialStyle"/>
          <w:rFonts w:ascii="Times New Roman" w:hAnsi="Times New Roman"/>
          <w:b/>
          <w:color w:val="auto"/>
          <w:sz w:val="22"/>
          <w:szCs w:val="22"/>
        </w:rPr>
      </w:pPr>
      <w:r>
        <w:rPr>
          <w:rStyle w:val="InitialStyle"/>
          <w:rFonts w:ascii="Times New Roman" w:hAnsi="Times New Roman"/>
          <w:sz w:val="22"/>
          <w:szCs w:val="22"/>
        </w:rPr>
        <w:tab/>
      </w:r>
      <w:r w:rsidR="00C27836" w:rsidRPr="00072870">
        <w:rPr>
          <w:rStyle w:val="InitialStyle"/>
          <w:rFonts w:ascii="Times New Roman" w:hAnsi="Times New Roman"/>
          <w:b/>
          <w:color w:val="auto"/>
          <w:sz w:val="22"/>
          <w:szCs w:val="22"/>
        </w:rPr>
        <w:t>(</w:t>
      </w:r>
      <w:r w:rsidR="00B11B7C">
        <w:rPr>
          <w:rStyle w:val="InitialStyle"/>
          <w:rFonts w:ascii="Times New Roman" w:hAnsi="Times New Roman"/>
          <w:b/>
          <w:color w:val="auto"/>
          <w:sz w:val="22"/>
          <w:szCs w:val="22"/>
        </w:rPr>
        <w:t>41</w:t>
      </w:r>
      <w:r w:rsidR="00C27836" w:rsidRPr="00072870">
        <w:rPr>
          <w:rStyle w:val="InitialStyle"/>
          <w:rFonts w:ascii="Times New Roman" w:hAnsi="Times New Roman"/>
          <w:b/>
          <w:color w:val="auto"/>
          <w:sz w:val="22"/>
          <w:szCs w:val="22"/>
        </w:rPr>
        <w:t>)</w:t>
      </w:r>
      <w:r w:rsidR="0046772A" w:rsidRPr="00072870">
        <w:rPr>
          <w:rStyle w:val="InitialStyle"/>
          <w:rFonts w:ascii="Times New Roman" w:hAnsi="Times New Roman"/>
          <w:color w:val="auto"/>
          <w:sz w:val="22"/>
          <w:szCs w:val="22"/>
        </w:rPr>
        <w:tab/>
      </w:r>
      <w:r w:rsidR="00643634" w:rsidRPr="00072870">
        <w:rPr>
          <w:rStyle w:val="InitialStyle"/>
          <w:rFonts w:ascii="Times New Roman" w:hAnsi="Times New Roman"/>
          <w:color w:val="auto"/>
          <w:sz w:val="22"/>
          <w:szCs w:val="22"/>
        </w:rPr>
        <w:t>“Farm operator” means t</w:t>
      </w:r>
      <w:r w:rsidR="00C27836" w:rsidRPr="00072870">
        <w:rPr>
          <w:rStyle w:val="InitialStyle"/>
          <w:rFonts w:ascii="Times New Roman" w:hAnsi="Times New Roman"/>
          <w:color w:val="auto"/>
          <w:sz w:val="22"/>
          <w:szCs w:val="22"/>
        </w:rPr>
        <w:t>he owner or other persons engaged in the management of a farm.</w:t>
      </w:r>
    </w:p>
    <w:p w:rsidR="00921E02" w:rsidRDefault="00921E02" w:rsidP="00D25F36">
      <w:pPr>
        <w:pStyle w:val="DefaultText"/>
        <w:tabs>
          <w:tab w:val="left" w:pos="-4320"/>
          <w:tab w:val="left" w:pos="-3780"/>
          <w:tab w:val="left" w:pos="360"/>
          <w:tab w:val="left" w:pos="720"/>
          <w:tab w:val="left" w:pos="990"/>
          <w:tab w:val="left" w:pos="1350"/>
        </w:tabs>
        <w:jc w:val="both"/>
        <w:rPr>
          <w:rStyle w:val="InitialStyle"/>
          <w:rFonts w:ascii="Times New Roman" w:hAnsi="Times New Roman"/>
          <w:color w:val="auto"/>
          <w:sz w:val="22"/>
          <w:szCs w:val="22"/>
        </w:rPr>
      </w:pPr>
      <w:r>
        <w:rPr>
          <w:rStyle w:val="InitialStyle"/>
          <w:rFonts w:ascii="Times New Roman" w:hAnsi="Times New Roman"/>
          <w:b/>
          <w:color w:val="auto"/>
          <w:sz w:val="22"/>
          <w:szCs w:val="22"/>
        </w:rPr>
        <w:tab/>
      </w:r>
      <w:r w:rsidR="00C27836" w:rsidRPr="00072870">
        <w:rPr>
          <w:rStyle w:val="InitialStyle"/>
          <w:rFonts w:ascii="Times New Roman" w:hAnsi="Times New Roman"/>
          <w:b/>
          <w:color w:val="auto"/>
          <w:sz w:val="22"/>
          <w:szCs w:val="22"/>
        </w:rPr>
        <w:t>(</w:t>
      </w:r>
      <w:r w:rsidR="00B11B7C">
        <w:rPr>
          <w:rStyle w:val="InitialStyle"/>
          <w:rFonts w:ascii="Times New Roman" w:hAnsi="Times New Roman"/>
          <w:b/>
          <w:color w:val="auto"/>
          <w:sz w:val="22"/>
          <w:szCs w:val="22"/>
        </w:rPr>
        <w:t>42</w:t>
      </w:r>
      <w:r w:rsidR="00C27836" w:rsidRPr="00072870">
        <w:rPr>
          <w:rStyle w:val="InitialStyle"/>
          <w:rFonts w:ascii="Times New Roman" w:hAnsi="Times New Roman"/>
          <w:b/>
          <w:color w:val="auto"/>
          <w:sz w:val="22"/>
          <w:szCs w:val="22"/>
        </w:rPr>
        <w:t>)</w:t>
      </w:r>
      <w:r w:rsidR="00C27836" w:rsidRPr="00072870">
        <w:rPr>
          <w:rStyle w:val="InitialStyle"/>
          <w:rFonts w:ascii="Times New Roman" w:hAnsi="Times New Roman"/>
          <w:b/>
          <w:color w:val="auto"/>
          <w:sz w:val="22"/>
          <w:szCs w:val="22"/>
        </w:rPr>
        <w:tab/>
      </w:r>
      <w:r w:rsidR="00643634" w:rsidRPr="00072870">
        <w:rPr>
          <w:rStyle w:val="InitialStyle"/>
          <w:rFonts w:ascii="Times New Roman" w:hAnsi="Times New Roman"/>
          <w:color w:val="auto"/>
          <w:sz w:val="22"/>
          <w:szCs w:val="22"/>
        </w:rPr>
        <w:t>“Floor area” means t</w:t>
      </w:r>
      <w:r w:rsidR="00C27836" w:rsidRPr="00072870">
        <w:rPr>
          <w:rStyle w:val="InitialStyle"/>
          <w:rFonts w:ascii="Times New Roman" w:hAnsi="Times New Roman"/>
          <w:color w:val="auto"/>
          <w:sz w:val="22"/>
          <w:szCs w:val="22"/>
        </w:rPr>
        <w:t xml:space="preserve">he area, measured in square feet, within the outer lines of the exterior walls of a building at the top of the foundation or basement wall; provided that the floor area of a dwelling shall not include space not usable for living quarters, such as attics, utility or unfinished basement rooms, garages, breezeways or </w:t>
      </w:r>
      <w:r w:rsidR="00E22BEA" w:rsidRPr="00072870">
        <w:rPr>
          <w:rStyle w:val="InitialStyle"/>
          <w:rFonts w:ascii="Times New Roman" w:hAnsi="Times New Roman"/>
          <w:color w:val="auto"/>
          <w:sz w:val="22"/>
          <w:szCs w:val="22"/>
        </w:rPr>
        <w:t xml:space="preserve">unheated </w:t>
      </w:r>
      <w:r w:rsidR="00C27836" w:rsidRPr="00072870">
        <w:rPr>
          <w:rStyle w:val="InitialStyle"/>
          <w:rFonts w:ascii="Times New Roman" w:hAnsi="Times New Roman"/>
          <w:color w:val="auto"/>
          <w:sz w:val="22"/>
          <w:szCs w:val="22"/>
        </w:rPr>
        <w:t>porches, or terraces.</w:t>
      </w:r>
      <w:r w:rsidR="00823B57" w:rsidRPr="00072870">
        <w:rPr>
          <w:rStyle w:val="InitialStyle"/>
          <w:rFonts w:ascii="Times New Roman" w:hAnsi="Times New Roman"/>
          <w:color w:val="auto"/>
          <w:sz w:val="22"/>
          <w:szCs w:val="22"/>
        </w:rPr>
        <w:t xml:space="preserve"> </w:t>
      </w:r>
      <w:r w:rsidR="006347F5">
        <w:rPr>
          <w:rStyle w:val="InitialStyle"/>
          <w:rFonts w:ascii="Times New Roman" w:hAnsi="Times New Roman"/>
          <w:color w:val="auto"/>
          <w:sz w:val="22"/>
          <w:szCs w:val="22"/>
        </w:rPr>
        <w:t>Floor area</w:t>
      </w:r>
      <w:r w:rsidR="006347F5" w:rsidRPr="00072870">
        <w:rPr>
          <w:rStyle w:val="InitialStyle"/>
          <w:rFonts w:ascii="Times New Roman" w:hAnsi="Times New Roman"/>
          <w:color w:val="auto"/>
          <w:sz w:val="22"/>
          <w:szCs w:val="22"/>
        </w:rPr>
        <w:t xml:space="preserve"> includes all area regardless of ability to stand upon</w:t>
      </w:r>
      <w:r w:rsidR="006347F5">
        <w:rPr>
          <w:rStyle w:val="InitialStyle"/>
          <w:rFonts w:ascii="Times New Roman" w:hAnsi="Times New Roman"/>
          <w:color w:val="auto"/>
          <w:sz w:val="22"/>
          <w:szCs w:val="22"/>
        </w:rPr>
        <w:t>;</w:t>
      </w:r>
      <w:r w:rsidR="006347F5" w:rsidRPr="00072870">
        <w:rPr>
          <w:rStyle w:val="InitialStyle"/>
          <w:rFonts w:ascii="Times New Roman" w:hAnsi="Times New Roman"/>
          <w:color w:val="auto"/>
          <w:sz w:val="22"/>
          <w:szCs w:val="22"/>
        </w:rPr>
        <w:t xml:space="preserve"> or whether the surface is covered or contains a floor.</w:t>
      </w:r>
    </w:p>
    <w:p w:rsidR="00C27836" w:rsidRPr="00921E02" w:rsidRDefault="00921E02" w:rsidP="00D25F36">
      <w:pPr>
        <w:pStyle w:val="DefaultText"/>
        <w:tabs>
          <w:tab w:val="left" w:pos="-4320"/>
          <w:tab w:val="left" w:pos="-3780"/>
          <w:tab w:val="left" w:pos="360"/>
          <w:tab w:val="left" w:pos="720"/>
          <w:tab w:val="left" w:pos="990"/>
          <w:tab w:val="left" w:pos="1350"/>
        </w:tabs>
        <w:jc w:val="both"/>
        <w:rPr>
          <w:sz w:val="22"/>
          <w:szCs w:val="22"/>
        </w:rPr>
      </w:pPr>
      <w:r>
        <w:rPr>
          <w:rStyle w:val="InitialStyle"/>
          <w:rFonts w:ascii="Times New Roman" w:hAnsi="Times New Roman"/>
          <w:color w:val="auto"/>
          <w:sz w:val="22"/>
          <w:szCs w:val="22"/>
        </w:rPr>
        <w:tab/>
      </w:r>
      <w:r w:rsidR="0052057A" w:rsidRPr="00072870">
        <w:rPr>
          <w:b/>
          <w:color w:val="auto"/>
          <w:sz w:val="22"/>
          <w:szCs w:val="22"/>
        </w:rPr>
        <w:t>(</w:t>
      </w:r>
      <w:r w:rsidR="00B11B7C">
        <w:rPr>
          <w:b/>
          <w:color w:val="auto"/>
          <w:sz w:val="22"/>
          <w:szCs w:val="22"/>
        </w:rPr>
        <w:t>43</w:t>
      </w:r>
      <w:r w:rsidR="0052057A" w:rsidRPr="00072870">
        <w:rPr>
          <w:b/>
          <w:color w:val="auto"/>
          <w:sz w:val="22"/>
          <w:szCs w:val="22"/>
        </w:rPr>
        <w:t>)</w:t>
      </w:r>
      <w:r w:rsidR="0052057A" w:rsidRPr="00072870">
        <w:rPr>
          <w:color w:val="auto"/>
          <w:sz w:val="22"/>
          <w:szCs w:val="22"/>
        </w:rPr>
        <w:tab/>
        <w:t>“Floor space” means the floor area inside an establishment th</w:t>
      </w:r>
      <w:r w:rsidR="00A86B0B">
        <w:rPr>
          <w:color w:val="auto"/>
          <w:sz w:val="22"/>
          <w:szCs w:val="22"/>
        </w:rPr>
        <w:t xml:space="preserve">at is </w:t>
      </w:r>
      <w:r w:rsidR="0052057A" w:rsidRPr="00072870">
        <w:rPr>
          <w:color w:val="auto"/>
          <w:sz w:val="22"/>
          <w:szCs w:val="22"/>
        </w:rPr>
        <w:t>accessible to patrons.</w:t>
      </w:r>
    </w:p>
    <w:p w:rsidR="00921E02" w:rsidRDefault="00CC48E7" w:rsidP="00D25F36">
      <w:pPr>
        <w:pStyle w:val="DefaultText"/>
        <w:tabs>
          <w:tab w:val="left" w:pos="-4320"/>
          <w:tab w:val="left" w:pos="-3780"/>
          <w:tab w:val="left" w:pos="360"/>
          <w:tab w:val="left" w:pos="720"/>
          <w:tab w:val="left" w:pos="990"/>
          <w:tab w:val="left" w:pos="1350"/>
        </w:tabs>
        <w:jc w:val="both"/>
        <w:rPr>
          <w:rStyle w:val="InitialStyle"/>
          <w:rFonts w:ascii="Times New Roman" w:hAnsi="Times New Roman"/>
          <w:color w:val="auto"/>
          <w:sz w:val="22"/>
          <w:szCs w:val="22"/>
        </w:rPr>
      </w:pPr>
      <w:r w:rsidRPr="00072870">
        <w:rPr>
          <w:rStyle w:val="InitialStyle"/>
          <w:rFonts w:ascii="Times New Roman" w:hAnsi="Times New Roman"/>
          <w:color w:val="auto"/>
          <w:sz w:val="22"/>
          <w:szCs w:val="22"/>
        </w:rPr>
        <w:tab/>
      </w:r>
      <w:r w:rsidR="0052057A" w:rsidRPr="00072870">
        <w:rPr>
          <w:rStyle w:val="InitialStyle"/>
          <w:rFonts w:ascii="Times New Roman" w:hAnsi="Times New Roman"/>
          <w:b/>
          <w:color w:val="auto"/>
          <w:sz w:val="22"/>
          <w:szCs w:val="22"/>
        </w:rPr>
        <w:t>(</w:t>
      </w:r>
      <w:r w:rsidR="00B11B7C">
        <w:rPr>
          <w:rStyle w:val="InitialStyle"/>
          <w:rFonts w:ascii="Times New Roman" w:hAnsi="Times New Roman"/>
          <w:b/>
          <w:color w:val="auto"/>
          <w:sz w:val="22"/>
          <w:szCs w:val="22"/>
        </w:rPr>
        <w:t>44</w:t>
      </w:r>
      <w:r w:rsidR="0052057A" w:rsidRPr="00072870">
        <w:rPr>
          <w:rStyle w:val="InitialStyle"/>
          <w:rFonts w:ascii="Times New Roman" w:hAnsi="Times New Roman"/>
          <w:b/>
          <w:color w:val="auto"/>
          <w:sz w:val="22"/>
          <w:szCs w:val="22"/>
        </w:rPr>
        <w:t>)</w:t>
      </w:r>
      <w:r w:rsidR="0052057A" w:rsidRPr="00072870">
        <w:rPr>
          <w:rStyle w:val="InitialStyle"/>
          <w:rFonts w:ascii="Times New Roman" w:hAnsi="Times New Roman"/>
          <w:color w:val="auto"/>
          <w:sz w:val="22"/>
          <w:szCs w:val="22"/>
        </w:rPr>
        <w:t xml:space="preserve"> </w:t>
      </w:r>
      <w:r w:rsidR="00A31164" w:rsidRPr="00072870">
        <w:rPr>
          <w:rStyle w:val="InitialStyle"/>
          <w:rFonts w:ascii="Times New Roman" w:hAnsi="Times New Roman"/>
          <w:color w:val="auto"/>
          <w:sz w:val="22"/>
          <w:szCs w:val="22"/>
        </w:rPr>
        <w:t xml:space="preserve">  “</w:t>
      </w:r>
      <w:r w:rsidR="00A4411D">
        <w:rPr>
          <w:rStyle w:val="InitialStyle"/>
          <w:rFonts w:ascii="Times New Roman" w:hAnsi="Times New Roman"/>
          <w:color w:val="auto"/>
          <w:sz w:val="22"/>
          <w:szCs w:val="22"/>
        </w:rPr>
        <w:t>Full-</w:t>
      </w:r>
      <w:r w:rsidR="0052057A" w:rsidRPr="00072870">
        <w:rPr>
          <w:rStyle w:val="InitialStyle"/>
          <w:rFonts w:ascii="Times New Roman" w:hAnsi="Times New Roman"/>
          <w:color w:val="auto"/>
          <w:sz w:val="22"/>
          <w:szCs w:val="22"/>
        </w:rPr>
        <w:t>time equivalent</w:t>
      </w:r>
      <w:r w:rsidR="00A31164" w:rsidRPr="00072870">
        <w:rPr>
          <w:rStyle w:val="InitialStyle"/>
          <w:rFonts w:ascii="Times New Roman" w:hAnsi="Times New Roman"/>
          <w:color w:val="auto"/>
          <w:sz w:val="22"/>
          <w:szCs w:val="22"/>
        </w:rPr>
        <w:t>”</w:t>
      </w:r>
      <w:r w:rsidR="0052057A" w:rsidRPr="00072870">
        <w:rPr>
          <w:rStyle w:val="InitialStyle"/>
          <w:rFonts w:ascii="Times New Roman" w:hAnsi="Times New Roman"/>
          <w:color w:val="auto"/>
          <w:sz w:val="22"/>
          <w:szCs w:val="22"/>
        </w:rPr>
        <w:t xml:space="preserve"> </w:t>
      </w:r>
      <w:r w:rsidR="00FB5B7C" w:rsidRPr="00072870">
        <w:rPr>
          <w:rStyle w:val="InitialStyle"/>
          <w:rFonts w:ascii="Times New Roman" w:hAnsi="Times New Roman"/>
          <w:color w:val="auto"/>
          <w:sz w:val="22"/>
          <w:szCs w:val="22"/>
        </w:rPr>
        <w:t>means</w:t>
      </w:r>
      <w:r w:rsidR="0052057A" w:rsidRPr="00072870">
        <w:rPr>
          <w:rStyle w:val="InitialStyle"/>
          <w:rFonts w:ascii="Times New Roman" w:hAnsi="Times New Roman"/>
          <w:color w:val="auto"/>
          <w:sz w:val="22"/>
          <w:szCs w:val="22"/>
        </w:rPr>
        <w:t xml:space="preserve"> a unit equal to 40</w:t>
      </w:r>
      <w:r w:rsidR="00E57480">
        <w:rPr>
          <w:rStyle w:val="InitialStyle"/>
          <w:rFonts w:ascii="Times New Roman" w:hAnsi="Times New Roman"/>
          <w:color w:val="auto"/>
          <w:sz w:val="22"/>
          <w:szCs w:val="22"/>
        </w:rPr>
        <w:t xml:space="preserve"> hours in any given 7-</w:t>
      </w:r>
      <w:r w:rsidR="00921E02">
        <w:rPr>
          <w:rStyle w:val="InitialStyle"/>
          <w:rFonts w:ascii="Times New Roman" w:hAnsi="Times New Roman"/>
          <w:color w:val="auto"/>
          <w:sz w:val="22"/>
          <w:szCs w:val="22"/>
        </w:rPr>
        <w:t>day week.</w:t>
      </w:r>
    </w:p>
    <w:p w:rsidR="00FB5B7C" w:rsidRPr="00072870" w:rsidRDefault="00921E02" w:rsidP="00D25F36">
      <w:pPr>
        <w:pStyle w:val="DefaultText"/>
        <w:tabs>
          <w:tab w:val="left" w:pos="-4320"/>
          <w:tab w:val="left" w:pos="-3780"/>
          <w:tab w:val="left" w:pos="360"/>
          <w:tab w:val="left" w:pos="720"/>
          <w:tab w:val="left" w:pos="990"/>
          <w:tab w:val="left" w:pos="1350"/>
        </w:tabs>
        <w:jc w:val="both"/>
        <w:rPr>
          <w:rStyle w:val="InitialStyle"/>
          <w:rFonts w:ascii="Times New Roman" w:hAnsi="Times New Roman"/>
          <w:color w:val="auto"/>
          <w:sz w:val="22"/>
          <w:szCs w:val="22"/>
        </w:rPr>
      </w:pPr>
      <w:r>
        <w:rPr>
          <w:rStyle w:val="InitialStyle"/>
          <w:rFonts w:ascii="Times New Roman" w:hAnsi="Times New Roman"/>
          <w:color w:val="auto"/>
          <w:sz w:val="22"/>
          <w:szCs w:val="22"/>
        </w:rPr>
        <w:tab/>
      </w:r>
      <w:r w:rsidR="009D2BE1" w:rsidRPr="00072870">
        <w:rPr>
          <w:rStyle w:val="InitialStyle"/>
          <w:rFonts w:ascii="Times New Roman" w:hAnsi="Times New Roman"/>
          <w:b/>
          <w:color w:val="auto"/>
          <w:sz w:val="22"/>
          <w:szCs w:val="22"/>
        </w:rPr>
        <w:t>(</w:t>
      </w:r>
      <w:r w:rsidR="00B11B7C">
        <w:rPr>
          <w:rStyle w:val="InitialStyle"/>
          <w:rFonts w:ascii="Times New Roman" w:hAnsi="Times New Roman"/>
          <w:b/>
          <w:color w:val="auto"/>
          <w:sz w:val="22"/>
          <w:szCs w:val="22"/>
        </w:rPr>
        <w:t>45</w:t>
      </w:r>
      <w:r w:rsidR="00C27836" w:rsidRPr="00072870">
        <w:rPr>
          <w:rStyle w:val="InitialStyle"/>
          <w:rFonts w:ascii="Times New Roman" w:hAnsi="Times New Roman"/>
          <w:b/>
          <w:color w:val="auto"/>
          <w:sz w:val="22"/>
          <w:szCs w:val="22"/>
        </w:rPr>
        <w:t>)</w:t>
      </w:r>
      <w:r w:rsidR="00C27836" w:rsidRPr="00072870">
        <w:rPr>
          <w:rStyle w:val="InitialStyle"/>
          <w:rFonts w:ascii="Times New Roman" w:hAnsi="Times New Roman"/>
          <w:color w:val="auto"/>
          <w:sz w:val="22"/>
          <w:szCs w:val="22"/>
        </w:rPr>
        <w:tab/>
      </w:r>
      <w:r w:rsidR="009D2BE1" w:rsidRPr="00072870">
        <w:rPr>
          <w:rStyle w:val="InitialStyle"/>
          <w:rFonts w:ascii="Times New Roman" w:hAnsi="Times New Roman"/>
          <w:color w:val="auto"/>
          <w:sz w:val="22"/>
          <w:szCs w:val="22"/>
        </w:rPr>
        <w:t>“</w:t>
      </w:r>
      <w:r w:rsidR="00A4411D">
        <w:rPr>
          <w:rStyle w:val="InitialStyle"/>
          <w:rFonts w:ascii="Times New Roman" w:hAnsi="Times New Roman"/>
          <w:color w:val="auto"/>
          <w:sz w:val="22"/>
          <w:szCs w:val="22"/>
        </w:rPr>
        <w:t>Home-</w:t>
      </w:r>
      <w:r w:rsidR="00436626" w:rsidRPr="00072870">
        <w:rPr>
          <w:rStyle w:val="InitialStyle"/>
          <w:rFonts w:ascii="Times New Roman" w:hAnsi="Times New Roman"/>
          <w:color w:val="auto"/>
          <w:sz w:val="22"/>
          <w:szCs w:val="22"/>
        </w:rPr>
        <w:t>b</w:t>
      </w:r>
      <w:r w:rsidR="0052057A" w:rsidRPr="00072870">
        <w:rPr>
          <w:rStyle w:val="InitialStyle"/>
          <w:rFonts w:ascii="Times New Roman" w:hAnsi="Times New Roman"/>
          <w:color w:val="auto"/>
          <w:sz w:val="22"/>
          <w:szCs w:val="22"/>
        </w:rPr>
        <w:t xml:space="preserve">ased </w:t>
      </w:r>
      <w:r w:rsidR="00436626" w:rsidRPr="00072870">
        <w:rPr>
          <w:rStyle w:val="InitialStyle"/>
          <w:rFonts w:ascii="Times New Roman" w:hAnsi="Times New Roman"/>
          <w:color w:val="auto"/>
          <w:sz w:val="22"/>
          <w:szCs w:val="22"/>
        </w:rPr>
        <w:t>b</w:t>
      </w:r>
      <w:r w:rsidR="0052057A" w:rsidRPr="00072870">
        <w:rPr>
          <w:rStyle w:val="InitialStyle"/>
          <w:rFonts w:ascii="Times New Roman" w:hAnsi="Times New Roman"/>
          <w:color w:val="auto"/>
          <w:sz w:val="22"/>
          <w:szCs w:val="22"/>
        </w:rPr>
        <w:t>usiness</w:t>
      </w:r>
      <w:r w:rsidR="009D2BE1" w:rsidRPr="00072870">
        <w:rPr>
          <w:rStyle w:val="InitialStyle"/>
          <w:rFonts w:ascii="Times New Roman" w:hAnsi="Times New Roman"/>
          <w:color w:val="auto"/>
          <w:sz w:val="22"/>
          <w:szCs w:val="22"/>
        </w:rPr>
        <w:t xml:space="preserve">” means </w:t>
      </w:r>
      <w:r w:rsidR="00DD5A0D" w:rsidRPr="00072870">
        <w:rPr>
          <w:rStyle w:val="InitialStyle"/>
          <w:rFonts w:ascii="Times New Roman" w:hAnsi="Times New Roman"/>
          <w:color w:val="auto"/>
          <w:sz w:val="22"/>
          <w:szCs w:val="22"/>
        </w:rPr>
        <w:t xml:space="preserve">any </w:t>
      </w:r>
      <w:r w:rsidR="006347F5">
        <w:rPr>
          <w:rStyle w:val="InitialStyle"/>
          <w:rFonts w:ascii="Times New Roman" w:hAnsi="Times New Roman"/>
          <w:color w:val="auto"/>
          <w:sz w:val="22"/>
          <w:szCs w:val="22"/>
        </w:rPr>
        <w:t>non</w:t>
      </w:r>
      <w:r w:rsidR="005126FF" w:rsidRPr="00072870">
        <w:rPr>
          <w:rStyle w:val="InitialStyle"/>
          <w:rFonts w:ascii="Times New Roman" w:hAnsi="Times New Roman"/>
          <w:color w:val="auto"/>
          <w:sz w:val="22"/>
          <w:szCs w:val="22"/>
        </w:rPr>
        <w:t>agricultur</w:t>
      </w:r>
      <w:r w:rsidR="006347F5">
        <w:rPr>
          <w:rStyle w:val="InitialStyle"/>
          <w:rFonts w:ascii="Times New Roman" w:hAnsi="Times New Roman"/>
          <w:color w:val="auto"/>
          <w:sz w:val="22"/>
          <w:szCs w:val="22"/>
        </w:rPr>
        <w:t>al</w:t>
      </w:r>
      <w:r w:rsidR="005126FF" w:rsidRPr="00072870">
        <w:rPr>
          <w:rStyle w:val="InitialStyle"/>
          <w:rFonts w:ascii="Times New Roman" w:hAnsi="Times New Roman"/>
          <w:color w:val="auto"/>
          <w:sz w:val="22"/>
          <w:szCs w:val="22"/>
        </w:rPr>
        <w:t xml:space="preserve"> </w:t>
      </w:r>
      <w:r w:rsidR="00FB5B7C" w:rsidRPr="00072870">
        <w:rPr>
          <w:rStyle w:val="InitialStyle"/>
          <w:rFonts w:ascii="Times New Roman" w:hAnsi="Times New Roman"/>
          <w:color w:val="auto"/>
          <w:sz w:val="22"/>
          <w:szCs w:val="22"/>
        </w:rPr>
        <w:t xml:space="preserve">occupation or use which is conducted within a dwelling or an accessory </w:t>
      </w:r>
      <w:r w:rsidR="00CF4974" w:rsidRPr="00072870">
        <w:rPr>
          <w:rStyle w:val="InitialStyle"/>
          <w:rFonts w:ascii="Times New Roman" w:hAnsi="Times New Roman"/>
          <w:color w:val="auto"/>
          <w:sz w:val="22"/>
          <w:szCs w:val="22"/>
        </w:rPr>
        <w:t xml:space="preserve">structure. </w:t>
      </w:r>
      <w:r w:rsidR="00FB5B7C" w:rsidRPr="00072870">
        <w:rPr>
          <w:rStyle w:val="InitialStyle"/>
          <w:rFonts w:ascii="Times New Roman" w:hAnsi="Times New Roman"/>
          <w:color w:val="auto"/>
          <w:sz w:val="22"/>
          <w:szCs w:val="22"/>
        </w:rPr>
        <w:t xml:space="preserve"> </w:t>
      </w:r>
      <w:r w:rsidR="00A4411D">
        <w:rPr>
          <w:rStyle w:val="InitialStyle"/>
          <w:rFonts w:ascii="Times New Roman" w:hAnsi="Times New Roman"/>
          <w:color w:val="auto"/>
          <w:sz w:val="22"/>
          <w:szCs w:val="22"/>
        </w:rPr>
        <w:t>A home-</w:t>
      </w:r>
      <w:r w:rsidR="00D13407">
        <w:rPr>
          <w:rStyle w:val="InitialStyle"/>
          <w:rFonts w:ascii="Times New Roman" w:hAnsi="Times New Roman"/>
          <w:color w:val="auto"/>
          <w:sz w:val="22"/>
          <w:szCs w:val="22"/>
        </w:rPr>
        <w:t xml:space="preserve">based business </w:t>
      </w:r>
      <w:r w:rsidR="0072021F">
        <w:rPr>
          <w:rStyle w:val="InitialStyle"/>
          <w:rFonts w:ascii="Times New Roman" w:hAnsi="Times New Roman"/>
          <w:color w:val="auto"/>
          <w:sz w:val="22"/>
          <w:szCs w:val="22"/>
        </w:rPr>
        <w:t>must meet the definition of</w:t>
      </w:r>
      <w:r w:rsidR="00D13407">
        <w:rPr>
          <w:rStyle w:val="InitialStyle"/>
          <w:rFonts w:ascii="Times New Roman" w:hAnsi="Times New Roman"/>
          <w:color w:val="auto"/>
          <w:sz w:val="22"/>
          <w:szCs w:val="22"/>
        </w:rPr>
        <w:t xml:space="preserve"> an accessory use. </w:t>
      </w:r>
    </w:p>
    <w:p w:rsidR="00C27836" w:rsidRDefault="00C27836" w:rsidP="00D25F36">
      <w:pPr>
        <w:pStyle w:val="DefaultText"/>
        <w:tabs>
          <w:tab w:val="left" w:pos="-4320"/>
          <w:tab w:val="left" w:pos="-3780"/>
          <w:tab w:val="left" w:pos="360"/>
          <w:tab w:val="left" w:pos="720"/>
          <w:tab w:val="left" w:pos="990"/>
          <w:tab w:val="left" w:pos="1350"/>
        </w:tabs>
        <w:jc w:val="both"/>
        <w:rPr>
          <w:rStyle w:val="InitialStyle"/>
          <w:rFonts w:ascii="Times New Roman" w:hAnsi="Times New Roman"/>
          <w:color w:val="auto"/>
          <w:sz w:val="22"/>
          <w:szCs w:val="22"/>
        </w:rPr>
      </w:pPr>
      <w:r w:rsidRPr="00072870">
        <w:rPr>
          <w:rStyle w:val="InitialStyle"/>
          <w:rFonts w:ascii="Times New Roman" w:hAnsi="Times New Roman"/>
          <w:color w:val="auto"/>
          <w:sz w:val="22"/>
          <w:szCs w:val="22"/>
        </w:rPr>
        <w:t xml:space="preserve">      </w:t>
      </w:r>
      <w:r w:rsidRPr="00072870">
        <w:rPr>
          <w:rStyle w:val="InitialStyle"/>
          <w:rFonts w:ascii="Times New Roman" w:hAnsi="Times New Roman"/>
          <w:color w:val="auto"/>
          <w:sz w:val="22"/>
          <w:szCs w:val="22"/>
        </w:rPr>
        <w:tab/>
      </w:r>
      <w:r w:rsidRPr="00072870">
        <w:rPr>
          <w:rStyle w:val="InitialStyle"/>
          <w:rFonts w:ascii="Times New Roman" w:hAnsi="Times New Roman"/>
          <w:b/>
          <w:color w:val="auto"/>
          <w:sz w:val="22"/>
          <w:szCs w:val="22"/>
        </w:rPr>
        <w:t>(</w:t>
      </w:r>
      <w:r w:rsidR="00B11B7C">
        <w:rPr>
          <w:rStyle w:val="InitialStyle"/>
          <w:rFonts w:ascii="Times New Roman" w:hAnsi="Times New Roman"/>
          <w:b/>
          <w:color w:val="auto"/>
          <w:sz w:val="22"/>
          <w:szCs w:val="22"/>
        </w:rPr>
        <w:t>46</w:t>
      </w:r>
      <w:r w:rsidRPr="00072870">
        <w:rPr>
          <w:rStyle w:val="InitialStyle"/>
          <w:rFonts w:ascii="Times New Roman" w:hAnsi="Times New Roman"/>
          <w:b/>
          <w:color w:val="auto"/>
          <w:sz w:val="22"/>
          <w:szCs w:val="22"/>
        </w:rPr>
        <w:t>)</w:t>
      </w:r>
      <w:r w:rsidRPr="00072870">
        <w:rPr>
          <w:rStyle w:val="InitialStyle"/>
          <w:rFonts w:ascii="Times New Roman" w:hAnsi="Times New Roman"/>
          <w:color w:val="auto"/>
          <w:sz w:val="22"/>
          <w:szCs w:val="22"/>
        </w:rPr>
        <w:tab/>
      </w:r>
      <w:r w:rsidR="0046772A" w:rsidRPr="00072870">
        <w:rPr>
          <w:rStyle w:val="InitialStyle"/>
          <w:rFonts w:ascii="Times New Roman" w:hAnsi="Times New Roman"/>
          <w:color w:val="auto"/>
          <w:sz w:val="22"/>
          <w:szCs w:val="22"/>
        </w:rPr>
        <w:t xml:space="preserve">“Hotel” </w:t>
      </w:r>
      <w:r w:rsidR="00FB42F2" w:rsidRPr="00072870">
        <w:rPr>
          <w:rStyle w:val="InitialStyle"/>
          <w:rFonts w:ascii="Times New Roman" w:hAnsi="Times New Roman"/>
          <w:color w:val="auto"/>
          <w:sz w:val="22"/>
          <w:szCs w:val="22"/>
        </w:rPr>
        <w:t>means a</w:t>
      </w:r>
      <w:r w:rsidRPr="00072870">
        <w:rPr>
          <w:rStyle w:val="InitialStyle"/>
          <w:rFonts w:ascii="Times New Roman" w:hAnsi="Times New Roman"/>
          <w:color w:val="auto"/>
          <w:sz w:val="22"/>
          <w:szCs w:val="22"/>
        </w:rPr>
        <w:t xml:space="preserve"> </w:t>
      </w:r>
      <w:r w:rsidR="004738E4" w:rsidRPr="00072870">
        <w:rPr>
          <w:rStyle w:val="InitialStyle"/>
          <w:rFonts w:ascii="Times New Roman" w:hAnsi="Times New Roman"/>
          <w:color w:val="auto"/>
          <w:sz w:val="22"/>
          <w:szCs w:val="22"/>
        </w:rPr>
        <w:t xml:space="preserve">place </w:t>
      </w:r>
      <w:r w:rsidR="003C18B0">
        <w:rPr>
          <w:rStyle w:val="InitialStyle"/>
          <w:rFonts w:ascii="Times New Roman" w:hAnsi="Times New Roman"/>
          <w:color w:val="auto"/>
          <w:sz w:val="22"/>
          <w:szCs w:val="22"/>
        </w:rPr>
        <w:t xml:space="preserve">where </w:t>
      </w:r>
      <w:r w:rsidR="004738E4" w:rsidRPr="00072870">
        <w:rPr>
          <w:rStyle w:val="InitialStyle"/>
          <w:rFonts w:ascii="Times New Roman" w:hAnsi="Times New Roman"/>
          <w:color w:val="auto"/>
          <w:sz w:val="22"/>
          <w:szCs w:val="22"/>
        </w:rPr>
        <w:t xml:space="preserve">sleeping </w:t>
      </w:r>
      <w:r w:rsidR="00CF4974" w:rsidRPr="00072870">
        <w:rPr>
          <w:rStyle w:val="InitialStyle"/>
          <w:rFonts w:ascii="Times New Roman" w:hAnsi="Times New Roman"/>
          <w:color w:val="auto"/>
          <w:sz w:val="22"/>
          <w:szCs w:val="22"/>
        </w:rPr>
        <w:t>accommodations</w:t>
      </w:r>
      <w:r w:rsidR="004738E4" w:rsidRPr="00072870">
        <w:rPr>
          <w:rStyle w:val="InitialStyle"/>
          <w:rFonts w:ascii="Times New Roman" w:hAnsi="Times New Roman"/>
          <w:color w:val="auto"/>
          <w:sz w:val="22"/>
          <w:szCs w:val="22"/>
        </w:rPr>
        <w:t xml:space="preserve"> </w:t>
      </w:r>
      <w:r w:rsidR="003C18B0">
        <w:rPr>
          <w:rStyle w:val="InitialStyle"/>
          <w:rFonts w:ascii="Times New Roman" w:hAnsi="Times New Roman"/>
          <w:color w:val="auto"/>
          <w:sz w:val="22"/>
          <w:szCs w:val="22"/>
        </w:rPr>
        <w:t xml:space="preserve">are </w:t>
      </w:r>
      <w:r w:rsidRPr="00072870">
        <w:rPr>
          <w:rStyle w:val="InitialStyle"/>
          <w:rFonts w:ascii="Times New Roman" w:hAnsi="Times New Roman"/>
          <w:color w:val="auto"/>
          <w:sz w:val="22"/>
          <w:szCs w:val="22"/>
        </w:rPr>
        <w:t>offered</w:t>
      </w:r>
      <w:r w:rsidR="003C18B0">
        <w:rPr>
          <w:rStyle w:val="InitialStyle"/>
          <w:rFonts w:ascii="Times New Roman" w:hAnsi="Times New Roman"/>
          <w:color w:val="auto"/>
          <w:sz w:val="22"/>
          <w:szCs w:val="22"/>
        </w:rPr>
        <w:t xml:space="preserve"> for pay</w:t>
      </w:r>
      <w:r w:rsidRPr="00072870">
        <w:rPr>
          <w:rStyle w:val="InitialStyle"/>
          <w:rFonts w:ascii="Times New Roman" w:hAnsi="Times New Roman"/>
          <w:color w:val="auto"/>
          <w:sz w:val="22"/>
          <w:szCs w:val="22"/>
        </w:rPr>
        <w:t xml:space="preserve"> to </w:t>
      </w:r>
      <w:r w:rsidR="004738E4" w:rsidRPr="00072870">
        <w:rPr>
          <w:rStyle w:val="InitialStyle"/>
          <w:rFonts w:ascii="Times New Roman" w:hAnsi="Times New Roman"/>
          <w:color w:val="auto"/>
          <w:sz w:val="22"/>
          <w:szCs w:val="22"/>
        </w:rPr>
        <w:t>transients</w:t>
      </w:r>
      <w:r w:rsidRPr="00072870">
        <w:rPr>
          <w:rStyle w:val="InitialStyle"/>
          <w:rFonts w:ascii="Times New Roman" w:hAnsi="Times New Roman"/>
          <w:color w:val="auto"/>
          <w:sz w:val="22"/>
          <w:szCs w:val="22"/>
        </w:rPr>
        <w:t xml:space="preserve">, </w:t>
      </w:r>
      <w:r w:rsidR="004738E4" w:rsidRPr="00072870">
        <w:rPr>
          <w:rStyle w:val="InitialStyle"/>
          <w:rFonts w:ascii="Times New Roman" w:hAnsi="Times New Roman"/>
          <w:color w:val="auto"/>
          <w:sz w:val="22"/>
          <w:szCs w:val="22"/>
        </w:rPr>
        <w:t>in 5 or more rooms</w:t>
      </w:r>
      <w:r w:rsidR="003C18B0">
        <w:rPr>
          <w:rStyle w:val="InitialStyle"/>
          <w:rFonts w:ascii="Times New Roman" w:hAnsi="Times New Roman"/>
          <w:color w:val="auto"/>
          <w:sz w:val="22"/>
          <w:szCs w:val="22"/>
        </w:rPr>
        <w:t>,</w:t>
      </w:r>
      <w:r w:rsidR="004738E4" w:rsidRPr="00072870">
        <w:rPr>
          <w:rStyle w:val="InitialStyle"/>
          <w:rFonts w:ascii="Times New Roman" w:hAnsi="Times New Roman"/>
          <w:color w:val="auto"/>
          <w:sz w:val="22"/>
          <w:szCs w:val="22"/>
        </w:rPr>
        <w:t xml:space="preserve"> and all </w:t>
      </w:r>
      <w:r w:rsidR="003C18B0">
        <w:rPr>
          <w:rStyle w:val="InitialStyle"/>
          <w:rFonts w:ascii="Times New Roman" w:hAnsi="Times New Roman"/>
          <w:color w:val="auto"/>
          <w:sz w:val="22"/>
          <w:szCs w:val="22"/>
        </w:rPr>
        <w:t xml:space="preserve">places </w:t>
      </w:r>
      <w:r w:rsidR="00223B53" w:rsidRPr="00072870">
        <w:rPr>
          <w:rStyle w:val="InitialStyle"/>
          <w:rFonts w:ascii="Times New Roman" w:hAnsi="Times New Roman"/>
          <w:color w:val="auto"/>
          <w:sz w:val="22"/>
          <w:szCs w:val="22"/>
        </w:rPr>
        <w:t xml:space="preserve"> used in connection therewith</w:t>
      </w:r>
      <w:r w:rsidR="004738E4" w:rsidRPr="00072870">
        <w:rPr>
          <w:rStyle w:val="InitialStyle"/>
          <w:rFonts w:ascii="Times New Roman" w:hAnsi="Times New Roman"/>
          <w:color w:val="auto"/>
          <w:sz w:val="22"/>
          <w:szCs w:val="22"/>
        </w:rPr>
        <w:t>,</w:t>
      </w:r>
      <w:r w:rsidR="00BA3405" w:rsidRPr="00072870">
        <w:rPr>
          <w:rStyle w:val="InitialStyle"/>
          <w:rFonts w:ascii="Times New Roman" w:hAnsi="Times New Roman"/>
          <w:color w:val="auto"/>
          <w:sz w:val="22"/>
          <w:szCs w:val="22"/>
        </w:rPr>
        <w:t xml:space="preserve"> </w:t>
      </w:r>
      <w:r w:rsidRPr="00072870">
        <w:rPr>
          <w:rStyle w:val="InitialStyle"/>
          <w:rFonts w:ascii="Times New Roman" w:hAnsi="Times New Roman"/>
          <w:color w:val="auto"/>
          <w:sz w:val="22"/>
          <w:szCs w:val="22"/>
        </w:rPr>
        <w:t xml:space="preserve">and is not a bed and breakfast </w:t>
      </w:r>
      <w:r w:rsidR="004B5685">
        <w:rPr>
          <w:rStyle w:val="InitialStyle"/>
          <w:rFonts w:ascii="Times New Roman" w:hAnsi="Times New Roman"/>
          <w:color w:val="auto"/>
          <w:sz w:val="22"/>
          <w:szCs w:val="22"/>
        </w:rPr>
        <w:t xml:space="preserve">establishment </w:t>
      </w:r>
      <w:r w:rsidRPr="00072870">
        <w:rPr>
          <w:rStyle w:val="InitialStyle"/>
          <w:rFonts w:ascii="Times New Roman" w:hAnsi="Times New Roman"/>
          <w:color w:val="auto"/>
          <w:sz w:val="22"/>
          <w:szCs w:val="22"/>
        </w:rPr>
        <w:t xml:space="preserve">or lodging house. </w:t>
      </w:r>
    </w:p>
    <w:p w:rsidR="006F6A16" w:rsidRPr="00072870" w:rsidRDefault="006F6A16" w:rsidP="00D25F36">
      <w:pPr>
        <w:pStyle w:val="DefaultText"/>
        <w:tabs>
          <w:tab w:val="left" w:pos="-4320"/>
          <w:tab w:val="left" w:pos="-3780"/>
          <w:tab w:val="left" w:pos="360"/>
          <w:tab w:val="left" w:pos="720"/>
          <w:tab w:val="left" w:pos="990"/>
          <w:tab w:val="left" w:pos="1350"/>
        </w:tabs>
        <w:jc w:val="both"/>
        <w:rPr>
          <w:i/>
          <w:color w:val="auto"/>
          <w:sz w:val="22"/>
          <w:szCs w:val="22"/>
        </w:rPr>
      </w:pPr>
      <w:r>
        <w:rPr>
          <w:rStyle w:val="InitialStyle"/>
          <w:rFonts w:ascii="Times New Roman" w:hAnsi="Times New Roman"/>
          <w:color w:val="auto"/>
          <w:sz w:val="22"/>
          <w:szCs w:val="22"/>
        </w:rPr>
        <w:tab/>
      </w:r>
      <w:r w:rsidR="006649F4">
        <w:rPr>
          <w:rStyle w:val="InitialStyle"/>
          <w:rFonts w:ascii="Times New Roman" w:hAnsi="Times New Roman"/>
          <w:b/>
          <w:color w:val="auto"/>
          <w:sz w:val="22"/>
          <w:szCs w:val="22"/>
        </w:rPr>
        <w:t>(</w:t>
      </w:r>
      <w:r w:rsidR="00B11B7C">
        <w:rPr>
          <w:rStyle w:val="InitialStyle"/>
          <w:rFonts w:ascii="Times New Roman" w:hAnsi="Times New Roman"/>
          <w:b/>
          <w:color w:val="auto"/>
          <w:sz w:val="22"/>
          <w:szCs w:val="22"/>
        </w:rPr>
        <w:t>47</w:t>
      </w:r>
      <w:r w:rsidRPr="006F6A16">
        <w:rPr>
          <w:rStyle w:val="InitialStyle"/>
          <w:rFonts w:ascii="Times New Roman" w:hAnsi="Times New Roman"/>
          <w:b/>
          <w:color w:val="auto"/>
          <w:sz w:val="22"/>
          <w:szCs w:val="22"/>
        </w:rPr>
        <w:t>)</w:t>
      </w:r>
      <w:r>
        <w:rPr>
          <w:rStyle w:val="InitialStyle"/>
          <w:rFonts w:ascii="Times New Roman" w:hAnsi="Times New Roman"/>
          <w:color w:val="auto"/>
          <w:sz w:val="22"/>
          <w:szCs w:val="22"/>
        </w:rPr>
        <w:tab/>
        <w:t>“Human habitation” means the act of occupying a structure as a dwe</w:t>
      </w:r>
      <w:r w:rsidR="00E15609">
        <w:rPr>
          <w:rStyle w:val="InitialStyle"/>
          <w:rFonts w:ascii="Times New Roman" w:hAnsi="Times New Roman"/>
          <w:color w:val="auto"/>
          <w:sz w:val="22"/>
          <w:szCs w:val="22"/>
        </w:rPr>
        <w:t>lling, living, or sleeping place;</w:t>
      </w:r>
      <w:r>
        <w:rPr>
          <w:rStyle w:val="InitialStyle"/>
          <w:rFonts w:ascii="Times New Roman" w:hAnsi="Times New Roman"/>
          <w:color w:val="auto"/>
          <w:sz w:val="22"/>
          <w:szCs w:val="22"/>
        </w:rPr>
        <w:t xml:space="preserve"> whether infrequently, intermittently</w:t>
      </w:r>
      <w:r w:rsidR="00E15609">
        <w:rPr>
          <w:rStyle w:val="InitialStyle"/>
          <w:rFonts w:ascii="Times New Roman" w:hAnsi="Times New Roman"/>
          <w:color w:val="auto"/>
          <w:sz w:val="22"/>
          <w:szCs w:val="22"/>
        </w:rPr>
        <w:t>,</w:t>
      </w:r>
      <w:r>
        <w:rPr>
          <w:rStyle w:val="InitialStyle"/>
          <w:rFonts w:ascii="Times New Roman" w:hAnsi="Times New Roman"/>
          <w:color w:val="auto"/>
          <w:sz w:val="22"/>
          <w:szCs w:val="22"/>
        </w:rPr>
        <w:t xml:space="preserve"> or as a principal residence.</w:t>
      </w:r>
      <w:r w:rsidR="00D721AC">
        <w:rPr>
          <w:rStyle w:val="InitialStyle"/>
          <w:rFonts w:ascii="Times New Roman" w:hAnsi="Times New Roman"/>
          <w:color w:val="auto"/>
          <w:sz w:val="22"/>
          <w:szCs w:val="22"/>
        </w:rPr>
        <w:t xml:space="preserve">  </w:t>
      </w:r>
    </w:p>
    <w:p w:rsidR="00C27836" w:rsidRPr="008B739D" w:rsidRDefault="00C27836" w:rsidP="00D25F36">
      <w:pPr>
        <w:pStyle w:val="DefaultText"/>
        <w:tabs>
          <w:tab w:val="left" w:pos="-4320"/>
          <w:tab w:val="left" w:pos="-3780"/>
          <w:tab w:val="left" w:pos="360"/>
          <w:tab w:val="left" w:pos="720"/>
          <w:tab w:val="left" w:pos="990"/>
          <w:tab w:val="left" w:pos="1350"/>
        </w:tabs>
        <w:jc w:val="both"/>
        <w:rPr>
          <w:rStyle w:val="InitialStyle"/>
          <w:rFonts w:ascii="Times New Roman" w:hAnsi="Times New Roman"/>
          <w:b/>
          <w:color w:val="auto"/>
          <w:sz w:val="22"/>
          <w:szCs w:val="22"/>
        </w:rPr>
      </w:pPr>
      <w:r w:rsidRPr="00072870">
        <w:rPr>
          <w:rStyle w:val="InitialStyle"/>
          <w:rFonts w:ascii="Times New Roman" w:hAnsi="Times New Roman"/>
          <w:color w:val="auto"/>
          <w:sz w:val="22"/>
          <w:szCs w:val="22"/>
        </w:rPr>
        <w:t xml:space="preserve">     </w:t>
      </w:r>
      <w:r w:rsidRPr="00072870">
        <w:rPr>
          <w:rStyle w:val="InitialStyle"/>
          <w:rFonts w:ascii="Times New Roman" w:hAnsi="Times New Roman"/>
          <w:color w:val="auto"/>
          <w:sz w:val="22"/>
          <w:szCs w:val="22"/>
        </w:rPr>
        <w:tab/>
      </w:r>
      <w:r w:rsidRPr="00072870">
        <w:rPr>
          <w:rStyle w:val="InitialStyle"/>
          <w:rFonts w:ascii="Times New Roman" w:hAnsi="Times New Roman"/>
          <w:b/>
          <w:color w:val="auto"/>
          <w:sz w:val="22"/>
          <w:szCs w:val="22"/>
        </w:rPr>
        <w:t>(</w:t>
      </w:r>
      <w:r w:rsidR="00B11B7C">
        <w:rPr>
          <w:rStyle w:val="InitialStyle"/>
          <w:rFonts w:ascii="Times New Roman" w:hAnsi="Times New Roman"/>
          <w:b/>
          <w:color w:val="auto"/>
          <w:sz w:val="22"/>
          <w:szCs w:val="22"/>
        </w:rPr>
        <w:t>48</w:t>
      </w:r>
      <w:r w:rsidRPr="00072870">
        <w:rPr>
          <w:rStyle w:val="InitialStyle"/>
          <w:rFonts w:ascii="Times New Roman" w:hAnsi="Times New Roman"/>
          <w:b/>
          <w:color w:val="auto"/>
          <w:sz w:val="22"/>
          <w:szCs w:val="22"/>
        </w:rPr>
        <w:t>)</w:t>
      </w:r>
      <w:r w:rsidR="00921E02">
        <w:rPr>
          <w:rStyle w:val="InitialStyle"/>
          <w:rFonts w:ascii="Times New Roman" w:hAnsi="Times New Roman"/>
          <w:color w:val="auto"/>
          <w:sz w:val="22"/>
          <w:szCs w:val="22"/>
        </w:rPr>
        <w:tab/>
      </w:r>
      <w:r w:rsidR="00FB42F2" w:rsidRPr="00072870">
        <w:rPr>
          <w:rStyle w:val="InitialStyle"/>
          <w:rFonts w:ascii="Times New Roman" w:hAnsi="Times New Roman"/>
          <w:color w:val="auto"/>
          <w:sz w:val="22"/>
          <w:szCs w:val="22"/>
        </w:rPr>
        <w:t>“Junk” means</w:t>
      </w:r>
      <w:r w:rsidRPr="00072870">
        <w:rPr>
          <w:rStyle w:val="InitialStyle"/>
          <w:rFonts w:ascii="Times New Roman" w:hAnsi="Times New Roman"/>
          <w:color w:val="auto"/>
          <w:sz w:val="22"/>
          <w:szCs w:val="22"/>
        </w:rPr>
        <w:t xml:space="preserve"> </w:t>
      </w:r>
      <w:r w:rsidR="008B739D">
        <w:rPr>
          <w:rStyle w:val="InitialStyle"/>
          <w:rFonts w:ascii="Times New Roman" w:hAnsi="Times New Roman"/>
          <w:color w:val="auto"/>
          <w:sz w:val="22"/>
          <w:szCs w:val="22"/>
        </w:rPr>
        <w:t>g</w:t>
      </w:r>
      <w:r w:rsidR="008B739D" w:rsidRPr="008B739D">
        <w:rPr>
          <w:rStyle w:val="InitialStyle"/>
          <w:rFonts w:ascii="Times New Roman" w:hAnsi="Times New Roman"/>
          <w:sz w:val="22"/>
          <w:szCs w:val="22"/>
        </w:rPr>
        <w:t xml:space="preserve">arbage, waste, refuse, trash, any used motor vehicle upon which no current license plate is displayed, any inoperable motor vehicle, any used tire or used motor vehicle part, any inoperable machinery, and any scrap material, such as metal, paper, rags, cans or bottles. Junk shall not apply to </w:t>
      </w:r>
      <w:r w:rsidR="00146E12">
        <w:rPr>
          <w:rStyle w:val="InitialStyle"/>
          <w:rFonts w:ascii="Times New Roman" w:hAnsi="Times New Roman"/>
          <w:sz w:val="22"/>
          <w:szCs w:val="22"/>
        </w:rPr>
        <w:t xml:space="preserve">operational </w:t>
      </w:r>
      <w:r w:rsidR="008B739D" w:rsidRPr="008B739D">
        <w:rPr>
          <w:rStyle w:val="InitialStyle"/>
          <w:rFonts w:ascii="Times New Roman" w:hAnsi="Times New Roman"/>
          <w:sz w:val="22"/>
          <w:szCs w:val="22"/>
        </w:rPr>
        <w:t>farm machinery owned by the farm operator of an operating farm.</w:t>
      </w:r>
      <w:r w:rsidRPr="008B739D">
        <w:rPr>
          <w:rStyle w:val="InitialStyle"/>
          <w:rFonts w:ascii="Times New Roman" w:hAnsi="Times New Roman"/>
          <w:b/>
          <w:color w:val="auto"/>
          <w:sz w:val="22"/>
          <w:szCs w:val="22"/>
        </w:rPr>
        <w:tab/>
      </w:r>
    </w:p>
    <w:p w:rsidR="00921E02" w:rsidRDefault="00C27836" w:rsidP="00D25F36">
      <w:pPr>
        <w:pStyle w:val="DefaultText"/>
        <w:tabs>
          <w:tab w:val="left" w:pos="-4320"/>
          <w:tab w:val="left" w:pos="-3780"/>
          <w:tab w:val="left" w:pos="360"/>
          <w:tab w:val="left" w:pos="720"/>
          <w:tab w:val="left" w:pos="990"/>
          <w:tab w:val="left" w:pos="1350"/>
        </w:tabs>
        <w:jc w:val="both"/>
        <w:rPr>
          <w:rStyle w:val="InitialStyle"/>
          <w:rFonts w:ascii="Times New Roman" w:hAnsi="Times New Roman"/>
          <w:color w:val="auto"/>
          <w:sz w:val="22"/>
          <w:szCs w:val="22"/>
        </w:rPr>
      </w:pPr>
      <w:r w:rsidRPr="00072870">
        <w:rPr>
          <w:rStyle w:val="InitialStyle"/>
          <w:rFonts w:ascii="Times New Roman" w:hAnsi="Times New Roman"/>
          <w:b/>
          <w:color w:val="auto"/>
          <w:sz w:val="22"/>
          <w:szCs w:val="22"/>
        </w:rPr>
        <w:tab/>
        <w:t>(</w:t>
      </w:r>
      <w:r w:rsidR="00B11B7C">
        <w:rPr>
          <w:rStyle w:val="InitialStyle"/>
          <w:rFonts w:ascii="Times New Roman" w:hAnsi="Times New Roman"/>
          <w:b/>
          <w:color w:val="auto"/>
          <w:sz w:val="22"/>
          <w:szCs w:val="22"/>
        </w:rPr>
        <w:t>49</w:t>
      </w:r>
      <w:r w:rsidRPr="00072870">
        <w:rPr>
          <w:rStyle w:val="InitialStyle"/>
          <w:rFonts w:ascii="Times New Roman" w:hAnsi="Times New Roman"/>
          <w:b/>
          <w:color w:val="auto"/>
          <w:sz w:val="22"/>
          <w:szCs w:val="22"/>
        </w:rPr>
        <w:t>)</w:t>
      </w:r>
      <w:r w:rsidRPr="00072870">
        <w:rPr>
          <w:rStyle w:val="InitialStyle"/>
          <w:rFonts w:ascii="Times New Roman" w:hAnsi="Times New Roman"/>
          <w:color w:val="auto"/>
          <w:sz w:val="22"/>
          <w:szCs w:val="22"/>
        </w:rPr>
        <w:tab/>
      </w:r>
      <w:r w:rsidR="00FB42F2" w:rsidRPr="00072870">
        <w:rPr>
          <w:rStyle w:val="InitialStyle"/>
          <w:rFonts w:ascii="Times New Roman" w:hAnsi="Times New Roman"/>
          <w:color w:val="auto"/>
          <w:sz w:val="22"/>
          <w:szCs w:val="22"/>
        </w:rPr>
        <w:t>“Junkyard” means</w:t>
      </w:r>
      <w:r w:rsidR="00921E02">
        <w:rPr>
          <w:rStyle w:val="InitialStyle"/>
          <w:rFonts w:ascii="Times New Roman" w:hAnsi="Times New Roman"/>
          <w:color w:val="auto"/>
          <w:sz w:val="22"/>
          <w:szCs w:val="22"/>
        </w:rPr>
        <w:t>:</w:t>
      </w:r>
    </w:p>
    <w:p w:rsidR="00921E02" w:rsidRDefault="00921E02" w:rsidP="0023665B">
      <w:pPr>
        <w:pStyle w:val="DefaultText"/>
        <w:tabs>
          <w:tab w:val="left" w:pos="-4320"/>
          <w:tab w:val="left" w:pos="-3780"/>
          <w:tab w:val="left" w:pos="360"/>
          <w:tab w:val="left" w:pos="720"/>
          <w:tab w:val="left" w:pos="990"/>
          <w:tab w:val="left" w:pos="1350"/>
        </w:tabs>
        <w:jc w:val="both"/>
        <w:rPr>
          <w:rStyle w:val="InitialStyle"/>
          <w:rFonts w:ascii="Times New Roman" w:hAnsi="Times New Roman"/>
          <w:color w:val="auto"/>
          <w:sz w:val="22"/>
          <w:szCs w:val="22"/>
        </w:rPr>
      </w:pPr>
      <w:r>
        <w:rPr>
          <w:rStyle w:val="InitialStyle"/>
          <w:rFonts w:ascii="Times New Roman" w:hAnsi="Times New Roman"/>
          <w:color w:val="auto"/>
          <w:sz w:val="22"/>
          <w:szCs w:val="22"/>
        </w:rPr>
        <w:tab/>
      </w:r>
      <w:r w:rsidR="0046772A" w:rsidRPr="00072870">
        <w:rPr>
          <w:rStyle w:val="InitialStyle"/>
          <w:rFonts w:ascii="Times New Roman" w:hAnsi="Times New Roman"/>
          <w:color w:val="auto"/>
          <w:sz w:val="22"/>
          <w:szCs w:val="22"/>
        </w:rPr>
        <w:t xml:space="preserve">(a)  </w:t>
      </w:r>
      <w:r>
        <w:rPr>
          <w:rStyle w:val="InitialStyle"/>
          <w:rFonts w:ascii="Times New Roman" w:hAnsi="Times New Roman"/>
          <w:color w:val="auto"/>
          <w:sz w:val="22"/>
          <w:szCs w:val="22"/>
        </w:rPr>
        <w:tab/>
      </w:r>
      <w:r w:rsidR="00C27836" w:rsidRPr="00072870">
        <w:rPr>
          <w:rStyle w:val="InitialStyle"/>
          <w:rFonts w:ascii="Times New Roman" w:hAnsi="Times New Roman"/>
          <w:color w:val="auto"/>
          <w:sz w:val="22"/>
          <w:szCs w:val="22"/>
        </w:rPr>
        <w:t xml:space="preserve">Any </w:t>
      </w:r>
      <w:r w:rsidR="00936892" w:rsidRPr="00072870">
        <w:rPr>
          <w:rStyle w:val="InitialStyle"/>
          <w:rFonts w:ascii="Times New Roman" w:hAnsi="Times New Roman"/>
          <w:color w:val="auto"/>
          <w:sz w:val="22"/>
          <w:szCs w:val="22"/>
        </w:rPr>
        <w:t>outside</w:t>
      </w:r>
      <w:r w:rsidR="0023665B">
        <w:rPr>
          <w:rStyle w:val="InitialStyle"/>
          <w:rFonts w:ascii="Times New Roman" w:hAnsi="Times New Roman"/>
          <w:color w:val="auto"/>
          <w:sz w:val="22"/>
          <w:szCs w:val="22"/>
        </w:rPr>
        <w:t xml:space="preserve"> place</w:t>
      </w:r>
      <w:r w:rsidR="00C27836" w:rsidRPr="00072870">
        <w:rPr>
          <w:rStyle w:val="InitialStyle"/>
          <w:rFonts w:ascii="Times New Roman" w:hAnsi="Times New Roman"/>
          <w:color w:val="auto"/>
          <w:sz w:val="22"/>
          <w:szCs w:val="22"/>
        </w:rPr>
        <w:t xml:space="preserve"> which </w:t>
      </w:r>
      <w:r w:rsidR="0023665B">
        <w:rPr>
          <w:rStyle w:val="InitialStyle"/>
          <w:rFonts w:ascii="Times New Roman" w:hAnsi="Times New Roman"/>
          <w:color w:val="auto"/>
          <w:sz w:val="22"/>
          <w:szCs w:val="22"/>
        </w:rPr>
        <w:t>stores</w:t>
      </w:r>
      <w:r w:rsidR="00C27836" w:rsidRPr="00072870">
        <w:rPr>
          <w:rStyle w:val="InitialStyle"/>
          <w:rFonts w:ascii="Times New Roman" w:hAnsi="Times New Roman"/>
          <w:color w:val="auto"/>
          <w:sz w:val="22"/>
          <w:szCs w:val="22"/>
        </w:rPr>
        <w:t xml:space="preserve"> licensed or unlicensed vehicles that are no longer intended or in condition for legal use on public </w:t>
      </w:r>
      <w:r w:rsidR="00C27836" w:rsidRPr="00072870">
        <w:rPr>
          <w:rStyle w:val="InitialStyle"/>
          <w:rFonts w:ascii="Times New Roman" w:hAnsi="Times New Roman"/>
          <w:color w:val="auto"/>
          <w:sz w:val="22"/>
          <w:szCs w:val="22"/>
        </w:rPr>
        <w:lastRenderedPageBreak/>
        <w:t>highways, or used parts of vehicles which ha</w:t>
      </w:r>
      <w:r w:rsidR="0023665B">
        <w:rPr>
          <w:rStyle w:val="InitialStyle"/>
          <w:rFonts w:ascii="Times New Roman" w:hAnsi="Times New Roman"/>
          <w:color w:val="auto"/>
          <w:sz w:val="22"/>
          <w:szCs w:val="22"/>
        </w:rPr>
        <w:t>ve</w:t>
      </w:r>
      <w:r w:rsidR="00C27836" w:rsidRPr="00072870">
        <w:rPr>
          <w:rStyle w:val="InitialStyle"/>
          <w:rFonts w:ascii="Times New Roman" w:hAnsi="Times New Roman"/>
          <w:color w:val="auto"/>
          <w:sz w:val="22"/>
          <w:szCs w:val="22"/>
        </w:rPr>
        <w:t xml:space="preserve"> been part of, or</w:t>
      </w:r>
      <w:r w:rsidR="0023665B">
        <w:rPr>
          <w:rStyle w:val="InitialStyle"/>
          <w:rFonts w:ascii="Times New Roman" w:hAnsi="Times New Roman"/>
          <w:color w:val="auto"/>
          <w:sz w:val="22"/>
          <w:szCs w:val="22"/>
        </w:rPr>
        <w:t xml:space="preserve"> are</w:t>
      </w:r>
      <w:r w:rsidR="00C27836" w:rsidRPr="00072870">
        <w:rPr>
          <w:rStyle w:val="InitialStyle"/>
          <w:rFonts w:ascii="Times New Roman" w:hAnsi="Times New Roman"/>
          <w:color w:val="auto"/>
          <w:sz w:val="22"/>
          <w:szCs w:val="22"/>
        </w:rPr>
        <w:t xml:space="preserve"> intended to be </w:t>
      </w:r>
      <w:r w:rsidR="0023665B">
        <w:rPr>
          <w:rStyle w:val="InitialStyle"/>
          <w:rFonts w:ascii="Times New Roman" w:hAnsi="Times New Roman"/>
          <w:color w:val="auto"/>
          <w:sz w:val="22"/>
          <w:szCs w:val="22"/>
        </w:rPr>
        <w:t>part of,</w:t>
      </w:r>
      <w:r w:rsidR="00C27836" w:rsidRPr="00072870">
        <w:rPr>
          <w:rStyle w:val="InitialStyle"/>
          <w:rFonts w:ascii="Times New Roman" w:hAnsi="Times New Roman"/>
          <w:color w:val="auto"/>
          <w:sz w:val="22"/>
          <w:szCs w:val="22"/>
        </w:rPr>
        <w:t xml:space="preserve"> any vehicle, the sum of which parts or materials shall be equal in bulk </w:t>
      </w:r>
      <w:r w:rsidR="00FA6852" w:rsidRPr="00072870">
        <w:rPr>
          <w:rStyle w:val="InitialStyle"/>
          <w:rFonts w:ascii="Times New Roman" w:hAnsi="Times New Roman"/>
          <w:color w:val="auto"/>
          <w:sz w:val="22"/>
          <w:szCs w:val="22"/>
        </w:rPr>
        <w:t xml:space="preserve">to more than </w:t>
      </w:r>
      <w:r w:rsidR="00146E12">
        <w:rPr>
          <w:rStyle w:val="InitialStyle"/>
          <w:rFonts w:ascii="Times New Roman" w:hAnsi="Times New Roman"/>
          <w:color w:val="auto"/>
          <w:sz w:val="22"/>
          <w:szCs w:val="22"/>
        </w:rPr>
        <w:t>3</w:t>
      </w:r>
      <w:r>
        <w:rPr>
          <w:rStyle w:val="InitialStyle"/>
          <w:rFonts w:ascii="Times New Roman" w:hAnsi="Times New Roman"/>
          <w:color w:val="auto"/>
          <w:sz w:val="22"/>
          <w:szCs w:val="22"/>
        </w:rPr>
        <w:t xml:space="preserve"> vehicles.</w:t>
      </w:r>
    </w:p>
    <w:p w:rsidR="00C66DE9" w:rsidRDefault="00921E02" w:rsidP="00D25F36">
      <w:pPr>
        <w:pStyle w:val="DefaultText"/>
        <w:tabs>
          <w:tab w:val="left" w:pos="-4320"/>
          <w:tab w:val="left" w:pos="-3780"/>
          <w:tab w:val="left" w:pos="360"/>
          <w:tab w:val="left" w:pos="720"/>
          <w:tab w:val="left" w:pos="990"/>
          <w:tab w:val="left" w:pos="1350"/>
        </w:tabs>
        <w:jc w:val="both"/>
        <w:rPr>
          <w:rStyle w:val="InitialStyle"/>
          <w:rFonts w:ascii="Times New Roman" w:hAnsi="Times New Roman"/>
          <w:color w:val="auto"/>
          <w:sz w:val="22"/>
          <w:szCs w:val="22"/>
        </w:rPr>
      </w:pPr>
      <w:r>
        <w:rPr>
          <w:rStyle w:val="InitialStyle"/>
          <w:rFonts w:ascii="Times New Roman" w:hAnsi="Times New Roman"/>
          <w:color w:val="auto"/>
          <w:sz w:val="22"/>
          <w:szCs w:val="22"/>
        </w:rPr>
        <w:tab/>
        <w:t>(b)</w:t>
      </w:r>
      <w:r>
        <w:rPr>
          <w:rStyle w:val="InitialStyle"/>
          <w:rFonts w:ascii="Times New Roman" w:hAnsi="Times New Roman"/>
          <w:color w:val="auto"/>
          <w:sz w:val="22"/>
          <w:szCs w:val="22"/>
        </w:rPr>
        <w:tab/>
      </w:r>
      <w:r w:rsidR="00C27836" w:rsidRPr="00072870">
        <w:rPr>
          <w:rStyle w:val="InitialStyle"/>
          <w:rFonts w:ascii="Times New Roman" w:hAnsi="Times New Roman"/>
          <w:color w:val="auto"/>
          <w:sz w:val="22"/>
          <w:szCs w:val="22"/>
        </w:rPr>
        <w:t xml:space="preserve">Any </w:t>
      </w:r>
      <w:r w:rsidR="00936892" w:rsidRPr="00072870">
        <w:rPr>
          <w:rStyle w:val="InitialStyle"/>
          <w:rFonts w:ascii="Times New Roman" w:hAnsi="Times New Roman"/>
          <w:color w:val="auto"/>
          <w:sz w:val="22"/>
          <w:szCs w:val="22"/>
        </w:rPr>
        <w:t xml:space="preserve">outside </w:t>
      </w:r>
      <w:r w:rsidR="00C27836" w:rsidRPr="00072870">
        <w:rPr>
          <w:rStyle w:val="InitialStyle"/>
          <w:rFonts w:ascii="Times New Roman" w:hAnsi="Times New Roman"/>
          <w:color w:val="auto"/>
          <w:sz w:val="22"/>
          <w:szCs w:val="22"/>
        </w:rPr>
        <w:t xml:space="preserve">place </w:t>
      </w:r>
      <w:r w:rsidR="00A84DA2">
        <w:rPr>
          <w:rStyle w:val="InitialStyle"/>
          <w:rFonts w:ascii="Times New Roman" w:hAnsi="Times New Roman"/>
          <w:color w:val="auto"/>
          <w:sz w:val="22"/>
          <w:szCs w:val="22"/>
        </w:rPr>
        <w:t xml:space="preserve">which stores </w:t>
      </w:r>
      <w:r w:rsidR="00C27836" w:rsidRPr="00072870">
        <w:rPr>
          <w:rStyle w:val="InitialStyle"/>
          <w:rFonts w:ascii="Times New Roman" w:hAnsi="Times New Roman"/>
          <w:color w:val="auto"/>
          <w:sz w:val="22"/>
          <w:szCs w:val="22"/>
        </w:rPr>
        <w:t>licensed or unlicensed tractors, trailers, boats, all</w:t>
      </w:r>
      <w:r w:rsidR="001D031C">
        <w:rPr>
          <w:rStyle w:val="InitialStyle"/>
          <w:rFonts w:ascii="Times New Roman" w:hAnsi="Times New Roman"/>
          <w:color w:val="auto"/>
          <w:sz w:val="22"/>
          <w:szCs w:val="22"/>
        </w:rPr>
        <w:t>-terrain vehicles, or similar in</w:t>
      </w:r>
      <w:r w:rsidR="00C27836" w:rsidRPr="00072870">
        <w:rPr>
          <w:rStyle w:val="InitialStyle"/>
          <w:rFonts w:ascii="Times New Roman" w:hAnsi="Times New Roman"/>
          <w:color w:val="auto"/>
          <w:sz w:val="22"/>
          <w:szCs w:val="22"/>
        </w:rPr>
        <w:t>operable machinery</w:t>
      </w:r>
      <w:r w:rsidR="00A84DA2">
        <w:rPr>
          <w:rStyle w:val="InitialStyle"/>
          <w:rFonts w:ascii="Times New Roman" w:hAnsi="Times New Roman"/>
          <w:color w:val="auto"/>
          <w:sz w:val="22"/>
          <w:szCs w:val="22"/>
        </w:rPr>
        <w:t>,</w:t>
      </w:r>
      <w:r w:rsidR="00AC26A4">
        <w:rPr>
          <w:rStyle w:val="InitialStyle"/>
          <w:rFonts w:ascii="Times New Roman" w:hAnsi="Times New Roman"/>
          <w:color w:val="auto"/>
          <w:sz w:val="22"/>
          <w:szCs w:val="22"/>
        </w:rPr>
        <w:t xml:space="preserve"> or equipment that is</w:t>
      </w:r>
      <w:r w:rsidR="00C27836" w:rsidRPr="00072870">
        <w:rPr>
          <w:rStyle w:val="InitialStyle"/>
          <w:rFonts w:ascii="Times New Roman" w:hAnsi="Times New Roman"/>
          <w:color w:val="auto"/>
          <w:sz w:val="22"/>
          <w:szCs w:val="22"/>
        </w:rPr>
        <w:t xml:space="preserve"> </w:t>
      </w:r>
      <w:r w:rsidR="00A84DA2">
        <w:rPr>
          <w:rStyle w:val="InitialStyle"/>
          <w:rFonts w:ascii="Times New Roman" w:hAnsi="Times New Roman"/>
          <w:color w:val="auto"/>
          <w:sz w:val="22"/>
          <w:szCs w:val="22"/>
        </w:rPr>
        <w:t xml:space="preserve">inoperable, </w:t>
      </w:r>
      <w:r w:rsidR="00C27836" w:rsidRPr="00072870">
        <w:rPr>
          <w:rStyle w:val="InitialStyle"/>
          <w:rFonts w:ascii="Times New Roman" w:hAnsi="Times New Roman"/>
          <w:color w:val="auto"/>
          <w:sz w:val="22"/>
          <w:szCs w:val="22"/>
        </w:rPr>
        <w:t xml:space="preserve">or used parts or materials from such equipment, the sum of which parts or materials shall equal in bulk </w:t>
      </w:r>
      <w:r w:rsidR="00FA6852" w:rsidRPr="00072870">
        <w:rPr>
          <w:rStyle w:val="InitialStyle"/>
          <w:rFonts w:ascii="Times New Roman" w:hAnsi="Times New Roman"/>
          <w:color w:val="auto"/>
          <w:sz w:val="22"/>
          <w:szCs w:val="22"/>
        </w:rPr>
        <w:t xml:space="preserve">more than </w:t>
      </w:r>
      <w:r w:rsidR="00E07BB3">
        <w:rPr>
          <w:rStyle w:val="InitialStyle"/>
          <w:rFonts w:ascii="Times New Roman" w:hAnsi="Times New Roman"/>
          <w:color w:val="auto"/>
          <w:sz w:val="22"/>
          <w:szCs w:val="22"/>
        </w:rPr>
        <w:t>3</w:t>
      </w:r>
      <w:r w:rsidR="00FA6852" w:rsidRPr="00072870">
        <w:rPr>
          <w:rStyle w:val="InitialStyle"/>
          <w:rFonts w:ascii="Times New Roman" w:hAnsi="Times New Roman"/>
          <w:color w:val="auto"/>
          <w:sz w:val="22"/>
          <w:szCs w:val="22"/>
        </w:rPr>
        <w:t xml:space="preserve"> </w:t>
      </w:r>
      <w:r w:rsidR="00C27836" w:rsidRPr="00072870">
        <w:rPr>
          <w:rStyle w:val="InitialStyle"/>
          <w:rFonts w:ascii="Times New Roman" w:hAnsi="Times New Roman"/>
          <w:color w:val="auto"/>
          <w:sz w:val="22"/>
          <w:szCs w:val="22"/>
        </w:rPr>
        <w:t>of the spe</w:t>
      </w:r>
      <w:r w:rsidR="00AC26A4">
        <w:rPr>
          <w:rStyle w:val="InitialStyle"/>
          <w:rFonts w:ascii="Times New Roman" w:hAnsi="Times New Roman"/>
          <w:color w:val="auto"/>
          <w:sz w:val="22"/>
          <w:szCs w:val="22"/>
        </w:rPr>
        <w:t>cific</w:t>
      </w:r>
      <w:r w:rsidR="00A84DA2">
        <w:rPr>
          <w:rStyle w:val="InitialStyle"/>
          <w:rFonts w:ascii="Times New Roman" w:hAnsi="Times New Roman"/>
          <w:color w:val="auto"/>
          <w:sz w:val="22"/>
          <w:szCs w:val="22"/>
        </w:rPr>
        <w:t xml:space="preserve"> machinery or equipment from</w:t>
      </w:r>
      <w:r w:rsidR="00C27836" w:rsidRPr="00072870">
        <w:rPr>
          <w:rStyle w:val="InitialStyle"/>
          <w:rFonts w:ascii="Times New Roman" w:hAnsi="Times New Roman"/>
          <w:color w:val="auto"/>
          <w:sz w:val="22"/>
          <w:szCs w:val="22"/>
        </w:rPr>
        <w:t xml:space="preserve"> which </w:t>
      </w:r>
      <w:r>
        <w:rPr>
          <w:rStyle w:val="InitialStyle"/>
          <w:rFonts w:ascii="Times New Roman" w:hAnsi="Times New Roman"/>
          <w:color w:val="auto"/>
          <w:sz w:val="22"/>
          <w:szCs w:val="22"/>
        </w:rPr>
        <w:t>the parts</w:t>
      </w:r>
      <w:r w:rsidR="00C66DE9">
        <w:rPr>
          <w:rStyle w:val="InitialStyle"/>
          <w:rFonts w:ascii="Times New Roman" w:hAnsi="Times New Roman"/>
          <w:color w:val="auto"/>
          <w:sz w:val="22"/>
          <w:szCs w:val="22"/>
        </w:rPr>
        <w:t xml:space="preserve"> or materials came.</w:t>
      </w:r>
    </w:p>
    <w:p w:rsidR="00C27836" w:rsidRDefault="00C66DE9" w:rsidP="00D25F36">
      <w:pPr>
        <w:pStyle w:val="DefaultText"/>
        <w:tabs>
          <w:tab w:val="left" w:pos="-4320"/>
          <w:tab w:val="left" w:pos="-3780"/>
          <w:tab w:val="left" w:pos="360"/>
          <w:tab w:val="left" w:pos="720"/>
          <w:tab w:val="left" w:pos="990"/>
          <w:tab w:val="left" w:pos="1350"/>
        </w:tabs>
        <w:jc w:val="both"/>
        <w:rPr>
          <w:rStyle w:val="InitialStyle"/>
          <w:rFonts w:ascii="Times New Roman" w:hAnsi="Times New Roman"/>
          <w:color w:val="auto"/>
          <w:sz w:val="22"/>
          <w:szCs w:val="22"/>
        </w:rPr>
      </w:pPr>
      <w:r>
        <w:rPr>
          <w:rStyle w:val="InitialStyle"/>
          <w:rFonts w:ascii="Times New Roman" w:hAnsi="Times New Roman"/>
          <w:color w:val="auto"/>
          <w:sz w:val="22"/>
          <w:szCs w:val="22"/>
        </w:rPr>
        <w:tab/>
      </w:r>
      <w:r w:rsidR="0046772A" w:rsidRPr="00072870">
        <w:rPr>
          <w:rStyle w:val="InitialStyle"/>
          <w:rFonts w:ascii="Times New Roman" w:hAnsi="Times New Roman"/>
          <w:color w:val="auto"/>
          <w:sz w:val="22"/>
          <w:szCs w:val="22"/>
        </w:rPr>
        <w:t>(c)</w:t>
      </w:r>
      <w:r w:rsidR="00921E02">
        <w:rPr>
          <w:rStyle w:val="InitialStyle"/>
          <w:rFonts w:ascii="Times New Roman" w:hAnsi="Times New Roman"/>
          <w:color w:val="auto"/>
          <w:sz w:val="22"/>
          <w:szCs w:val="22"/>
        </w:rPr>
        <w:tab/>
      </w:r>
      <w:r w:rsidR="00C27836" w:rsidRPr="00072870">
        <w:rPr>
          <w:rStyle w:val="InitialStyle"/>
          <w:rFonts w:ascii="Times New Roman" w:hAnsi="Times New Roman"/>
          <w:color w:val="auto"/>
          <w:sz w:val="22"/>
          <w:szCs w:val="22"/>
        </w:rPr>
        <w:t xml:space="preserve">Any </w:t>
      </w:r>
      <w:r w:rsidR="00936892" w:rsidRPr="00072870">
        <w:rPr>
          <w:rStyle w:val="InitialStyle"/>
          <w:rFonts w:ascii="Times New Roman" w:hAnsi="Times New Roman"/>
          <w:color w:val="auto"/>
          <w:sz w:val="22"/>
          <w:szCs w:val="22"/>
        </w:rPr>
        <w:t>outside</w:t>
      </w:r>
      <w:r w:rsidR="00726D57" w:rsidRPr="00072870">
        <w:rPr>
          <w:rStyle w:val="InitialStyle"/>
          <w:rFonts w:ascii="Times New Roman" w:hAnsi="Times New Roman"/>
          <w:color w:val="auto"/>
          <w:sz w:val="22"/>
          <w:szCs w:val="22"/>
        </w:rPr>
        <w:t xml:space="preserve"> </w:t>
      </w:r>
      <w:r w:rsidR="00C27836" w:rsidRPr="00072870">
        <w:rPr>
          <w:rStyle w:val="InitialStyle"/>
          <w:rFonts w:ascii="Times New Roman" w:hAnsi="Times New Roman"/>
          <w:color w:val="auto"/>
          <w:sz w:val="22"/>
          <w:szCs w:val="22"/>
        </w:rPr>
        <w:t xml:space="preserve">place </w:t>
      </w:r>
      <w:r w:rsidR="00715563">
        <w:rPr>
          <w:rStyle w:val="InitialStyle"/>
          <w:rFonts w:ascii="Times New Roman" w:hAnsi="Times New Roman"/>
          <w:color w:val="auto"/>
          <w:sz w:val="22"/>
          <w:szCs w:val="22"/>
        </w:rPr>
        <w:t xml:space="preserve">where used, </w:t>
      </w:r>
      <w:r w:rsidR="00C27836" w:rsidRPr="00072870">
        <w:rPr>
          <w:rStyle w:val="InitialStyle"/>
          <w:rFonts w:ascii="Times New Roman" w:hAnsi="Times New Roman"/>
          <w:color w:val="auto"/>
          <w:sz w:val="22"/>
          <w:szCs w:val="22"/>
        </w:rPr>
        <w:t>secondhand, waste, junk</w:t>
      </w:r>
      <w:r w:rsidR="00B762A7">
        <w:rPr>
          <w:rStyle w:val="InitialStyle"/>
          <w:rFonts w:ascii="Times New Roman" w:hAnsi="Times New Roman"/>
          <w:color w:val="auto"/>
          <w:sz w:val="22"/>
          <w:szCs w:val="22"/>
        </w:rPr>
        <w:t>,</w:t>
      </w:r>
      <w:r w:rsidR="00C27836" w:rsidRPr="00072870">
        <w:rPr>
          <w:rStyle w:val="InitialStyle"/>
          <w:rFonts w:ascii="Times New Roman" w:hAnsi="Times New Roman"/>
          <w:color w:val="auto"/>
          <w:sz w:val="22"/>
          <w:szCs w:val="22"/>
        </w:rPr>
        <w:t xml:space="preserve"> or scrap materials</w:t>
      </w:r>
      <w:r w:rsidR="00C51705">
        <w:rPr>
          <w:rStyle w:val="InitialStyle"/>
          <w:rFonts w:ascii="Times New Roman" w:hAnsi="Times New Roman"/>
          <w:color w:val="auto"/>
          <w:sz w:val="22"/>
          <w:szCs w:val="22"/>
        </w:rPr>
        <w:t>,</w:t>
      </w:r>
      <w:r w:rsidR="00C27836" w:rsidRPr="00072870">
        <w:rPr>
          <w:rStyle w:val="InitialStyle"/>
          <w:rFonts w:ascii="Times New Roman" w:hAnsi="Times New Roman"/>
          <w:color w:val="auto"/>
          <w:sz w:val="22"/>
          <w:szCs w:val="22"/>
        </w:rPr>
        <w:t xml:space="preserve"> </w:t>
      </w:r>
      <w:r w:rsidR="00C51705">
        <w:rPr>
          <w:rStyle w:val="InitialStyle"/>
          <w:rFonts w:ascii="Times New Roman" w:hAnsi="Times New Roman"/>
          <w:color w:val="auto"/>
          <w:sz w:val="22"/>
          <w:szCs w:val="22"/>
        </w:rPr>
        <w:t>including</w:t>
      </w:r>
      <w:r w:rsidR="00C51705" w:rsidRPr="00072870">
        <w:rPr>
          <w:rStyle w:val="InitialStyle"/>
          <w:rFonts w:ascii="Times New Roman" w:hAnsi="Times New Roman"/>
          <w:color w:val="auto"/>
          <w:sz w:val="22"/>
          <w:szCs w:val="22"/>
        </w:rPr>
        <w:t xml:space="preserve"> metals, paper, rags, tires, bottles, scrap iron, machines</w:t>
      </w:r>
      <w:r w:rsidR="00C51705">
        <w:rPr>
          <w:rStyle w:val="InitialStyle"/>
          <w:rFonts w:ascii="Times New Roman" w:hAnsi="Times New Roman"/>
          <w:color w:val="auto"/>
          <w:sz w:val="22"/>
          <w:szCs w:val="22"/>
        </w:rPr>
        <w:t>,</w:t>
      </w:r>
      <w:r w:rsidR="00C51705" w:rsidRPr="00072870">
        <w:rPr>
          <w:rStyle w:val="InitialStyle"/>
          <w:rFonts w:ascii="Times New Roman" w:hAnsi="Times New Roman"/>
          <w:color w:val="auto"/>
          <w:sz w:val="22"/>
          <w:szCs w:val="22"/>
        </w:rPr>
        <w:t xml:space="preserve"> or </w:t>
      </w:r>
      <w:r w:rsidR="00C51705">
        <w:rPr>
          <w:rStyle w:val="InitialStyle"/>
          <w:rFonts w:ascii="Times New Roman" w:hAnsi="Times New Roman"/>
          <w:color w:val="auto"/>
          <w:sz w:val="22"/>
          <w:szCs w:val="22"/>
        </w:rPr>
        <w:t xml:space="preserve">4 or more </w:t>
      </w:r>
      <w:r w:rsidR="00C51705" w:rsidRPr="00072870">
        <w:rPr>
          <w:rStyle w:val="InitialStyle"/>
          <w:rFonts w:ascii="Times New Roman" w:hAnsi="Times New Roman"/>
          <w:color w:val="auto"/>
          <w:sz w:val="22"/>
          <w:szCs w:val="22"/>
        </w:rPr>
        <w:t>automobiles</w:t>
      </w:r>
      <w:r w:rsidR="00C51705">
        <w:rPr>
          <w:rStyle w:val="InitialStyle"/>
          <w:rFonts w:ascii="Times New Roman" w:hAnsi="Times New Roman"/>
          <w:color w:val="auto"/>
          <w:sz w:val="22"/>
          <w:szCs w:val="22"/>
        </w:rPr>
        <w:t>,</w:t>
      </w:r>
      <w:r w:rsidR="00C51705" w:rsidRPr="00072870">
        <w:rPr>
          <w:rStyle w:val="InitialStyle"/>
          <w:rFonts w:ascii="Times New Roman" w:hAnsi="Times New Roman"/>
          <w:color w:val="auto"/>
          <w:sz w:val="22"/>
          <w:szCs w:val="22"/>
        </w:rPr>
        <w:t xml:space="preserve"> </w:t>
      </w:r>
      <w:r w:rsidR="00C27836" w:rsidRPr="00072870">
        <w:rPr>
          <w:rStyle w:val="InitialStyle"/>
          <w:rFonts w:ascii="Times New Roman" w:hAnsi="Times New Roman"/>
          <w:color w:val="auto"/>
          <w:sz w:val="22"/>
          <w:szCs w:val="22"/>
        </w:rPr>
        <w:t>are bought, sold, handled, stored</w:t>
      </w:r>
      <w:r w:rsidR="00715563">
        <w:rPr>
          <w:rStyle w:val="InitialStyle"/>
          <w:rFonts w:ascii="Times New Roman" w:hAnsi="Times New Roman"/>
          <w:color w:val="auto"/>
          <w:sz w:val="22"/>
          <w:szCs w:val="22"/>
        </w:rPr>
        <w:t>,</w:t>
      </w:r>
      <w:r w:rsidR="00C27836" w:rsidRPr="00072870">
        <w:rPr>
          <w:rStyle w:val="InitialStyle"/>
          <w:rFonts w:ascii="Times New Roman" w:hAnsi="Times New Roman"/>
          <w:color w:val="auto"/>
          <w:sz w:val="22"/>
          <w:szCs w:val="22"/>
        </w:rPr>
        <w:t xml:space="preserve"> or disassemble</w:t>
      </w:r>
      <w:r w:rsidR="00CE6708">
        <w:rPr>
          <w:rStyle w:val="InitialStyle"/>
          <w:rFonts w:ascii="Times New Roman" w:hAnsi="Times New Roman"/>
          <w:color w:val="auto"/>
          <w:sz w:val="22"/>
          <w:szCs w:val="22"/>
        </w:rPr>
        <w:t>d;</w:t>
      </w:r>
      <w:r w:rsidR="00C27836" w:rsidRPr="00072870">
        <w:rPr>
          <w:rStyle w:val="InitialStyle"/>
          <w:rFonts w:ascii="Times New Roman" w:hAnsi="Times New Roman"/>
          <w:color w:val="auto"/>
          <w:sz w:val="22"/>
          <w:szCs w:val="22"/>
        </w:rPr>
        <w:t>.</w:t>
      </w:r>
    </w:p>
    <w:p w:rsidR="009053F0" w:rsidRDefault="009053F0" w:rsidP="00D25F36">
      <w:pPr>
        <w:pStyle w:val="DefaultText"/>
        <w:tabs>
          <w:tab w:val="left" w:pos="-4320"/>
          <w:tab w:val="left" w:pos="-3780"/>
          <w:tab w:val="left" w:pos="360"/>
          <w:tab w:val="left" w:pos="720"/>
          <w:tab w:val="left" w:pos="990"/>
          <w:tab w:val="left" w:pos="1350"/>
        </w:tabs>
        <w:jc w:val="both"/>
        <w:rPr>
          <w:rStyle w:val="InitialStyle"/>
          <w:rFonts w:ascii="Times New Roman" w:hAnsi="Times New Roman"/>
          <w:color w:val="auto"/>
          <w:sz w:val="22"/>
          <w:szCs w:val="22"/>
        </w:rPr>
      </w:pPr>
      <w:r>
        <w:rPr>
          <w:rStyle w:val="InitialStyle"/>
          <w:rFonts w:ascii="Times New Roman" w:hAnsi="Times New Roman"/>
          <w:color w:val="auto"/>
          <w:sz w:val="22"/>
          <w:szCs w:val="22"/>
        </w:rPr>
        <w:tab/>
        <w:t>(d)</w:t>
      </w:r>
      <w:r>
        <w:rPr>
          <w:rStyle w:val="InitialStyle"/>
          <w:rFonts w:ascii="Times New Roman" w:hAnsi="Times New Roman"/>
          <w:color w:val="auto"/>
          <w:sz w:val="22"/>
          <w:szCs w:val="22"/>
        </w:rPr>
        <w:tab/>
      </w:r>
      <w:r w:rsidR="00A86B0B">
        <w:rPr>
          <w:rStyle w:val="InitialStyle"/>
          <w:rFonts w:ascii="Times New Roman" w:hAnsi="Times New Roman"/>
          <w:color w:val="auto"/>
          <w:sz w:val="22"/>
          <w:szCs w:val="22"/>
        </w:rPr>
        <w:t>Any outside place which stores 4</w:t>
      </w:r>
      <w:r>
        <w:rPr>
          <w:rStyle w:val="InitialStyle"/>
          <w:rFonts w:ascii="Times New Roman" w:hAnsi="Times New Roman"/>
          <w:color w:val="auto"/>
          <w:sz w:val="22"/>
          <w:szCs w:val="22"/>
        </w:rPr>
        <w:t xml:space="preserve"> or more unlicensed vehicles.</w:t>
      </w:r>
    </w:p>
    <w:p w:rsidR="009053F0" w:rsidRPr="00072870" w:rsidRDefault="009053F0" w:rsidP="00D25F36">
      <w:pPr>
        <w:pStyle w:val="DefaultText"/>
        <w:tabs>
          <w:tab w:val="left" w:pos="-4320"/>
          <w:tab w:val="left" w:pos="-3780"/>
          <w:tab w:val="left" w:pos="360"/>
          <w:tab w:val="left" w:pos="720"/>
          <w:tab w:val="left" w:pos="990"/>
          <w:tab w:val="left" w:pos="1350"/>
        </w:tabs>
        <w:jc w:val="both"/>
        <w:rPr>
          <w:rStyle w:val="InitialStyle"/>
          <w:rFonts w:ascii="Times New Roman" w:hAnsi="Times New Roman"/>
          <w:color w:val="auto"/>
          <w:sz w:val="22"/>
          <w:szCs w:val="22"/>
        </w:rPr>
      </w:pPr>
      <w:r>
        <w:rPr>
          <w:rStyle w:val="InitialStyle"/>
          <w:rFonts w:ascii="Times New Roman" w:hAnsi="Times New Roman"/>
          <w:color w:val="auto"/>
          <w:sz w:val="22"/>
          <w:szCs w:val="22"/>
        </w:rPr>
        <w:tab/>
        <w:t>(e)</w:t>
      </w:r>
      <w:r>
        <w:rPr>
          <w:rStyle w:val="InitialStyle"/>
          <w:rFonts w:ascii="Times New Roman" w:hAnsi="Times New Roman"/>
          <w:color w:val="auto"/>
          <w:sz w:val="22"/>
          <w:szCs w:val="22"/>
        </w:rPr>
        <w:tab/>
      </w:r>
      <w:r w:rsidR="007834A1">
        <w:rPr>
          <w:rStyle w:val="InitialStyle"/>
          <w:rFonts w:ascii="Times New Roman" w:hAnsi="Times New Roman"/>
          <w:color w:val="auto"/>
          <w:sz w:val="22"/>
          <w:szCs w:val="22"/>
        </w:rPr>
        <w:t>Any outside place which stores 100</w:t>
      </w:r>
      <w:r w:rsidR="00AF4F99">
        <w:rPr>
          <w:rStyle w:val="InitialStyle"/>
          <w:rFonts w:ascii="Times New Roman" w:hAnsi="Times New Roman"/>
          <w:color w:val="auto"/>
          <w:sz w:val="22"/>
          <w:szCs w:val="22"/>
        </w:rPr>
        <w:t xml:space="preserve"> or more pallets or any outside place which stores less than 100 pallets that are visible from the road or right o</w:t>
      </w:r>
      <w:r w:rsidR="00C51705">
        <w:rPr>
          <w:rStyle w:val="InitialStyle"/>
          <w:rFonts w:ascii="Times New Roman" w:hAnsi="Times New Roman"/>
          <w:color w:val="auto"/>
          <w:sz w:val="22"/>
          <w:szCs w:val="22"/>
        </w:rPr>
        <w:t>f</w:t>
      </w:r>
      <w:r w:rsidR="00AF4F99">
        <w:rPr>
          <w:rStyle w:val="InitialStyle"/>
          <w:rFonts w:ascii="Times New Roman" w:hAnsi="Times New Roman"/>
          <w:color w:val="auto"/>
          <w:sz w:val="22"/>
          <w:szCs w:val="22"/>
        </w:rPr>
        <w:t xml:space="preserve"> way. </w:t>
      </w:r>
    </w:p>
    <w:p w:rsidR="00844985" w:rsidRDefault="00C27836" w:rsidP="00D25F36">
      <w:pPr>
        <w:pStyle w:val="DefaultText"/>
        <w:tabs>
          <w:tab w:val="left" w:pos="-4320"/>
          <w:tab w:val="left" w:pos="-3780"/>
          <w:tab w:val="left" w:pos="360"/>
          <w:tab w:val="left" w:pos="720"/>
          <w:tab w:val="left" w:pos="990"/>
          <w:tab w:val="left" w:pos="1350"/>
        </w:tabs>
        <w:jc w:val="both"/>
        <w:rPr>
          <w:rStyle w:val="InitialStyle"/>
          <w:rFonts w:ascii="Times New Roman" w:hAnsi="Times New Roman"/>
          <w:color w:val="auto"/>
          <w:sz w:val="22"/>
          <w:szCs w:val="22"/>
        </w:rPr>
      </w:pPr>
      <w:r w:rsidRPr="00072870">
        <w:rPr>
          <w:rStyle w:val="InitialStyle"/>
          <w:rFonts w:ascii="Times New Roman" w:hAnsi="Times New Roman"/>
          <w:color w:val="auto"/>
          <w:sz w:val="22"/>
          <w:szCs w:val="22"/>
        </w:rPr>
        <w:tab/>
      </w:r>
      <w:r w:rsidRPr="00072870">
        <w:rPr>
          <w:rStyle w:val="InitialStyle"/>
          <w:rFonts w:ascii="Times New Roman" w:hAnsi="Times New Roman"/>
          <w:b/>
          <w:color w:val="auto"/>
          <w:sz w:val="22"/>
          <w:szCs w:val="22"/>
        </w:rPr>
        <w:t>(</w:t>
      </w:r>
      <w:r w:rsidR="00B11B7C">
        <w:rPr>
          <w:rStyle w:val="InitialStyle"/>
          <w:rFonts w:ascii="Times New Roman" w:hAnsi="Times New Roman"/>
          <w:b/>
          <w:color w:val="auto"/>
          <w:sz w:val="22"/>
          <w:szCs w:val="22"/>
        </w:rPr>
        <w:t>50</w:t>
      </w:r>
      <w:r w:rsidRPr="00072870">
        <w:rPr>
          <w:rStyle w:val="InitialStyle"/>
          <w:rFonts w:ascii="Times New Roman" w:hAnsi="Times New Roman"/>
          <w:b/>
          <w:color w:val="auto"/>
          <w:sz w:val="22"/>
          <w:szCs w:val="22"/>
        </w:rPr>
        <w:t>)</w:t>
      </w:r>
      <w:r w:rsidRPr="00072870">
        <w:rPr>
          <w:rStyle w:val="InitialStyle"/>
          <w:rFonts w:ascii="Times New Roman" w:hAnsi="Times New Roman"/>
          <w:color w:val="auto"/>
          <w:sz w:val="22"/>
          <w:szCs w:val="22"/>
        </w:rPr>
        <w:tab/>
      </w:r>
      <w:r w:rsidR="00AB3E2B" w:rsidRPr="00072870">
        <w:rPr>
          <w:rStyle w:val="InitialStyle"/>
          <w:rFonts w:ascii="Times New Roman" w:hAnsi="Times New Roman"/>
          <w:color w:val="auto"/>
          <w:sz w:val="22"/>
          <w:szCs w:val="22"/>
        </w:rPr>
        <w:t>“Kennel” means</w:t>
      </w:r>
      <w:r w:rsidR="00726D57" w:rsidRPr="00072870">
        <w:rPr>
          <w:rStyle w:val="InitialStyle"/>
          <w:rFonts w:ascii="Times New Roman" w:hAnsi="Times New Roman"/>
          <w:color w:val="auto"/>
          <w:sz w:val="22"/>
          <w:szCs w:val="22"/>
        </w:rPr>
        <w:t xml:space="preserve"> </w:t>
      </w:r>
      <w:r w:rsidR="00844985">
        <w:rPr>
          <w:rStyle w:val="InitialStyle"/>
          <w:rFonts w:ascii="Times New Roman" w:hAnsi="Times New Roman"/>
          <w:color w:val="auto"/>
          <w:sz w:val="22"/>
          <w:szCs w:val="22"/>
        </w:rPr>
        <w:t>either of the following:</w:t>
      </w:r>
    </w:p>
    <w:p w:rsidR="00C27836" w:rsidRPr="00072870" w:rsidRDefault="00844985" w:rsidP="00D25F36">
      <w:pPr>
        <w:pStyle w:val="DefaultText"/>
        <w:tabs>
          <w:tab w:val="left" w:pos="-4320"/>
          <w:tab w:val="left" w:pos="-3780"/>
          <w:tab w:val="left" w:pos="360"/>
          <w:tab w:val="left" w:pos="720"/>
          <w:tab w:val="left" w:pos="990"/>
          <w:tab w:val="left" w:pos="1350"/>
        </w:tabs>
        <w:jc w:val="both"/>
        <w:rPr>
          <w:rStyle w:val="InitialStyle"/>
          <w:rFonts w:ascii="Times New Roman" w:hAnsi="Times New Roman"/>
          <w:b/>
          <w:color w:val="auto"/>
          <w:sz w:val="22"/>
          <w:szCs w:val="22"/>
        </w:rPr>
      </w:pPr>
      <w:r>
        <w:rPr>
          <w:rStyle w:val="InitialStyle"/>
          <w:rFonts w:ascii="Times New Roman" w:hAnsi="Times New Roman"/>
          <w:color w:val="auto"/>
          <w:sz w:val="22"/>
          <w:szCs w:val="22"/>
        </w:rPr>
        <w:tab/>
        <w:t>(</w:t>
      </w:r>
      <w:r w:rsidR="00781134" w:rsidRPr="00072870">
        <w:rPr>
          <w:rStyle w:val="InitialStyle"/>
          <w:rFonts w:ascii="Times New Roman" w:hAnsi="Times New Roman"/>
          <w:color w:val="auto"/>
          <w:sz w:val="22"/>
          <w:szCs w:val="22"/>
        </w:rPr>
        <w:t>a</w:t>
      </w:r>
      <w:r>
        <w:rPr>
          <w:rStyle w:val="InitialStyle"/>
          <w:rFonts w:ascii="Times New Roman" w:hAnsi="Times New Roman"/>
          <w:color w:val="auto"/>
          <w:sz w:val="22"/>
          <w:szCs w:val="22"/>
        </w:rPr>
        <w:t>)</w:t>
      </w:r>
      <w:r>
        <w:rPr>
          <w:rStyle w:val="InitialStyle"/>
          <w:rFonts w:ascii="Times New Roman" w:hAnsi="Times New Roman"/>
          <w:color w:val="auto"/>
          <w:sz w:val="22"/>
          <w:szCs w:val="22"/>
        </w:rPr>
        <w:tab/>
        <w:t xml:space="preserve">A </w:t>
      </w:r>
      <w:r w:rsidR="00C27836" w:rsidRPr="00072870">
        <w:rPr>
          <w:sz w:val="22"/>
          <w:szCs w:val="22"/>
        </w:rPr>
        <w:t xml:space="preserve">facility </w:t>
      </w:r>
      <w:r w:rsidR="00726D57" w:rsidRPr="00072870">
        <w:rPr>
          <w:sz w:val="22"/>
          <w:szCs w:val="22"/>
        </w:rPr>
        <w:t xml:space="preserve">or facilities </w:t>
      </w:r>
      <w:r w:rsidR="00C27836" w:rsidRPr="00072870">
        <w:rPr>
          <w:sz w:val="22"/>
          <w:szCs w:val="22"/>
        </w:rPr>
        <w:t>used for the purpose of commercial boarding or sale of domestic animals or pets such as dogs and cats, and any other customarily incidental treatment of animals such as grooming</w:t>
      </w:r>
      <w:r w:rsidR="009053F0">
        <w:rPr>
          <w:sz w:val="22"/>
          <w:szCs w:val="22"/>
        </w:rPr>
        <w:t xml:space="preserve"> and cleaning.</w:t>
      </w:r>
      <w:r w:rsidR="00C27836" w:rsidRPr="00072870">
        <w:rPr>
          <w:sz w:val="22"/>
          <w:szCs w:val="22"/>
        </w:rPr>
        <w:t xml:space="preserve"> </w:t>
      </w:r>
      <w:r w:rsidR="00C27836" w:rsidRPr="00072870">
        <w:rPr>
          <w:rStyle w:val="InitialStyle"/>
          <w:rFonts w:ascii="Times New Roman" w:hAnsi="Times New Roman"/>
          <w:b/>
          <w:color w:val="auto"/>
          <w:sz w:val="22"/>
          <w:szCs w:val="22"/>
        </w:rPr>
        <w:tab/>
      </w:r>
    </w:p>
    <w:p w:rsidR="00E4576A" w:rsidRDefault="00781134" w:rsidP="00BC00C2">
      <w:pPr>
        <w:tabs>
          <w:tab w:val="left" w:pos="360"/>
          <w:tab w:val="left" w:pos="720"/>
          <w:tab w:val="left" w:pos="990"/>
        </w:tabs>
        <w:overflowPunct/>
        <w:jc w:val="both"/>
        <w:textAlignment w:val="auto"/>
        <w:rPr>
          <w:rStyle w:val="InitialStyle"/>
          <w:rFonts w:ascii="Times New Roman" w:hAnsi="Times New Roman"/>
          <w:color w:val="auto"/>
          <w:sz w:val="22"/>
          <w:szCs w:val="22"/>
        </w:rPr>
      </w:pPr>
      <w:r w:rsidRPr="00072870">
        <w:rPr>
          <w:rStyle w:val="InitialStyle"/>
          <w:rFonts w:ascii="Times New Roman" w:hAnsi="Times New Roman"/>
          <w:b/>
          <w:color w:val="auto"/>
          <w:sz w:val="22"/>
          <w:szCs w:val="22"/>
        </w:rPr>
        <w:tab/>
      </w:r>
      <w:r w:rsidRPr="00072870">
        <w:rPr>
          <w:rStyle w:val="InitialStyle"/>
          <w:rFonts w:ascii="Times New Roman" w:hAnsi="Times New Roman"/>
          <w:color w:val="auto"/>
          <w:sz w:val="22"/>
          <w:szCs w:val="22"/>
        </w:rPr>
        <w:t>(b)</w:t>
      </w:r>
      <w:r w:rsidR="00D25F36" w:rsidRPr="00BC00C2">
        <w:rPr>
          <w:rStyle w:val="InitialStyle"/>
          <w:rFonts w:ascii="Times New Roman" w:hAnsi="Times New Roman"/>
          <w:color w:val="auto"/>
          <w:sz w:val="22"/>
          <w:szCs w:val="22"/>
        </w:rPr>
        <w:tab/>
      </w:r>
      <w:r w:rsidRPr="00072870">
        <w:rPr>
          <w:sz w:val="22"/>
          <w:szCs w:val="22"/>
        </w:rPr>
        <w:t xml:space="preserve"> </w:t>
      </w:r>
      <w:r w:rsidR="00BC00C2">
        <w:rPr>
          <w:sz w:val="22"/>
          <w:szCs w:val="22"/>
        </w:rPr>
        <w:t xml:space="preserve">A </w:t>
      </w:r>
      <w:r w:rsidRPr="00072870">
        <w:rPr>
          <w:sz w:val="22"/>
          <w:szCs w:val="22"/>
        </w:rPr>
        <w:t xml:space="preserve">person </w:t>
      </w:r>
      <w:r w:rsidR="00BC00C2">
        <w:rPr>
          <w:sz w:val="22"/>
          <w:szCs w:val="22"/>
        </w:rPr>
        <w:t xml:space="preserve">who </w:t>
      </w:r>
      <w:r w:rsidRPr="00072870">
        <w:rPr>
          <w:sz w:val="22"/>
          <w:szCs w:val="22"/>
        </w:rPr>
        <w:t>owns or engages in the business, service</w:t>
      </w:r>
      <w:r w:rsidR="009057B5">
        <w:rPr>
          <w:sz w:val="22"/>
          <w:szCs w:val="22"/>
        </w:rPr>
        <w:t>,</w:t>
      </w:r>
      <w:r w:rsidRPr="00072870">
        <w:rPr>
          <w:sz w:val="22"/>
          <w:szCs w:val="22"/>
        </w:rPr>
        <w:t xml:space="preserve"> or hobby of boarding, breeding, buying, selling, letting for hir</w:t>
      </w:r>
      <w:r w:rsidR="009F0F7E">
        <w:rPr>
          <w:sz w:val="22"/>
          <w:szCs w:val="22"/>
        </w:rPr>
        <w:t>e</w:t>
      </w:r>
      <w:r w:rsidR="00F6795A">
        <w:rPr>
          <w:sz w:val="22"/>
          <w:szCs w:val="22"/>
        </w:rPr>
        <w:t>,</w:t>
      </w:r>
      <w:r w:rsidRPr="00072870">
        <w:rPr>
          <w:sz w:val="22"/>
          <w:szCs w:val="22"/>
        </w:rPr>
        <w:t xml:space="preserve"> or trading more than 12 adult dogs per year</w:t>
      </w:r>
      <w:r w:rsidR="00BC00C2">
        <w:rPr>
          <w:sz w:val="22"/>
          <w:szCs w:val="22"/>
        </w:rPr>
        <w:t>.</w:t>
      </w:r>
      <w:r w:rsidR="00C27836" w:rsidRPr="00072870">
        <w:rPr>
          <w:rStyle w:val="InitialStyle"/>
          <w:rFonts w:ascii="Times New Roman" w:hAnsi="Times New Roman"/>
          <w:b/>
          <w:color w:val="auto"/>
          <w:sz w:val="22"/>
          <w:szCs w:val="22"/>
        </w:rPr>
        <w:tab/>
      </w:r>
      <w:r w:rsidR="0052057A" w:rsidRPr="00072870">
        <w:rPr>
          <w:b/>
          <w:sz w:val="22"/>
          <w:szCs w:val="22"/>
        </w:rPr>
        <w:t>(</w:t>
      </w:r>
      <w:r w:rsidR="00B11B7C">
        <w:rPr>
          <w:b/>
          <w:sz w:val="22"/>
          <w:szCs w:val="22"/>
        </w:rPr>
        <w:t>51</w:t>
      </w:r>
      <w:r w:rsidR="0052057A" w:rsidRPr="00072870">
        <w:rPr>
          <w:b/>
          <w:sz w:val="22"/>
          <w:szCs w:val="22"/>
        </w:rPr>
        <w:t>)</w:t>
      </w:r>
      <w:r w:rsidR="0052057A" w:rsidRPr="00072870">
        <w:rPr>
          <w:sz w:val="22"/>
          <w:szCs w:val="22"/>
        </w:rPr>
        <w:tab/>
        <w:t xml:space="preserve">“Landfill, clean” </w:t>
      </w:r>
      <w:r w:rsidR="00471B68" w:rsidRPr="00072870">
        <w:rPr>
          <w:rStyle w:val="InitialStyle"/>
          <w:rFonts w:ascii="Times New Roman" w:hAnsi="Times New Roman"/>
          <w:color w:val="auto"/>
          <w:sz w:val="22"/>
          <w:szCs w:val="22"/>
        </w:rPr>
        <w:t xml:space="preserve">means </w:t>
      </w:r>
      <w:r w:rsidR="00DA1BF4">
        <w:rPr>
          <w:rStyle w:val="InitialStyle"/>
          <w:rFonts w:ascii="Times New Roman" w:hAnsi="Times New Roman"/>
          <w:color w:val="auto"/>
          <w:sz w:val="22"/>
          <w:szCs w:val="22"/>
        </w:rPr>
        <w:t>any of the following:</w:t>
      </w:r>
    </w:p>
    <w:p w:rsidR="00DA1BF4" w:rsidRDefault="00DA1BF4" w:rsidP="00DA1BF4">
      <w:pPr>
        <w:pStyle w:val="DefaultText"/>
        <w:tabs>
          <w:tab w:val="left" w:pos="-4320"/>
          <w:tab w:val="left" w:pos="-3780"/>
          <w:tab w:val="left" w:pos="360"/>
          <w:tab w:val="left" w:pos="720"/>
          <w:tab w:val="left" w:pos="990"/>
          <w:tab w:val="left" w:pos="1350"/>
        </w:tabs>
        <w:jc w:val="both"/>
        <w:rPr>
          <w:sz w:val="22"/>
          <w:szCs w:val="22"/>
        </w:rPr>
      </w:pPr>
      <w:r>
        <w:rPr>
          <w:rStyle w:val="InitialStyle"/>
          <w:rFonts w:ascii="Times New Roman" w:hAnsi="Times New Roman"/>
          <w:color w:val="auto"/>
          <w:sz w:val="22"/>
          <w:szCs w:val="22"/>
        </w:rPr>
        <w:tab/>
      </w:r>
      <w:r>
        <w:rPr>
          <w:sz w:val="22"/>
          <w:szCs w:val="22"/>
        </w:rPr>
        <w:t>(a)</w:t>
      </w:r>
      <w:r>
        <w:rPr>
          <w:sz w:val="22"/>
          <w:szCs w:val="22"/>
        </w:rPr>
        <w:tab/>
        <w:t>F</w:t>
      </w:r>
      <w:r w:rsidRPr="00DA1BF4">
        <w:rPr>
          <w:sz w:val="22"/>
          <w:szCs w:val="22"/>
        </w:rPr>
        <w:t>acilities where only clean soil, brick, building stone, concrete or reinforced concrete not painted with lead-based paint, broken pavement, and wood not treated or painted with preservatives or lead-based paint are disposed</w:t>
      </w:r>
      <w:r>
        <w:rPr>
          <w:sz w:val="22"/>
          <w:szCs w:val="22"/>
        </w:rPr>
        <w:t>.</w:t>
      </w:r>
    </w:p>
    <w:p w:rsidR="00DA1BF4" w:rsidRDefault="00DA1BF4" w:rsidP="00DA1BF4">
      <w:pPr>
        <w:pStyle w:val="DefaultText"/>
        <w:tabs>
          <w:tab w:val="left" w:pos="-4320"/>
          <w:tab w:val="left" w:pos="-3780"/>
          <w:tab w:val="left" w:pos="360"/>
          <w:tab w:val="left" w:pos="720"/>
          <w:tab w:val="left" w:pos="990"/>
          <w:tab w:val="left" w:pos="1350"/>
        </w:tabs>
        <w:jc w:val="both"/>
        <w:rPr>
          <w:sz w:val="22"/>
          <w:szCs w:val="22"/>
        </w:rPr>
      </w:pPr>
      <w:r>
        <w:rPr>
          <w:sz w:val="22"/>
          <w:szCs w:val="22"/>
        </w:rPr>
        <w:tab/>
        <w:t>(b)</w:t>
      </w:r>
      <w:r>
        <w:rPr>
          <w:sz w:val="22"/>
          <w:szCs w:val="22"/>
        </w:rPr>
        <w:tab/>
      </w:r>
      <w:r w:rsidRPr="00DA1BF4">
        <w:rPr>
          <w:sz w:val="22"/>
          <w:szCs w:val="22"/>
        </w:rPr>
        <w:t>Facilities for the exclusive disposal of spoils from sand, gravel or stone and crushed stone quarry operations</w:t>
      </w:r>
      <w:r w:rsidR="00F6795A">
        <w:rPr>
          <w:sz w:val="22"/>
          <w:szCs w:val="22"/>
        </w:rPr>
        <w:t>,</w:t>
      </w:r>
      <w:r w:rsidRPr="00DA1BF4">
        <w:rPr>
          <w:sz w:val="22"/>
          <w:szCs w:val="22"/>
        </w:rPr>
        <w:t xml:space="preserve"> and similar nonmetallic earth materials</w:t>
      </w:r>
      <w:r>
        <w:rPr>
          <w:sz w:val="22"/>
          <w:szCs w:val="22"/>
        </w:rPr>
        <w:t>.</w:t>
      </w:r>
    </w:p>
    <w:p w:rsidR="00DA1BF4" w:rsidRPr="00072870" w:rsidRDefault="00DA1BF4" w:rsidP="00DA1BF4">
      <w:pPr>
        <w:pStyle w:val="DefaultText"/>
        <w:tabs>
          <w:tab w:val="left" w:pos="-4320"/>
          <w:tab w:val="left" w:pos="-3780"/>
          <w:tab w:val="left" w:pos="360"/>
          <w:tab w:val="left" w:pos="720"/>
          <w:tab w:val="left" w:pos="990"/>
          <w:tab w:val="left" w:pos="1350"/>
        </w:tabs>
        <w:jc w:val="both"/>
        <w:rPr>
          <w:sz w:val="22"/>
          <w:szCs w:val="22"/>
        </w:rPr>
      </w:pPr>
      <w:r>
        <w:rPr>
          <w:sz w:val="22"/>
          <w:szCs w:val="22"/>
        </w:rPr>
        <w:tab/>
      </w:r>
      <w:r>
        <w:rPr>
          <w:color w:val="auto"/>
          <w:sz w:val="22"/>
          <w:szCs w:val="22"/>
        </w:rPr>
        <w:t>(c)</w:t>
      </w:r>
      <w:r>
        <w:rPr>
          <w:color w:val="auto"/>
          <w:sz w:val="22"/>
          <w:szCs w:val="22"/>
        </w:rPr>
        <w:tab/>
      </w:r>
      <w:r w:rsidRPr="00DA1BF4">
        <w:rPr>
          <w:color w:val="auto"/>
          <w:sz w:val="22"/>
          <w:szCs w:val="22"/>
        </w:rPr>
        <w:t>Facilities for the disposal of wood residue from a saw mill, debarker</w:t>
      </w:r>
      <w:r w:rsidR="00F6795A">
        <w:rPr>
          <w:color w:val="auto"/>
          <w:sz w:val="22"/>
          <w:szCs w:val="22"/>
        </w:rPr>
        <w:t>,</w:t>
      </w:r>
      <w:r w:rsidRPr="00DA1BF4">
        <w:rPr>
          <w:color w:val="auto"/>
          <w:sz w:val="22"/>
          <w:szCs w:val="22"/>
        </w:rPr>
        <w:t xml:space="preserve"> or equivalent industry which produces less than 5,000 board feet of lumber per year or equivalent and the total disposal facility volume is less than 500 cubic yards of wood residue.</w:t>
      </w:r>
    </w:p>
    <w:p w:rsidR="00B84EB3" w:rsidRDefault="00471B68" w:rsidP="00B84EB3">
      <w:pPr>
        <w:pStyle w:val="DefaultText"/>
        <w:tabs>
          <w:tab w:val="left" w:pos="-4320"/>
          <w:tab w:val="left" w:pos="-3780"/>
          <w:tab w:val="left" w:pos="360"/>
          <w:tab w:val="left" w:pos="720"/>
          <w:tab w:val="left" w:pos="990"/>
          <w:tab w:val="left" w:pos="1350"/>
        </w:tabs>
        <w:jc w:val="both"/>
        <w:rPr>
          <w:rStyle w:val="InitialStyle"/>
          <w:rFonts w:ascii="Times New Roman" w:hAnsi="Times New Roman"/>
          <w:color w:val="auto"/>
          <w:sz w:val="22"/>
          <w:szCs w:val="22"/>
        </w:rPr>
      </w:pPr>
      <w:r w:rsidRPr="00072870">
        <w:rPr>
          <w:rStyle w:val="InitialStyle"/>
          <w:rFonts w:ascii="Times New Roman" w:hAnsi="Times New Roman"/>
          <w:b/>
          <w:color w:val="auto"/>
          <w:sz w:val="22"/>
          <w:szCs w:val="22"/>
        </w:rPr>
        <w:lastRenderedPageBreak/>
        <w:tab/>
      </w:r>
      <w:r w:rsidR="004B5A6D" w:rsidRPr="00072870">
        <w:rPr>
          <w:rStyle w:val="InitialStyle"/>
          <w:rFonts w:ascii="Times New Roman" w:hAnsi="Times New Roman"/>
          <w:b/>
          <w:color w:val="auto"/>
          <w:sz w:val="22"/>
          <w:szCs w:val="22"/>
        </w:rPr>
        <w:t>(</w:t>
      </w:r>
      <w:r w:rsidR="00B11B7C">
        <w:rPr>
          <w:rStyle w:val="InitialStyle"/>
          <w:rFonts w:ascii="Times New Roman" w:hAnsi="Times New Roman"/>
          <w:b/>
          <w:color w:val="auto"/>
          <w:sz w:val="22"/>
          <w:szCs w:val="22"/>
        </w:rPr>
        <w:t>52</w:t>
      </w:r>
      <w:r w:rsidR="004B5A6D" w:rsidRPr="00072870">
        <w:rPr>
          <w:rStyle w:val="InitialStyle"/>
          <w:rFonts w:ascii="Times New Roman" w:hAnsi="Times New Roman"/>
          <w:b/>
          <w:color w:val="auto"/>
          <w:sz w:val="22"/>
          <w:szCs w:val="22"/>
        </w:rPr>
        <w:t>)</w:t>
      </w:r>
      <w:r w:rsidR="004B5A6D" w:rsidRPr="00072870">
        <w:rPr>
          <w:rStyle w:val="InitialStyle"/>
          <w:rFonts w:ascii="Times New Roman" w:hAnsi="Times New Roman"/>
          <w:b/>
          <w:color w:val="auto"/>
          <w:sz w:val="22"/>
          <w:szCs w:val="22"/>
        </w:rPr>
        <w:tab/>
      </w:r>
      <w:r w:rsidR="0052057A" w:rsidRPr="00072870">
        <w:rPr>
          <w:rStyle w:val="InitialStyle"/>
          <w:rFonts w:ascii="Times New Roman" w:hAnsi="Times New Roman"/>
          <w:color w:val="auto"/>
          <w:sz w:val="22"/>
          <w:szCs w:val="22"/>
        </w:rPr>
        <w:t>“Landfill,</w:t>
      </w:r>
      <w:r w:rsidRPr="00072870">
        <w:rPr>
          <w:rStyle w:val="InitialStyle"/>
          <w:rFonts w:ascii="Times New Roman" w:hAnsi="Times New Roman"/>
          <w:color w:val="auto"/>
          <w:sz w:val="22"/>
          <w:szCs w:val="22"/>
        </w:rPr>
        <w:t xml:space="preserve"> sanitary” means a solid waste land disposal site or facility, not classified as a land spreading facility or a surface impoundment facility, where solid waste is disposed on land without creating nuisances or hazards to public health or safety, by utilizing the principles of engineering to confine the solid waste to the smallest practical area, to reduce it to the smallest practical volume, and to cover it with a layer of earth at such intervals as may be n</w:t>
      </w:r>
      <w:r w:rsidR="00B84EB3">
        <w:rPr>
          <w:rStyle w:val="InitialStyle"/>
          <w:rFonts w:ascii="Times New Roman" w:hAnsi="Times New Roman"/>
          <w:color w:val="auto"/>
          <w:sz w:val="22"/>
          <w:szCs w:val="22"/>
        </w:rPr>
        <w:t>ecessary.</w:t>
      </w:r>
    </w:p>
    <w:p w:rsidR="00C27836" w:rsidRPr="00B84EB3" w:rsidRDefault="00B84EB3" w:rsidP="00B84EB3">
      <w:pPr>
        <w:pStyle w:val="DefaultText"/>
        <w:tabs>
          <w:tab w:val="left" w:pos="-4320"/>
          <w:tab w:val="left" w:pos="-3780"/>
          <w:tab w:val="left" w:pos="360"/>
          <w:tab w:val="left" w:pos="720"/>
          <w:tab w:val="left" w:pos="990"/>
          <w:tab w:val="left" w:pos="1350"/>
        </w:tabs>
        <w:jc w:val="both"/>
        <w:rPr>
          <w:color w:val="auto"/>
          <w:sz w:val="22"/>
          <w:szCs w:val="22"/>
        </w:rPr>
      </w:pPr>
      <w:r>
        <w:rPr>
          <w:rStyle w:val="InitialStyle"/>
          <w:rFonts w:ascii="Times New Roman" w:hAnsi="Times New Roman"/>
          <w:color w:val="auto"/>
          <w:sz w:val="22"/>
          <w:szCs w:val="22"/>
        </w:rPr>
        <w:tab/>
      </w:r>
      <w:r w:rsidR="00C27836" w:rsidRPr="00072870">
        <w:rPr>
          <w:b/>
          <w:sz w:val="22"/>
          <w:szCs w:val="22"/>
        </w:rPr>
        <w:t>(</w:t>
      </w:r>
      <w:r w:rsidR="00B11B7C">
        <w:rPr>
          <w:b/>
          <w:sz w:val="22"/>
          <w:szCs w:val="22"/>
        </w:rPr>
        <w:t>53</w:t>
      </w:r>
      <w:r w:rsidR="00C27836" w:rsidRPr="00072870">
        <w:rPr>
          <w:b/>
          <w:sz w:val="22"/>
          <w:szCs w:val="22"/>
        </w:rPr>
        <w:t>)</w:t>
      </w:r>
      <w:r w:rsidR="00C27836" w:rsidRPr="00072870">
        <w:rPr>
          <w:b/>
          <w:sz w:val="22"/>
          <w:szCs w:val="22"/>
        </w:rPr>
        <w:tab/>
      </w:r>
      <w:r w:rsidR="00AB3E2B" w:rsidRPr="00072870">
        <w:rPr>
          <w:sz w:val="22"/>
          <w:szCs w:val="22"/>
        </w:rPr>
        <w:t>“Landscaping center” means a</w:t>
      </w:r>
      <w:r w:rsidR="00C27836" w:rsidRPr="00072870">
        <w:rPr>
          <w:sz w:val="22"/>
          <w:szCs w:val="22"/>
        </w:rPr>
        <w:t xml:space="preserve"> business engaged in the provis</w:t>
      </w:r>
      <w:r w:rsidR="00F5272E">
        <w:rPr>
          <w:sz w:val="22"/>
          <w:szCs w:val="22"/>
        </w:rPr>
        <w:t xml:space="preserve">ion of landscaping services </w:t>
      </w:r>
      <w:r w:rsidR="00C27836" w:rsidRPr="00072870">
        <w:rPr>
          <w:sz w:val="22"/>
          <w:szCs w:val="22"/>
        </w:rPr>
        <w:t>or wholesale or retail sales of landscaping products</w:t>
      </w:r>
      <w:r w:rsidR="00F5272E">
        <w:rPr>
          <w:sz w:val="22"/>
          <w:szCs w:val="22"/>
        </w:rPr>
        <w:t>, or both,</w:t>
      </w:r>
      <w:r w:rsidR="00C27836" w:rsidRPr="00072870">
        <w:rPr>
          <w:sz w:val="22"/>
          <w:szCs w:val="22"/>
        </w:rPr>
        <w:t xml:space="preserve"> including sod, trees, </w:t>
      </w:r>
      <w:r w:rsidR="0052057A" w:rsidRPr="00072870">
        <w:rPr>
          <w:sz w:val="22"/>
          <w:szCs w:val="22"/>
        </w:rPr>
        <w:t xml:space="preserve">shrubs, flowers, </w:t>
      </w:r>
      <w:r w:rsidR="00C27836" w:rsidRPr="00072870">
        <w:rPr>
          <w:sz w:val="22"/>
          <w:szCs w:val="22"/>
        </w:rPr>
        <w:t>timbers, and earth covering materials.</w:t>
      </w:r>
    </w:p>
    <w:p w:rsidR="00FC5A2C" w:rsidRDefault="00C27836" w:rsidP="00D25F36">
      <w:pPr>
        <w:pStyle w:val="DefaultText"/>
        <w:tabs>
          <w:tab w:val="left" w:pos="360"/>
          <w:tab w:val="left" w:pos="720"/>
          <w:tab w:val="left" w:pos="990"/>
          <w:tab w:val="left" w:pos="1350"/>
        </w:tabs>
        <w:jc w:val="both"/>
        <w:rPr>
          <w:rStyle w:val="InitialStyle"/>
          <w:rFonts w:ascii="Times New Roman" w:hAnsi="Times New Roman"/>
          <w:color w:val="auto"/>
          <w:sz w:val="22"/>
          <w:szCs w:val="22"/>
        </w:rPr>
      </w:pPr>
      <w:r w:rsidRPr="00072870">
        <w:rPr>
          <w:rStyle w:val="InitialStyle"/>
          <w:rFonts w:ascii="Times New Roman" w:hAnsi="Times New Roman"/>
          <w:color w:val="auto"/>
          <w:sz w:val="22"/>
          <w:szCs w:val="22"/>
        </w:rPr>
        <w:tab/>
      </w:r>
      <w:r w:rsidRPr="00072870">
        <w:rPr>
          <w:rStyle w:val="InitialStyle"/>
          <w:rFonts w:ascii="Times New Roman" w:hAnsi="Times New Roman"/>
          <w:b/>
          <w:color w:val="auto"/>
          <w:sz w:val="22"/>
          <w:szCs w:val="22"/>
        </w:rPr>
        <w:t>(</w:t>
      </w:r>
      <w:r w:rsidR="00B11B7C">
        <w:rPr>
          <w:rStyle w:val="InitialStyle"/>
          <w:rFonts w:ascii="Times New Roman" w:hAnsi="Times New Roman"/>
          <w:b/>
          <w:color w:val="auto"/>
          <w:sz w:val="22"/>
          <w:szCs w:val="22"/>
        </w:rPr>
        <w:t>54</w:t>
      </w:r>
      <w:r w:rsidRPr="00072870">
        <w:rPr>
          <w:rStyle w:val="InitialStyle"/>
          <w:rFonts w:ascii="Times New Roman" w:hAnsi="Times New Roman"/>
          <w:b/>
          <w:color w:val="auto"/>
          <w:sz w:val="22"/>
          <w:szCs w:val="22"/>
        </w:rPr>
        <w:t>)</w:t>
      </w:r>
      <w:r w:rsidRPr="00072870">
        <w:rPr>
          <w:rStyle w:val="InitialStyle"/>
          <w:rFonts w:ascii="Times New Roman" w:hAnsi="Times New Roman"/>
          <w:color w:val="auto"/>
          <w:sz w:val="22"/>
          <w:szCs w:val="22"/>
        </w:rPr>
        <w:tab/>
      </w:r>
      <w:r w:rsidR="001712F0" w:rsidRPr="00072870">
        <w:rPr>
          <w:rStyle w:val="InitialStyle"/>
          <w:rFonts w:ascii="Times New Roman" w:hAnsi="Times New Roman"/>
          <w:color w:val="auto"/>
          <w:sz w:val="22"/>
          <w:szCs w:val="22"/>
        </w:rPr>
        <w:t>“Livestock” m</w:t>
      </w:r>
      <w:r w:rsidR="00C439AC" w:rsidRPr="00072870">
        <w:rPr>
          <w:rStyle w:val="InitialStyle"/>
          <w:rFonts w:ascii="Times New Roman" w:hAnsi="Times New Roman"/>
          <w:color w:val="auto"/>
          <w:sz w:val="22"/>
          <w:szCs w:val="22"/>
        </w:rPr>
        <w:t xml:space="preserve">eans bovine animals, equine animals, goats, poultry, sheep, swine, farm-raised deer, farm-raised game birds, camelids, ratites and farm-raised fish. </w:t>
      </w:r>
    </w:p>
    <w:p w:rsidR="00C27836" w:rsidRPr="00072870" w:rsidRDefault="00FC5A2C" w:rsidP="00D25F36">
      <w:pPr>
        <w:pStyle w:val="DefaultText"/>
        <w:tabs>
          <w:tab w:val="left" w:pos="360"/>
          <w:tab w:val="left" w:pos="720"/>
          <w:tab w:val="left" w:pos="990"/>
          <w:tab w:val="left" w:pos="1350"/>
        </w:tabs>
        <w:jc w:val="both"/>
        <w:rPr>
          <w:rStyle w:val="InitialStyle"/>
          <w:rFonts w:ascii="Times New Roman" w:hAnsi="Times New Roman"/>
          <w:color w:val="auto"/>
          <w:sz w:val="22"/>
          <w:szCs w:val="22"/>
        </w:rPr>
      </w:pPr>
      <w:r>
        <w:rPr>
          <w:rStyle w:val="InitialStyle"/>
          <w:rFonts w:ascii="Times New Roman" w:hAnsi="Times New Roman"/>
          <w:color w:val="auto"/>
          <w:sz w:val="22"/>
          <w:szCs w:val="22"/>
        </w:rPr>
        <w:tab/>
      </w:r>
      <w:r w:rsidRPr="00072870">
        <w:rPr>
          <w:rStyle w:val="InitialStyle"/>
          <w:rFonts w:ascii="Times New Roman" w:hAnsi="Times New Roman"/>
          <w:b/>
          <w:color w:val="auto"/>
          <w:sz w:val="22"/>
          <w:szCs w:val="22"/>
        </w:rPr>
        <w:t>(</w:t>
      </w:r>
      <w:r w:rsidR="00B11B7C">
        <w:rPr>
          <w:rStyle w:val="InitialStyle"/>
          <w:rFonts w:ascii="Times New Roman" w:hAnsi="Times New Roman"/>
          <w:b/>
          <w:color w:val="auto"/>
          <w:sz w:val="22"/>
          <w:szCs w:val="22"/>
        </w:rPr>
        <w:t>55</w:t>
      </w:r>
      <w:r w:rsidRPr="00072870">
        <w:rPr>
          <w:rStyle w:val="InitialStyle"/>
          <w:rFonts w:ascii="Times New Roman" w:hAnsi="Times New Roman"/>
          <w:b/>
          <w:color w:val="auto"/>
          <w:sz w:val="22"/>
          <w:szCs w:val="22"/>
        </w:rPr>
        <w:t>)</w:t>
      </w:r>
      <w:r w:rsidRPr="00072870">
        <w:rPr>
          <w:rStyle w:val="InitialStyle"/>
          <w:rFonts w:ascii="Times New Roman" w:hAnsi="Times New Roman"/>
          <w:b/>
          <w:color w:val="auto"/>
          <w:sz w:val="22"/>
          <w:szCs w:val="22"/>
        </w:rPr>
        <w:tab/>
      </w:r>
      <w:r w:rsidRPr="00072870">
        <w:rPr>
          <w:rStyle w:val="InitialStyle"/>
          <w:rFonts w:ascii="Times New Roman" w:hAnsi="Times New Roman"/>
          <w:color w:val="auto"/>
          <w:sz w:val="22"/>
          <w:szCs w:val="22"/>
        </w:rPr>
        <w:t>“</w:t>
      </w:r>
      <w:r>
        <w:rPr>
          <w:rStyle w:val="InitialStyle"/>
          <w:rFonts w:ascii="Times New Roman" w:hAnsi="Times New Roman"/>
          <w:color w:val="auto"/>
          <w:sz w:val="22"/>
          <w:szCs w:val="22"/>
        </w:rPr>
        <w:t>Livestock harvest facility</w:t>
      </w:r>
      <w:r w:rsidRPr="00072870">
        <w:rPr>
          <w:rStyle w:val="InitialStyle"/>
          <w:rFonts w:ascii="Times New Roman" w:hAnsi="Times New Roman"/>
          <w:color w:val="auto"/>
          <w:sz w:val="22"/>
          <w:szCs w:val="22"/>
        </w:rPr>
        <w:t>” means a</w:t>
      </w:r>
      <w:r w:rsidRPr="00072870">
        <w:rPr>
          <w:rStyle w:val="InitialStyle"/>
          <w:rFonts w:ascii="Times New Roman" w:hAnsi="Times New Roman"/>
          <w:sz w:val="22"/>
          <w:szCs w:val="22"/>
        </w:rPr>
        <w:t xml:space="preserve">ny building or premises used for the killing or dressing of </w:t>
      </w:r>
      <w:r w:rsidR="003771EF">
        <w:rPr>
          <w:rStyle w:val="InitialStyle"/>
          <w:rFonts w:ascii="Times New Roman" w:hAnsi="Times New Roman"/>
          <w:sz w:val="22"/>
          <w:szCs w:val="22"/>
        </w:rPr>
        <w:t>livestock</w:t>
      </w:r>
      <w:r>
        <w:rPr>
          <w:rStyle w:val="InitialStyle"/>
          <w:rFonts w:ascii="Times New Roman" w:hAnsi="Times New Roman"/>
          <w:sz w:val="22"/>
          <w:szCs w:val="22"/>
        </w:rPr>
        <w:t>;</w:t>
      </w:r>
      <w:r w:rsidRPr="00072870">
        <w:rPr>
          <w:rStyle w:val="InitialStyle"/>
          <w:rFonts w:ascii="Times New Roman" w:hAnsi="Times New Roman"/>
          <w:sz w:val="22"/>
          <w:szCs w:val="22"/>
        </w:rPr>
        <w:t xml:space="preserve"> and the storage, freezing</w:t>
      </w:r>
      <w:r>
        <w:rPr>
          <w:rStyle w:val="InitialStyle"/>
          <w:rFonts w:ascii="Times New Roman" w:hAnsi="Times New Roman"/>
          <w:sz w:val="22"/>
          <w:szCs w:val="22"/>
        </w:rPr>
        <w:t>,</w:t>
      </w:r>
      <w:r w:rsidRPr="00072870">
        <w:rPr>
          <w:rStyle w:val="InitialStyle"/>
          <w:rFonts w:ascii="Times New Roman" w:hAnsi="Times New Roman"/>
          <w:sz w:val="22"/>
          <w:szCs w:val="22"/>
        </w:rPr>
        <w:t xml:space="preserve"> and curing of meat and preparation of meat products.</w:t>
      </w:r>
    </w:p>
    <w:p w:rsidR="00C27836" w:rsidRPr="00072870" w:rsidRDefault="002E43C0" w:rsidP="00D25F36">
      <w:pPr>
        <w:pStyle w:val="DefaultText"/>
        <w:tabs>
          <w:tab w:val="left" w:pos="360"/>
          <w:tab w:val="left" w:pos="720"/>
          <w:tab w:val="left" w:pos="990"/>
          <w:tab w:val="left" w:pos="1350"/>
        </w:tabs>
        <w:jc w:val="both"/>
        <w:rPr>
          <w:rStyle w:val="InitialStyle"/>
          <w:rFonts w:ascii="Times New Roman" w:hAnsi="Times New Roman"/>
          <w:color w:val="auto"/>
          <w:sz w:val="22"/>
          <w:szCs w:val="22"/>
        </w:rPr>
      </w:pPr>
      <w:r w:rsidRPr="00072870">
        <w:rPr>
          <w:rStyle w:val="InitialStyle"/>
          <w:rFonts w:ascii="Times New Roman" w:hAnsi="Times New Roman"/>
          <w:color w:val="auto"/>
          <w:sz w:val="22"/>
          <w:szCs w:val="22"/>
        </w:rPr>
        <w:tab/>
      </w:r>
      <w:r w:rsidR="001712F0" w:rsidRPr="00072870">
        <w:rPr>
          <w:b/>
          <w:bCs/>
          <w:color w:val="auto"/>
          <w:sz w:val="22"/>
          <w:szCs w:val="22"/>
        </w:rPr>
        <w:t>(</w:t>
      </w:r>
      <w:r w:rsidR="00B11B7C">
        <w:rPr>
          <w:b/>
          <w:bCs/>
          <w:color w:val="auto"/>
          <w:sz w:val="22"/>
          <w:szCs w:val="22"/>
        </w:rPr>
        <w:t>56</w:t>
      </w:r>
      <w:r w:rsidR="00C27836" w:rsidRPr="00072870">
        <w:rPr>
          <w:b/>
          <w:bCs/>
          <w:color w:val="auto"/>
          <w:sz w:val="22"/>
          <w:szCs w:val="22"/>
        </w:rPr>
        <w:t>)</w:t>
      </w:r>
      <w:r w:rsidR="00C27836" w:rsidRPr="00072870">
        <w:rPr>
          <w:bCs/>
          <w:color w:val="auto"/>
          <w:sz w:val="22"/>
          <w:szCs w:val="22"/>
        </w:rPr>
        <w:tab/>
      </w:r>
      <w:r w:rsidR="001712F0" w:rsidRPr="00072870">
        <w:rPr>
          <w:bCs/>
          <w:color w:val="auto"/>
          <w:sz w:val="22"/>
          <w:szCs w:val="22"/>
        </w:rPr>
        <w:t>“Loading area” means a</w:t>
      </w:r>
      <w:r w:rsidR="00C27836" w:rsidRPr="00072870">
        <w:rPr>
          <w:bCs/>
          <w:color w:val="auto"/>
          <w:sz w:val="22"/>
          <w:szCs w:val="22"/>
        </w:rPr>
        <w:t>n off-</w:t>
      </w:r>
      <w:r w:rsidR="00311F94" w:rsidRPr="00072870">
        <w:rPr>
          <w:bCs/>
          <w:color w:val="auto"/>
          <w:sz w:val="22"/>
          <w:szCs w:val="22"/>
        </w:rPr>
        <w:t>road</w:t>
      </w:r>
      <w:r w:rsidR="00276D21">
        <w:rPr>
          <w:bCs/>
          <w:color w:val="auto"/>
          <w:sz w:val="22"/>
          <w:szCs w:val="22"/>
        </w:rPr>
        <w:t xml:space="preserve"> space i</w:t>
      </w:r>
      <w:r w:rsidR="00C27836" w:rsidRPr="00072870">
        <w:rPr>
          <w:bCs/>
          <w:color w:val="auto"/>
          <w:sz w:val="22"/>
          <w:szCs w:val="22"/>
        </w:rPr>
        <w:t xml:space="preserve">n the same </w:t>
      </w:r>
      <w:r w:rsidR="00276D21">
        <w:rPr>
          <w:bCs/>
          <w:color w:val="auto"/>
          <w:sz w:val="22"/>
          <w:szCs w:val="22"/>
        </w:rPr>
        <w:t xml:space="preserve">parking </w:t>
      </w:r>
      <w:r w:rsidR="00C27836" w:rsidRPr="00072870">
        <w:rPr>
          <w:bCs/>
          <w:color w:val="auto"/>
          <w:sz w:val="22"/>
          <w:szCs w:val="22"/>
        </w:rPr>
        <w:t>lot with a building or group of buildings for temporary parking of a commercial vehicle while loading and unloading merchandise or materials.</w:t>
      </w:r>
    </w:p>
    <w:p w:rsidR="006122F0" w:rsidRDefault="00C27836" w:rsidP="00B84EB3">
      <w:pPr>
        <w:pStyle w:val="DefaultText"/>
        <w:tabs>
          <w:tab w:val="left" w:pos="-4320"/>
          <w:tab w:val="left" w:pos="-3780"/>
          <w:tab w:val="left" w:pos="360"/>
          <w:tab w:val="left" w:pos="720"/>
          <w:tab w:val="left" w:pos="990"/>
          <w:tab w:val="left" w:pos="1350"/>
        </w:tabs>
        <w:jc w:val="both"/>
        <w:rPr>
          <w:rStyle w:val="InitialStyle"/>
          <w:rFonts w:ascii="Times New Roman" w:hAnsi="Times New Roman"/>
          <w:color w:val="auto"/>
          <w:sz w:val="22"/>
          <w:szCs w:val="22"/>
        </w:rPr>
      </w:pPr>
      <w:r w:rsidRPr="00072870">
        <w:rPr>
          <w:rStyle w:val="InitialStyle"/>
          <w:rFonts w:ascii="Times New Roman" w:hAnsi="Times New Roman"/>
          <w:color w:val="auto"/>
          <w:sz w:val="22"/>
          <w:szCs w:val="22"/>
        </w:rPr>
        <w:t xml:space="preserve">      </w:t>
      </w:r>
      <w:r w:rsidRPr="00072870">
        <w:rPr>
          <w:rStyle w:val="InitialStyle"/>
          <w:rFonts w:ascii="Times New Roman" w:hAnsi="Times New Roman"/>
          <w:color w:val="auto"/>
          <w:sz w:val="22"/>
          <w:szCs w:val="22"/>
        </w:rPr>
        <w:tab/>
      </w:r>
      <w:r w:rsidRPr="00072870">
        <w:rPr>
          <w:rStyle w:val="InitialStyle"/>
          <w:rFonts w:ascii="Times New Roman" w:hAnsi="Times New Roman"/>
          <w:b/>
          <w:color w:val="auto"/>
          <w:sz w:val="22"/>
          <w:szCs w:val="22"/>
        </w:rPr>
        <w:t>(</w:t>
      </w:r>
      <w:r w:rsidR="00B11B7C">
        <w:rPr>
          <w:rStyle w:val="InitialStyle"/>
          <w:rFonts w:ascii="Times New Roman" w:hAnsi="Times New Roman"/>
          <w:b/>
          <w:color w:val="auto"/>
          <w:sz w:val="22"/>
          <w:szCs w:val="22"/>
        </w:rPr>
        <w:t>57</w:t>
      </w:r>
      <w:r w:rsidRPr="00072870">
        <w:rPr>
          <w:rStyle w:val="InitialStyle"/>
          <w:rFonts w:ascii="Times New Roman" w:hAnsi="Times New Roman"/>
          <w:b/>
          <w:color w:val="auto"/>
          <w:sz w:val="22"/>
          <w:szCs w:val="22"/>
        </w:rPr>
        <w:t>)</w:t>
      </w:r>
      <w:r w:rsidRPr="00072870">
        <w:rPr>
          <w:rStyle w:val="InitialStyle"/>
          <w:rFonts w:ascii="Times New Roman" w:hAnsi="Times New Roman"/>
          <w:color w:val="auto"/>
          <w:sz w:val="22"/>
          <w:szCs w:val="22"/>
        </w:rPr>
        <w:tab/>
      </w:r>
      <w:r w:rsidR="0052057A" w:rsidRPr="00072870">
        <w:rPr>
          <w:rStyle w:val="InitialStyle"/>
          <w:rFonts w:ascii="Times New Roman" w:hAnsi="Times New Roman"/>
          <w:color w:val="auto"/>
          <w:sz w:val="22"/>
          <w:szCs w:val="22"/>
        </w:rPr>
        <w:t>“Lodging house”</w:t>
      </w:r>
      <w:r w:rsidR="001712F0" w:rsidRPr="00072870">
        <w:rPr>
          <w:rStyle w:val="InitialStyle"/>
          <w:rFonts w:ascii="Times New Roman" w:hAnsi="Times New Roman"/>
          <w:color w:val="auto"/>
          <w:sz w:val="22"/>
          <w:szCs w:val="22"/>
        </w:rPr>
        <w:t xml:space="preserve"> means a</w:t>
      </w:r>
      <w:r w:rsidRPr="00072870">
        <w:rPr>
          <w:rStyle w:val="InitialStyle"/>
          <w:rFonts w:ascii="Times New Roman" w:hAnsi="Times New Roman"/>
          <w:color w:val="auto"/>
          <w:sz w:val="22"/>
          <w:szCs w:val="22"/>
        </w:rPr>
        <w:t>ll lodging places, tourist cabins, cottages</w:t>
      </w:r>
      <w:r w:rsidR="001E29BD">
        <w:rPr>
          <w:rStyle w:val="InitialStyle"/>
          <w:rFonts w:ascii="Times New Roman" w:hAnsi="Times New Roman"/>
          <w:color w:val="auto"/>
          <w:sz w:val="22"/>
          <w:szCs w:val="22"/>
        </w:rPr>
        <w:t>,</w:t>
      </w:r>
      <w:r w:rsidRPr="00072870">
        <w:rPr>
          <w:rStyle w:val="InitialStyle"/>
          <w:rFonts w:ascii="Times New Roman" w:hAnsi="Times New Roman"/>
          <w:color w:val="auto"/>
          <w:sz w:val="22"/>
          <w:szCs w:val="22"/>
        </w:rPr>
        <w:t xml:space="preserve"> and houses</w:t>
      </w:r>
      <w:r w:rsidR="001E29BD">
        <w:rPr>
          <w:rStyle w:val="InitialStyle"/>
          <w:rFonts w:ascii="Times New Roman" w:hAnsi="Times New Roman"/>
          <w:color w:val="auto"/>
          <w:sz w:val="22"/>
          <w:szCs w:val="22"/>
        </w:rPr>
        <w:t>,</w:t>
      </w:r>
      <w:r w:rsidRPr="00072870">
        <w:rPr>
          <w:rStyle w:val="InitialStyle"/>
          <w:rFonts w:ascii="Times New Roman" w:hAnsi="Times New Roman"/>
          <w:color w:val="auto"/>
          <w:sz w:val="22"/>
          <w:szCs w:val="22"/>
        </w:rPr>
        <w:t xml:space="preserve"> other than hotels and motels, in which sleeping accommodations are offered for pay to tourists or tr</w:t>
      </w:r>
      <w:r w:rsidR="001712F0" w:rsidRPr="00072870">
        <w:rPr>
          <w:rStyle w:val="InitialStyle"/>
          <w:rFonts w:ascii="Times New Roman" w:hAnsi="Times New Roman"/>
          <w:color w:val="auto"/>
          <w:sz w:val="22"/>
          <w:szCs w:val="22"/>
        </w:rPr>
        <w:t>ansients</w:t>
      </w:r>
      <w:r w:rsidR="0052057A" w:rsidRPr="00072870">
        <w:rPr>
          <w:rStyle w:val="InitialStyle"/>
          <w:rFonts w:ascii="Times New Roman" w:hAnsi="Times New Roman"/>
          <w:color w:val="auto"/>
          <w:sz w:val="22"/>
          <w:szCs w:val="22"/>
        </w:rPr>
        <w:t xml:space="preserve"> </w:t>
      </w:r>
      <w:r w:rsidR="000C2246" w:rsidRPr="00072870">
        <w:rPr>
          <w:rStyle w:val="InitialStyle"/>
          <w:rFonts w:ascii="Times New Roman" w:hAnsi="Times New Roman"/>
          <w:color w:val="auto"/>
          <w:sz w:val="22"/>
          <w:szCs w:val="22"/>
        </w:rPr>
        <w:t>f</w:t>
      </w:r>
      <w:r w:rsidR="001712F0" w:rsidRPr="00072870">
        <w:rPr>
          <w:rStyle w:val="InitialStyle"/>
          <w:rFonts w:ascii="Times New Roman" w:hAnsi="Times New Roman"/>
          <w:color w:val="auto"/>
          <w:sz w:val="22"/>
          <w:szCs w:val="22"/>
        </w:rPr>
        <w:t>or less than 30</w:t>
      </w:r>
      <w:r w:rsidRPr="00072870">
        <w:rPr>
          <w:rStyle w:val="InitialStyle"/>
          <w:rFonts w:ascii="Times New Roman" w:hAnsi="Times New Roman"/>
          <w:color w:val="auto"/>
          <w:sz w:val="22"/>
          <w:szCs w:val="22"/>
        </w:rPr>
        <w:t xml:space="preserve"> continuous days</w:t>
      </w:r>
      <w:r w:rsidR="00C51705">
        <w:rPr>
          <w:rStyle w:val="InitialStyle"/>
          <w:rFonts w:ascii="Times New Roman" w:hAnsi="Times New Roman"/>
          <w:color w:val="auto"/>
          <w:sz w:val="22"/>
          <w:szCs w:val="22"/>
        </w:rPr>
        <w:t>.</w:t>
      </w:r>
    </w:p>
    <w:p w:rsidR="00C27836" w:rsidRPr="00072870" w:rsidRDefault="006122F0" w:rsidP="00B84EB3">
      <w:pPr>
        <w:pStyle w:val="DefaultText"/>
        <w:tabs>
          <w:tab w:val="left" w:pos="-4320"/>
          <w:tab w:val="left" w:pos="-3780"/>
          <w:tab w:val="left" w:pos="360"/>
          <w:tab w:val="left" w:pos="720"/>
          <w:tab w:val="left" w:pos="990"/>
          <w:tab w:val="left" w:pos="1350"/>
        </w:tabs>
        <w:jc w:val="both"/>
        <w:rPr>
          <w:rStyle w:val="InitialStyle"/>
          <w:rFonts w:ascii="Times New Roman" w:hAnsi="Times New Roman"/>
          <w:color w:val="auto"/>
          <w:sz w:val="22"/>
          <w:szCs w:val="22"/>
        </w:rPr>
      </w:pPr>
      <w:r>
        <w:rPr>
          <w:rStyle w:val="InitialStyle"/>
          <w:rFonts w:ascii="Times New Roman" w:hAnsi="Times New Roman"/>
          <w:color w:val="auto"/>
          <w:sz w:val="22"/>
          <w:szCs w:val="22"/>
        </w:rPr>
        <w:t>A lodging house does not need to meet minimum square foot requirements.</w:t>
      </w:r>
      <w:r w:rsidR="00C51705">
        <w:rPr>
          <w:rStyle w:val="InitialStyle"/>
          <w:rFonts w:ascii="Times New Roman" w:hAnsi="Times New Roman"/>
          <w:color w:val="auto"/>
          <w:sz w:val="22"/>
          <w:szCs w:val="22"/>
        </w:rPr>
        <w:t xml:space="preserve"> Lodging house also means </w:t>
      </w:r>
      <w:r w:rsidR="00DA6E7A">
        <w:rPr>
          <w:rStyle w:val="InitialStyle"/>
          <w:rFonts w:ascii="Times New Roman" w:hAnsi="Times New Roman"/>
          <w:color w:val="auto"/>
          <w:sz w:val="22"/>
          <w:szCs w:val="22"/>
        </w:rPr>
        <w:t xml:space="preserve">to advertise a </w:t>
      </w:r>
      <w:r w:rsidR="00C51705">
        <w:rPr>
          <w:rStyle w:val="InitialStyle"/>
          <w:rFonts w:ascii="Times New Roman" w:hAnsi="Times New Roman"/>
          <w:color w:val="auto"/>
          <w:sz w:val="22"/>
          <w:szCs w:val="22"/>
        </w:rPr>
        <w:t>property that meets this definition</w:t>
      </w:r>
      <w:r w:rsidR="00BB0476">
        <w:rPr>
          <w:rStyle w:val="InitialStyle"/>
          <w:rFonts w:ascii="Times New Roman" w:hAnsi="Times New Roman"/>
          <w:color w:val="auto"/>
          <w:sz w:val="22"/>
          <w:szCs w:val="22"/>
        </w:rPr>
        <w:t xml:space="preserve">.  </w:t>
      </w:r>
      <w:r w:rsidR="005F2ED9">
        <w:rPr>
          <w:rStyle w:val="InitialStyle"/>
          <w:rFonts w:ascii="Times New Roman" w:hAnsi="Times New Roman"/>
          <w:color w:val="auto"/>
          <w:sz w:val="22"/>
          <w:szCs w:val="22"/>
        </w:rPr>
        <w:t xml:space="preserve">A lodging house shall meet the definition of an accessory use in the exclusive </w:t>
      </w:r>
      <w:r w:rsidR="00BB0476">
        <w:rPr>
          <w:rStyle w:val="InitialStyle"/>
          <w:rFonts w:ascii="Times New Roman" w:hAnsi="Times New Roman"/>
          <w:color w:val="auto"/>
          <w:sz w:val="22"/>
          <w:szCs w:val="22"/>
        </w:rPr>
        <w:t>agriculture-zoning</w:t>
      </w:r>
      <w:r w:rsidR="005F2ED9">
        <w:rPr>
          <w:rStyle w:val="InitialStyle"/>
          <w:rFonts w:ascii="Times New Roman" w:hAnsi="Times New Roman"/>
          <w:color w:val="auto"/>
          <w:sz w:val="22"/>
          <w:szCs w:val="22"/>
        </w:rPr>
        <w:t xml:space="preserve"> district. </w:t>
      </w:r>
    </w:p>
    <w:p w:rsidR="00C27836" w:rsidRDefault="00C27836" w:rsidP="00D25F36">
      <w:pPr>
        <w:pStyle w:val="DefaultText"/>
        <w:tabs>
          <w:tab w:val="left" w:pos="-4320"/>
          <w:tab w:val="left" w:pos="-3780"/>
          <w:tab w:val="left" w:pos="360"/>
          <w:tab w:val="left" w:pos="720"/>
          <w:tab w:val="left" w:pos="990"/>
          <w:tab w:val="left" w:pos="1350"/>
        </w:tabs>
        <w:jc w:val="both"/>
        <w:rPr>
          <w:color w:val="auto"/>
          <w:sz w:val="22"/>
          <w:szCs w:val="22"/>
          <w:highlight w:val="white"/>
        </w:rPr>
      </w:pPr>
      <w:r w:rsidRPr="00072870">
        <w:rPr>
          <w:rStyle w:val="InitialStyle"/>
          <w:rFonts w:ascii="Times New Roman" w:hAnsi="Times New Roman"/>
          <w:color w:val="auto"/>
          <w:sz w:val="22"/>
          <w:szCs w:val="22"/>
        </w:rPr>
        <w:tab/>
      </w:r>
      <w:r w:rsidRPr="00072870">
        <w:rPr>
          <w:rStyle w:val="InitialStyle"/>
          <w:rFonts w:ascii="Times New Roman" w:hAnsi="Times New Roman"/>
          <w:b/>
          <w:color w:val="auto"/>
          <w:sz w:val="22"/>
          <w:szCs w:val="22"/>
        </w:rPr>
        <w:t>(</w:t>
      </w:r>
      <w:r w:rsidR="00B11B7C">
        <w:rPr>
          <w:rStyle w:val="InitialStyle"/>
          <w:rFonts w:ascii="Times New Roman" w:hAnsi="Times New Roman"/>
          <w:b/>
          <w:color w:val="auto"/>
          <w:sz w:val="22"/>
          <w:szCs w:val="22"/>
        </w:rPr>
        <w:t>58</w:t>
      </w:r>
      <w:r w:rsidRPr="00072870">
        <w:rPr>
          <w:rStyle w:val="InitialStyle"/>
          <w:rFonts w:ascii="Times New Roman" w:hAnsi="Times New Roman"/>
          <w:b/>
          <w:color w:val="auto"/>
          <w:sz w:val="22"/>
          <w:szCs w:val="22"/>
        </w:rPr>
        <w:t>)</w:t>
      </w:r>
      <w:r w:rsidRPr="00072870">
        <w:rPr>
          <w:rStyle w:val="InitialStyle"/>
          <w:rFonts w:ascii="Times New Roman" w:hAnsi="Times New Roman"/>
          <w:color w:val="auto"/>
          <w:sz w:val="22"/>
          <w:szCs w:val="22"/>
        </w:rPr>
        <w:tab/>
      </w:r>
      <w:r w:rsidR="00225564" w:rsidRPr="00072870">
        <w:rPr>
          <w:rStyle w:val="InitialStyle"/>
          <w:rFonts w:ascii="Times New Roman" w:hAnsi="Times New Roman"/>
          <w:color w:val="auto"/>
          <w:sz w:val="22"/>
          <w:szCs w:val="22"/>
        </w:rPr>
        <w:t xml:space="preserve">“Lot” means </w:t>
      </w:r>
      <w:r w:rsidRPr="00072870">
        <w:rPr>
          <w:color w:val="auto"/>
          <w:sz w:val="22"/>
          <w:szCs w:val="22"/>
          <w:highlight w:val="white"/>
        </w:rPr>
        <w:t xml:space="preserve">land occupied by or designed to provide space necessary for one </w:t>
      </w:r>
      <w:r w:rsidR="00BC5745" w:rsidRPr="00072870">
        <w:rPr>
          <w:color w:val="auto"/>
          <w:sz w:val="22"/>
          <w:szCs w:val="22"/>
          <w:highlight w:val="white"/>
        </w:rPr>
        <w:t>principal</w:t>
      </w:r>
      <w:r w:rsidRPr="00072870">
        <w:rPr>
          <w:color w:val="auto"/>
          <w:sz w:val="22"/>
          <w:szCs w:val="22"/>
          <w:highlight w:val="white"/>
        </w:rPr>
        <w:t xml:space="preserve"> building and its accessory </w:t>
      </w:r>
      <w:r w:rsidR="0045596B">
        <w:rPr>
          <w:color w:val="auto"/>
          <w:sz w:val="22"/>
          <w:szCs w:val="22"/>
          <w:highlight w:val="white"/>
        </w:rPr>
        <w:t>structure</w:t>
      </w:r>
      <w:r w:rsidRPr="00072870">
        <w:rPr>
          <w:color w:val="auto"/>
          <w:sz w:val="22"/>
          <w:szCs w:val="22"/>
          <w:highlight w:val="white"/>
        </w:rPr>
        <w:t>s or uses</w:t>
      </w:r>
      <w:r w:rsidR="001E29BD">
        <w:rPr>
          <w:color w:val="auto"/>
          <w:sz w:val="22"/>
          <w:szCs w:val="22"/>
          <w:highlight w:val="white"/>
        </w:rPr>
        <w:t>,</w:t>
      </w:r>
      <w:r w:rsidRPr="00072870">
        <w:rPr>
          <w:color w:val="auto"/>
          <w:sz w:val="22"/>
          <w:szCs w:val="22"/>
          <w:highlight w:val="white"/>
        </w:rPr>
        <w:t xml:space="preserve"> </w:t>
      </w:r>
      <w:r w:rsidR="00FA0DC1">
        <w:rPr>
          <w:color w:val="auto"/>
          <w:sz w:val="22"/>
          <w:szCs w:val="22"/>
          <w:highlight w:val="white"/>
        </w:rPr>
        <w:t>which</w:t>
      </w:r>
      <w:r w:rsidRPr="00072870">
        <w:rPr>
          <w:color w:val="auto"/>
          <w:sz w:val="22"/>
          <w:szCs w:val="22"/>
          <w:highlight w:val="white"/>
        </w:rPr>
        <w:t xml:space="preserve"> abuts a publicly dedicated </w:t>
      </w:r>
      <w:r w:rsidR="00311F94" w:rsidRPr="00072870">
        <w:rPr>
          <w:color w:val="auto"/>
          <w:sz w:val="22"/>
          <w:szCs w:val="22"/>
          <w:highlight w:val="white"/>
        </w:rPr>
        <w:t>road</w:t>
      </w:r>
      <w:r w:rsidRPr="00072870">
        <w:rPr>
          <w:color w:val="auto"/>
          <w:sz w:val="22"/>
          <w:szCs w:val="22"/>
          <w:highlight w:val="white"/>
        </w:rPr>
        <w:t xml:space="preserve">.  A lot </w:t>
      </w:r>
      <w:r w:rsidR="00D84BF7">
        <w:rPr>
          <w:color w:val="auto"/>
          <w:sz w:val="22"/>
          <w:szCs w:val="22"/>
          <w:highlight w:val="white"/>
        </w:rPr>
        <w:t>is</w:t>
      </w:r>
      <w:r w:rsidR="0099453F">
        <w:rPr>
          <w:color w:val="auto"/>
          <w:sz w:val="22"/>
          <w:szCs w:val="22"/>
          <w:highlight w:val="white"/>
        </w:rPr>
        <w:t xml:space="preserve"> created by a subdivision plat</w:t>
      </w:r>
      <w:r w:rsidR="0072021F">
        <w:rPr>
          <w:color w:val="auto"/>
          <w:sz w:val="22"/>
          <w:szCs w:val="22"/>
          <w:highlight w:val="white"/>
        </w:rPr>
        <w:t>,</w:t>
      </w:r>
      <w:r w:rsidRPr="00072870">
        <w:rPr>
          <w:color w:val="auto"/>
          <w:sz w:val="22"/>
          <w:szCs w:val="22"/>
          <w:highlight w:val="white"/>
        </w:rPr>
        <w:t xml:space="preserve"> or certified survey map</w:t>
      </w:r>
      <w:r w:rsidR="0072021F">
        <w:rPr>
          <w:color w:val="auto"/>
          <w:sz w:val="22"/>
          <w:szCs w:val="22"/>
          <w:highlight w:val="white"/>
        </w:rPr>
        <w:t xml:space="preserve">, or a parcel described in a conveyance recorded with the Sauk County Register of Deeds, which complies with the minimum size requirements pursuant to the </w:t>
      </w:r>
      <w:r w:rsidR="0072021F">
        <w:rPr>
          <w:color w:val="auto"/>
          <w:sz w:val="22"/>
          <w:szCs w:val="22"/>
          <w:highlight w:val="white"/>
        </w:rPr>
        <w:lastRenderedPageBreak/>
        <w:t>applicable zoning district designation in effect at the time of the land division or recording of the conveyance</w:t>
      </w:r>
      <w:r w:rsidR="00D84BF7">
        <w:rPr>
          <w:color w:val="auto"/>
          <w:sz w:val="22"/>
          <w:szCs w:val="22"/>
          <w:highlight w:val="white"/>
        </w:rPr>
        <w:t>. A lot shall</w:t>
      </w:r>
      <w:r w:rsidRPr="00072870">
        <w:rPr>
          <w:color w:val="auto"/>
          <w:sz w:val="22"/>
          <w:szCs w:val="22"/>
          <w:highlight w:val="white"/>
        </w:rPr>
        <w:t xml:space="preserve"> comp</w:t>
      </w:r>
      <w:r w:rsidR="00D84BF7">
        <w:rPr>
          <w:color w:val="auto"/>
          <w:sz w:val="22"/>
          <w:szCs w:val="22"/>
          <w:highlight w:val="white"/>
        </w:rPr>
        <w:t>ly</w:t>
      </w:r>
      <w:r w:rsidRPr="00072870">
        <w:rPr>
          <w:color w:val="auto"/>
          <w:sz w:val="22"/>
          <w:szCs w:val="22"/>
          <w:highlight w:val="white"/>
        </w:rPr>
        <w:t xml:space="preserve"> with the minimum </w:t>
      </w:r>
      <w:r w:rsidR="0073541C">
        <w:rPr>
          <w:color w:val="auto"/>
          <w:sz w:val="22"/>
          <w:szCs w:val="22"/>
          <w:highlight w:val="white"/>
        </w:rPr>
        <w:t>area</w:t>
      </w:r>
      <w:r w:rsidRPr="00072870">
        <w:rPr>
          <w:color w:val="auto"/>
          <w:sz w:val="22"/>
          <w:szCs w:val="22"/>
          <w:highlight w:val="white"/>
        </w:rPr>
        <w:t xml:space="preserve"> requirements pursuant to the applicable zoning district designation in effect at the time of the land division or recording of the conveyance.  No land included in any </w:t>
      </w:r>
      <w:r w:rsidR="00311F94" w:rsidRPr="00072870">
        <w:rPr>
          <w:color w:val="auto"/>
          <w:sz w:val="22"/>
          <w:szCs w:val="22"/>
          <w:highlight w:val="white"/>
        </w:rPr>
        <w:t>road</w:t>
      </w:r>
      <w:r w:rsidRPr="00072870">
        <w:rPr>
          <w:color w:val="auto"/>
          <w:sz w:val="22"/>
          <w:szCs w:val="22"/>
          <w:highlight w:val="white"/>
        </w:rPr>
        <w:t xml:space="preserve">, highway, or railroad right-of-way shall be included when computing the area for minimum lot </w:t>
      </w:r>
      <w:r w:rsidR="0073541C">
        <w:rPr>
          <w:color w:val="auto"/>
          <w:sz w:val="22"/>
          <w:szCs w:val="22"/>
          <w:highlight w:val="white"/>
        </w:rPr>
        <w:t>area</w:t>
      </w:r>
      <w:r w:rsidRPr="00072870">
        <w:rPr>
          <w:color w:val="auto"/>
          <w:sz w:val="22"/>
          <w:szCs w:val="22"/>
          <w:highlight w:val="white"/>
        </w:rPr>
        <w:t xml:space="preserve">. No </w:t>
      </w:r>
      <w:r w:rsidR="00311F94" w:rsidRPr="00072870">
        <w:rPr>
          <w:color w:val="auto"/>
          <w:sz w:val="22"/>
          <w:szCs w:val="22"/>
          <w:highlight w:val="white"/>
        </w:rPr>
        <w:t>road</w:t>
      </w:r>
      <w:r w:rsidRPr="00072870">
        <w:rPr>
          <w:color w:val="auto"/>
          <w:sz w:val="22"/>
          <w:szCs w:val="22"/>
          <w:highlight w:val="white"/>
        </w:rPr>
        <w:t>, highway, easement, railroad right-of-way, river, stream</w:t>
      </w:r>
      <w:r w:rsidR="001E29BD">
        <w:rPr>
          <w:color w:val="auto"/>
          <w:sz w:val="22"/>
          <w:szCs w:val="22"/>
          <w:highlight w:val="white"/>
        </w:rPr>
        <w:t>,</w:t>
      </w:r>
      <w:r w:rsidRPr="00072870">
        <w:rPr>
          <w:color w:val="auto"/>
          <w:sz w:val="22"/>
          <w:szCs w:val="22"/>
          <w:highlight w:val="white"/>
        </w:rPr>
        <w:t xml:space="preserve"> or water body shall constitute a break in contiguity.</w:t>
      </w:r>
    </w:p>
    <w:p w:rsidR="00751F0E" w:rsidRDefault="00751F0E" w:rsidP="00D25F36">
      <w:pPr>
        <w:pStyle w:val="DefaultText"/>
        <w:tabs>
          <w:tab w:val="left" w:pos="-4320"/>
          <w:tab w:val="left" w:pos="-3780"/>
          <w:tab w:val="left" w:pos="360"/>
          <w:tab w:val="left" w:pos="720"/>
          <w:tab w:val="left" w:pos="990"/>
          <w:tab w:val="left" w:pos="1350"/>
        </w:tabs>
        <w:jc w:val="both"/>
        <w:rPr>
          <w:color w:val="auto"/>
          <w:sz w:val="22"/>
          <w:szCs w:val="22"/>
          <w:highlight w:val="white"/>
        </w:rPr>
      </w:pPr>
      <w:r>
        <w:rPr>
          <w:color w:val="auto"/>
          <w:sz w:val="22"/>
          <w:szCs w:val="22"/>
          <w:highlight w:val="white"/>
        </w:rPr>
        <w:tab/>
      </w:r>
      <w:r w:rsidRPr="00751F0E">
        <w:rPr>
          <w:b/>
          <w:color w:val="auto"/>
          <w:sz w:val="22"/>
          <w:szCs w:val="22"/>
        </w:rPr>
        <w:t>(59)</w:t>
      </w:r>
      <w:r>
        <w:rPr>
          <w:color w:val="auto"/>
          <w:sz w:val="22"/>
          <w:szCs w:val="22"/>
          <w:highlight w:val="white"/>
        </w:rPr>
        <w:tab/>
        <w:t>“Lot line, front” means:</w:t>
      </w:r>
    </w:p>
    <w:p w:rsidR="00751F0E" w:rsidRDefault="00751F0E" w:rsidP="00D25F36">
      <w:pPr>
        <w:pStyle w:val="DefaultText"/>
        <w:tabs>
          <w:tab w:val="left" w:pos="-4320"/>
          <w:tab w:val="left" w:pos="-3780"/>
          <w:tab w:val="left" w:pos="360"/>
          <w:tab w:val="left" w:pos="720"/>
          <w:tab w:val="left" w:pos="990"/>
          <w:tab w:val="left" w:pos="1350"/>
        </w:tabs>
        <w:jc w:val="both"/>
        <w:rPr>
          <w:color w:val="auto"/>
          <w:sz w:val="22"/>
          <w:szCs w:val="22"/>
          <w:highlight w:val="white"/>
        </w:rPr>
      </w:pPr>
      <w:r>
        <w:rPr>
          <w:color w:val="auto"/>
          <w:sz w:val="22"/>
          <w:szCs w:val="22"/>
          <w:highlight w:val="white"/>
        </w:rPr>
        <w:tab/>
        <w:t>(a)</w:t>
      </w:r>
      <w:r>
        <w:rPr>
          <w:color w:val="auto"/>
          <w:sz w:val="22"/>
          <w:szCs w:val="22"/>
          <w:highlight w:val="white"/>
        </w:rPr>
        <w:tab/>
        <w:t xml:space="preserve">On an interior lot, the line separating the lot from the street or right-of-way. </w:t>
      </w:r>
    </w:p>
    <w:p w:rsidR="00751F0E" w:rsidRDefault="00751F0E" w:rsidP="00D25F36">
      <w:pPr>
        <w:pStyle w:val="DefaultText"/>
        <w:tabs>
          <w:tab w:val="left" w:pos="-4320"/>
          <w:tab w:val="left" w:pos="-3780"/>
          <w:tab w:val="left" w:pos="360"/>
          <w:tab w:val="left" w:pos="720"/>
          <w:tab w:val="left" w:pos="990"/>
          <w:tab w:val="left" w:pos="1350"/>
        </w:tabs>
        <w:jc w:val="both"/>
        <w:rPr>
          <w:color w:val="auto"/>
          <w:sz w:val="22"/>
          <w:szCs w:val="22"/>
          <w:highlight w:val="white"/>
        </w:rPr>
      </w:pPr>
      <w:r>
        <w:rPr>
          <w:color w:val="auto"/>
          <w:sz w:val="22"/>
          <w:szCs w:val="22"/>
          <w:highlight w:val="white"/>
        </w:rPr>
        <w:tab/>
        <w:t>(b)</w:t>
      </w:r>
      <w:r>
        <w:rPr>
          <w:color w:val="auto"/>
          <w:sz w:val="22"/>
          <w:szCs w:val="22"/>
          <w:highlight w:val="white"/>
        </w:rPr>
        <w:tab/>
        <w:t>On a corner or through lot, the line separating the lot from both streets or rights-of-way.</w:t>
      </w:r>
    </w:p>
    <w:p w:rsidR="001F0B2F" w:rsidRPr="00072870" w:rsidRDefault="001F0B2F" w:rsidP="00D25F36">
      <w:pPr>
        <w:pStyle w:val="DefaultText"/>
        <w:tabs>
          <w:tab w:val="left" w:pos="-4320"/>
          <w:tab w:val="left" w:pos="-3780"/>
          <w:tab w:val="left" w:pos="360"/>
          <w:tab w:val="left" w:pos="720"/>
          <w:tab w:val="left" w:pos="990"/>
          <w:tab w:val="left" w:pos="1350"/>
        </w:tabs>
        <w:jc w:val="both"/>
        <w:rPr>
          <w:color w:val="auto"/>
          <w:sz w:val="22"/>
          <w:szCs w:val="22"/>
          <w:highlight w:val="white"/>
        </w:rPr>
      </w:pPr>
      <w:r>
        <w:rPr>
          <w:color w:val="auto"/>
          <w:sz w:val="22"/>
          <w:szCs w:val="22"/>
          <w:highlight w:val="white"/>
        </w:rPr>
        <w:tab/>
      </w:r>
      <w:r w:rsidR="00751F0E" w:rsidRPr="00751F0E">
        <w:rPr>
          <w:b/>
          <w:color w:val="auto"/>
          <w:sz w:val="22"/>
          <w:szCs w:val="22"/>
        </w:rPr>
        <w:t>(60</w:t>
      </w:r>
      <w:r w:rsidRPr="00751F0E">
        <w:rPr>
          <w:b/>
          <w:color w:val="auto"/>
          <w:sz w:val="22"/>
          <w:szCs w:val="22"/>
        </w:rPr>
        <w:t>)</w:t>
      </w:r>
      <w:r>
        <w:rPr>
          <w:color w:val="auto"/>
          <w:sz w:val="22"/>
          <w:szCs w:val="22"/>
          <w:highlight w:val="white"/>
        </w:rPr>
        <w:tab/>
        <w:t xml:space="preserve">“Lot line, rear” means that lot line which is opposite and most distant from the front lot line. In the case of an irregular, triangular, or gore shaped lot, a line 10 feet in length entirely within the lot, parallel to and most distant from the front lot line shall be considered to be the rear lot line for the purpose of determining depth </w:t>
      </w:r>
      <w:r w:rsidR="00751F0E">
        <w:rPr>
          <w:color w:val="auto"/>
          <w:sz w:val="22"/>
          <w:szCs w:val="22"/>
          <w:highlight w:val="white"/>
        </w:rPr>
        <w:t>of rear yard. In cases where non</w:t>
      </w:r>
      <w:r>
        <w:rPr>
          <w:color w:val="auto"/>
          <w:sz w:val="22"/>
          <w:szCs w:val="22"/>
          <w:highlight w:val="white"/>
        </w:rPr>
        <w:t>e of these definitions is applicable, the zoning administrator shall designate the rear lot line.</w:t>
      </w:r>
    </w:p>
    <w:p w:rsidR="00C27836" w:rsidRPr="00072870" w:rsidRDefault="00C27836" w:rsidP="00D25F36">
      <w:pPr>
        <w:pStyle w:val="DefaultText"/>
        <w:tabs>
          <w:tab w:val="left" w:pos="-4320"/>
          <w:tab w:val="left" w:pos="-3780"/>
          <w:tab w:val="left" w:pos="360"/>
          <w:tab w:val="left" w:pos="720"/>
          <w:tab w:val="left" w:pos="990"/>
          <w:tab w:val="left" w:pos="1350"/>
        </w:tabs>
        <w:jc w:val="both"/>
        <w:rPr>
          <w:rStyle w:val="InitialStyle"/>
          <w:rFonts w:ascii="Times New Roman" w:hAnsi="Times New Roman"/>
          <w:color w:val="auto"/>
          <w:sz w:val="22"/>
          <w:szCs w:val="22"/>
        </w:rPr>
      </w:pPr>
      <w:r w:rsidRPr="00072870">
        <w:rPr>
          <w:color w:val="auto"/>
          <w:sz w:val="22"/>
          <w:szCs w:val="22"/>
          <w:highlight w:val="white"/>
        </w:rPr>
        <w:tab/>
      </w:r>
      <w:r w:rsidRPr="00072870">
        <w:rPr>
          <w:b/>
          <w:color w:val="auto"/>
          <w:sz w:val="22"/>
          <w:szCs w:val="22"/>
          <w:highlight w:val="white"/>
        </w:rPr>
        <w:t>(</w:t>
      </w:r>
      <w:r w:rsidR="00116117">
        <w:rPr>
          <w:b/>
          <w:color w:val="auto"/>
          <w:sz w:val="22"/>
          <w:szCs w:val="22"/>
          <w:highlight w:val="white"/>
        </w:rPr>
        <w:t>61</w:t>
      </w:r>
      <w:r w:rsidRPr="00072870">
        <w:rPr>
          <w:b/>
          <w:color w:val="auto"/>
          <w:sz w:val="22"/>
          <w:szCs w:val="22"/>
          <w:highlight w:val="white"/>
        </w:rPr>
        <w:t>)</w:t>
      </w:r>
      <w:r w:rsidRPr="00072870">
        <w:rPr>
          <w:color w:val="auto"/>
          <w:sz w:val="22"/>
          <w:szCs w:val="22"/>
          <w:highlight w:val="white"/>
        </w:rPr>
        <w:tab/>
      </w:r>
      <w:r w:rsidR="002530B2" w:rsidRPr="00072870">
        <w:rPr>
          <w:color w:val="auto"/>
          <w:sz w:val="22"/>
          <w:szCs w:val="22"/>
          <w:highlight w:val="white"/>
        </w:rPr>
        <w:t>“Lot of record” means a</w:t>
      </w:r>
      <w:r w:rsidRPr="00072870">
        <w:rPr>
          <w:color w:val="auto"/>
          <w:sz w:val="22"/>
          <w:szCs w:val="22"/>
          <w:highlight w:val="white"/>
        </w:rPr>
        <w:t xml:space="preserve"> land area designated in a subdivision plat, plat of survey, or certified survey map, or described in a conveyance recorded </w:t>
      </w:r>
      <w:r w:rsidR="00CC3CF6">
        <w:rPr>
          <w:color w:val="auto"/>
          <w:sz w:val="22"/>
          <w:szCs w:val="22"/>
          <w:highlight w:val="white"/>
        </w:rPr>
        <w:t>with</w:t>
      </w:r>
      <w:r w:rsidRPr="00072870">
        <w:rPr>
          <w:color w:val="auto"/>
          <w:sz w:val="22"/>
          <w:szCs w:val="22"/>
          <w:highlight w:val="white"/>
        </w:rPr>
        <w:t xml:space="preserve"> the Sauk County Register of Deeds which complied with zoning laws in existence when the prop</w:t>
      </w:r>
      <w:r w:rsidR="006558E2">
        <w:rPr>
          <w:color w:val="auto"/>
          <w:sz w:val="22"/>
          <w:szCs w:val="22"/>
          <w:highlight w:val="white"/>
        </w:rPr>
        <w:t xml:space="preserve">erty was originally divided </w:t>
      </w:r>
      <w:r w:rsidRPr="00072870">
        <w:rPr>
          <w:color w:val="auto"/>
          <w:sz w:val="22"/>
          <w:szCs w:val="22"/>
          <w:highlight w:val="white"/>
        </w:rPr>
        <w:t>or recorded</w:t>
      </w:r>
      <w:r w:rsidR="006558E2">
        <w:rPr>
          <w:color w:val="auto"/>
          <w:sz w:val="22"/>
          <w:szCs w:val="22"/>
          <w:highlight w:val="white"/>
        </w:rPr>
        <w:t>, or both,</w:t>
      </w:r>
      <w:r w:rsidRPr="00072870">
        <w:rPr>
          <w:color w:val="auto"/>
          <w:sz w:val="22"/>
          <w:szCs w:val="22"/>
          <w:highlight w:val="white"/>
        </w:rPr>
        <w:t xml:space="preserve"> but which no longer complies with the minimum land area </w:t>
      </w:r>
      <w:r w:rsidR="006558E2">
        <w:rPr>
          <w:color w:val="auto"/>
          <w:sz w:val="22"/>
          <w:szCs w:val="22"/>
          <w:highlight w:val="white"/>
        </w:rPr>
        <w:t xml:space="preserve">requirement </w:t>
      </w:r>
      <w:r w:rsidRPr="00072870">
        <w:rPr>
          <w:color w:val="auto"/>
          <w:sz w:val="22"/>
          <w:szCs w:val="22"/>
          <w:highlight w:val="white"/>
        </w:rPr>
        <w:t>within the applicable zoning district. Such land area shall be occupied by</w:t>
      </w:r>
      <w:r w:rsidR="00053958">
        <w:rPr>
          <w:color w:val="auto"/>
          <w:sz w:val="22"/>
          <w:szCs w:val="22"/>
          <w:highlight w:val="white"/>
        </w:rPr>
        <w:t>,</w:t>
      </w:r>
      <w:r w:rsidRPr="00072870">
        <w:rPr>
          <w:color w:val="auto"/>
          <w:sz w:val="22"/>
          <w:szCs w:val="22"/>
          <w:highlight w:val="white"/>
        </w:rPr>
        <w:t xml:space="preserve"> or designed to provide</w:t>
      </w:r>
      <w:r w:rsidR="00053958">
        <w:rPr>
          <w:color w:val="auto"/>
          <w:sz w:val="22"/>
          <w:szCs w:val="22"/>
          <w:highlight w:val="white"/>
        </w:rPr>
        <w:t>,</w:t>
      </w:r>
      <w:r w:rsidRPr="00072870">
        <w:rPr>
          <w:color w:val="auto"/>
          <w:sz w:val="22"/>
          <w:szCs w:val="22"/>
          <w:highlight w:val="white"/>
        </w:rPr>
        <w:t xml:space="preserve"> space necessary for one m</w:t>
      </w:r>
      <w:r w:rsidR="0045596B">
        <w:rPr>
          <w:color w:val="auto"/>
          <w:sz w:val="22"/>
          <w:szCs w:val="22"/>
          <w:highlight w:val="white"/>
        </w:rPr>
        <w:t>ain building and its accessory structure</w:t>
      </w:r>
      <w:r w:rsidRPr="00072870">
        <w:rPr>
          <w:color w:val="auto"/>
          <w:sz w:val="22"/>
          <w:szCs w:val="22"/>
          <w:highlight w:val="white"/>
        </w:rPr>
        <w:t>s or uses.</w:t>
      </w:r>
    </w:p>
    <w:p w:rsidR="00C27836" w:rsidRPr="00072870" w:rsidRDefault="00C27836" w:rsidP="00D25F36">
      <w:pPr>
        <w:pStyle w:val="DefaultText"/>
        <w:tabs>
          <w:tab w:val="left" w:pos="-4320"/>
          <w:tab w:val="left" w:pos="-3780"/>
          <w:tab w:val="left" w:pos="360"/>
          <w:tab w:val="left" w:pos="720"/>
          <w:tab w:val="left" w:pos="990"/>
          <w:tab w:val="left" w:pos="1350"/>
        </w:tabs>
        <w:jc w:val="both"/>
        <w:rPr>
          <w:rStyle w:val="InitialStyle"/>
          <w:rFonts w:ascii="Times New Roman" w:hAnsi="Times New Roman"/>
          <w:color w:val="auto"/>
          <w:sz w:val="22"/>
          <w:szCs w:val="22"/>
        </w:rPr>
      </w:pPr>
      <w:r w:rsidRPr="00072870">
        <w:rPr>
          <w:rStyle w:val="InitialStyle"/>
          <w:rFonts w:ascii="Times New Roman" w:hAnsi="Times New Roman"/>
          <w:color w:val="auto"/>
          <w:sz w:val="22"/>
          <w:szCs w:val="22"/>
        </w:rPr>
        <w:tab/>
      </w:r>
      <w:r w:rsidRPr="00072870">
        <w:rPr>
          <w:rStyle w:val="InitialStyle"/>
          <w:rFonts w:ascii="Times New Roman" w:hAnsi="Times New Roman"/>
          <w:b/>
          <w:color w:val="auto"/>
          <w:sz w:val="22"/>
          <w:szCs w:val="22"/>
        </w:rPr>
        <w:t>(</w:t>
      </w:r>
      <w:r w:rsidR="00B11B7C">
        <w:rPr>
          <w:rStyle w:val="InitialStyle"/>
          <w:rFonts w:ascii="Times New Roman" w:hAnsi="Times New Roman"/>
          <w:b/>
          <w:color w:val="auto"/>
          <w:sz w:val="22"/>
          <w:szCs w:val="22"/>
        </w:rPr>
        <w:t>6</w:t>
      </w:r>
      <w:r w:rsidR="00116117">
        <w:rPr>
          <w:rStyle w:val="InitialStyle"/>
          <w:rFonts w:ascii="Times New Roman" w:hAnsi="Times New Roman"/>
          <w:b/>
          <w:color w:val="auto"/>
          <w:sz w:val="22"/>
          <w:szCs w:val="22"/>
        </w:rPr>
        <w:t>2</w:t>
      </w:r>
      <w:r w:rsidRPr="00072870">
        <w:rPr>
          <w:rStyle w:val="InitialStyle"/>
          <w:rFonts w:ascii="Times New Roman" w:hAnsi="Times New Roman"/>
          <w:b/>
          <w:color w:val="auto"/>
          <w:sz w:val="22"/>
          <w:szCs w:val="22"/>
        </w:rPr>
        <w:t>)</w:t>
      </w:r>
      <w:r w:rsidRPr="00072870">
        <w:rPr>
          <w:rStyle w:val="InitialStyle"/>
          <w:rFonts w:ascii="Times New Roman" w:hAnsi="Times New Roman"/>
          <w:color w:val="auto"/>
          <w:sz w:val="22"/>
          <w:szCs w:val="22"/>
        </w:rPr>
        <w:tab/>
      </w:r>
      <w:r w:rsidR="00434DDB" w:rsidRPr="00072870">
        <w:rPr>
          <w:rStyle w:val="InitialStyle"/>
          <w:rFonts w:ascii="Times New Roman" w:hAnsi="Times New Roman"/>
          <w:color w:val="auto"/>
          <w:sz w:val="22"/>
          <w:szCs w:val="22"/>
        </w:rPr>
        <w:t>“Lot width” means t</w:t>
      </w:r>
      <w:r w:rsidRPr="00072870">
        <w:rPr>
          <w:rStyle w:val="InitialStyle"/>
          <w:rFonts w:ascii="Times New Roman" w:hAnsi="Times New Roman"/>
          <w:color w:val="auto"/>
          <w:sz w:val="22"/>
          <w:szCs w:val="22"/>
        </w:rPr>
        <w:t>he distance between the side lot lines measured along a line that is parallel to the front lot line at the required building setback line.  On triangular or gore lots, the lot width shall be measured along a line that is parallel to the chord of the arc of the front lot line at the required building setback line.</w:t>
      </w:r>
    </w:p>
    <w:p w:rsidR="0091486C" w:rsidRPr="00072870" w:rsidRDefault="00C27836" w:rsidP="002226C1">
      <w:pPr>
        <w:tabs>
          <w:tab w:val="left" w:pos="360"/>
          <w:tab w:val="left" w:pos="720"/>
          <w:tab w:val="left" w:pos="990"/>
        </w:tabs>
        <w:overflowPunct/>
        <w:jc w:val="both"/>
        <w:textAlignment w:val="auto"/>
        <w:rPr>
          <w:sz w:val="22"/>
          <w:szCs w:val="22"/>
        </w:rPr>
      </w:pPr>
      <w:r w:rsidRPr="00072870">
        <w:rPr>
          <w:rStyle w:val="InitialStyle"/>
          <w:rFonts w:ascii="Times New Roman" w:hAnsi="Times New Roman"/>
          <w:b/>
          <w:color w:val="auto"/>
          <w:sz w:val="22"/>
          <w:szCs w:val="22"/>
        </w:rPr>
        <w:tab/>
        <w:t>(</w:t>
      </w:r>
      <w:r w:rsidR="00B11B7C">
        <w:rPr>
          <w:rStyle w:val="InitialStyle"/>
          <w:rFonts w:ascii="Times New Roman" w:hAnsi="Times New Roman"/>
          <w:b/>
          <w:color w:val="auto"/>
          <w:sz w:val="22"/>
          <w:szCs w:val="22"/>
        </w:rPr>
        <w:t>6</w:t>
      </w:r>
      <w:r w:rsidR="00116117">
        <w:rPr>
          <w:rStyle w:val="InitialStyle"/>
          <w:rFonts w:ascii="Times New Roman" w:hAnsi="Times New Roman"/>
          <w:b/>
          <w:color w:val="auto"/>
          <w:sz w:val="22"/>
          <w:szCs w:val="22"/>
        </w:rPr>
        <w:t>3</w:t>
      </w:r>
      <w:r w:rsidRPr="00072870">
        <w:rPr>
          <w:rStyle w:val="InitialStyle"/>
          <w:rFonts w:ascii="Times New Roman" w:hAnsi="Times New Roman"/>
          <w:b/>
          <w:color w:val="auto"/>
          <w:sz w:val="22"/>
          <w:szCs w:val="22"/>
        </w:rPr>
        <w:t>)</w:t>
      </w:r>
      <w:r w:rsidRPr="00072870">
        <w:rPr>
          <w:rStyle w:val="InitialStyle"/>
          <w:rFonts w:ascii="Times New Roman" w:hAnsi="Times New Roman"/>
          <w:color w:val="auto"/>
          <w:sz w:val="22"/>
          <w:szCs w:val="22"/>
        </w:rPr>
        <w:tab/>
      </w:r>
      <w:r w:rsidR="00506CF6" w:rsidRPr="00072870">
        <w:rPr>
          <w:rStyle w:val="InitialStyle"/>
          <w:rFonts w:ascii="Times New Roman" w:hAnsi="Times New Roman"/>
          <w:color w:val="auto"/>
          <w:sz w:val="22"/>
          <w:szCs w:val="22"/>
        </w:rPr>
        <w:t>“Maintenance” m</w:t>
      </w:r>
      <w:r w:rsidR="00043F96" w:rsidRPr="00072870">
        <w:rPr>
          <w:rStyle w:val="InitialStyle"/>
          <w:rFonts w:ascii="Times New Roman" w:hAnsi="Times New Roman"/>
          <w:color w:val="auto"/>
          <w:sz w:val="22"/>
          <w:szCs w:val="22"/>
        </w:rPr>
        <w:t xml:space="preserve">eans </w:t>
      </w:r>
      <w:r w:rsidR="0091486C" w:rsidRPr="00072870">
        <w:rPr>
          <w:sz w:val="22"/>
          <w:szCs w:val="22"/>
        </w:rPr>
        <w:t xml:space="preserve">repairs necessary to keep a structure in a safe and </w:t>
      </w:r>
      <w:r w:rsidR="0091486C" w:rsidRPr="00072870">
        <w:rPr>
          <w:sz w:val="22"/>
          <w:szCs w:val="22"/>
        </w:rPr>
        <w:lastRenderedPageBreak/>
        <w:t>habitable condition including exterior and interior painting</w:t>
      </w:r>
      <w:r w:rsidR="00FA0DC1">
        <w:rPr>
          <w:sz w:val="22"/>
          <w:szCs w:val="22"/>
        </w:rPr>
        <w:t>,</w:t>
      </w:r>
      <w:r w:rsidR="0091486C" w:rsidRPr="00072870">
        <w:rPr>
          <w:sz w:val="22"/>
          <w:szCs w:val="22"/>
        </w:rPr>
        <w:t xml:space="preserve"> replacing damaged or broken window panes</w:t>
      </w:r>
      <w:r w:rsidR="00FA0DC1">
        <w:rPr>
          <w:sz w:val="22"/>
          <w:szCs w:val="22"/>
        </w:rPr>
        <w:t>,</w:t>
      </w:r>
      <w:r w:rsidR="0091486C" w:rsidRPr="00072870">
        <w:rPr>
          <w:sz w:val="22"/>
          <w:szCs w:val="22"/>
        </w:rPr>
        <w:t xml:space="preserve"> replacing damaged shingles</w:t>
      </w:r>
      <w:r w:rsidR="00FA0DC1">
        <w:rPr>
          <w:sz w:val="22"/>
          <w:szCs w:val="22"/>
        </w:rPr>
        <w:t>,</w:t>
      </w:r>
      <w:r w:rsidR="0091486C" w:rsidRPr="00072870">
        <w:rPr>
          <w:sz w:val="22"/>
          <w:szCs w:val="22"/>
        </w:rPr>
        <w:t xml:space="preserve"> repairing or replacing floor covering and cabinets, repairing plumbing systems, electrical systems, heating or air conditioning systems</w:t>
      </w:r>
      <w:r w:rsidR="00FA0DC1">
        <w:rPr>
          <w:sz w:val="22"/>
          <w:szCs w:val="22"/>
        </w:rPr>
        <w:t>,</w:t>
      </w:r>
      <w:r w:rsidR="0091486C" w:rsidRPr="00072870">
        <w:rPr>
          <w:sz w:val="22"/>
          <w:szCs w:val="22"/>
        </w:rPr>
        <w:t xml:space="preserve"> and repairing wells or </w:t>
      </w:r>
      <w:r w:rsidR="007015F5">
        <w:rPr>
          <w:sz w:val="22"/>
          <w:szCs w:val="22"/>
        </w:rPr>
        <w:t>private on-site</w:t>
      </w:r>
      <w:r w:rsidR="009A5AC5" w:rsidRPr="00072870">
        <w:rPr>
          <w:sz w:val="22"/>
          <w:szCs w:val="22"/>
        </w:rPr>
        <w:t xml:space="preserve"> wastewater treatment systems</w:t>
      </w:r>
      <w:r w:rsidR="00FA0DC1">
        <w:rPr>
          <w:sz w:val="22"/>
          <w:szCs w:val="22"/>
        </w:rPr>
        <w:t>,</w:t>
      </w:r>
      <w:r w:rsidR="0091486C" w:rsidRPr="00072870">
        <w:rPr>
          <w:sz w:val="22"/>
          <w:szCs w:val="22"/>
        </w:rPr>
        <w:t xml:space="preserve"> but does not include the repair of structural components.</w:t>
      </w:r>
    </w:p>
    <w:p w:rsidR="00C27836" w:rsidRPr="00072870" w:rsidRDefault="00C27836" w:rsidP="00D25F36">
      <w:pPr>
        <w:pStyle w:val="DefaultText"/>
        <w:tabs>
          <w:tab w:val="left" w:pos="-4320"/>
          <w:tab w:val="left" w:pos="-3780"/>
          <w:tab w:val="left" w:pos="360"/>
          <w:tab w:val="left" w:pos="720"/>
          <w:tab w:val="left" w:pos="990"/>
          <w:tab w:val="left" w:pos="1350"/>
        </w:tabs>
        <w:jc w:val="both"/>
        <w:rPr>
          <w:rStyle w:val="InitialStyle"/>
          <w:rFonts w:ascii="Times New Roman" w:hAnsi="Times New Roman"/>
          <w:color w:val="auto"/>
          <w:sz w:val="22"/>
          <w:szCs w:val="22"/>
        </w:rPr>
      </w:pPr>
      <w:r w:rsidRPr="00072870">
        <w:rPr>
          <w:rStyle w:val="InitialStyle"/>
          <w:rFonts w:ascii="Times New Roman" w:hAnsi="Times New Roman"/>
          <w:b/>
          <w:color w:val="auto"/>
          <w:sz w:val="22"/>
          <w:szCs w:val="22"/>
        </w:rPr>
        <w:tab/>
        <w:t>(</w:t>
      </w:r>
      <w:r w:rsidR="00B11B7C">
        <w:rPr>
          <w:rStyle w:val="InitialStyle"/>
          <w:rFonts w:ascii="Times New Roman" w:hAnsi="Times New Roman"/>
          <w:b/>
          <w:color w:val="auto"/>
          <w:sz w:val="22"/>
          <w:szCs w:val="22"/>
        </w:rPr>
        <w:t>6</w:t>
      </w:r>
      <w:r w:rsidR="00116117">
        <w:rPr>
          <w:rStyle w:val="InitialStyle"/>
          <w:rFonts w:ascii="Times New Roman" w:hAnsi="Times New Roman"/>
          <w:b/>
          <w:color w:val="auto"/>
          <w:sz w:val="22"/>
          <w:szCs w:val="22"/>
        </w:rPr>
        <w:t>4</w:t>
      </w:r>
      <w:r w:rsidRPr="00072870">
        <w:rPr>
          <w:rStyle w:val="InitialStyle"/>
          <w:rFonts w:ascii="Times New Roman" w:hAnsi="Times New Roman"/>
          <w:b/>
          <w:color w:val="auto"/>
          <w:sz w:val="22"/>
          <w:szCs w:val="22"/>
        </w:rPr>
        <w:t>)</w:t>
      </w:r>
      <w:r w:rsidRPr="00072870">
        <w:rPr>
          <w:rStyle w:val="InitialStyle"/>
          <w:rFonts w:ascii="Times New Roman" w:hAnsi="Times New Roman"/>
          <w:b/>
          <w:color w:val="auto"/>
          <w:sz w:val="22"/>
          <w:szCs w:val="22"/>
        </w:rPr>
        <w:tab/>
      </w:r>
      <w:r w:rsidR="00335B8D">
        <w:rPr>
          <w:rStyle w:val="InitialStyle"/>
          <w:rFonts w:ascii="Times New Roman" w:hAnsi="Times New Roman"/>
          <w:color w:val="auto"/>
          <w:sz w:val="22"/>
          <w:szCs w:val="22"/>
        </w:rPr>
        <w:t>“Mini-</w:t>
      </w:r>
      <w:r w:rsidR="000C7A39" w:rsidRPr="00072870">
        <w:rPr>
          <w:rStyle w:val="InitialStyle"/>
          <w:rFonts w:ascii="Times New Roman" w:hAnsi="Times New Roman"/>
          <w:color w:val="auto"/>
          <w:sz w:val="22"/>
          <w:szCs w:val="22"/>
        </w:rPr>
        <w:t>warehous</w:t>
      </w:r>
      <w:r w:rsidR="00436626" w:rsidRPr="00072870">
        <w:rPr>
          <w:rStyle w:val="InitialStyle"/>
          <w:rFonts w:ascii="Times New Roman" w:hAnsi="Times New Roman"/>
          <w:color w:val="auto"/>
          <w:sz w:val="22"/>
          <w:szCs w:val="22"/>
        </w:rPr>
        <w:t>ing, self-storage facility</w:t>
      </w:r>
      <w:r w:rsidR="000C7A39" w:rsidRPr="00072870">
        <w:rPr>
          <w:rStyle w:val="InitialStyle"/>
          <w:rFonts w:ascii="Times New Roman" w:hAnsi="Times New Roman"/>
          <w:color w:val="auto"/>
          <w:sz w:val="22"/>
          <w:szCs w:val="22"/>
        </w:rPr>
        <w:t>” means a</w:t>
      </w:r>
      <w:r w:rsidR="000C7A39" w:rsidRPr="00072870">
        <w:rPr>
          <w:rStyle w:val="InitialStyle"/>
          <w:rFonts w:ascii="Times New Roman" w:hAnsi="Times New Roman"/>
          <w:b/>
          <w:color w:val="auto"/>
          <w:sz w:val="22"/>
          <w:szCs w:val="22"/>
        </w:rPr>
        <w:t xml:space="preserve"> </w:t>
      </w:r>
      <w:r w:rsidRPr="00072870">
        <w:rPr>
          <w:rStyle w:val="InitialStyle"/>
          <w:rFonts w:ascii="Times New Roman" w:hAnsi="Times New Roman"/>
          <w:color w:val="auto"/>
          <w:sz w:val="22"/>
          <w:szCs w:val="22"/>
        </w:rPr>
        <w:t>storage building compr</w:t>
      </w:r>
      <w:r w:rsidR="00B82622" w:rsidRPr="00072870">
        <w:rPr>
          <w:rStyle w:val="InitialStyle"/>
          <w:rFonts w:ascii="Times New Roman" w:hAnsi="Times New Roman"/>
          <w:color w:val="auto"/>
          <w:sz w:val="22"/>
          <w:szCs w:val="22"/>
        </w:rPr>
        <w:t>ised of separate compartments that</w:t>
      </w:r>
      <w:r w:rsidRPr="00072870">
        <w:rPr>
          <w:rStyle w:val="InitialStyle"/>
          <w:rFonts w:ascii="Times New Roman" w:hAnsi="Times New Roman"/>
          <w:color w:val="auto"/>
          <w:sz w:val="22"/>
          <w:szCs w:val="22"/>
        </w:rPr>
        <w:t xml:space="preserve"> are intended for separate rental and each of which has its own separate access. </w:t>
      </w:r>
    </w:p>
    <w:p w:rsidR="00223B53" w:rsidRPr="00072870" w:rsidRDefault="00C27836" w:rsidP="00D25F36">
      <w:pPr>
        <w:pStyle w:val="DefaultText"/>
        <w:tabs>
          <w:tab w:val="left" w:pos="-4320"/>
          <w:tab w:val="left" w:pos="-3780"/>
          <w:tab w:val="left" w:pos="360"/>
          <w:tab w:val="left" w:pos="720"/>
          <w:tab w:val="left" w:pos="990"/>
          <w:tab w:val="left" w:pos="1350"/>
        </w:tabs>
        <w:jc w:val="both"/>
        <w:rPr>
          <w:rStyle w:val="InitialStyle"/>
          <w:rFonts w:ascii="Times New Roman" w:hAnsi="Times New Roman"/>
          <w:color w:val="auto"/>
          <w:sz w:val="22"/>
          <w:szCs w:val="22"/>
        </w:rPr>
      </w:pPr>
      <w:r w:rsidRPr="00072870">
        <w:rPr>
          <w:rStyle w:val="InitialStyle"/>
          <w:rFonts w:ascii="Times New Roman" w:hAnsi="Times New Roman"/>
          <w:b/>
          <w:color w:val="auto"/>
          <w:sz w:val="22"/>
          <w:szCs w:val="22"/>
        </w:rPr>
        <w:tab/>
        <w:t>(</w:t>
      </w:r>
      <w:r w:rsidR="00B11B7C">
        <w:rPr>
          <w:rStyle w:val="InitialStyle"/>
          <w:rFonts w:ascii="Times New Roman" w:hAnsi="Times New Roman"/>
          <w:b/>
          <w:color w:val="auto"/>
          <w:sz w:val="22"/>
          <w:szCs w:val="22"/>
        </w:rPr>
        <w:t>6</w:t>
      </w:r>
      <w:r w:rsidR="00116117">
        <w:rPr>
          <w:rStyle w:val="InitialStyle"/>
          <w:rFonts w:ascii="Times New Roman" w:hAnsi="Times New Roman"/>
          <w:b/>
          <w:color w:val="auto"/>
          <w:sz w:val="22"/>
          <w:szCs w:val="22"/>
        </w:rPr>
        <w:t>5</w:t>
      </w:r>
      <w:r w:rsidRPr="00072870">
        <w:rPr>
          <w:rStyle w:val="InitialStyle"/>
          <w:rFonts w:ascii="Times New Roman" w:hAnsi="Times New Roman"/>
          <w:b/>
          <w:color w:val="auto"/>
          <w:sz w:val="22"/>
          <w:szCs w:val="22"/>
        </w:rPr>
        <w:t>)</w:t>
      </w:r>
      <w:r w:rsidRPr="00072870">
        <w:rPr>
          <w:rStyle w:val="InitialStyle"/>
          <w:rFonts w:ascii="Times New Roman" w:hAnsi="Times New Roman"/>
          <w:color w:val="auto"/>
          <w:sz w:val="22"/>
          <w:szCs w:val="22"/>
        </w:rPr>
        <w:tab/>
      </w:r>
      <w:r w:rsidR="005B79C6" w:rsidRPr="00072870">
        <w:rPr>
          <w:rStyle w:val="InitialStyle"/>
          <w:rFonts w:ascii="Times New Roman" w:hAnsi="Times New Roman"/>
          <w:color w:val="auto"/>
          <w:sz w:val="22"/>
          <w:szCs w:val="22"/>
        </w:rPr>
        <w:t xml:space="preserve">“Mobile </w:t>
      </w:r>
      <w:r w:rsidR="00436626" w:rsidRPr="00072870">
        <w:rPr>
          <w:rStyle w:val="InitialStyle"/>
          <w:rFonts w:ascii="Times New Roman" w:hAnsi="Times New Roman"/>
          <w:color w:val="auto"/>
          <w:sz w:val="22"/>
          <w:szCs w:val="22"/>
        </w:rPr>
        <w:t>h</w:t>
      </w:r>
      <w:r w:rsidR="005B79C6" w:rsidRPr="00072870">
        <w:rPr>
          <w:rStyle w:val="InitialStyle"/>
          <w:rFonts w:ascii="Times New Roman" w:hAnsi="Times New Roman"/>
          <w:color w:val="auto"/>
          <w:sz w:val="22"/>
          <w:szCs w:val="22"/>
        </w:rPr>
        <w:t>ome”</w:t>
      </w:r>
      <w:r w:rsidR="00B82622" w:rsidRPr="00072870">
        <w:rPr>
          <w:rStyle w:val="InitialStyle"/>
          <w:rFonts w:ascii="Times New Roman" w:hAnsi="Times New Roman"/>
          <w:color w:val="auto"/>
          <w:sz w:val="22"/>
          <w:szCs w:val="22"/>
        </w:rPr>
        <w:t xml:space="preserve"> </w:t>
      </w:r>
      <w:r w:rsidR="00223B53" w:rsidRPr="00072870">
        <w:rPr>
          <w:rStyle w:val="InitialStyle"/>
          <w:rFonts w:ascii="Times New Roman" w:hAnsi="Times New Roman"/>
          <w:color w:val="auto"/>
          <w:sz w:val="22"/>
          <w:szCs w:val="22"/>
        </w:rPr>
        <w:t xml:space="preserve">means </w:t>
      </w:r>
      <w:r w:rsidR="00276D21">
        <w:rPr>
          <w:rStyle w:val="InitialStyle"/>
          <w:rFonts w:ascii="Times New Roman" w:hAnsi="Times New Roman"/>
          <w:color w:val="auto"/>
          <w:sz w:val="22"/>
          <w:szCs w:val="22"/>
        </w:rPr>
        <w:t>either</w:t>
      </w:r>
      <w:r w:rsidR="00223B53" w:rsidRPr="00072870">
        <w:rPr>
          <w:rStyle w:val="InitialStyle"/>
          <w:rFonts w:ascii="Times New Roman" w:hAnsi="Times New Roman"/>
          <w:color w:val="auto"/>
          <w:sz w:val="22"/>
          <w:szCs w:val="22"/>
        </w:rPr>
        <w:t xml:space="preserve"> of the following:  </w:t>
      </w:r>
    </w:p>
    <w:p w:rsidR="00D353F4" w:rsidRDefault="00223B53" w:rsidP="00D25F36">
      <w:pPr>
        <w:pStyle w:val="DefaultText"/>
        <w:tabs>
          <w:tab w:val="left" w:pos="-4320"/>
          <w:tab w:val="left" w:pos="-3780"/>
          <w:tab w:val="left" w:pos="360"/>
          <w:tab w:val="left" w:pos="720"/>
          <w:tab w:val="left" w:pos="990"/>
          <w:tab w:val="left" w:pos="1350"/>
        </w:tabs>
        <w:jc w:val="both"/>
        <w:rPr>
          <w:rStyle w:val="InitialStyle"/>
          <w:rFonts w:ascii="Times New Roman" w:hAnsi="Times New Roman"/>
          <w:color w:val="auto"/>
          <w:sz w:val="22"/>
          <w:szCs w:val="22"/>
        </w:rPr>
      </w:pPr>
      <w:r w:rsidRPr="00072870">
        <w:rPr>
          <w:rStyle w:val="InitialStyle"/>
          <w:rFonts w:ascii="Times New Roman" w:hAnsi="Times New Roman"/>
          <w:color w:val="auto"/>
          <w:sz w:val="22"/>
          <w:szCs w:val="22"/>
        </w:rPr>
        <w:tab/>
      </w:r>
      <w:r w:rsidR="00DA4F59">
        <w:rPr>
          <w:rStyle w:val="InitialStyle"/>
          <w:rFonts w:ascii="Times New Roman" w:hAnsi="Times New Roman"/>
          <w:color w:val="auto"/>
          <w:sz w:val="22"/>
          <w:szCs w:val="22"/>
        </w:rPr>
        <w:t>(</w:t>
      </w:r>
      <w:r w:rsidRPr="00072870">
        <w:rPr>
          <w:rStyle w:val="InitialStyle"/>
          <w:rFonts w:ascii="Times New Roman" w:hAnsi="Times New Roman"/>
          <w:color w:val="auto"/>
          <w:sz w:val="22"/>
          <w:szCs w:val="22"/>
        </w:rPr>
        <w:t>a)</w:t>
      </w:r>
      <w:r w:rsidR="00DA4F59">
        <w:rPr>
          <w:rStyle w:val="InitialStyle"/>
          <w:rFonts w:ascii="Times New Roman" w:hAnsi="Times New Roman"/>
          <w:color w:val="auto"/>
          <w:sz w:val="22"/>
          <w:szCs w:val="22"/>
        </w:rPr>
        <w:tab/>
      </w:r>
      <w:r w:rsidR="00276D21">
        <w:rPr>
          <w:rStyle w:val="InitialStyle"/>
          <w:rFonts w:ascii="Times New Roman" w:hAnsi="Times New Roman"/>
          <w:color w:val="auto"/>
          <w:sz w:val="22"/>
          <w:szCs w:val="22"/>
        </w:rPr>
        <w:t>A manufactured home as defined in 42 USC § 5402(6) and that is certified by the f</w:t>
      </w:r>
      <w:r w:rsidRPr="00072870">
        <w:rPr>
          <w:rStyle w:val="InitialStyle"/>
          <w:rFonts w:ascii="Times New Roman" w:hAnsi="Times New Roman"/>
          <w:color w:val="auto"/>
          <w:sz w:val="22"/>
          <w:szCs w:val="22"/>
        </w:rPr>
        <w:t xml:space="preserve">ederal department of housing and urban development as complying with the standards established under 42 USC </w:t>
      </w:r>
      <w:r w:rsidR="008065E1">
        <w:rPr>
          <w:rStyle w:val="InitialStyle"/>
          <w:rFonts w:ascii="Times New Roman" w:hAnsi="Times New Roman"/>
          <w:color w:val="auto"/>
          <w:sz w:val="22"/>
          <w:szCs w:val="22"/>
        </w:rPr>
        <w:t>§§ </w:t>
      </w:r>
      <w:r w:rsidRPr="00072870">
        <w:rPr>
          <w:rStyle w:val="InitialStyle"/>
          <w:rFonts w:ascii="Times New Roman" w:hAnsi="Times New Roman"/>
          <w:color w:val="auto"/>
          <w:sz w:val="22"/>
          <w:szCs w:val="22"/>
        </w:rPr>
        <w:t>5401 to 5425</w:t>
      </w:r>
      <w:r w:rsidR="00726D57" w:rsidRPr="00072870">
        <w:rPr>
          <w:rStyle w:val="InitialStyle"/>
          <w:rFonts w:ascii="Times New Roman" w:hAnsi="Times New Roman"/>
          <w:color w:val="auto"/>
          <w:sz w:val="22"/>
          <w:szCs w:val="22"/>
        </w:rPr>
        <w:t>.</w:t>
      </w:r>
    </w:p>
    <w:p w:rsidR="002F137C" w:rsidRPr="00072870" w:rsidRDefault="00D353F4" w:rsidP="00D25F36">
      <w:pPr>
        <w:pStyle w:val="DefaultText"/>
        <w:tabs>
          <w:tab w:val="left" w:pos="-4320"/>
          <w:tab w:val="left" w:pos="-3780"/>
          <w:tab w:val="left" w:pos="360"/>
          <w:tab w:val="left" w:pos="720"/>
          <w:tab w:val="left" w:pos="990"/>
          <w:tab w:val="left" w:pos="1350"/>
        </w:tabs>
        <w:jc w:val="both"/>
        <w:rPr>
          <w:rStyle w:val="InitialStyle"/>
          <w:rFonts w:ascii="Times New Roman" w:hAnsi="Times New Roman"/>
          <w:color w:val="auto"/>
          <w:sz w:val="22"/>
          <w:szCs w:val="22"/>
        </w:rPr>
      </w:pPr>
      <w:r>
        <w:rPr>
          <w:rStyle w:val="InitialStyle"/>
          <w:rFonts w:ascii="Times New Roman" w:hAnsi="Times New Roman"/>
          <w:color w:val="auto"/>
          <w:sz w:val="22"/>
          <w:szCs w:val="22"/>
        </w:rPr>
        <w:tab/>
        <w:t>(</w:t>
      </w:r>
      <w:r w:rsidR="00436626" w:rsidRPr="00072870">
        <w:rPr>
          <w:rStyle w:val="InitialStyle"/>
          <w:rFonts w:ascii="Times New Roman" w:hAnsi="Times New Roman"/>
          <w:color w:val="auto"/>
          <w:sz w:val="22"/>
          <w:szCs w:val="22"/>
        </w:rPr>
        <w:t>b</w:t>
      </w:r>
      <w:r w:rsidR="00DA4F59">
        <w:rPr>
          <w:rStyle w:val="InitialStyle"/>
          <w:rFonts w:ascii="Times New Roman" w:hAnsi="Times New Roman"/>
          <w:color w:val="auto"/>
          <w:sz w:val="22"/>
          <w:szCs w:val="22"/>
        </w:rPr>
        <w:t>)</w:t>
      </w:r>
      <w:r w:rsidR="00DA4F59">
        <w:rPr>
          <w:rStyle w:val="InitialStyle"/>
          <w:rFonts w:ascii="Times New Roman" w:hAnsi="Times New Roman"/>
          <w:color w:val="auto"/>
          <w:sz w:val="22"/>
          <w:szCs w:val="22"/>
        </w:rPr>
        <w:tab/>
        <w:t>A</w:t>
      </w:r>
      <w:r w:rsidR="002F137C" w:rsidRPr="00072870">
        <w:rPr>
          <w:rStyle w:val="InitialStyle"/>
          <w:rFonts w:ascii="Times New Roman" w:hAnsi="Times New Roman"/>
          <w:color w:val="auto"/>
          <w:sz w:val="22"/>
          <w:szCs w:val="22"/>
        </w:rPr>
        <w:t xml:space="preserve"> vehicle manufactured or assembled before June 15, 1976, designed to be towed as a single unit or in sections upon a highway by a motor vehicle</w:t>
      </w:r>
      <w:r w:rsidR="009A3BBA">
        <w:rPr>
          <w:rStyle w:val="InitialStyle"/>
          <w:rFonts w:ascii="Times New Roman" w:hAnsi="Times New Roman"/>
          <w:color w:val="auto"/>
          <w:sz w:val="22"/>
          <w:szCs w:val="22"/>
        </w:rPr>
        <w:t>,</w:t>
      </w:r>
      <w:r w:rsidR="002F137C" w:rsidRPr="00072870">
        <w:rPr>
          <w:rStyle w:val="InitialStyle"/>
          <w:rFonts w:ascii="Times New Roman" w:hAnsi="Times New Roman"/>
          <w:color w:val="auto"/>
          <w:sz w:val="22"/>
          <w:szCs w:val="22"/>
        </w:rPr>
        <w:t xml:space="preserve"> and equipped and used or intended to be used primarily for human h</w:t>
      </w:r>
      <w:r w:rsidR="004C6528">
        <w:rPr>
          <w:rStyle w:val="InitialStyle"/>
          <w:rFonts w:ascii="Times New Roman" w:hAnsi="Times New Roman"/>
          <w:color w:val="auto"/>
          <w:sz w:val="22"/>
          <w:szCs w:val="22"/>
        </w:rPr>
        <w:t xml:space="preserve">abitation, with walls of rigid </w:t>
      </w:r>
      <w:r w:rsidR="002F137C" w:rsidRPr="00072870">
        <w:rPr>
          <w:rStyle w:val="InitialStyle"/>
          <w:rFonts w:ascii="Times New Roman" w:hAnsi="Times New Roman"/>
          <w:color w:val="auto"/>
          <w:sz w:val="22"/>
          <w:szCs w:val="22"/>
        </w:rPr>
        <w:t>n</w:t>
      </w:r>
      <w:r w:rsidR="004C6528">
        <w:rPr>
          <w:rStyle w:val="InitialStyle"/>
          <w:rFonts w:ascii="Times New Roman" w:hAnsi="Times New Roman"/>
          <w:color w:val="auto"/>
          <w:sz w:val="22"/>
          <w:szCs w:val="22"/>
        </w:rPr>
        <w:t>on-</w:t>
      </w:r>
      <w:r w:rsidR="002F137C" w:rsidRPr="00072870">
        <w:rPr>
          <w:rStyle w:val="InitialStyle"/>
          <w:rFonts w:ascii="Times New Roman" w:hAnsi="Times New Roman"/>
          <w:color w:val="auto"/>
          <w:sz w:val="22"/>
          <w:szCs w:val="22"/>
        </w:rPr>
        <w:t>collapsible construction</w:t>
      </w:r>
      <w:r w:rsidR="009A3BBA">
        <w:rPr>
          <w:rStyle w:val="InitialStyle"/>
          <w:rFonts w:ascii="Times New Roman" w:hAnsi="Times New Roman"/>
          <w:color w:val="auto"/>
          <w:sz w:val="22"/>
          <w:szCs w:val="22"/>
        </w:rPr>
        <w:t>,</w:t>
      </w:r>
      <w:r w:rsidR="002F137C" w:rsidRPr="00072870">
        <w:rPr>
          <w:rStyle w:val="InitialStyle"/>
          <w:rFonts w:ascii="Times New Roman" w:hAnsi="Times New Roman"/>
          <w:color w:val="auto"/>
          <w:sz w:val="22"/>
          <w:szCs w:val="22"/>
        </w:rPr>
        <w:t xml:space="preserve"> which has an overall length in excess of 45 feet.</w:t>
      </w:r>
    </w:p>
    <w:p w:rsidR="00C27836" w:rsidRPr="00072870" w:rsidRDefault="00223B53" w:rsidP="00D25F36">
      <w:pPr>
        <w:pStyle w:val="DefaultText"/>
        <w:tabs>
          <w:tab w:val="left" w:pos="-4320"/>
          <w:tab w:val="left" w:pos="-3780"/>
          <w:tab w:val="left" w:pos="360"/>
          <w:tab w:val="left" w:pos="720"/>
          <w:tab w:val="left" w:pos="990"/>
          <w:tab w:val="left" w:pos="1350"/>
        </w:tabs>
        <w:jc w:val="both"/>
        <w:rPr>
          <w:rStyle w:val="InitialStyle"/>
          <w:rFonts w:ascii="Times New Roman" w:hAnsi="Times New Roman"/>
          <w:color w:val="auto"/>
          <w:sz w:val="22"/>
          <w:szCs w:val="22"/>
        </w:rPr>
      </w:pPr>
      <w:r w:rsidRPr="00072870">
        <w:rPr>
          <w:rStyle w:val="InitialStyle"/>
          <w:rFonts w:ascii="Times New Roman" w:hAnsi="Times New Roman"/>
          <w:color w:val="auto"/>
          <w:sz w:val="22"/>
          <w:szCs w:val="22"/>
        </w:rPr>
        <w:tab/>
      </w:r>
      <w:r w:rsidR="00C27836" w:rsidRPr="00072870">
        <w:rPr>
          <w:rStyle w:val="InitialStyle"/>
          <w:rFonts w:ascii="Times New Roman" w:hAnsi="Times New Roman"/>
          <w:b/>
          <w:color w:val="auto"/>
          <w:sz w:val="22"/>
          <w:szCs w:val="22"/>
        </w:rPr>
        <w:t>(</w:t>
      </w:r>
      <w:r w:rsidR="006F6A16">
        <w:rPr>
          <w:rStyle w:val="InitialStyle"/>
          <w:rFonts w:ascii="Times New Roman" w:hAnsi="Times New Roman"/>
          <w:b/>
          <w:color w:val="auto"/>
          <w:sz w:val="22"/>
          <w:szCs w:val="22"/>
        </w:rPr>
        <w:t>6</w:t>
      </w:r>
      <w:r w:rsidR="00116117">
        <w:rPr>
          <w:rStyle w:val="InitialStyle"/>
          <w:rFonts w:ascii="Times New Roman" w:hAnsi="Times New Roman"/>
          <w:b/>
          <w:color w:val="auto"/>
          <w:sz w:val="22"/>
          <w:szCs w:val="22"/>
        </w:rPr>
        <w:t>6</w:t>
      </w:r>
      <w:r w:rsidR="00C27836" w:rsidRPr="00072870">
        <w:rPr>
          <w:rStyle w:val="InitialStyle"/>
          <w:rFonts w:ascii="Times New Roman" w:hAnsi="Times New Roman"/>
          <w:b/>
          <w:color w:val="auto"/>
          <w:sz w:val="22"/>
          <w:szCs w:val="22"/>
        </w:rPr>
        <w:t>)</w:t>
      </w:r>
      <w:r w:rsidR="00C27836" w:rsidRPr="00072870">
        <w:rPr>
          <w:rStyle w:val="InitialStyle"/>
          <w:rFonts w:ascii="Times New Roman" w:hAnsi="Times New Roman"/>
          <w:b/>
          <w:color w:val="auto"/>
          <w:sz w:val="22"/>
          <w:szCs w:val="22"/>
        </w:rPr>
        <w:tab/>
      </w:r>
      <w:r w:rsidR="009476A7" w:rsidRPr="00072870">
        <w:rPr>
          <w:rStyle w:val="InitialStyle"/>
          <w:rFonts w:ascii="Times New Roman" w:hAnsi="Times New Roman"/>
          <w:color w:val="auto"/>
          <w:sz w:val="22"/>
          <w:szCs w:val="22"/>
        </w:rPr>
        <w:t>“Mobile home park” means a</w:t>
      </w:r>
      <w:r w:rsidR="00C27836" w:rsidRPr="00072870">
        <w:rPr>
          <w:rStyle w:val="InitialStyle"/>
          <w:rFonts w:ascii="Times New Roman" w:hAnsi="Times New Roman"/>
          <w:color w:val="auto"/>
          <w:sz w:val="22"/>
          <w:szCs w:val="22"/>
        </w:rPr>
        <w:t>n area which provides the required space necessary for mobile homes, together with the necessary accessory structures, driveways, walks, screening</w:t>
      </w:r>
      <w:r w:rsidR="003B6968">
        <w:rPr>
          <w:rStyle w:val="InitialStyle"/>
          <w:rFonts w:ascii="Times New Roman" w:hAnsi="Times New Roman"/>
          <w:color w:val="auto"/>
          <w:sz w:val="22"/>
          <w:szCs w:val="22"/>
        </w:rPr>
        <w:t>,</w:t>
      </w:r>
      <w:r w:rsidR="00C27836" w:rsidRPr="00072870">
        <w:rPr>
          <w:rStyle w:val="InitialStyle"/>
          <w:rFonts w:ascii="Times New Roman" w:hAnsi="Times New Roman"/>
          <w:color w:val="auto"/>
          <w:sz w:val="22"/>
          <w:szCs w:val="22"/>
        </w:rPr>
        <w:t xml:space="preserve"> and other required adjuncts.</w:t>
      </w:r>
    </w:p>
    <w:p w:rsidR="00F17979" w:rsidRPr="00072870" w:rsidRDefault="00C27836" w:rsidP="00D25F36">
      <w:pPr>
        <w:pStyle w:val="DefaultText"/>
        <w:tabs>
          <w:tab w:val="left" w:pos="-4320"/>
          <w:tab w:val="left" w:pos="-3780"/>
          <w:tab w:val="left" w:pos="360"/>
          <w:tab w:val="left" w:pos="720"/>
          <w:tab w:val="left" w:pos="990"/>
          <w:tab w:val="left" w:pos="1350"/>
        </w:tabs>
        <w:jc w:val="both"/>
        <w:rPr>
          <w:rStyle w:val="InitialStyle"/>
          <w:rFonts w:ascii="Times New Roman" w:hAnsi="Times New Roman"/>
          <w:color w:val="auto"/>
          <w:sz w:val="22"/>
          <w:szCs w:val="22"/>
        </w:rPr>
      </w:pPr>
      <w:r w:rsidRPr="00072870">
        <w:rPr>
          <w:rStyle w:val="InitialStyle"/>
          <w:rFonts w:ascii="Times New Roman" w:hAnsi="Times New Roman"/>
          <w:b/>
          <w:color w:val="auto"/>
          <w:sz w:val="22"/>
          <w:szCs w:val="22"/>
        </w:rPr>
        <w:tab/>
        <w:t>(</w:t>
      </w:r>
      <w:r w:rsidR="00B11B7C">
        <w:rPr>
          <w:rStyle w:val="InitialStyle"/>
          <w:rFonts w:ascii="Times New Roman" w:hAnsi="Times New Roman"/>
          <w:b/>
          <w:color w:val="auto"/>
          <w:sz w:val="22"/>
          <w:szCs w:val="22"/>
        </w:rPr>
        <w:t>6</w:t>
      </w:r>
      <w:r w:rsidR="00116117">
        <w:rPr>
          <w:rStyle w:val="InitialStyle"/>
          <w:rFonts w:ascii="Times New Roman" w:hAnsi="Times New Roman"/>
          <w:b/>
          <w:color w:val="auto"/>
          <w:sz w:val="22"/>
          <w:szCs w:val="22"/>
        </w:rPr>
        <w:t>7</w:t>
      </w:r>
      <w:r w:rsidRPr="00072870">
        <w:rPr>
          <w:rStyle w:val="InitialStyle"/>
          <w:rFonts w:ascii="Times New Roman" w:hAnsi="Times New Roman"/>
          <w:b/>
          <w:color w:val="auto"/>
          <w:sz w:val="22"/>
          <w:szCs w:val="22"/>
        </w:rPr>
        <w:t>)</w:t>
      </w:r>
      <w:r w:rsidRPr="00072870">
        <w:rPr>
          <w:rStyle w:val="InitialStyle"/>
          <w:rFonts w:ascii="Times New Roman" w:hAnsi="Times New Roman"/>
          <w:b/>
          <w:color w:val="auto"/>
          <w:sz w:val="22"/>
          <w:szCs w:val="22"/>
        </w:rPr>
        <w:tab/>
      </w:r>
      <w:r w:rsidR="007A0C54" w:rsidRPr="00072870">
        <w:rPr>
          <w:rStyle w:val="InitialStyle"/>
          <w:rFonts w:ascii="Times New Roman" w:hAnsi="Times New Roman"/>
          <w:color w:val="auto"/>
          <w:sz w:val="22"/>
          <w:szCs w:val="22"/>
        </w:rPr>
        <w:t>“Motel” means a</w:t>
      </w:r>
      <w:r w:rsidR="006863F0" w:rsidRPr="00072870">
        <w:rPr>
          <w:rStyle w:val="InitialStyle"/>
          <w:rFonts w:ascii="Times New Roman" w:hAnsi="Times New Roman"/>
          <w:color w:val="auto"/>
          <w:sz w:val="22"/>
          <w:szCs w:val="22"/>
        </w:rPr>
        <w:t xml:space="preserve">n establishment that provides lodging and parking </w:t>
      </w:r>
      <w:r w:rsidR="00967BEE" w:rsidRPr="00072870">
        <w:rPr>
          <w:rStyle w:val="InitialStyle"/>
          <w:rFonts w:ascii="Times New Roman" w:hAnsi="Times New Roman"/>
          <w:color w:val="auto"/>
          <w:sz w:val="22"/>
          <w:szCs w:val="22"/>
        </w:rPr>
        <w:t xml:space="preserve">for overnight guests </w:t>
      </w:r>
      <w:r w:rsidR="006863F0" w:rsidRPr="00072870">
        <w:rPr>
          <w:rStyle w:val="InitialStyle"/>
          <w:rFonts w:ascii="Times New Roman" w:hAnsi="Times New Roman"/>
          <w:color w:val="auto"/>
          <w:sz w:val="22"/>
          <w:szCs w:val="22"/>
        </w:rPr>
        <w:t>where the lodging rooms are usually accessible from the outdoor parking area</w:t>
      </w:r>
      <w:r w:rsidR="003B6968">
        <w:rPr>
          <w:rStyle w:val="InitialStyle"/>
          <w:rFonts w:ascii="Times New Roman" w:hAnsi="Times New Roman"/>
          <w:color w:val="auto"/>
          <w:sz w:val="22"/>
          <w:szCs w:val="22"/>
        </w:rPr>
        <w:t>,</w:t>
      </w:r>
      <w:r w:rsidR="006863F0" w:rsidRPr="00072870">
        <w:rPr>
          <w:rStyle w:val="InitialStyle"/>
          <w:rFonts w:ascii="Times New Roman" w:hAnsi="Times New Roman"/>
          <w:color w:val="auto"/>
          <w:sz w:val="22"/>
          <w:szCs w:val="22"/>
        </w:rPr>
        <w:t xml:space="preserve"> and</w:t>
      </w:r>
      <w:r w:rsidR="00331BEB">
        <w:rPr>
          <w:rStyle w:val="InitialStyle"/>
          <w:rFonts w:ascii="Times New Roman" w:hAnsi="Times New Roman"/>
          <w:color w:val="auto"/>
          <w:sz w:val="22"/>
          <w:szCs w:val="22"/>
        </w:rPr>
        <w:t xml:space="preserve"> which establishment</w:t>
      </w:r>
      <w:r w:rsidR="006863F0" w:rsidRPr="00072870">
        <w:rPr>
          <w:rStyle w:val="InitialStyle"/>
          <w:rFonts w:ascii="Times New Roman" w:hAnsi="Times New Roman"/>
          <w:color w:val="auto"/>
          <w:sz w:val="22"/>
          <w:szCs w:val="22"/>
        </w:rPr>
        <w:t xml:space="preserve"> </w:t>
      </w:r>
      <w:r w:rsidR="004738E4" w:rsidRPr="00072870">
        <w:rPr>
          <w:rStyle w:val="InitialStyle"/>
          <w:rFonts w:ascii="Times New Roman" w:hAnsi="Times New Roman"/>
          <w:color w:val="auto"/>
          <w:sz w:val="22"/>
          <w:szCs w:val="22"/>
        </w:rPr>
        <w:t xml:space="preserve">is identified as a </w:t>
      </w:r>
      <w:r w:rsidR="003B6968">
        <w:rPr>
          <w:rStyle w:val="InitialStyle"/>
          <w:rFonts w:ascii="Times New Roman" w:hAnsi="Times New Roman"/>
          <w:color w:val="auto"/>
          <w:sz w:val="22"/>
          <w:szCs w:val="22"/>
        </w:rPr>
        <w:t>“</w:t>
      </w:r>
      <w:r w:rsidR="004738E4" w:rsidRPr="00072870">
        <w:rPr>
          <w:rStyle w:val="InitialStyle"/>
          <w:rFonts w:ascii="Times New Roman" w:hAnsi="Times New Roman"/>
          <w:color w:val="auto"/>
          <w:sz w:val="22"/>
          <w:szCs w:val="22"/>
        </w:rPr>
        <w:t>motel</w:t>
      </w:r>
      <w:r w:rsidR="003B6968">
        <w:rPr>
          <w:rStyle w:val="InitialStyle"/>
          <w:rFonts w:ascii="Times New Roman" w:hAnsi="Times New Roman"/>
          <w:color w:val="auto"/>
          <w:sz w:val="22"/>
          <w:szCs w:val="22"/>
        </w:rPr>
        <w:t>”</w:t>
      </w:r>
      <w:r w:rsidR="004738E4" w:rsidRPr="00072870">
        <w:rPr>
          <w:rStyle w:val="InitialStyle"/>
          <w:rFonts w:ascii="Times New Roman" w:hAnsi="Times New Roman"/>
          <w:color w:val="auto"/>
          <w:sz w:val="22"/>
          <w:szCs w:val="22"/>
        </w:rPr>
        <w:t xml:space="preserve"> rather tha</w:t>
      </w:r>
      <w:r w:rsidR="006863F0" w:rsidRPr="00072870">
        <w:rPr>
          <w:rStyle w:val="InitialStyle"/>
          <w:rFonts w:ascii="Times New Roman" w:hAnsi="Times New Roman"/>
          <w:color w:val="auto"/>
          <w:sz w:val="22"/>
          <w:szCs w:val="22"/>
        </w:rPr>
        <w:t>n</w:t>
      </w:r>
      <w:r w:rsidR="004738E4" w:rsidRPr="00072870">
        <w:rPr>
          <w:rStyle w:val="InitialStyle"/>
          <w:rFonts w:ascii="Times New Roman" w:hAnsi="Times New Roman"/>
          <w:color w:val="auto"/>
          <w:sz w:val="22"/>
          <w:szCs w:val="22"/>
        </w:rPr>
        <w:t xml:space="preserve"> a “hotel” </w:t>
      </w:r>
      <w:r w:rsidR="006863F0" w:rsidRPr="00072870">
        <w:rPr>
          <w:rStyle w:val="InitialStyle"/>
          <w:rFonts w:ascii="Times New Roman" w:hAnsi="Times New Roman"/>
          <w:color w:val="auto"/>
          <w:sz w:val="22"/>
          <w:szCs w:val="22"/>
        </w:rPr>
        <w:t>by</w:t>
      </w:r>
      <w:r w:rsidR="004738E4" w:rsidRPr="00072870">
        <w:rPr>
          <w:rStyle w:val="InitialStyle"/>
          <w:rFonts w:ascii="Times New Roman" w:hAnsi="Times New Roman"/>
          <w:color w:val="auto"/>
          <w:sz w:val="22"/>
          <w:szCs w:val="22"/>
        </w:rPr>
        <w:t xml:space="preserve"> the operator</w:t>
      </w:r>
      <w:r w:rsidR="004B5A6D" w:rsidRPr="00072870">
        <w:rPr>
          <w:rStyle w:val="InitialStyle"/>
          <w:rFonts w:ascii="Times New Roman" w:hAnsi="Times New Roman"/>
          <w:color w:val="auto"/>
          <w:sz w:val="22"/>
          <w:szCs w:val="22"/>
        </w:rPr>
        <w:t>.</w:t>
      </w:r>
      <w:r w:rsidR="00967BEE" w:rsidRPr="00072870">
        <w:rPr>
          <w:rStyle w:val="InitialStyle"/>
          <w:rFonts w:ascii="Times New Roman" w:hAnsi="Times New Roman"/>
          <w:color w:val="auto"/>
          <w:sz w:val="22"/>
          <w:szCs w:val="22"/>
        </w:rPr>
        <w:t xml:space="preserve">    </w:t>
      </w:r>
      <w:r w:rsidR="004B5A6D" w:rsidRPr="00072870">
        <w:rPr>
          <w:rStyle w:val="InitialStyle"/>
          <w:rFonts w:ascii="Times New Roman" w:hAnsi="Times New Roman"/>
          <w:color w:val="auto"/>
          <w:sz w:val="22"/>
          <w:szCs w:val="22"/>
        </w:rPr>
        <w:t xml:space="preserve"> </w:t>
      </w:r>
      <w:r w:rsidR="005569B0" w:rsidRPr="00072870">
        <w:rPr>
          <w:rStyle w:val="InitialStyle"/>
          <w:rFonts w:ascii="Times New Roman" w:hAnsi="Times New Roman"/>
          <w:color w:val="auto"/>
          <w:sz w:val="22"/>
          <w:szCs w:val="22"/>
        </w:rPr>
        <w:tab/>
      </w:r>
    </w:p>
    <w:p w:rsidR="005D3079" w:rsidRDefault="00F17979" w:rsidP="00D25F36">
      <w:pPr>
        <w:pStyle w:val="DefaultText"/>
        <w:tabs>
          <w:tab w:val="left" w:pos="-4320"/>
          <w:tab w:val="left" w:pos="-3780"/>
          <w:tab w:val="left" w:pos="360"/>
          <w:tab w:val="left" w:pos="720"/>
          <w:tab w:val="left" w:pos="990"/>
          <w:tab w:val="left" w:pos="1350"/>
        </w:tabs>
        <w:jc w:val="both"/>
        <w:rPr>
          <w:rStyle w:val="InitialStyle"/>
          <w:rFonts w:ascii="Times New Roman" w:hAnsi="Times New Roman"/>
          <w:color w:val="auto"/>
          <w:sz w:val="22"/>
          <w:szCs w:val="22"/>
        </w:rPr>
      </w:pPr>
      <w:r w:rsidRPr="00072870">
        <w:rPr>
          <w:rStyle w:val="InitialStyle"/>
          <w:rFonts w:ascii="Times New Roman" w:hAnsi="Times New Roman"/>
          <w:color w:val="auto"/>
          <w:sz w:val="22"/>
          <w:szCs w:val="22"/>
        </w:rPr>
        <w:tab/>
      </w:r>
      <w:r w:rsidR="00C27836" w:rsidRPr="00072870">
        <w:rPr>
          <w:rStyle w:val="InitialStyle"/>
          <w:rFonts w:ascii="Times New Roman" w:hAnsi="Times New Roman"/>
          <w:b/>
          <w:color w:val="auto"/>
          <w:sz w:val="22"/>
          <w:szCs w:val="22"/>
        </w:rPr>
        <w:t>(</w:t>
      </w:r>
      <w:r w:rsidR="00B11B7C">
        <w:rPr>
          <w:rStyle w:val="InitialStyle"/>
          <w:rFonts w:ascii="Times New Roman" w:hAnsi="Times New Roman"/>
          <w:b/>
          <w:color w:val="auto"/>
          <w:sz w:val="22"/>
          <w:szCs w:val="22"/>
        </w:rPr>
        <w:t>6</w:t>
      </w:r>
      <w:r w:rsidR="00116117">
        <w:rPr>
          <w:rStyle w:val="InitialStyle"/>
          <w:rFonts w:ascii="Times New Roman" w:hAnsi="Times New Roman"/>
          <w:b/>
          <w:color w:val="auto"/>
          <w:sz w:val="22"/>
          <w:szCs w:val="22"/>
        </w:rPr>
        <w:t>8</w:t>
      </w:r>
      <w:r w:rsidR="00C27836" w:rsidRPr="00072870">
        <w:rPr>
          <w:rStyle w:val="InitialStyle"/>
          <w:rFonts w:ascii="Times New Roman" w:hAnsi="Times New Roman"/>
          <w:b/>
          <w:color w:val="auto"/>
          <w:sz w:val="22"/>
          <w:szCs w:val="22"/>
        </w:rPr>
        <w:t>)</w:t>
      </w:r>
      <w:r w:rsidR="00C27836" w:rsidRPr="00072870">
        <w:rPr>
          <w:rStyle w:val="InitialStyle"/>
          <w:rFonts w:ascii="Times New Roman" w:hAnsi="Times New Roman"/>
          <w:b/>
          <w:color w:val="auto"/>
          <w:sz w:val="22"/>
          <w:szCs w:val="22"/>
        </w:rPr>
        <w:tab/>
        <w:t xml:space="preserve"> </w:t>
      </w:r>
      <w:r w:rsidR="00EF414C" w:rsidRPr="00072870">
        <w:rPr>
          <w:rStyle w:val="InitialStyle"/>
          <w:rFonts w:ascii="Times New Roman" w:hAnsi="Times New Roman"/>
          <w:color w:val="auto"/>
          <w:sz w:val="22"/>
          <w:szCs w:val="22"/>
        </w:rPr>
        <w:t>“</w:t>
      </w:r>
      <w:r w:rsidR="009F1D1D">
        <w:rPr>
          <w:rStyle w:val="InitialStyle"/>
          <w:rFonts w:ascii="Times New Roman" w:hAnsi="Times New Roman"/>
          <w:color w:val="auto"/>
          <w:sz w:val="22"/>
          <w:szCs w:val="22"/>
        </w:rPr>
        <w:t>Nonmetallic</w:t>
      </w:r>
      <w:r w:rsidR="00EF414C" w:rsidRPr="00072870">
        <w:rPr>
          <w:rStyle w:val="InitialStyle"/>
          <w:rFonts w:ascii="Times New Roman" w:hAnsi="Times New Roman"/>
          <w:color w:val="auto"/>
          <w:sz w:val="22"/>
          <w:szCs w:val="22"/>
        </w:rPr>
        <w:t xml:space="preserve"> mining”</w:t>
      </w:r>
      <w:r w:rsidR="009A4378">
        <w:rPr>
          <w:rStyle w:val="InitialStyle"/>
          <w:rFonts w:ascii="Times New Roman" w:hAnsi="Times New Roman"/>
          <w:color w:val="auto"/>
          <w:sz w:val="22"/>
          <w:szCs w:val="22"/>
        </w:rPr>
        <w:t xml:space="preserve"> means</w:t>
      </w:r>
      <w:r w:rsidR="007834A1">
        <w:rPr>
          <w:rStyle w:val="InitialStyle"/>
          <w:rFonts w:ascii="Times New Roman" w:hAnsi="Times New Roman"/>
          <w:color w:val="auto"/>
          <w:sz w:val="22"/>
          <w:szCs w:val="22"/>
        </w:rPr>
        <w:t>:</w:t>
      </w:r>
      <w:r w:rsidR="009A4378">
        <w:rPr>
          <w:rStyle w:val="InitialStyle"/>
          <w:rFonts w:ascii="Times New Roman" w:hAnsi="Times New Roman"/>
          <w:color w:val="auto"/>
          <w:sz w:val="22"/>
          <w:szCs w:val="22"/>
        </w:rPr>
        <w:t xml:space="preserve">       </w:t>
      </w:r>
    </w:p>
    <w:p w:rsidR="00C27836" w:rsidRPr="00072870" w:rsidRDefault="005D3079" w:rsidP="00D25F36">
      <w:pPr>
        <w:pStyle w:val="DefaultText"/>
        <w:tabs>
          <w:tab w:val="left" w:pos="-4320"/>
          <w:tab w:val="left" w:pos="-3780"/>
          <w:tab w:val="left" w:pos="360"/>
          <w:tab w:val="left" w:pos="720"/>
          <w:tab w:val="left" w:pos="990"/>
          <w:tab w:val="left" w:pos="1350"/>
        </w:tabs>
        <w:jc w:val="both"/>
        <w:rPr>
          <w:rStyle w:val="InitialStyle"/>
          <w:rFonts w:ascii="Times New Roman" w:hAnsi="Times New Roman"/>
          <w:color w:val="auto"/>
          <w:sz w:val="22"/>
          <w:szCs w:val="22"/>
        </w:rPr>
      </w:pPr>
      <w:r>
        <w:rPr>
          <w:rStyle w:val="InitialStyle"/>
          <w:rFonts w:ascii="Times New Roman" w:hAnsi="Times New Roman"/>
          <w:color w:val="auto"/>
          <w:sz w:val="22"/>
          <w:szCs w:val="22"/>
        </w:rPr>
        <w:tab/>
      </w:r>
      <w:r w:rsidR="00A85E9F" w:rsidRPr="00072870">
        <w:rPr>
          <w:rStyle w:val="InitialStyle"/>
          <w:rFonts w:ascii="Times New Roman" w:hAnsi="Times New Roman"/>
          <w:color w:val="auto"/>
          <w:sz w:val="22"/>
          <w:szCs w:val="22"/>
        </w:rPr>
        <w:t>(a)</w:t>
      </w:r>
      <w:r>
        <w:rPr>
          <w:rStyle w:val="InitialStyle"/>
          <w:rFonts w:ascii="Times New Roman" w:hAnsi="Times New Roman"/>
          <w:color w:val="auto"/>
          <w:sz w:val="22"/>
          <w:szCs w:val="22"/>
        </w:rPr>
        <w:tab/>
      </w:r>
      <w:r w:rsidR="00C27836" w:rsidRPr="00072870">
        <w:rPr>
          <w:rStyle w:val="InitialStyle"/>
          <w:rFonts w:ascii="Times New Roman" w:hAnsi="Times New Roman"/>
          <w:color w:val="auto"/>
          <w:sz w:val="22"/>
          <w:szCs w:val="22"/>
        </w:rPr>
        <w:t>Operations or activities for the extraction from the earth</w:t>
      </w:r>
      <w:r w:rsidR="00A35F18">
        <w:rPr>
          <w:rStyle w:val="InitialStyle"/>
          <w:rFonts w:ascii="Times New Roman" w:hAnsi="Times New Roman"/>
          <w:color w:val="auto"/>
          <w:sz w:val="22"/>
          <w:szCs w:val="22"/>
        </w:rPr>
        <w:t>,</w:t>
      </w:r>
      <w:r w:rsidR="00C27836" w:rsidRPr="00072870">
        <w:rPr>
          <w:rStyle w:val="InitialStyle"/>
          <w:rFonts w:ascii="Times New Roman" w:hAnsi="Times New Roman"/>
          <w:color w:val="auto"/>
          <w:sz w:val="22"/>
          <w:szCs w:val="22"/>
        </w:rPr>
        <w:t xml:space="preserve"> for sale or use by the operator</w:t>
      </w:r>
      <w:r w:rsidR="00A35F18">
        <w:rPr>
          <w:rStyle w:val="InitialStyle"/>
          <w:rFonts w:ascii="Times New Roman" w:hAnsi="Times New Roman"/>
          <w:color w:val="auto"/>
          <w:sz w:val="22"/>
          <w:szCs w:val="22"/>
        </w:rPr>
        <w:t>,</w:t>
      </w:r>
      <w:r w:rsidR="00C27836" w:rsidRPr="00072870">
        <w:rPr>
          <w:rStyle w:val="InitialStyle"/>
          <w:rFonts w:ascii="Times New Roman" w:hAnsi="Times New Roman"/>
          <w:color w:val="auto"/>
          <w:sz w:val="22"/>
          <w:szCs w:val="22"/>
        </w:rPr>
        <w:t xml:space="preserve"> of mineral aggregates or nonmetallic minerals such as stone, sand, gravel, asbestos, beryl, clay, feldspar, peat, talc</w:t>
      </w:r>
      <w:r w:rsidR="00A35F18">
        <w:rPr>
          <w:rStyle w:val="InitialStyle"/>
          <w:rFonts w:ascii="Times New Roman" w:hAnsi="Times New Roman"/>
          <w:color w:val="auto"/>
          <w:sz w:val="22"/>
          <w:szCs w:val="22"/>
        </w:rPr>
        <w:t>,</w:t>
      </w:r>
      <w:r w:rsidR="00C27836" w:rsidRPr="00072870">
        <w:rPr>
          <w:rStyle w:val="InitialStyle"/>
          <w:rFonts w:ascii="Times New Roman" w:hAnsi="Times New Roman"/>
          <w:color w:val="auto"/>
          <w:sz w:val="22"/>
          <w:szCs w:val="22"/>
        </w:rPr>
        <w:t xml:space="preserve"> and topsoil</w:t>
      </w:r>
      <w:r w:rsidR="00385D51">
        <w:rPr>
          <w:rStyle w:val="InitialStyle"/>
          <w:rFonts w:ascii="Times New Roman" w:hAnsi="Times New Roman"/>
          <w:color w:val="auto"/>
          <w:sz w:val="22"/>
          <w:szCs w:val="22"/>
        </w:rPr>
        <w:t>,</w:t>
      </w:r>
      <w:r w:rsidR="00C27836" w:rsidRPr="00072870">
        <w:rPr>
          <w:rStyle w:val="InitialStyle"/>
          <w:rFonts w:ascii="Times New Roman" w:hAnsi="Times New Roman"/>
          <w:color w:val="auto"/>
          <w:sz w:val="22"/>
          <w:szCs w:val="22"/>
        </w:rPr>
        <w:t xml:space="preserve"> including such operations or activities as excavation, grading</w:t>
      </w:r>
      <w:r w:rsidR="00A35F18">
        <w:rPr>
          <w:rStyle w:val="InitialStyle"/>
          <w:rFonts w:ascii="Times New Roman" w:hAnsi="Times New Roman"/>
          <w:color w:val="auto"/>
          <w:sz w:val="22"/>
          <w:szCs w:val="22"/>
        </w:rPr>
        <w:t>,</w:t>
      </w:r>
      <w:r w:rsidR="00C27836" w:rsidRPr="00072870">
        <w:rPr>
          <w:rStyle w:val="InitialStyle"/>
          <w:rFonts w:ascii="Times New Roman" w:hAnsi="Times New Roman"/>
          <w:color w:val="auto"/>
          <w:sz w:val="22"/>
          <w:szCs w:val="22"/>
        </w:rPr>
        <w:t xml:space="preserve"> and dredging.  </w:t>
      </w:r>
    </w:p>
    <w:p w:rsidR="00C27836" w:rsidRPr="00072870" w:rsidRDefault="007015F5" w:rsidP="00D25F36">
      <w:pPr>
        <w:pStyle w:val="DefaultText"/>
        <w:tabs>
          <w:tab w:val="left" w:pos="360"/>
          <w:tab w:val="left" w:pos="720"/>
          <w:tab w:val="left" w:pos="990"/>
          <w:tab w:val="left" w:pos="1350"/>
        </w:tabs>
        <w:jc w:val="both"/>
        <w:rPr>
          <w:rStyle w:val="InitialStyle"/>
          <w:rFonts w:ascii="Times New Roman" w:hAnsi="Times New Roman"/>
          <w:color w:val="auto"/>
          <w:sz w:val="22"/>
          <w:szCs w:val="22"/>
        </w:rPr>
      </w:pPr>
      <w:r>
        <w:rPr>
          <w:rStyle w:val="InitialStyle"/>
          <w:rFonts w:ascii="Times New Roman" w:hAnsi="Times New Roman"/>
          <w:color w:val="auto"/>
          <w:sz w:val="22"/>
          <w:szCs w:val="22"/>
        </w:rPr>
        <w:tab/>
        <w:t>(b)</w:t>
      </w:r>
      <w:r>
        <w:rPr>
          <w:rStyle w:val="InitialStyle"/>
          <w:rFonts w:ascii="Times New Roman" w:hAnsi="Times New Roman"/>
          <w:color w:val="auto"/>
          <w:sz w:val="22"/>
          <w:szCs w:val="22"/>
        </w:rPr>
        <w:tab/>
        <w:t>On-site</w:t>
      </w:r>
      <w:r w:rsidR="00C27836" w:rsidRPr="00072870">
        <w:rPr>
          <w:rStyle w:val="InitialStyle"/>
          <w:rFonts w:ascii="Times New Roman" w:hAnsi="Times New Roman"/>
          <w:color w:val="auto"/>
          <w:sz w:val="22"/>
          <w:szCs w:val="22"/>
        </w:rPr>
        <w:t xml:space="preserve"> processes that are related to the extraction of mineral aggregates or nonmetallic minerals, such as stockpiling of materials, </w:t>
      </w:r>
      <w:r w:rsidR="00C27836" w:rsidRPr="00072870">
        <w:rPr>
          <w:rStyle w:val="InitialStyle"/>
          <w:rFonts w:ascii="Times New Roman" w:hAnsi="Times New Roman"/>
          <w:color w:val="auto"/>
          <w:sz w:val="22"/>
          <w:szCs w:val="22"/>
        </w:rPr>
        <w:lastRenderedPageBreak/>
        <w:t>blending mineral aggregates or nonmetallic minerals, crushing, screening, scalping</w:t>
      </w:r>
      <w:r w:rsidR="00A35F18">
        <w:rPr>
          <w:rStyle w:val="InitialStyle"/>
          <w:rFonts w:ascii="Times New Roman" w:hAnsi="Times New Roman"/>
          <w:color w:val="auto"/>
          <w:sz w:val="22"/>
          <w:szCs w:val="22"/>
        </w:rPr>
        <w:t>,</w:t>
      </w:r>
      <w:r w:rsidR="00C27836" w:rsidRPr="00072870">
        <w:rPr>
          <w:rStyle w:val="InitialStyle"/>
          <w:rFonts w:ascii="Times New Roman" w:hAnsi="Times New Roman"/>
          <w:color w:val="auto"/>
          <w:sz w:val="22"/>
          <w:szCs w:val="22"/>
        </w:rPr>
        <w:t xml:space="preserve"> and dewatering.</w:t>
      </w:r>
    </w:p>
    <w:p w:rsidR="00C27836" w:rsidRPr="00072870" w:rsidRDefault="00C27836" w:rsidP="00D25F36">
      <w:pPr>
        <w:pStyle w:val="DefaultText"/>
        <w:tabs>
          <w:tab w:val="left" w:pos="360"/>
          <w:tab w:val="left" w:pos="720"/>
          <w:tab w:val="left" w:pos="990"/>
          <w:tab w:val="left" w:pos="1350"/>
        </w:tabs>
        <w:jc w:val="both"/>
        <w:rPr>
          <w:rStyle w:val="InitialStyle"/>
          <w:rFonts w:ascii="Times New Roman" w:hAnsi="Times New Roman"/>
          <w:color w:val="auto"/>
          <w:sz w:val="22"/>
          <w:szCs w:val="22"/>
        </w:rPr>
      </w:pPr>
      <w:r w:rsidRPr="00072870">
        <w:rPr>
          <w:rStyle w:val="InitialStyle"/>
          <w:rFonts w:ascii="Times New Roman" w:hAnsi="Times New Roman"/>
          <w:b/>
          <w:color w:val="auto"/>
          <w:sz w:val="22"/>
          <w:szCs w:val="22"/>
        </w:rPr>
        <w:tab/>
        <w:t>(</w:t>
      </w:r>
      <w:r w:rsidR="00B11B7C">
        <w:rPr>
          <w:rStyle w:val="InitialStyle"/>
          <w:rFonts w:ascii="Times New Roman" w:hAnsi="Times New Roman"/>
          <w:b/>
          <w:color w:val="auto"/>
          <w:sz w:val="22"/>
          <w:szCs w:val="22"/>
        </w:rPr>
        <w:t>6</w:t>
      </w:r>
      <w:r w:rsidR="00116117">
        <w:rPr>
          <w:rStyle w:val="InitialStyle"/>
          <w:rFonts w:ascii="Times New Roman" w:hAnsi="Times New Roman"/>
          <w:b/>
          <w:color w:val="auto"/>
          <w:sz w:val="22"/>
          <w:szCs w:val="22"/>
        </w:rPr>
        <w:t>9</w:t>
      </w:r>
      <w:r w:rsidRPr="00072870">
        <w:rPr>
          <w:rStyle w:val="InitialStyle"/>
          <w:rFonts w:ascii="Times New Roman" w:hAnsi="Times New Roman"/>
          <w:b/>
          <w:color w:val="auto"/>
          <w:sz w:val="22"/>
          <w:szCs w:val="22"/>
        </w:rPr>
        <w:t>)</w:t>
      </w:r>
      <w:r w:rsidRPr="00072870">
        <w:rPr>
          <w:rStyle w:val="InitialStyle"/>
          <w:rFonts w:ascii="Times New Roman" w:hAnsi="Times New Roman"/>
          <w:color w:val="auto"/>
          <w:sz w:val="22"/>
          <w:szCs w:val="22"/>
        </w:rPr>
        <w:tab/>
      </w:r>
      <w:r w:rsidR="00EF414C" w:rsidRPr="00072870">
        <w:rPr>
          <w:rStyle w:val="InitialStyle"/>
          <w:rFonts w:ascii="Times New Roman" w:hAnsi="Times New Roman"/>
          <w:color w:val="auto"/>
          <w:sz w:val="22"/>
          <w:szCs w:val="22"/>
        </w:rPr>
        <w:t>“</w:t>
      </w:r>
      <w:r w:rsidR="009F1D1D">
        <w:rPr>
          <w:rStyle w:val="InitialStyle"/>
          <w:rFonts w:ascii="Times New Roman" w:hAnsi="Times New Roman"/>
          <w:color w:val="auto"/>
          <w:sz w:val="22"/>
          <w:szCs w:val="22"/>
        </w:rPr>
        <w:t>Nonmetallic</w:t>
      </w:r>
      <w:r w:rsidR="00EF414C" w:rsidRPr="00072870">
        <w:rPr>
          <w:rStyle w:val="InitialStyle"/>
          <w:rFonts w:ascii="Times New Roman" w:hAnsi="Times New Roman"/>
          <w:color w:val="auto"/>
          <w:sz w:val="22"/>
          <w:szCs w:val="22"/>
        </w:rPr>
        <w:t xml:space="preserve"> mining site”</w:t>
      </w:r>
      <w:r w:rsidRPr="00072870">
        <w:rPr>
          <w:rStyle w:val="InitialStyle"/>
          <w:rFonts w:ascii="Times New Roman" w:hAnsi="Times New Roman"/>
          <w:color w:val="auto"/>
          <w:sz w:val="22"/>
          <w:szCs w:val="22"/>
        </w:rPr>
        <w:t xml:space="preserve"> </w:t>
      </w:r>
      <w:r w:rsidR="00EF414C" w:rsidRPr="00072870">
        <w:rPr>
          <w:rStyle w:val="InitialStyle"/>
          <w:rFonts w:ascii="Times New Roman" w:hAnsi="Times New Roman"/>
          <w:color w:val="auto"/>
          <w:sz w:val="22"/>
          <w:szCs w:val="22"/>
        </w:rPr>
        <w:t>m</w:t>
      </w:r>
      <w:r w:rsidR="00BA3491" w:rsidRPr="00072870">
        <w:rPr>
          <w:rStyle w:val="InitialStyle"/>
          <w:rFonts w:ascii="Times New Roman" w:hAnsi="Times New Roman"/>
          <w:color w:val="auto"/>
          <w:sz w:val="22"/>
          <w:szCs w:val="22"/>
        </w:rPr>
        <w:t xml:space="preserve">eans </w:t>
      </w:r>
      <w:r w:rsidR="00FC5A2C">
        <w:rPr>
          <w:rStyle w:val="InitialStyle"/>
          <w:rFonts w:ascii="Times New Roman" w:hAnsi="Times New Roman"/>
          <w:color w:val="auto"/>
          <w:sz w:val="22"/>
          <w:szCs w:val="22"/>
        </w:rPr>
        <w:t>any</w:t>
      </w:r>
      <w:r w:rsidRPr="00072870">
        <w:rPr>
          <w:rStyle w:val="InitialStyle"/>
          <w:rFonts w:ascii="Times New Roman" w:hAnsi="Times New Roman"/>
          <w:color w:val="auto"/>
          <w:sz w:val="22"/>
          <w:szCs w:val="22"/>
        </w:rPr>
        <w:t xml:space="preserve"> of the following:</w:t>
      </w:r>
    </w:p>
    <w:p w:rsidR="00C27836" w:rsidRPr="00072870" w:rsidRDefault="00C27836" w:rsidP="00D25F36">
      <w:pPr>
        <w:pStyle w:val="DefaultText"/>
        <w:tabs>
          <w:tab w:val="left" w:pos="360"/>
          <w:tab w:val="left" w:pos="720"/>
          <w:tab w:val="left" w:pos="990"/>
          <w:tab w:val="left" w:pos="1350"/>
        </w:tabs>
        <w:jc w:val="both"/>
        <w:rPr>
          <w:rStyle w:val="InitialStyle"/>
          <w:rFonts w:ascii="Times New Roman" w:hAnsi="Times New Roman"/>
          <w:color w:val="auto"/>
          <w:sz w:val="22"/>
          <w:szCs w:val="22"/>
        </w:rPr>
      </w:pPr>
      <w:r w:rsidRPr="00072870">
        <w:rPr>
          <w:rStyle w:val="InitialStyle"/>
          <w:rFonts w:ascii="Times New Roman" w:hAnsi="Times New Roman"/>
          <w:color w:val="auto"/>
          <w:sz w:val="22"/>
          <w:szCs w:val="22"/>
        </w:rPr>
        <w:tab/>
        <w:t>(a)</w:t>
      </w:r>
      <w:r w:rsidRPr="00072870">
        <w:rPr>
          <w:rStyle w:val="InitialStyle"/>
          <w:rFonts w:ascii="Times New Roman" w:hAnsi="Times New Roman"/>
          <w:color w:val="auto"/>
          <w:sz w:val="22"/>
          <w:szCs w:val="22"/>
        </w:rPr>
        <w:tab/>
        <w:t>The location where nonmetallic mining is proposed or conducted.</w:t>
      </w:r>
    </w:p>
    <w:p w:rsidR="00C27836" w:rsidRPr="00072870" w:rsidRDefault="00C27836" w:rsidP="00D25F36">
      <w:pPr>
        <w:pStyle w:val="DefaultText"/>
        <w:tabs>
          <w:tab w:val="left" w:pos="360"/>
          <w:tab w:val="left" w:pos="720"/>
          <w:tab w:val="left" w:pos="990"/>
          <w:tab w:val="left" w:pos="1350"/>
        </w:tabs>
        <w:jc w:val="both"/>
        <w:rPr>
          <w:rStyle w:val="InitialStyle"/>
          <w:rFonts w:ascii="Times New Roman" w:hAnsi="Times New Roman"/>
          <w:color w:val="auto"/>
          <w:sz w:val="22"/>
          <w:szCs w:val="22"/>
        </w:rPr>
      </w:pPr>
      <w:r w:rsidRPr="00072870">
        <w:rPr>
          <w:rStyle w:val="InitialStyle"/>
          <w:rFonts w:ascii="Times New Roman" w:hAnsi="Times New Roman"/>
          <w:color w:val="auto"/>
          <w:sz w:val="22"/>
          <w:szCs w:val="22"/>
        </w:rPr>
        <w:tab/>
        <w:t>(b)</w:t>
      </w:r>
      <w:r w:rsidRPr="00072870">
        <w:rPr>
          <w:rStyle w:val="InitialStyle"/>
          <w:rFonts w:ascii="Times New Roman" w:hAnsi="Times New Roman"/>
          <w:color w:val="auto"/>
          <w:sz w:val="22"/>
          <w:szCs w:val="22"/>
        </w:rPr>
        <w:tab/>
        <w:t>Storage and processing areas that are in or contiguous to areas excavated for nonmetallic mining.</w:t>
      </w:r>
    </w:p>
    <w:p w:rsidR="00C27836" w:rsidRPr="00072870" w:rsidRDefault="00C27836" w:rsidP="00DA4F59">
      <w:pPr>
        <w:pStyle w:val="DefaultText"/>
        <w:tabs>
          <w:tab w:val="left" w:pos="360"/>
          <w:tab w:val="left" w:pos="720"/>
          <w:tab w:val="left" w:pos="990"/>
          <w:tab w:val="left" w:pos="1350"/>
        </w:tabs>
        <w:jc w:val="both"/>
        <w:rPr>
          <w:rStyle w:val="InitialStyle"/>
          <w:rFonts w:ascii="Times New Roman" w:hAnsi="Times New Roman"/>
          <w:color w:val="auto"/>
          <w:sz w:val="22"/>
          <w:szCs w:val="22"/>
        </w:rPr>
      </w:pPr>
      <w:r w:rsidRPr="00072870">
        <w:rPr>
          <w:rStyle w:val="InitialStyle"/>
          <w:rFonts w:ascii="Times New Roman" w:hAnsi="Times New Roman"/>
          <w:color w:val="auto"/>
          <w:sz w:val="22"/>
          <w:szCs w:val="22"/>
        </w:rPr>
        <w:tab/>
        <w:t>(c)</w:t>
      </w:r>
      <w:r w:rsidRPr="00072870">
        <w:rPr>
          <w:rStyle w:val="InitialStyle"/>
          <w:rFonts w:ascii="Times New Roman" w:hAnsi="Times New Roman"/>
          <w:color w:val="auto"/>
          <w:sz w:val="22"/>
          <w:szCs w:val="22"/>
        </w:rPr>
        <w:tab/>
        <w:t>Areas where nonmetallic mining refuse is deposited.</w:t>
      </w:r>
    </w:p>
    <w:p w:rsidR="00DA4F59" w:rsidRDefault="00C27836" w:rsidP="00DA4F59">
      <w:pPr>
        <w:pStyle w:val="DefaultText"/>
        <w:tabs>
          <w:tab w:val="left" w:pos="360"/>
          <w:tab w:val="left" w:pos="720"/>
          <w:tab w:val="left" w:pos="990"/>
          <w:tab w:val="left" w:pos="1350"/>
        </w:tabs>
        <w:jc w:val="both"/>
        <w:rPr>
          <w:rStyle w:val="InitialStyle"/>
          <w:rFonts w:ascii="Times New Roman" w:hAnsi="Times New Roman"/>
          <w:color w:val="auto"/>
          <w:sz w:val="22"/>
          <w:szCs w:val="22"/>
        </w:rPr>
      </w:pPr>
      <w:r w:rsidRPr="00072870">
        <w:rPr>
          <w:rStyle w:val="InitialStyle"/>
          <w:rFonts w:ascii="Times New Roman" w:hAnsi="Times New Roman"/>
          <w:color w:val="auto"/>
          <w:sz w:val="22"/>
          <w:szCs w:val="22"/>
        </w:rPr>
        <w:tab/>
        <w:t>(d)</w:t>
      </w:r>
      <w:r w:rsidRPr="00072870">
        <w:rPr>
          <w:rStyle w:val="InitialStyle"/>
          <w:rFonts w:ascii="Times New Roman" w:hAnsi="Times New Roman"/>
          <w:color w:val="auto"/>
          <w:sz w:val="22"/>
          <w:szCs w:val="22"/>
        </w:rPr>
        <w:tab/>
        <w:t xml:space="preserve">Areas disturbed by activities such as construction or improvement of private roads or </w:t>
      </w:r>
      <w:r w:rsidR="00D05106" w:rsidRPr="00072870">
        <w:rPr>
          <w:rStyle w:val="InitialStyle"/>
          <w:rFonts w:ascii="Times New Roman" w:hAnsi="Times New Roman"/>
          <w:color w:val="auto"/>
          <w:sz w:val="22"/>
          <w:szCs w:val="22"/>
        </w:rPr>
        <w:t>haulage ways</w:t>
      </w:r>
      <w:r w:rsidR="00DA4F59">
        <w:rPr>
          <w:rStyle w:val="InitialStyle"/>
          <w:rFonts w:ascii="Times New Roman" w:hAnsi="Times New Roman"/>
          <w:color w:val="auto"/>
          <w:sz w:val="22"/>
          <w:szCs w:val="22"/>
        </w:rPr>
        <w:t xml:space="preserve"> for nonmetallic mining.</w:t>
      </w:r>
    </w:p>
    <w:p w:rsidR="00872168" w:rsidRPr="00072870" w:rsidRDefault="00DA4F59" w:rsidP="00DA4F59">
      <w:pPr>
        <w:pStyle w:val="DefaultText"/>
        <w:tabs>
          <w:tab w:val="left" w:pos="360"/>
          <w:tab w:val="left" w:pos="720"/>
          <w:tab w:val="left" w:pos="990"/>
          <w:tab w:val="left" w:pos="1350"/>
        </w:tabs>
        <w:jc w:val="both"/>
        <w:rPr>
          <w:rStyle w:val="InitialStyle"/>
          <w:rFonts w:ascii="Times New Roman" w:hAnsi="Times New Roman"/>
          <w:color w:val="auto"/>
          <w:sz w:val="22"/>
          <w:szCs w:val="22"/>
        </w:rPr>
      </w:pPr>
      <w:r>
        <w:rPr>
          <w:rStyle w:val="InitialStyle"/>
          <w:rFonts w:ascii="Times New Roman" w:hAnsi="Times New Roman"/>
          <w:color w:val="auto"/>
          <w:sz w:val="22"/>
          <w:szCs w:val="22"/>
        </w:rPr>
        <w:tab/>
      </w:r>
      <w:r w:rsidR="00C27836" w:rsidRPr="00072870">
        <w:rPr>
          <w:rStyle w:val="InitialStyle"/>
          <w:rFonts w:ascii="Times New Roman" w:hAnsi="Times New Roman"/>
          <w:color w:val="auto"/>
          <w:sz w:val="22"/>
          <w:szCs w:val="22"/>
        </w:rPr>
        <w:t>(e)</w:t>
      </w:r>
      <w:r w:rsidR="00C27836" w:rsidRPr="00072870">
        <w:rPr>
          <w:rStyle w:val="InitialStyle"/>
          <w:rFonts w:ascii="Times New Roman" w:hAnsi="Times New Roman"/>
          <w:color w:val="auto"/>
          <w:sz w:val="22"/>
          <w:szCs w:val="22"/>
        </w:rPr>
        <w:tab/>
        <w:t>Areas where grading or reg</w:t>
      </w:r>
      <w:r w:rsidR="00872168" w:rsidRPr="00072870">
        <w:rPr>
          <w:rStyle w:val="InitialStyle"/>
          <w:rFonts w:ascii="Times New Roman" w:hAnsi="Times New Roman"/>
          <w:color w:val="auto"/>
          <w:sz w:val="22"/>
          <w:szCs w:val="22"/>
        </w:rPr>
        <w:t>rading</w:t>
      </w:r>
      <w:r w:rsidR="00C27836" w:rsidRPr="00072870">
        <w:rPr>
          <w:rStyle w:val="InitialStyle"/>
          <w:rFonts w:ascii="Times New Roman" w:hAnsi="Times New Roman"/>
          <w:color w:val="auto"/>
          <w:sz w:val="22"/>
          <w:szCs w:val="22"/>
        </w:rPr>
        <w:t xml:space="preserve"> is necessary to conduct nonmetallic mining or to achieve a land use specified in an approved nonme</w:t>
      </w:r>
      <w:r>
        <w:rPr>
          <w:rStyle w:val="InitialStyle"/>
          <w:rFonts w:ascii="Times New Roman" w:hAnsi="Times New Roman"/>
          <w:color w:val="auto"/>
          <w:sz w:val="22"/>
          <w:szCs w:val="22"/>
        </w:rPr>
        <w:t>tallic mining reclamation site.</w:t>
      </w:r>
    </w:p>
    <w:p w:rsidR="00C27836" w:rsidRPr="00072870" w:rsidRDefault="00C27836" w:rsidP="00D25F36">
      <w:pPr>
        <w:pStyle w:val="DefaultText"/>
        <w:tabs>
          <w:tab w:val="left" w:pos="-3960"/>
          <w:tab w:val="left" w:pos="-3420"/>
          <w:tab w:val="left" w:pos="360"/>
          <w:tab w:val="left" w:pos="720"/>
          <w:tab w:val="left" w:pos="990"/>
          <w:tab w:val="left" w:pos="1350"/>
        </w:tabs>
        <w:jc w:val="both"/>
        <w:rPr>
          <w:rStyle w:val="InitialStyle"/>
          <w:rFonts w:ascii="Times New Roman" w:hAnsi="Times New Roman"/>
          <w:color w:val="auto"/>
          <w:sz w:val="22"/>
          <w:szCs w:val="22"/>
        </w:rPr>
      </w:pPr>
      <w:r w:rsidRPr="00072870">
        <w:rPr>
          <w:b/>
          <w:color w:val="auto"/>
          <w:sz w:val="22"/>
          <w:szCs w:val="22"/>
        </w:rPr>
        <w:tab/>
      </w:r>
      <w:r w:rsidRPr="00072870">
        <w:rPr>
          <w:rStyle w:val="InitialStyle"/>
          <w:rFonts w:ascii="Times New Roman" w:hAnsi="Times New Roman"/>
          <w:b/>
          <w:color w:val="auto"/>
          <w:sz w:val="22"/>
          <w:szCs w:val="22"/>
        </w:rPr>
        <w:t>(</w:t>
      </w:r>
      <w:r w:rsidR="00116117">
        <w:rPr>
          <w:rStyle w:val="InitialStyle"/>
          <w:rFonts w:ascii="Times New Roman" w:hAnsi="Times New Roman"/>
          <w:b/>
          <w:color w:val="auto"/>
          <w:sz w:val="22"/>
          <w:szCs w:val="22"/>
        </w:rPr>
        <w:t>70</w:t>
      </w:r>
      <w:r w:rsidRPr="00072870">
        <w:rPr>
          <w:rStyle w:val="InitialStyle"/>
          <w:rFonts w:ascii="Times New Roman" w:hAnsi="Times New Roman"/>
          <w:b/>
          <w:color w:val="auto"/>
          <w:sz w:val="22"/>
          <w:szCs w:val="22"/>
        </w:rPr>
        <w:t>)</w:t>
      </w:r>
      <w:r w:rsidRPr="00072870">
        <w:rPr>
          <w:rStyle w:val="InitialStyle"/>
          <w:rFonts w:ascii="Times New Roman" w:hAnsi="Times New Roman"/>
          <w:color w:val="auto"/>
          <w:sz w:val="22"/>
          <w:szCs w:val="22"/>
        </w:rPr>
        <w:tab/>
      </w:r>
      <w:r w:rsidR="00141E6B" w:rsidRPr="00072870">
        <w:rPr>
          <w:rStyle w:val="InitialStyle"/>
          <w:rFonts w:ascii="Times New Roman" w:hAnsi="Times New Roman"/>
          <w:color w:val="auto"/>
          <w:sz w:val="22"/>
          <w:szCs w:val="22"/>
        </w:rPr>
        <w:t>“Ordinary high water mark” means t</w:t>
      </w:r>
      <w:r w:rsidRPr="00072870">
        <w:rPr>
          <w:rStyle w:val="InitialStyle"/>
          <w:rFonts w:ascii="Times New Roman" w:hAnsi="Times New Roman"/>
          <w:color w:val="auto"/>
          <w:sz w:val="22"/>
          <w:szCs w:val="22"/>
        </w:rPr>
        <w:t xml:space="preserve">he point on the bank or shore up to which the presence and action of surface water is so continuous as to leave a distinctive mark such as by erosion, destruction or prevention of terrestrial vegetation, predominance of aquatic vegetation, or other easily recognized characteristics and as further defined in </w:t>
      </w:r>
      <w:r w:rsidR="008B1629" w:rsidRPr="00072870">
        <w:rPr>
          <w:rStyle w:val="InitialStyle"/>
          <w:rFonts w:ascii="Times New Roman" w:hAnsi="Times New Roman"/>
          <w:color w:val="auto"/>
          <w:sz w:val="22"/>
          <w:szCs w:val="22"/>
        </w:rPr>
        <w:t xml:space="preserve">Wis. Admin. Code </w:t>
      </w:r>
      <w:r w:rsidR="008065E1">
        <w:rPr>
          <w:rStyle w:val="InitialStyle"/>
          <w:rFonts w:ascii="Times New Roman" w:hAnsi="Times New Roman"/>
          <w:color w:val="auto"/>
          <w:sz w:val="22"/>
          <w:szCs w:val="22"/>
        </w:rPr>
        <w:t>§ </w:t>
      </w:r>
      <w:r w:rsidRPr="00072870">
        <w:rPr>
          <w:rStyle w:val="InitialStyle"/>
          <w:rFonts w:ascii="Times New Roman" w:hAnsi="Times New Roman"/>
          <w:color w:val="auto"/>
          <w:sz w:val="22"/>
          <w:szCs w:val="22"/>
        </w:rPr>
        <w:t>NR 115.03(6)</w:t>
      </w:r>
      <w:r w:rsidR="00146E12">
        <w:rPr>
          <w:rStyle w:val="InitialStyle"/>
          <w:rFonts w:ascii="Times New Roman" w:hAnsi="Times New Roman"/>
          <w:color w:val="auto"/>
          <w:sz w:val="22"/>
          <w:szCs w:val="22"/>
        </w:rPr>
        <w:t xml:space="preserve"> and Wis. Admin. Code ch. NR 115</w:t>
      </w:r>
      <w:r w:rsidRPr="00072870">
        <w:rPr>
          <w:rStyle w:val="InitialStyle"/>
          <w:rFonts w:ascii="Times New Roman" w:hAnsi="Times New Roman"/>
          <w:color w:val="auto"/>
          <w:sz w:val="22"/>
          <w:szCs w:val="22"/>
        </w:rPr>
        <w:t>.</w:t>
      </w:r>
    </w:p>
    <w:p w:rsidR="00A515B8" w:rsidRPr="00072870" w:rsidRDefault="00C27836" w:rsidP="00D25F36">
      <w:pPr>
        <w:pStyle w:val="DefaultText"/>
        <w:tabs>
          <w:tab w:val="left" w:pos="-4320"/>
          <w:tab w:val="left" w:pos="-3780"/>
          <w:tab w:val="left" w:pos="360"/>
          <w:tab w:val="left" w:pos="720"/>
          <w:tab w:val="left" w:pos="990"/>
          <w:tab w:val="left" w:pos="1350"/>
        </w:tabs>
        <w:jc w:val="both"/>
        <w:rPr>
          <w:rStyle w:val="InitialStyle"/>
          <w:rFonts w:ascii="Times New Roman" w:hAnsi="Times New Roman"/>
          <w:color w:val="auto"/>
          <w:sz w:val="22"/>
          <w:szCs w:val="22"/>
        </w:rPr>
      </w:pPr>
      <w:r w:rsidRPr="00072870">
        <w:rPr>
          <w:rStyle w:val="InitialStyle"/>
          <w:rFonts w:ascii="Times New Roman" w:hAnsi="Times New Roman"/>
          <w:color w:val="auto"/>
          <w:sz w:val="22"/>
          <w:szCs w:val="22"/>
        </w:rPr>
        <w:tab/>
      </w:r>
      <w:r w:rsidRPr="00072870">
        <w:rPr>
          <w:rStyle w:val="InitialStyle"/>
          <w:rFonts w:ascii="Times New Roman" w:hAnsi="Times New Roman"/>
          <w:b/>
          <w:color w:val="auto"/>
          <w:sz w:val="22"/>
          <w:szCs w:val="22"/>
        </w:rPr>
        <w:t>(</w:t>
      </w:r>
      <w:r w:rsidR="00116117">
        <w:rPr>
          <w:rStyle w:val="InitialStyle"/>
          <w:rFonts w:ascii="Times New Roman" w:hAnsi="Times New Roman"/>
          <w:b/>
          <w:color w:val="auto"/>
          <w:sz w:val="22"/>
          <w:szCs w:val="22"/>
        </w:rPr>
        <w:t>71</w:t>
      </w:r>
      <w:r w:rsidRPr="00072870">
        <w:rPr>
          <w:rStyle w:val="InitialStyle"/>
          <w:rFonts w:ascii="Times New Roman" w:hAnsi="Times New Roman"/>
          <w:b/>
          <w:color w:val="auto"/>
          <w:sz w:val="22"/>
          <w:szCs w:val="22"/>
        </w:rPr>
        <w:t>)</w:t>
      </w:r>
      <w:r w:rsidRPr="00072870">
        <w:rPr>
          <w:rStyle w:val="InitialStyle"/>
          <w:rFonts w:ascii="Times New Roman" w:hAnsi="Times New Roman"/>
          <w:color w:val="auto"/>
          <w:sz w:val="22"/>
          <w:szCs w:val="22"/>
        </w:rPr>
        <w:tab/>
      </w:r>
      <w:r w:rsidR="00BE7E7A" w:rsidRPr="00072870">
        <w:rPr>
          <w:rStyle w:val="InitialStyle"/>
          <w:rFonts w:ascii="Times New Roman" w:hAnsi="Times New Roman"/>
          <w:color w:val="auto"/>
          <w:sz w:val="22"/>
          <w:szCs w:val="22"/>
        </w:rPr>
        <w:t>“Parcel” means a</w:t>
      </w:r>
      <w:r w:rsidRPr="00072870">
        <w:rPr>
          <w:rStyle w:val="InitialStyle"/>
          <w:rFonts w:ascii="Times New Roman" w:hAnsi="Times New Roman"/>
          <w:color w:val="auto"/>
          <w:sz w:val="22"/>
          <w:szCs w:val="22"/>
        </w:rPr>
        <w:t xml:space="preserve"> contiguous quantity of land in the possession of an owner, single or common </w:t>
      </w:r>
      <w:r w:rsidR="00603B14" w:rsidRPr="00072870">
        <w:rPr>
          <w:rStyle w:val="InitialStyle"/>
          <w:rFonts w:ascii="Times New Roman" w:hAnsi="Times New Roman"/>
          <w:color w:val="auto"/>
          <w:sz w:val="22"/>
          <w:szCs w:val="22"/>
        </w:rPr>
        <w:t>interest</w:t>
      </w:r>
      <w:r w:rsidRPr="00072870">
        <w:rPr>
          <w:rStyle w:val="InitialStyle"/>
          <w:rFonts w:ascii="Times New Roman" w:hAnsi="Times New Roman"/>
          <w:color w:val="auto"/>
          <w:sz w:val="22"/>
          <w:szCs w:val="22"/>
        </w:rPr>
        <w:t xml:space="preserve">. No </w:t>
      </w:r>
      <w:r w:rsidR="00311F94" w:rsidRPr="00072870">
        <w:rPr>
          <w:rStyle w:val="InitialStyle"/>
          <w:rFonts w:ascii="Times New Roman" w:hAnsi="Times New Roman"/>
          <w:color w:val="auto"/>
          <w:sz w:val="22"/>
          <w:szCs w:val="22"/>
        </w:rPr>
        <w:t>road</w:t>
      </w:r>
      <w:r w:rsidRPr="00072870">
        <w:rPr>
          <w:rStyle w:val="InitialStyle"/>
          <w:rFonts w:ascii="Times New Roman" w:hAnsi="Times New Roman"/>
          <w:color w:val="auto"/>
          <w:sz w:val="22"/>
          <w:szCs w:val="22"/>
        </w:rPr>
        <w:t>, highway, easement, railroad right-of-way, river, stream</w:t>
      </w:r>
      <w:r w:rsidR="00DF276E">
        <w:rPr>
          <w:rStyle w:val="InitialStyle"/>
          <w:rFonts w:ascii="Times New Roman" w:hAnsi="Times New Roman"/>
          <w:color w:val="auto"/>
          <w:sz w:val="22"/>
          <w:szCs w:val="22"/>
        </w:rPr>
        <w:t>,</w:t>
      </w:r>
      <w:r w:rsidRPr="00072870">
        <w:rPr>
          <w:rStyle w:val="InitialStyle"/>
          <w:rFonts w:ascii="Times New Roman" w:hAnsi="Times New Roman"/>
          <w:color w:val="auto"/>
          <w:sz w:val="22"/>
          <w:szCs w:val="22"/>
        </w:rPr>
        <w:t xml:space="preserve"> or water body shall constitute a break in contiguity.</w:t>
      </w:r>
      <w:r w:rsidR="008B1629" w:rsidRPr="00072870">
        <w:rPr>
          <w:rStyle w:val="InitialStyle"/>
          <w:rFonts w:ascii="Times New Roman" w:hAnsi="Times New Roman"/>
          <w:color w:val="auto"/>
          <w:sz w:val="22"/>
          <w:szCs w:val="22"/>
        </w:rPr>
        <w:t xml:space="preserve"> </w:t>
      </w:r>
      <w:r w:rsidR="003F24D4" w:rsidRPr="00072870">
        <w:rPr>
          <w:rStyle w:val="InitialStyle"/>
          <w:rFonts w:ascii="Times New Roman" w:hAnsi="Times New Roman"/>
          <w:color w:val="auto"/>
          <w:sz w:val="22"/>
          <w:szCs w:val="22"/>
        </w:rPr>
        <w:t xml:space="preserve"> </w:t>
      </w:r>
    </w:p>
    <w:p w:rsidR="00C27836" w:rsidRPr="00072870" w:rsidRDefault="00436626" w:rsidP="00D25F36">
      <w:pPr>
        <w:pStyle w:val="DefaultText"/>
        <w:tabs>
          <w:tab w:val="left" w:pos="-4320"/>
          <w:tab w:val="left" w:pos="-3780"/>
          <w:tab w:val="left" w:pos="360"/>
          <w:tab w:val="left" w:pos="720"/>
          <w:tab w:val="left" w:pos="990"/>
          <w:tab w:val="left" w:pos="1350"/>
        </w:tabs>
        <w:jc w:val="both"/>
        <w:rPr>
          <w:rStyle w:val="InitialStyle"/>
          <w:rFonts w:ascii="Times New Roman" w:hAnsi="Times New Roman"/>
          <w:color w:val="auto"/>
          <w:sz w:val="22"/>
          <w:szCs w:val="22"/>
        </w:rPr>
      </w:pPr>
      <w:r w:rsidRPr="00072870">
        <w:rPr>
          <w:rStyle w:val="InitialStyle"/>
          <w:rFonts w:ascii="Times New Roman" w:hAnsi="Times New Roman"/>
          <w:color w:val="auto"/>
          <w:sz w:val="22"/>
          <w:szCs w:val="22"/>
        </w:rPr>
        <w:tab/>
      </w:r>
      <w:r w:rsidR="00C27836" w:rsidRPr="00072870">
        <w:rPr>
          <w:rStyle w:val="InitialStyle"/>
          <w:rFonts w:ascii="Times New Roman" w:hAnsi="Times New Roman"/>
          <w:b/>
          <w:color w:val="auto"/>
          <w:sz w:val="22"/>
          <w:szCs w:val="22"/>
        </w:rPr>
        <w:t>(</w:t>
      </w:r>
      <w:r w:rsidR="00E874B2">
        <w:rPr>
          <w:rStyle w:val="InitialStyle"/>
          <w:rFonts w:ascii="Times New Roman" w:hAnsi="Times New Roman"/>
          <w:b/>
          <w:color w:val="auto"/>
          <w:sz w:val="22"/>
          <w:szCs w:val="22"/>
        </w:rPr>
        <w:t>7</w:t>
      </w:r>
      <w:r w:rsidR="00116117">
        <w:rPr>
          <w:rStyle w:val="InitialStyle"/>
          <w:rFonts w:ascii="Times New Roman" w:hAnsi="Times New Roman"/>
          <w:b/>
          <w:color w:val="auto"/>
          <w:sz w:val="22"/>
          <w:szCs w:val="22"/>
        </w:rPr>
        <w:t>2</w:t>
      </w:r>
      <w:r w:rsidR="00C27836" w:rsidRPr="00072870">
        <w:rPr>
          <w:rStyle w:val="InitialStyle"/>
          <w:rFonts w:ascii="Times New Roman" w:hAnsi="Times New Roman"/>
          <w:b/>
          <w:color w:val="auto"/>
          <w:sz w:val="22"/>
          <w:szCs w:val="22"/>
        </w:rPr>
        <w:t>)</w:t>
      </w:r>
      <w:r w:rsidR="00C27836" w:rsidRPr="00072870">
        <w:rPr>
          <w:rStyle w:val="InitialStyle"/>
          <w:rFonts w:ascii="Times New Roman" w:hAnsi="Times New Roman"/>
          <w:color w:val="auto"/>
          <w:sz w:val="22"/>
          <w:szCs w:val="22"/>
        </w:rPr>
        <w:tab/>
      </w:r>
      <w:r w:rsidR="0052057A" w:rsidRPr="00072870">
        <w:rPr>
          <w:rStyle w:val="InitialStyle"/>
          <w:rFonts w:ascii="Times New Roman" w:hAnsi="Times New Roman"/>
          <w:color w:val="auto"/>
          <w:sz w:val="22"/>
          <w:szCs w:val="22"/>
        </w:rPr>
        <w:t>“Person” means</w:t>
      </w:r>
      <w:r w:rsidR="00DF276E">
        <w:rPr>
          <w:rStyle w:val="InitialStyle"/>
          <w:rFonts w:ascii="Times New Roman" w:hAnsi="Times New Roman"/>
          <w:color w:val="auto"/>
          <w:sz w:val="22"/>
          <w:szCs w:val="22"/>
        </w:rPr>
        <w:t xml:space="preserve"> a human being or an entity, </w:t>
      </w:r>
      <w:r w:rsidR="000E62B5" w:rsidRPr="00072870">
        <w:rPr>
          <w:rStyle w:val="InitialStyle"/>
          <w:rFonts w:ascii="Times New Roman" w:hAnsi="Times New Roman"/>
          <w:color w:val="auto"/>
          <w:sz w:val="22"/>
          <w:szCs w:val="22"/>
        </w:rPr>
        <w:t>such as a corporation</w:t>
      </w:r>
      <w:r w:rsidR="00DF276E">
        <w:rPr>
          <w:rStyle w:val="InitialStyle"/>
          <w:rFonts w:ascii="Times New Roman" w:hAnsi="Times New Roman"/>
          <w:color w:val="auto"/>
          <w:sz w:val="22"/>
          <w:szCs w:val="22"/>
        </w:rPr>
        <w:t>,</w:t>
      </w:r>
      <w:r w:rsidR="000E62B5" w:rsidRPr="00072870">
        <w:rPr>
          <w:rStyle w:val="InitialStyle"/>
          <w:rFonts w:ascii="Times New Roman" w:hAnsi="Times New Roman"/>
          <w:color w:val="auto"/>
          <w:sz w:val="22"/>
          <w:szCs w:val="22"/>
        </w:rPr>
        <w:t xml:space="preserve"> that is recognized by law as having the rights and duties of a human being and shall include the plural</w:t>
      </w:r>
      <w:r w:rsidR="00C27836" w:rsidRPr="00072870">
        <w:rPr>
          <w:rStyle w:val="InitialStyle"/>
          <w:rFonts w:ascii="Times New Roman" w:hAnsi="Times New Roman"/>
          <w:color w:val="auto"/>
          <w:sz w:val="22"/>
          <w:szCs w:val="22"/>
        </w:rPr>
        <w:t>.</w:t>
      </w:r>
    </w:p>
    <w:p w:rsidR="00C27836" w:rsidRDefault="00116117" w:rsidP="00D25F36">
      <w:pPr>
        <w:pStyle w:val="DefaultText"/>
        <w:tabs>
          <w:tab w:val="left" w:pos="-4320"/>
          <w:tab w:val="left" w:pos="-3780"/>
          <w:tab w:val="left" w:pos="360"/>
          <w:tab w:val="left" w:pos="720"/>
          <w:tab w:val="left" w:pos="990"/>
          <w:tab w:val="left" w:pos="1260"/>
        </w:tabs>
        <w:jc w:val="both"/>
        <w:rPr>
          <w:rStyle w:val="InitialStyle"/>
          <w:rFonts w:ascii="Times New Roman" w:hAnsi="Times New Roman"/>
          <w:color w:val="auto"/>
          <w:sz w:val="22"/>
          <w:szCs w:val="22"/>
        </w:rPr>
      </w:pPr>
      <w:r>
        <w:rPr>
          <w:rStyle w:val="InitialStyle"/>
          <w:rFonts w:ascii="Times New Roman" w:hAnsi="Times New Roman"/>
          <w:color w:val="auto"/>
          <w:sz w:val="22"/>
          <w:szCs w:val="22"/>
        </w:rPr>
        <w:tab/>
      </w:r>
      <w:r w:rsidR="00C27836" w:rsidRPr="00072870">
        <w:rPr>
          <w:rStyle w:val="InitialStyle"/>
          <w:rFonts w:ascii="Times New Roman" w:hAnsi="Times New Roman"/>
          <w:b/>
          <w:color w:val="auto"/>
          <w:sz w:val="22"/>
          <w:szCs w:val="22"/>
        </w:rPr>
        <w:t>(</w:t>
      </w:r>
      <w:r w:rsidR="00E874B2">
        <w:rPr>
          <w:rStyle w:val="InitialStyle"/>
          <w:rFonts w:ascii="Times New Roman" w:hAnsi="Times New Roman"/>
          <w:b/>
          <w:color w:val="auto"/>
          <w:sz w:val="22"/>
          <w:szCs w:val="22"/>
        </w:rPr>
        <w:t>7</w:t>
      </w:r>
      <w:r>
        <w:rPr>
          <w:rStyle w:val="InitialStyle"/>
          <w:rFonts w:ascii="Times New Roman" w:hAnsi="Times New Roman"/>
          <w:b/>
          <w:color w:val="auto"/>
          <w:sz w:val="22"/>
          <w:szCs w:val="22"/>
        </w:rPr>
        <w:t>3</w:t>
      </w:r>
      <w:r w:rsidR="00C27836" w:rsidRPr="00072870">
        <w:rPr>
          <w:rStyle w:val="InitialStyle"/>
          <w:rFonts w:ascii="Times New Roman" w:hAnsi="Times New Roman"/>
          <w:b/>
          <w:color w:val="auto"/>
          <w:sz w:val="22"/>
          <w:szCs w:val="22"/>
        </w:rPr>
        <w:t>)</w:t>
      </w:r>
      <w:r w:rsidR="00C27836" w:rsidRPr="00072870">
        <w:rPr>
          <w:rStyle w:val="InitialStyle"/>
          <w:rFonts w:ascii="Times New Roman" w:hAnsi="Times New Roman"/>
          <w:b/>
          <w:color w:val="auto"/>
          <w:sz w:val="22"/>
          <w:szCs w:val="22"/>
        </w:rPr>
        <w:tab/>
      </w:r>
      <w:r w:rsidR="003D790D" w:rsidRPr="00072870">
        <w:rPr>
          <w:rStyle w:val="InitialStyle"/>
          <w:rFonts w:ascii="Times New Roman" w:hAnsi="Times New Roman"/>
          <w:color w:val="auto"/>
          <w:sz w:val="22"/>
          <w:szCs w:val="22"/>
        </w:rPr>
        <w:t xml:space="preserve">“Planned rural development </w:t>
      </w:r>
      <w:r w:rsidR="003D790D" w:rsidRPr="00DF276E">
        <w:rPr>
          <w:rStyle w:val="InitialStyle"/>
          <w:rFonts w:ascii="Times New Roman" w:hAnsi="Times New Roman"/>
          <w:color w:val="auto"/>
          <w:sz w:val="22"/>
          <w:szCs w:val="22"/>
        </w:rPr>
        <w:t>(PRD)</w:t>
      </w:r>
      <w:r w:rsidR="003D790D" w:rsidRPr="00072870">
        <w:rPr>
          <w:rStyle w:val="InitialStyle"/>
          <w:rFonts w:ascii="Times New Roman" w:hAnsi="Times New Roman"/>
          <w:color w:val="auto"/>
          <w:sz w:val="22"/>
          <w:szCs w:val="22"/>
        </w:rPr>
        <w:t>” means o</w:t>
      </w:r>
      <w:r w:rsidR="00C27836" w:rsidRPr="00072870">
        <w:rPr>
          <w:rStyle w:val="InitialStyle"/>
          <w:rFonts w:ascii="Times New Roman" w:hAnsi="Times New Roman"/>
          <w:color w:val="auto"/>
          <w:sz w:val="22"/>
          <w:szCs w:val="22"/>
        </w:rPr>
        <w:t xml:space="preserve">ne or more lots or parcels of land to be developed as a  single entity, </w:t>
      </w:r>
      <w:r w:rsidR="008E7C92">
        <w:rPr>
          <w:rStyle w:val="InitialStyle"/>
          <w:rFonts w:ascii="Times New Roman" w:hAnsi="Times New Roman"/>
          <w:color w:val="auto"/>
          <w:sz w:val="22"/>
          <w:szCs w:val="22"/>
        </w:rPr>
        <w:t xml:space="preserve">which is a combination of a PRD development area and a PRD preservation area, </w:t>
      </w:r>
      <w:r w:rsidR="00C27836" w:rsidRPr="00072870">
        <w:rPr>
          <w:rStyle w:val="InitialStyle"/>
          <w:rFonts w:ascii="Times New Roman" w:hAnsi="Times New Roman"/>
          <w:color w:val="auto"/>
          <w:sz w:val="22"/>
          <w:szCs w:val="22"/>
        </w:rPr>
        <w:t xml:space="preserve">the plan for which may propose intensity increases, mixing of land uses, open space conservation, or any combination thereof, but which </w:t>
      </w:r>
      <w:r w:rsidR="008E7C92">
        <w:rPr>
          <w:rStyle w:val="InitialStyle"/>
          <w:rFonts w:ascii="Times New Roman" w:hAnsi="Times New Roman"/>
          <w:color w:val="auto"/>
          <w:sz w:val="22"/>
          <w:szCs w:val="22"/>
        </w:rPr>
        <w:t xml:space="preserve">meets </w:t>
      </w:r>
      <w:r w:rsidR="00C27836" w:rsidRPr="00072870">
        <w:rPr>
          <w:rStyle w:val="InitialStyle"/>
          <w:rFonts w:ascii="Times New Roman" w:hAnsi="Times New Roman"/>
          <w:color w:val="auto"/>
          <w:sz w:val="22"/>
          <w:szCs w:val="22"/>
        </w:rPr>
        <w:t>the applicable zoning district</w:t>
      </w:r>
      <w:r w:rsidR="00B620D2">
        <w:rPr>
          <w:rStyle w:val="InitialStyle"/>
          <w:rFonts w:ascii="Times New Roman" w:hAnsi="Times New Roman"/>
          <w:color w:val="auto"/>
          <w:sz w:val="22"/>
          <w:szCs w:val="22"/>
        </w:rPr>
        <w:t>’</w:t>
      </w:r>
      <w:r w:rsidR="00C27836" w:rsidRPr="00072870">
        <w:rPr>
          <w:rStyle w:val="InitialStyle"/>
          <w:rFonts w:ascii="Times New Roman" w:hAnsi="Times New Roman"/>
          <w:color w:val="auto"/>
          <w:sz w:val="22"/>
          <w:szCs w:val="22"/>
        </w:rPr>
        <w:t>s</w:t>
      </w:r>
      <w:r w:rsidR="00052CDD">
        <w:rPr>
          <w:rStyle w:val="InitialStyle"/>
          <w:rFonts w:ascii="Times New Roman" w:hAnsi="Times New Roman"/>
          <w:color w:val="auto"/>
          <w:sz w:val="22"/>
          <w:szCs w:val="22"/>
        </w:rPr>
        <w:t xml:space="preserve"> density and use requirements. </w:t>
      </w:r>
      <w:r w:rsidR="00C27836" w:rsidRPr="00072870">
        <w:rPr>
          <w:rStyle w:val="InitialStyle"/>
          <w:rFonts w:ascii="Times New Roman" w:hAnsi="Times New Roman"/>
          <w:color w:val="auto"/>
          <w:sz w:val="22"/>
          <w:szCs w:val="22"/>
        </w:rPr>
        <w:t xml:space="preserve">For the purposes of </w:t>
      </w:r>
      <w:r w:rsidR="006A4D6B">
        <w:rPr>
          <w:rStyle w:val="InitialStyle"/>
          <w:rFonts w:ascii="Times New Roman" w:hAnsi="Times New Roman"/>
          <w:color w:val="auto"/>
          <w:sz w:val="22"/>
          <w:szCs w:val="22"/>
        </w:rPr>
        <w:t>this chapter</w:t>
      </w:r>
      <w:r w:rsidR="00C27836" w:rsidRPr="00072870">
        <w:rPr>
          <w:rStyle w:val="InitialStyle"/>
          <w:rFonts w:ascii="Times New Roman" w:hAnsi="Times New Roman"/>
          <w:color w:val="auto"/>
          <w:sz w:val="22"/>
          <w:szCs w:val="22"/>
        </w:rPr>
        <w:t>, the terms Planned Rural Development and P</w:t>
      </w:r>
      <w:r w:rsidR="00276D21">
        <w:rPr>
          <w:rStyle w:val="InitialStyle"/>
          <w:rFonts w:ascii="Times New Roman" w:hAnsi="Times New Roman"/>
          <w:color w:val="auto"/>
          <w:sz w:val="22"/>
          <w:szCs w:val="22"/>
        </w:rPr>
        <w:t xml:space="preserve">RD shall </w:t>
      </w:r>
      <w:r w:rsidR="00C27836" w:rsidRPr="00072870">
        <w:rPr>
          <w:rStyle w:val="InitialStyle"/>
          <w:rFonts w:ascii="Times New Roman" w:hAnsi="Times New Roman"/>
          <w:color w:val="auto"/>
          <w:sz w:val="22"/>
          <w:szCs w:val="22"/>
        </w:rPr>
        <w:t>have the same meaning.</w:t>
      </w:r>
      <w:r w:rsidR="00142D2E" w:rsidRPr="00072870">
        <w:rPr>
          <w:rStyle w:val="InitialStyle"/>
          <w:rFonts w:ascii="Times New Roman" w:hAnsi="Times New Roman"/>
          <w:color w:val="auto"/>
          <w:sz w:val="22"/>
          <w:szCs w:val="22"/>
        </w:rPr>
        <w:t xml:space="preserve"> </w:t>
      </w:r>
    </w:p>
    <w:p w:rsidR="00460077" w:rsidRPr="00072870" w:rsidRDefault="00460077" w:rsidP="00D25F36">
      <w:pPr>
        <w:pStyle w:val="DefaultText"/>
        <w:tabs>
          <w:tab w:val="left" w:pos="-4320"/>
          <w:tab w:val="left" w:pos="-3780"/>
          <w:tab w:val="left" w:pos="360"/>
          <w:tab w:val="left" w:pos="720"/>
          <w:tab w:val="left" w:pos="990"/>
          <w:tab w:val="left" w:pos="1260"/>
        </w:tabs>
        <w:jc w:val="both"/>
        <w:rPr>
          <w:rStyle w:val="InitialStyle"/>
          <w:rFonts w:ascii="Times New Roman" w:hAnsi="Times New Roman"/>
          <w:color w:val="auto"/>
          <w:sz w:val="22"/>
          <w:szCs w:val="22"/>
        </w:rPr>
      </w:pPr>
      <w:r>
        <w:rPr>
          <w:rStyle w:val="InitialStyle"/>
          <w:rFonts w:ascii="Times New Roman" w:hAnsi="Times New Roman"/>
          <w:color w:val="auto"/>
          <w:sz w:val="22"/>
          <w:szCs w:val="22"/>
        </w:rPr>
        <w:lastRenderedPageBreak/>
        <w:tab/>
      </w:r>
      <w:r w:rsidRPr="00072870">
        <w:rPr>
          <w:rStyle w:val="InitialStyle"/>
          <w:rFonts w:ascii="Times New Roman" w:hAnsi="Times New Roman"/>
          <w:b/>
          <w:color w:val="auto"/>
          <w:sz w:val="22"/>
          <w:szCs w:val="22"/>
        </w:rPr>
        <w:t>(</w:t>
      </w:r>
      <w:r w:rsidR="00116117">
        <w:rPr>
          <w:rStyle w:val="InitialStyle"/>
          <w:rFonts w:ascii="Times New Roman" w:hAnsi="Times New Roman"/>
          <w:b/>
          <w:color w:val="auto"/>
          <w:sz w:val="22"/>
          <w:szCs w:val="22"/>
        </w:rPr>
        <w:t>74</w:t>
      </w:r>
      <w:r w:rsidRPr="00072870">
        <w:rPr>
          <w:rStyle w:val="InitialStyle"/>
          <w:rFonts w:ascii="Times New Roman" w:hAnsi="Times New Roman"/>
          <w:b/>
          <w:color w:val="auto"/>
          <w:sz w:val="22"/>
          <w:szCs w:val="22"/>
        </w:rPr>
        <w:t>)</w:t>
      </w:r>
      <w:r w:rsidRPr="00072870">
        <w:rPr>
          <w:rStyle w:val="InitialStyle"/>
          <w:rFonts w:ascii="Times New Roman" w:hAnsi="Times New Roman"/>
          <w:color w:val="auto"/>
          <w:sz w:val="22"/>
          <w:szCs w:val="22"/>
        </w:rPr>
        <w:t xml:space="preserve"> </w:t>
      </w:r>
      <w:r w:rsidRPr="00072870">
        <w:rPr>
          <w:rStyle w:val="InitialStyle"/>
          <w:rFonts w:ascii="Times New Roman" w:hAnsi="Times New Roman"/>
          <w:color w:val="auto"/>
          <w:sz w:val="22"/>
          <w:szCs w:val="22"/>
        </w:rPr>
        <w:tab/>
        <w:t>“Pond” means any naturally occurring or artificially created structure of 200 square feet or more which impounds surface water all or part of the year.</w:t>
      </w:r>
    </w:p>
    <w:p w:rsidR="00EC3FC5" w:rsidRDefault="00FE5E86" w:rsidP="00D25F36">
      <w:pPr>
        <w:pStyle w:val="DefaultText"/>
        <w:tabs>
          <w:tab w:val="left" w:pos="-4320"/>
          <w:tab w:val="left" w:pos="-3780"/>
          <w:tab w:val="left" w:pos="360"/>
          <w:tab w:val="left" w:pos="720"/>
          <w:tab w:val="left" w:pos="990"/>
          <w:tab w:val="left" w:pos="1350"/>
        </w:tabs>
        <w:jc w:val="both"/>
        <w:rPr>
          <w:rStyle w:val="InitialStyle"/>
          <w:rFonts w:ascii="Times New Roman" w:hAnsi="Times New Roman"/>
          <w:color w:val="auto"/>
          <w:sz w:val="22"/>
          <w:szCs w:val="22"/>
        </w:rPr>
      </w:pPr>
      <w:r w:rsidRPr="00072870">
        <w:rPr>
          <w:rStyle w:val="InitialStyle"/>
          <w:rFonts w:ascii="Times New Roman" w:hAnsi="Times New Roman"/>
          <w:color w:val="auto"/>
          <w:sz w:val="22"/>
          <w:szCs w:val="22"/>
        </w:rPr>
        <w:tab/>
      </w:r>
      <w:r w:rsidRPr="00072870">
        <w:rPr>
          <w:rStyle w:val="InitialStyle"/>
          <w:rFonts w:ascii="Times New Roman" w:hAnsi="Times New Roman"/>
          <w:b/>
          <w:color w:val="auto"/>
          <w:sz w:val="22"/>
          <w:szCs w:val="22"/>
        </w:rPr>
        <w:t>(</w:t>
      </w:r>
      <w:r w:rsidR="00E874B2">
        <w:rPr>
          <w:rStyle w:val="InitialStyle"/>
          <w:rFonts w:ascii="Times New Roman" w:hAnsi="Times New Roman"/>
          <w:b/>
          <w:color w:val="auto"/>
          <w:sz w:val="22"/>
          <w:szCs w:val="22"/>
        </w:rPr>
        <w:t>7</w:t>
      </w:r>
      <w:r w:rsidR="00116117">
        <w:rPr>
          <w:rStyle w:val="InitialStyle"/>
          <w:rFonts w:ascii="Times New Roman" w:hAnsi="Times New Roman"/>
          <w:b/>
          <w:color w:val="auto"/>
          <w:sz w:val="22"/>
          <w:szCs w:val="22"/>
        </w:rPr>
        <w:t>5</w:t>
      </w:r>
      <w:r w:rsidRPr="00072870">
        <w:rPr>
          <w:rStyle w:val="InitialStyle"/>
          <w:rFonts w:ascii="Times New Roman" w:hAnsi="Times New Roman"/>
          <w:b/>
          <w:color w:val="auto"/>
          <w:sz w:val="22"/>
          <w:szCs w:val="22"/>
        </w:rPr>
        <w:t>)</w:t>
      </w:r>
      <w:r w:rsidRPr="00072870">
        <w:rPr>
          <w:rStyle w:val="InitialStyle"/>
          <w:rFonts w:ascii="Times New Roman" w:hAnsi="Times New Roman"/>
          <w:color w:val="auto"/>
          <w:sz w:val="22"/>
          <w:szCs w:val="22"/>
        </w:rPr>
        <w:tab/>
        <w:t xml:space="preserve"> “PRD development area” means </w:t>
      </w:r>
      <w:r w:rsidR="00EC3FC5">
        <w:rPr>
          <w:rStyle w:val="InitialStyle"/>
          <w:rFonts w:ascii="Times New Roman" w:hAnsi="Times New Roman"/>
          <w:color w:val="auto"/>
          <w:sz w:val="22"/>
          <w:szCs w:val="22"/>
        </w:rPr>
        <w:t>all land encompassed within the lot created by certified survey map as part of a PRD</w:t>
      </w:r>
      <w:r w:rsidR="008108D5">
        <w:rPr>
          <w:rStyle w:val="InitialStyle"/>
          <w:rFonts w:ascii="Times New Roman" w:hAnsi="Times New Roman"/>
          <w:color w:val="auto"/>
          <w:sz w:val="22"/>
          <w:szCs w:val="22"/>
        </w:rPr>
        <w:t xml:space="preserve">.  </w:t>
      </w:r>
      <w:r w:rsidR="008E7C92">
        <w:rPr>
          <w:rStyle w:val="InitialStyle"/>
          <w:rFonts w:ascii="Times New Roman" w:hAnsi="Times New Roman"/>
          <w:color w:val="auto"/>
          <w:sz w:val="22"/>
          <w:szCs w:val="22"/>
        </w:rPr>
        <w:t xml:space="preserve">This area may contain a dwelling and be otherwise developed as long as the use is permitted within the district and the density requirements are met. </w:t>
      </w:r>
    </w:p>
    <w:p w:rsidR="008E7C92" w:rsidRDefault="00FE5E86" w:rsidP="00D25F36">
      <w:pPr>
        <w:pStyle w:val="DefaultText"/>
        <w:tabs>
          <w:tab w:val="left" w:pos="-4320"/>
          <w:tab w:val="left" w:pos="-3780"/>
          <w:tab w:val="left" w:pos="360"/>
          <w:tab w:val="left" w:pos="720"/>
          <w:tab w:val="left" w:pos="990"/>
          <w:tab w:val="left" w:pos="1350"/>
        </w:tabs>
        <w:jc w:val="both"/>
        <w:rPr>
          <w:rStyle w:val="InitialStyle"/>
          <w:rFonts w:ascii="Times New Roman" w:hAnsi="Times New Roman"/>
          <w:color w:val="auto"/>
          <w:sz w:val="22"/>
          <w:szCs w:val="22"/>
        </w:rPr>
      </w:pPr>
      <w:r w:rsidRPr="00072870">
        <w:rPr>
          <w:rStyle w:val="InitialStyle"/>
          <w:rFonts w:ascii="Times New Roman" w:hAnsi="Times New Roman"/>
          <w:color w:val="auto"/>
          <w:sz w:val="22"/>
          <w:szCs w:val="22"/>
        </w:rPr>
        <w:tab/>
      </w:r>
      <w:r w:rsidRPr="00072870">
        <w:rPr>
          <w:rStyle w:val="InitialStyle"/>
          <w:rFonts w:ascii="Times New Roman" w:hAnsi="Times New Roman"/>
          <w:b/>
          <w:color w:val="auto"/>
          <w:sz w:val="22"/>
          <w:szCs w:val="22"/>
        </w:rPr>
        <w:t>(</w:t>
      </w:r>
      <w:r w:rsidR="00E874B2">
        <w:rPr>
          <w:rStyle w:val="InitialStyle"/>
          <w:rFonts w:ascii="Times New Roman" w:hAnsi="Times New Roman"/>
          <w:b/>
          <w:color w:val="auto"/>
          <w:sz w:val="22"/>
          <w:szCs w:val="22"/>
        </w:rPr>
        <w:t>7</w:t>
      </w:r>
      <w:r w:rsidR="00116117">
        <w:rPr>
          <w:rStyle w:val="InitialStyle"/>
          <w:rFonts w:ascii="Times New Roman" w:hAnsi="Times New Roman"/>
          <w:b/>
          <w:color w:val="auto"/>
          <w:sz w:val="22"/>
          <w:szCs w:val="22"/>
        </w:rPr>
        <w:t>6</w:t>
      </w:r>
      <w:r w:rsidRPr="00072870">
        <w:rPr>
          <w:rStyle w:val="InitialStyle"/>
          <w:rFonts w:ascii="Times New Roman" w:hAnsi="Times New Roman"/>
          <w:b/>
          <w:color w:val="auto"/>
          <w:sz w:val="22"/>
          <w:szCs w:val="22"/>
        </w:rPr>
        <w:t>)</w:t>
      </w:r>
      <w:r w:rsidRPr="00072870">
        <w:rPr>
          <w:rStyle w:val="InitialStyle"/>
          <w:rFonts w:ascii="Times New Roman" w:hAnsi="Times New Roman"/>
          <w:color w:val="auto"/>
          <w:sz w:val="22"/>
          <w:szCs w:val="22"/>
        </w:rPr>
        <w:tab/>
        <w:t xml:space="preserve">“PRD preservation area” means undeveloped lands as part of a PRD identified as the balance of lands remaining once PRD </w:t>
      </w:r>
      <w:r w:rsidR="007F2056">
        <w:rPr>
          <w:rStyle w:val="InitialStyle"/>
          <w:rFonts w:ascii="Times New Roman" w:hAnsi="Times New Roman"/>
          <w:color w:val="auto"/>
          <w:sz w:val="22"/>
          <w:szCs w:val="22"/>
        </w:rPr>
        <w:t>development area</w:t>
      </w:r>
      <w:r w:rsidRPr="00072870">
        <w:rPr>
          <w:rStyle w:val="InitialStyle"/>
          <w:rFonts w:ascii="Times New Roman" w:hAnsi="Times New Roman"/>
          <w:color w:val="auto"/>
          <w:sz w:val="22"/>
          <w:szCs w:val="22"/>
        </w:rPr>
        <w:t xml:space="preserve">s are designated, </w:t>
      </w:r>
      <w:r w:rsidR="008E7C92">
        <w:rPr>
          <w:rStyle w:val="InitialStyle"/>
          <w:rFonts w:ascii="Times New Roman" w:hAnsi="Times New Roman"/>
          <w:color w:val="auto"/>
          <w:sz w:val="22"/>
          <w:szCs w:val="22"/>
        </w:rPr>
        <w:t>the area of which meets the density policy</w:t>
      </w:r>
      <w:r w:rsidR="001B2424">
        <w:rPr>
          <w:rStyle w:val="InitialStyle"/>
          <w:rFonts w:ascii="Times New Roman" w:hAnsi="Times New Roman"/>
          <w:color w:val="auto"/>
          <w:sz w:val="22"/>
          <w:szCs w:val="22"/>
        </w:rPr>
        <w:t>,</w:t>
      </w:r>
      <w:r w:rsidRPr="00072870">
        <w:rPr>
          <w:rStyle w:val="InitialStyle"/>
          <w:rFonts w:ascii="Times New Roman" w:hAnsi="Times New Roman"/>
          <w:color w:val="auto"/>
          <w:sz w:val="22"/>
          <w:szCs w:val="22"/>
        </w:rPr>
        <w:t xml:space="preserve"> and </w:t>
      </w:r>
      <w:r w:rsidR="008E7C92">
        <w:rPr>
          <w:rStyle w:val="InitialStyle"/>
          <w:rFonts w:ascii="Times New Roman" w:hAnsi="Times New Roman"/>
          <w:color w:val="auto"/>
          <w:sz w:val="22"/>
          <w:szCs w:val="22"/>
        </w:rPr>
        <w:t>the area of land is</w:t>
      </w:r>
      <w:r w:rsidRPr="00072870">
        <w:rPr>
          <w:rStyle w:val="InitialStyle"/>
          <w:rFonts w:ascii="Times New Roman" w:hAnsi="Times New Roman"/>
          <w:color w:val="auto"/>
          <w:sz w:val="22"/>
          <w:szCs w:val="22"/>
        </w:rPr>
        <w:t xml:space="preserve"> placed under a </w:t>
      </w:r>
      <w:r w:rsidR="00436626" w:rsidRPr="00072870">
        <w:rPr>
          <w:rStyle w:val="InitialStyle"/>
          <w:rFonts w:ascii="Times New Roman" w:hAnsi="Times New Roman"/>
          <w:color w:val="auto"/>
          <w:sz w:val="22"/>
          <w:szCs w:val="22"/>
        </w:rPr>
        <w:t>PRD p</w:t>
      </w:r>
      <w:r w:rsidRPr="00072870">
        <w:rPr>
          <w:rStyle w:val="InitialStyle"/>
          <w:rFonts w:ascii="Times New Roman" w:hAnsi="Times New Roman"/>
          <w:color w:val="auto"/>
          <w:sz w:val="22"/>
          <w:szCs w:val="22"/>
        </w:rPr>
        <w:t xml:space="preserve">reservation </w:t>
      </w:r>
      <w:r w:rsidR="00436626" w:rsidRPr="00072870">
        <w:rPr>
          <w:rStyle w:val="InitialStyle"/>
          <w:rFonts w:ascii="Times New Roman" w:hAnsi="Times New Roman"/>
          <w:color w:val="auto"/>
          <w:sz w:val="22"/>
          <w:szCs w:val="22"/>
        </w:rPr>
        <w:t>a</w:t>
      </w:r>
      <w:r w:rsidRPr="00072870">
        <w:rPr>
          <w:rStyle w:val="InitialStyle"/>
          <w:rFonts w:ascii="Times New Roman" w:hAnsi="Times New Roman"/>
          <w:color w:val="auto"/>
          <w:sz w:val="22"/>
          <w:szCs w:val="22"/>
        </w:rPr>
        <w:t xml:space="preserve">rea </w:t>
      </w:r>
      <w:r w:rsidR="00436626" w:rsidRPr="00072870">
        <w:rPr>
          <w:rStyle w:val="InitialStyle"/>
          <w:rFonts w:ascii="Times New Roman" w:hAnsi="Times New Roman"/>
          <w:color w:val="auto"/>
          <w:sz w:val="22"/>
          <w:szCs w:val="22"/>
        </w:rPr>
        <w:t>e</w:t>
      </w:r>
      <w:r w:rsidRPr="00072870">
        <w:rPr>
          <w:rStyle w:val="InitialStyle"/>
          <w:rFonts w:ascii="Times New Roman" w:hAnsi="Times New Roman"/>
          <w:color w:val="auto"/>
          <w:sz w:val="22"/>
          <w:szCs w:val="22"/>
        </w:rPr>
        <w:t>asement.</w:t>
      </w:r>
      <w:r w:rsidR="00142D2E" w:rsidRPr="00072870">
        <w:rPr>
          <w:rStyle w:val="InitialStyle"/>
          <w:rFonts w:ascii="Times New Roman" w:hAnsi="Times New Roman"/>
          <w:b/>
          <w:color w:val="auto"/>
          <w:sz w:val="22"/>
          <w:szCs w:val="22"/>
        </w:rPr>
        <w:tab/>
      </w:r>
    </w:p>
    <w:p w:rsidR="00142D2E" w:rsidRPr="00072870" w:rsidRDefault="008E7C92" w:rsidP="00D25F36">
      <w:pPr>
        <w:pStyle w:val="DefaultText"/>
        <w:tabs>
          <w:tab w:val="left" w:pos="-4320"/>
          <w:tab w:val="left" w:pos="-3780"/>
          <w:tab w:val="left" w:pos="360"/>
          <w:tab w:val="left" w:pos="720"/>
          <w:tab w:val="left" w:pos="990"/>
          <w:tab w:val="left" w:pos="1350"/>
        </w:tabs>
        <w:jc w:val="both"/>
        <w:rPr>
          <w:rStyle w:val="InitialStyle"/>
          <w:rFonts w:ascii="Times New Roman" w:hAnsi="Times New Roman"/>
          <w:color w:val="auto"/>
          <w:sz w:val="22"/>
          <w:szCs w:val="22"/>
        </w:rPr>
      </w:pPr>
      <w:r>
        <w:rPr>
          <w:rStyle w:val="InitialStyle"/>
          <w:rFonts w:ascii="Times New Roman" w:hAnsi="Times New Roman"/>
          <w:b/>
          <w:color w:val="auto"/>
          <w:sz w:val="22"/>
          <w:szCs w:val="22"/>
        </w:rPr>
        <w:tab/>
      </w:r>
      <w:r w:rsidR="00142D2E" w:rsidRPr="00072870">
        <w:rPr>
          <w:rStyle w:val="InitialStyle"/>
          <w:rFonts w:ascii="Times New Roman" w:hAnsi="Times New Roman"/>
          <w:b/>
          <w:color w:val="auto"/>
          <w:sz w:val="22"/>
          <w:szCs w:val="22"/>
        </w:rPr>
        <w:t>(</w:t>
      </w:r>
      <w:r w:rsidR="00E874B2">
        <w:rPr>
          <w:rStyle w:val="InitialStyle"/>
          <w:rFonts w:ascii="Times New Roman" w:hAnsi="Times New Roman"/>
          <w:b/>
          <w:color w:val="auto"/>
          <w:sz w:val="22"/>
          <w:szCs w:val="22"/>
        </w:rPr>
        <w:t>7</w:t>
      </w:r>
      <w:r w:rsidR="00116117">
        <w:rPr>
          <w:rStyle w:val="InitialStyle"/>
          <w:rFonts w:ascii="Times New Roman" w:hAnsi="Times New Roman"/>
          <w:b/>
          <w:color w:val="auto"/>
          <w:sz w:val="22"/>
          <w:szCs w:val="22"/>
        </w:rPr>
        <w:t>7</w:t>
      </w:r>
      <w:r w:rsidR="00142D2E" w:rsidRPr="00072870">
        <w:rPr>
          <w:rStyle w:val="InitialStyle"/>
          <w:rFonts w:ascii="Times New Roman" w:hAnsi="Times New Roman"/>
          <w:b/>
          <w:color w:val="auto"/>
          <w:sz w:val="22"/>
          <w:szCs w:val="22"/>
        </w:rPr>
        <w:t>)</w:t>
      </w:r>
      <w:r w:rsidR="00142D2E" w:rsidRPr="00072870">
        <w:rPr>
          <w:rStyle w:val="InitialStyle"/>
          <w:rFonts w:ascii="Times New Roman" w:hAnsi="Times New Roman"/>
          <w:color w:val="auto"/>
          <w:sz w:val="22"/>
          <w:szCs w:val="22"/>
        </w:rPr>
        <w:tab/>
        <w:t xml:space="preserve">“PRD preservation area easement” means a legal agreement recorded with the Sauk County Register of Deeds which conveys an interest in real estate imposing limitations and affirmative obligations on the type and amount of development that may take place on a property.  For the purposes of </w:t>
      </w:r>
      <w:r w:rsidR="006A4D6B">
        <w:rPr>
          <w:rStyle w:val="InitialStyle"/>
          <w:rFonts w:ascii="Times New Roman" w:hAnsi="Times New Roman"/>
          <w:color w:val="auto"/>
          <w:sz w:val="22"/>
          <w:szCs w:val="22"/>
        </w:rPr>
        <w:t>this chapter</w:t>
      </w:r>
      <w:r w:rsidR="00B620D2">
        <w:rPr>
          <w:rStyle w:val="InitialStyle"/>
          <w:rFonts w:ascii="Times New Roman" w:hAnsi="Times New Roman"/>
          <w:color w:val="auto"/>
          <w:sz w:val="22"/>
          <w:szCs w:val="22"/>
        </w:rPr>
        <w:t>,</w:t>
      </w:r>
      <w:r w:rsidR="00142D2E" w:rsidRPr="00072870">
        <w:rPr>
          <w:rStyle w:val="InitialStyle"/>
          <w:rFonts w:ascii="Times New Roman" w:hAnsi="Times New Roman"/>
          <w:color w:val="auto"/>
          <w:sz w:val="22"/>
          <w:szCs w:val="22"/>
        </w:rPr>
        <w:t xml:space="preserve"> </w:t>
      </w:r>
      <w:r w:rsidR="009331A8">
        <w:rPr>
          <w:rStyle w:val="InitialStyle"/>
          <w:rFonts w:ascii="Times New Roman" w:hAnsi="Times New Roman"/>
          <w:color w:val="auto"/>
          <w:sz w:val="22"/>
          <w:szCs w:val="22"/>
        </w:rPr>
        <w:t>the</w:t>
      </w:r>
      <w:r w:rsidR="00142D2E" w:rsidRPr="00072870">
        <w:rPr>
          <w:rStyle w:val="InitialStyle"/>
          <w:rFonts w:ascii="Times New Roman" w:hAnsi="Times New Roman"/>
          <w:color w:val="auto"/>
          <w:sz w:val="22"/>
          <w:szCs w:val="22"/>
        </w:rPr>
        <w:t xml:space="preserve"> easement shall apply to PRD </w:t>
      </w:r>
      <w:r w:rsidR="00276D21">
        <w:rPr>
          <w:rStyle w:val="InitialStyle"/>
          <w:rFonts w:ascii="Times New Roman" w:hAnsi="Times New Roman"/>
          <w:color w:val="auto"/>
          <w:sz w:val="22"/>
          <w:szCs w:val="22"/>
        </w:rPr>
        <w:t>preservation</w:t>
      </w:r>
      <w:r w:rsidR="007F2056">
        <w:rPr>
          <w:rStyle w:val="InitialStyle"/>
          <w:rFonts w:ascii="Times New Roman" w:hAnsi="Times New Roman"/>
          <w:color w:val="auto"/>
          <w:sz w:val="22"/>
          <w:szCs w:val="22"/>
        </w:rPr>
        <w:t xml:space="preserve"> area</w:t>
      </w:r>
      <w:r w:rsidR="00142D2E" w:rsidRPr="00072870">
        <w:rPr>
          <w:rStyle w:val="InitialStyle"/>
          <w:rFonts w:ascii="Times New Roman" w:hAnsi="Times New Roman"/>
          <w:color w:val="auto"/>
          <w:sz w:val="22"/>
          <w:szCs w:val="22"/>
        </w:rPr>
        <w:t>s as part of a PRD.</w:t>
      </w:r>
    </w:p>
    <w:p w:rsidR="003326F7" w:rsidRPr="003326F7" w:rsidRDefault="00684705" w:rsidP="003326F7">
      <w:pPr>
        <w:pStyle w:val="DefaultText"/>
        <w:tabs>
          <w:tab w:val="left" w:pos="-4320"/>
          <w:tab w:val="left" w:pos="-3780"/>
          <w:tab w:val="left" w:pos="360"/>
          <w:tab w:val="left" w:pos="720"/>
          <w:tab w:val="left" w:pos="990"/>
          <w:tab w:val="left" w:pos="1350"/>
        </w:tabs>
        <w:jc w:val="both"/>
        <w:rPr>
          <w:rStyle w:val="InitialStyle"/>
          <w:rFonts w:ascii="Times New Roman" w:hAnsi="Times New Roman"/>
          <w:color w:val="auto"/>
          <w:sz w:val="22"/>
          <w:szCs w:val="22"/>
        </w:rPr>
      </w:pPr>
      <w:r w:rsidRPr="00072870">
        <w:rPr>
          <w:rStyle w:val="InitialStyle"/>
          <w:rFonts w:ascii="Times New Roman" w:hAnsi="Times New Roman"/>
          <w:color w:val="auto"/>
          <w:sz w:val="22"/>
          <w:szCs w:val="22"/>
        </w:rPr>
        <w:tab/>
      </w:r>
      <w:r w:rsidRPr="00072870">
        <w:rPr>
          <w:rStyle w:val="InitialStyle"/>
          <w:rFonts w:ascii="Times New Roman" w:hAnsi="Times New Roman"/>
          <w:b/>
          <w:color w:val="auto"/>
          <w:sz w:val="22"/>
          <w:szCs w:val="22"/>
        </w:rPr>
        <w:t>(</w:t>
      </w:r>
      <w:r w:rsidR="006649F4">
        <w:rPr>
          <w:rStyle w:val="InitialStyle"/>
          <w:rFonts w:ascii="Times New Roman" w:hAnsi="Times New Roman"/>
          <w:b/>
          <w:color w:val="auto"/>
          <w:sz w:val="22"/>
          <w:szCs w:val="22"/>
        </w:rPr>
        <w:t>7</w:t>
      </w:r>
      <w:r w:rsidR="00116117">
        <w:rPr>
          <w:rStyle w:val="InitialStyle"/>
          <w:rFonts w:ascii="Times New Roman" w:hAnsi="Times New Roman"/>
          <w:b/>
          <w:color w:val="auto"/>
          <w:sz w:val="22"/>
          <w:szCs w:val="22"/>
        </w:rPr>
        <w:t>8</w:t>
      </w:r>
      <w:r w:rsidRPr="00072870">
        <w:rPr>
          <w:rStyle w:val="InitialStyle"/>
          <w:rFonts w:ascii="Times New Roman" w:hAnsi="Times New Roman"/>
          <w:b/>
          <w:color w:val="auto"/>
          <w:sz w:val="22"/>
          <w:szCs w:val="22"/>
        </w:rPr>
        <w:t>)</w:t>
      </w:r>
      <w:r w:rsidRPr="00072870">
        <w:rPr>
          <w:rStyle w:val="InitialStyle"/>
          <w:rFonts w:ascii="Times New Roman" w:hAnsi="Times New Roman"/>
          <w:b/>
          <w:color w:val="auto"/>
          <w:sz w:val="22"/>
          <w:szCs w:val="22"/>
        </w:rPr>
        <w:tab/>
      </w:r>
      <w:r w:rsidR="003326F7" w:rsidRPr="003326F7">
        <w:rPr>
          <w:rStyle w:val="InitialStyle"/>
          <w:rFonts w:ascii="Times New Roman" w:hAnsi="Times New Roman"/>
          <w:color w:val="auto"/>
          <w:sz w:val="22"/>
          <w:szCs w:val="22"/>
        </w:rPr>
        <w:t>“PRD principal conservation area” means areas identified as part of a PRD that contain productive agricultural or environmentally and culturally sensitive lands that significantly contribute to the economic and natural resource base of the rural community.  Because of their importance or state and federal use restrictions, these areas shall be protected from residential development and shall include the following:</w:t>
      </w:r>
    </w:p>
    <w:p w:rsidR="003326F7" w:rsidRPr="003326F7" w:rsidRDefault="003326F7" w:rsidP="003326F7">
      <w:pPr>
        <w:pStyle w:val="DefaultText"/>
        <w:tabs>
          <w:tab w:val="left" w:pos="-4320"/>
          <w:tab w:val="left" w:pos="-3780"/>
          <w:tab w:val="left" w:pos="360"/>
          <w:tab w:val="left" w:pos="720"/>
          <w:tab w:val="left" w:pos="990"/>
          <w:tab w:val="left" w:pos="1350"/>
        </w:tabs>
        <w:jc w:val="both"/>
        <w:rPr>
          <w:rStyle w:val="InitialStyle"/>
          <w:rFonts w:ascii="Times New Roman" w:hAnsi="Times New Roman"/>
          <w:color w:val="auto"/>
          <w:sz w:val="22"/>
          <w:szCs w:val="22"/>
        </w:rPr>
      </w:pPr>
      <w:r w:rsidRPr="003326F7">
        <w:rPr>
          <w:rStyle w:val="InitialStyle"/>
          <w:rFonts w:ascii="Times New Roman" w:hAnsi="Times New Roman"/>
          <w:color w:val="auto"/>
          <w:sz w:val="22"/>
          <w:szCs w:val="22"/>
        </w:rPr>
        <w:tab/>
        <w:t>(a)</w:t>
      </w:r>
      <w:r w:rsidRPr="003326F7">
        <w:rPr>
          <w:rStyle w:val="InitialStyle"/>
          <w:rFonts w:ascii="Times New Roman" w:hAnsi="Times New Roman"/>
          <w:color w:val="auto"/>
          <w:sz w:val="22"/>
          <w:szCs w:val="22"/>
        </w:rPr>
        <w:tab/>
        <w:t>Economically productive farmland as determined by the 1977 Soil Survey of Sauk County, Wisconsin, with a land capability of class I or class II  that either currently does, or could, contain an agriculture use in a contiguous quantity of 5 acres or more, regardless of ownership.</w:t>
      </w:r>
    </w:p>
    <w:p w:rsidR="003326F7" w:rsidRPr="003326F7" w:rsidRDefault="003326F7" w:rsidP="003326F7">
      <w:pPr>
        <w:pStyle w:val="DefaultText"/>
        <w:tabs>
          <w:tab w:val="left" w:pos="-4320"/>
          <w:tab w:val="left" w:pos="-3780"/>
          <w:tab w:val="left" w:pos="360"/>
          <w:tab w:val="left" w:pos="720"/>
          <w:tab w:val="left" w:pos="990"/>
          <w:tab w:val="left" w:pos="1350"/>
        </w:tabs>
        <w:jc w:val="both"/>
        <w:rPr>
          <w:rStyle w:val="InitialStyle"/>
          <w:rFonts w:ascii="Times New Roman" w:hAnsi="Times New Roman"/>
          <w:color w:val="auto"/>
          <w:sz w:val="22"/>
          <w:szCs w:val="22"/>
        </w:rPr>
      </w:pPr>
      <w:r w:rsidRPr="003326F7">
        <w:rPr>
          <w:rStyle w:val="InitialStyle"/>
          <w:rFonts w:ascii="Times New Roman" w:hAnsi="Times New Roman"/>
          <w:color w:val="auto"/>
          <w:sz w:val="22"/>
          <w:szCs w:val="22"/>
        </w:rPr>
        <w:tab/>
        <w:t>(b)</w:t>
      </w:r>
      <w:r w:rsidRPr="003326F7">
        <w:rPr>
          <w:rStyle w:val="InitialStyle"/>
          <w:rFonts w:ascii="Times New Roman" w:hAnsi="Times New Roman"/>
          <w:color w:val="auto"/>
          <w:sz w:val="22"/>
          <w:szCs w:val="22"/>
        </w:rPr>
        <w:tab/>
        <w:t xml:space="preserve">Wetlands identified by the Wisconsin Wetland Inventory Map in accordance with Wis. Stat. § 23.32 and Sauk </w:t>
      </w:r>
      <w:r w:rsidR="0050072C">
        <w:rPr>
          <w:rStyle w:val="InitialStyle"/>
          <w:rFonts w:ascii="Times New Roman" w:hAnsi="Times New Roman"/>
          <w:color w:val="auto"/>
          <w:sz w:val="22"/>
          <w:szCs w:val="22"/>
        </w:rPr>
        <w:t>Co. Code ch. 8</w:t>
      </w:r>
      <w:r w:rsidRPr="003326F7">
        <w:rPr>
          <w:rStyle w:val="InitialStyle"/>
          <w:rFonts w:ascii="Times New Roman" w:hAnsi="Times New Roman"/>
          <w:color w:val="auto"/>
          <w:sz w:val="22"/>
          <w:szCs w:val="22"/>
        </w:rPr>
        <w:t>.</w:t>
      </w:r>
    </w:p>
    <w:p w:rsidR="003326F7" w:rsidRPr="003326F7" w:rsidRDefault="003326F7" w:rsidP="003326F7">
      <w:pPr>
        <w:pStyle w:val="DefaultText"/>
        <w:tabs>
          <w:tab w:val="left" w:pos="-4320"/>
          <w:tab w:val="left" w:pos="-3780"/>
          <w:tab w:val="left" w:pos="360"/>
          <w:tab w:val="left" w:pos="720"/>
          <w:tab w:val="left" w:pos="990"/>
          <w:tab w:val="left" w:pos="1350"/>
        </w:tabs>
        <w:jc w:val="both"/>
        <w:rPr>
          <w:rStyle w:val="InitialStyle"/>
          <w:rFonts w:ascii="Times New Roman" w:hAnsi="Times New Roman"/>
          <w:color w:val="auto"/>
          <w:sz w:val="22"/>
          <w:szCs w:val="22"/>
        </w:rPr>
      </w:pPr>
      <w:r w:rsidRPr="003326F7">
        <w:rPr>
          <w:rStyle w:val="InitialStyle"/>
          <w:rFonts w:ascii="Times New Roman" w:hAnsi="Times New Roman"/>
          <w:color w:val="auto"/>
          <w:sz w:val="22"/>
          <w:szCs w:val="22"/>
        </w:rPr>
        <w:tab/>
        <w:t>(c)</w:t>
      </w:r>
      <w:r w:rsidRPr="003326F7">
        <w:rPr>
          <w:rStyle w:val="InitialStyle"/>
          <w:rFonts w:ascii="Times New Roman" w:hAnsi="Times New Roman"/>
          <w:color w:val="auto"/>
          <w:sz w:val="22"/>
          <w:szCs w:val="22"/>
        </w:rPr>
        <w:tab/>
        <w:t>Lakes, rivers, perennial and intermittent rivers or streams as identified on a USGS Map.</w:t>
      </w:r>
    </w:p>
    <w:p w:rsidR="003326F7" w:rsidRPr="003326F7" w:rsidRDefault="003326F7" w:rsidP="003326F7">
      <w:pPr>
        <w:pStyle w:val="DefaultText"/>
        <w:tabs>
          <w:tab w:val="left" w:pos="-4320"/>
          <w:tab w:val="left" w:pos="-3780"/>
          <w:tab w:val="left" w:pos="360"/>
          <w:tab w:val="left" w:pos="720"/>
          <w:tab w:val="left" w:pos="990"/>
          <w:tab w:val="left" w:pos="1350"/>
        </w:tabs>
        <w:jc w:val="both"/>
        <w:rPr>
          <w:rStyle w:val="InitialStyle"/>
          <w:rFonts w:ascii="Times New Roman" w:hAnsi="Times New Roman"/>
          <w:color w:val="auto"/>
          <w:sz w:val="22"/>
          <w:szCs w:val="22"/>
        </w:rPr>
      </w:pPr>
      <w:r w:rsidRPr="003326F7">
        <w:rPr>
          <w:rStyle w:val="InitialStyle"/>
          <w:rFonts w:ascii="Times New Roman" w:hAnsi="Times New Roman"/>
          <w:color w:val="auto"/>
          <w:sz w:val="22"/>
          <w:szCs w:val="22"/>
        </w:rPr>
        <w:tab/>
        <w:t>(d)</w:t>
      </w:r>
      <w:r w:rsidRPr="003326F7">
        <w:rPr>
          <w:rStyle w:val="InitialStyle"/>
          <w:rFonts w:ascii="Times New Roman" w:hAnsi="Times New Roman"/>
          <w:color w:val="auto"/>
          <w:sz w:val="22"/>
          <w:szCs w:val="22"/>
        </w:rPr>
        <w:tab/>
        <w:t>Floodplains as identified by referring to the maps and studies identified</w:t>
      </w:r>
      <w:r w:rsidR="0050072C">
        <w:rPr>
          <w:rStyle w:val="InitialStyle"/>
          <w:rFonts w:ascii="Times New Roman" w:hAnsi="Times New Roman"/>
          <w:color w:val="auto"/>
          <w:sz w:val="22"/>
          <w:szCs w:val="22"/>
        </w:rPr>
        <w:t xml:space="preserve"> within Sauk Co. Code ch. 9</w:t>
      </w:r>
      <w:r w:rsidRPr="003326F7">
        <w:rPr>
          <w:rStyle w:val="InitialStyle"/>
          <w:rFonts w:ascii="Times New Roman" w:hAnsi="Times New Roman"/>
          <w:color w:val="auto"/>
          <w:sz w:val="22"/>
          <w:szCs w:val="22"/>
        </w:rPr>
        <w:t>.</w:t>
      </w:r>
    </w:p>
    <w:p w:rsidR="003326F7" w:rsidRDefault="003326F7" w:rsidP="003326F7">
      <w:pPr>
        <w:pStyle w:val="DefaultText"/>
        <w:tabs>
          <w:tab w:val="left" w:pos="-4320"/>
          <w:tab w:val="left" w:pos="-3780"/>
          <w:tab w:val="left" w:pos="360"/>
          <w:tab w:val="left" w:pos="720"/>
          <w:tab w:val="left" w:pos="990"/>
          <w:tab w:val="left" w:pos="1350"/>
        </w:tabs>
        <w:jc w:val="both"/>
        <w:rPr>
          <w:rStyle w:val="InitialStyle"/>
          <w:rFonts w:ascii="Times New Roman" w:hAnsi="Times New Roman"/>
          <w:color w:val="auto"/>
          <w:sz w:val="22"/>
          <w:szCs w:val="22"/>
        </w:rPr>
      </w:pPr>
      <w:r w:rsidRPr="003326F7">
        <w:rPr>
          <w:rStyle w:val="InitialStyle"/>
          <w:rFonts w:ascii="Times New Roman" w:hAnsi="Times New Roman"/>
          <w:color w:val="auto"/>
          <w:sz w:val="22"/>
          <w:szCs w:val="22"/>
        </w:rPr>
        <w:lastRenderedPageBreak/>
        <w:tab/>
        <w:t>(e)</w:t>
      </w:r>
      <w:r w:rsidRPr="003326F7">
        <w:rPr>
          <w:rStyle w:val="InitialStyle"/>
          <w:rFonts w:ascii="Times New Roman" w:hAnsi="Times New Roman"/>
          <w:color w:val="auto"/>
          <w:sz w:val="22"/>
          <w:szCs w:val="22"/>
        </w:rPr>
        <w:tab/>
        <w:t xml:space="preserve">Any historical or archaeological site listed on the Wisconsin Archaeological and Historic Resource Database (WisAHRD) by the Wisconsin Historical Society. </w:t>
      </w:r>
    </w:p>
    <w:p w:rsidR="003326F7" w:rsidRPr="003326F7" w:rsidRDefault="003326F7" w:rsidP="003326F7">
      <w:pPr>
        <w:pStyle w:val="DefaultText"/>
        <w:tabs>
          <w:tab w:val="left" w:pos="-4320"/>
          <w:tab w:val="left" w:pos="-3780"/>
          <w:tab w:val="left" w:pos="360"/>
          <w:tab w:val="left" w:pos="720"/>
          <w:tab w:val="left" w:pos="990"/>
          <w:tab w:val="left" w:pos="1350"/>
        </w:tabs>
        <w:jc w:val="both"/>
        <w:rPr>
          <w:rStyle w:val="InitialStyle"/>
          <w:rFonts w:ascii="Times New Roman" w:hAnsi="Times New Roman"/>
          <w:color w:val="auto"/>
          <w:sz w:val="22"/>
          <w:szCs w:val="22"/>
        </w:rPr>
      </w:pPr>
      <w:r>
        <w:rPr>
          <w:rStyle w:val="InitialStyle"/>
          <w:rFonts w:ascii="Times New Roman" w:hAnsi="Times New Roman"/>
          <w:color w:val="auto"/>
          <w:sz w:val="22"/>
          <w:szCs w:val="22"/>
        </w:rPr>
        <w:tab/>
      </w:r>
      <w:r w:rsidR="00116117">
        <w:rPr>
          <w:rStyle w:val="InitialStyle"/>
          <w:rFonts w:ascii="Times New Roman" w:hAnsi="Times New Roman"/>
          <w:b/>
          <w:color w:val="auto"/>
          <w:sz w:val="22"/>
          <w:szCs w:val="22"/>
        </w:rPr>
        <w:t>(79</w:t>
      </w:r>
      <w:r w:rsidRPr="003326F7">
        <w:rPr>
          <w:rStyle w:val="InitialStyle"/>
          <w:rFonts w:ascii="Times New Roman" w:hAnsi="Times New Roman"/>
          <w:b/>
          <w:color w:val="auto"/>
          <w:sz w:val="22"/>
          <w:szCs w:val="22"/>
        </w:rPr>
        <w:t>)</w:t>
      </w:r>
      <w:r>
        <w:rPr>
          <w:rStyle w:val="InitialStyle"/>
          <w:rFonts w:ascii="Times New Roman" w:hAnsi="Times New Roman"/>
          <w:color w:val="auto"/>
          <w:sz w:val="22"/>
          <w:szCs w:val="22"/>
        </w:rPr>
        <w:tab/>
      </w:r>
      <w:r w:rsidRPr="003326F7">
        <w:rPr>
          <w:rStyle w:val="InitialStyle"/>
          <w:rFonts w:ascii="Times New Roman" w:hAnsi="Times New Roman"/>
          <w:color w:val="auto"/>
          <w:sz w:val="22"/>
          <w:szCs w:val="22"/>
        </w:rPr>
        <w:t xml:space="preserve">“PRD </w:t>
      </w:r>
      <w:r>
        <w:rPr>
          <w:rStyle w:val="InitialStyle"/>
          <w:rFonts w:ascii="Times New Roman" w:hAnsi="Times New Roman"/>
          <w:color w:val="auto"/>
          <w:sz w:val="22"/>
          <w:szCs w:val="22"/>
        </w:rPr>
        <w:t xml:space="preserve">secondary </w:t>
      </w:r>
      <w:r w:rsidRPr="003326F7">
        <w:rPr>
          <w:rStyle w:val="InitialStyle"/>
          <w:rFonts w:ascii="Times New Roman" w:hAnsi="Times New Roman"/>
          <w:color w:val="auto"/>
          <w:sz w:val="22"/>
          <w:szCs w:val="22"/>
        </w:rPr>
        <w:t>conservation area” means the following areas:</w:t>
      </w:r>
    </w:p>
    <w:p w:rsidR="003326F7" w:rsidRPr="003326F7" w:rsidRDefault="003326F7" w:rsidP="003326F7">
      <w:pPr>
        <w:pStyle w:val="DefaultText"/>
        <w:tabs>
          <w:tab w:val="left" w:pos="-4320"/>
          <w:tab w:val="left" w:pos="-3780"/>
          <w:tab w:val="left" w:pos="360"/>
          <w:tab w:val="left" w:pos="720"/>
          <w:tab w:val="left" w:pos="990"/>
          <w:tab w:val="left" w:pos="1350"/>
        </w:tabs>
        <w:jc w:val="both"/>
        <w:rPr>
          <w:rStyle w:val="InitialStyle"/>
          <w:rFonts w:ascii="Times New Roman" w:hAnsi="Times New Roman"/>
          <w:color w:val="auto"/>
          <w:sz w:val="22"/>
          <w:szCs w:val="22"/>
        </w:rPr>
      </w:pPr>
      <w:r w:rsidRPr="003326F7">
        <w:rPr>
          <w:rStyle w:val="InitialStyle"/>
          <w:rFonts w:ascii="Times New Roman" w:hAnsi="Times New Roman"/>
          <w:color w:val="auto"/>
          <w:sz w:val="22"/>
          <w:szCs w:val="22"/>
        </w:rPr>
        <w:tab/>
        <w:t>(a)</w:t>
      </w:r>
      <w:r w:rsidRPr="003326F7">
        <w:rPr>
          <w:rStyle w:val="InitialStyle"/>
          <w:rFonts w:ascii="Times New Roman" w:hAnsi="Times New Roman"/>
          <w:color w:val="auto"/>
          <w:sz w:val="22"/>
          <w:szCs w:val="22"/>
        </w:rPr>
        <w:tab/>
        <w:t xml:space="preserve">Economically productive farmland as determined by the 1977 Soil Survey of Sauk County, Wisconsin, with a land capability of Class </w:t>
      </w:r>
      <w:r w:rsidR="00C244C2">
        <w:rPr>
          <w:rStyle w:val="InitialStyle"/>
          <w:rFonts w:ascii="Times New Roman" w:hAnsi="Times New Roman"/>
          <w:color w:val="auto"/>
          <w:sz w:val="22"/>
          <w:szCs w:val="22"/>
        </w:rPr>
        <w:t>III or greater.</w:t>
      </w:r>
    </w:p>
    <w:p w:rsidR="003326F7" w:rsidRPr="003326F7" w:rsidRDefault="003326F7" w:rsidP="003326F7">
      <w:pPr>
        <w:pStyle w:val="DefaultText"/>
        <w:tabs>
          <w:tab w:val="left" w:pos="-4320"/>
          <w:tab w:val="left" w:pos="-3780"/>
          <w:tab w:val="left" w:pos="360"/>
          <w:tab w:val="left" w:pos="720"/>
          <w:tab w:val="left" w:pos="990"/>
          <w:tab w:val="left" w:pos="1350"/>
        </w:tabs>
        <w:jc w:val="both"/>
        <w:rPr>
          <w:rStyle w:val="InitialStyle"/>
          <w:rFonts w:ascii="Times New Roman" w:hAnsi="Times New Roman"/>
          <w:color w:val="auto"/>
          <w:sz w:val="22"/>
          <w:szCs w:val="22"/>
        </w:rPr>
      </w:pPr>
      <w:r w:rsidRPr="003326F7">
        <w:rPr>
          <w:rStyle w:val="InitialStyle"/>
          <w:rFonts w:ascii="Times New Roman" w:hAnsi="Times New Roman"/>
          <w:color w:val="auto"/>
          <w:sz w:val="22"/>
          <w:szCs w:val="22"/>
        </w:rPr>
        <w:tab/>
        <w:t>(b)</w:t>
      </w:r>
      <w:r w:rsidRPr="003326F7">
        <w:rPr>
          <w:rStyle w:val="InitialStyle"/>
          <w:rFonts w:ascii="Times New Roman" w:hAnsi="Times New Roman"/>
          <w:color w:val="auto"/>
          <w:sz w:val="22"/>
          <w:szCs w:val="22"/>
        </w:rPr>
        <w:tab/>
        <w:t>Steep slopes in excess of 20%.</w:t>
      </w:r>
    </w:p>
    <w:p w:rsidR="003326F7" w:rsidRPr="003326F7" w:rsidRDefault="003326F7" w:rsidP="003326F7">
      <w:pPr>
        <w:pStyle w:val="DefaultText"/>
        <w:tabs>
          <w:tab w:val="left" w:pos="-4320"/>
          <w:tab w:val="left" w:pos="-3780"/>
          <w:tab w:val="left" w:pos="360"/>
          <w:tab w:val="left" w:pos="720"/>
          <w:tab w:val="left" w:pos="990"/>
          <w:tab w:val="left" w:pos="1350"/>
        </w:tabs>
        <w:jc w:val="both"/>
        <w:rPr>
          <w:rStyle w:val="InitialStyle"/>
          <w:rFonts w:ascii="Times New Roman" w:hAnsi="Times New Roman"/>
          <w:color w:val="auto"/>
          <w:sz w:val="22"/>
          <w:szCs w:val="22"/>
        </w:rPr>
      </w:pPr>
      <w:r w:rsidRPr="003326F7">
        <w:rPr>
          <w:rStyle w:val="InitialStyle"/>
          <w:rFonts w:ascii="Times New Roman" w:hAnsi="Times New Roman"/>
          <w:color w:val="auto"/>
          <w:sz w:val="22"/>
          <w:szCs w:val="22"/>
        </w:rPr>
        <w:tab/>
        <w:t>(c)</w:t>
      </w:r>
      <w:r w:rsidRPr="003326F7">
        <w:rPr>
          <w:rStyle w:val="InitialStyle"/>
          <w:rFonts w:ascii="Times New Roman" w:hAnsi="Times New Roman"/>
          <w:color w:val="auto"/>
          <w:sz w:val="22"/>
          <w:szCs w:val="22"/>
        </w:rPr>
        <w:tab/>
        <w:t>Large contiguous blocks of forestry in excess of 40 acres.</w:t>
      </w:r>
    </w:p>
    <w:p w:rsidR="003326F7" w:rsidRPr="003326F7" w:rsidRDefault="003326F7" w:rsidP="003326F7">
      <w:pPr>
        <w:pStyle w:val="DefaultText"/>
        <w:tabs>
          <w:tab w:val="left" w:pos="-4320"/>
          <w:tab w:val="left" w:pos="-3780"/>
          <w:tab w:val="left" w:pos="360"/>
          <w:tab w:val="left" w:pos="720"/>
          <w:tab w:val="left" w:pos="990"/>
          <w:tab w:val="left" w:pos="1350"/>
        </w:tabs>
        <w:jc w:val="both"/>
        <w:rPr>
          <w:rStyle w:val="InitialStyle"/>
          <w:rFonts w:ascii="Times New Roman" w:hAnsi="Times New Roman"/>
          <w:color w:val="auto"/>
          <w:sz w:val="22"/>
          <w:szCs w:val="22"/>
        </w:rPr>
      </w:pPr>
      <w:r w:rsidRPr="003326F7">
        <w:rPr>
          <w:rStyle w:val="InitialStyle"/>
          <w:rFonts w:ascii="Times New Roman" w:hAnsi="Times New Roman"/>
          <w:color w:val="auto"/>
          <w:sz w:val="22"/>
          <w:szCs w:val="22"/>
        </w:rPr>
        <w:tab/>
        <w:t>(d)</w:t>
      </w:r>
      <w:r w:rsidRPr="003326F7">
        <w:rPr>
          <w:rStyle w:val="InitialStyle"/>
          <w:rFonts w:ascii="Times New Roman" w:hAnsi="Times New Roman"/>
          <w:color w:val="auto"/>
          <w:sz w:val="22"/>
          <w:szCs w:val="22"/>
        </w:rPr>
        <w:tab/>
        <w:t>Other natural or cultural elements of the site identified for preservation or protection by the Sauk County Agricultural Preservation Plan, the Wisconsin Department of Natural Resources’ Natural Heritage Inventory, and applicable comprehensive plans.</w:t>
      </w:r>
      <w:r w:rsidRPr="003326F7">
        <w:rPr>
          <w:rStyle w:val="InitialStyle"/>
          <w:rFonts w:ascii="Times New Roman" w:hAnsi="Times New Roman"/>
          <w:color w:val="auto"/>
          <w:sz w:val="22"/>
          <w:szCs w:val="22"/>
        </w:rPr>
        <w:tab/>
      </w:r>
    </w:p>
    <w:p w:rsidR="002D0722" w:rsidRPr="00072870" w:rsidRDefault="002D0722" w:rsidP="003326F7">
      <w:pPr>
        <w:pStyle w:val="DefaultText"/>
        <w:tabs>
          <w:tab w:val="left" w:pos="-4320"/>
          <w:tab w:val="left" w:pos="-3780"/>
          <w:tab w:val="left" w:pos="360"/>
          <w:tab w:val="left" w:pos="720"/>
          <w:tab w:val="left" w:pos="990"/>
          <w:tab w:val="left" w:pos="1350"/>
        </w:tabs>
        <w:jc w:val="both"/>
        <w:rPr>
          <w:rStyle w:val="InitialStyle"/>
          <w:rFonts w:ascii="Times New Roman" w:hAnsi="Times New Roman"/>
          <w:color w:val="auto"/>
          <w:sz w:val="22"/>
          <w:szCs w:val="22"/>
        </w:rPr>
      </w:pPr>
      <w:r>
        <w:rPr>
          <w:rStyle w:val="InitialStyle"/>
          <w:rFonts w:ascii="Times New Roman" w:hAnsi="Times New Roman"/>
          <w:color w:val="auto"/>
          <w:sz w:val="22"/>
          <w:szCs w:val="22"/>
        </w:rPr>
        <w:tab/>
      </w:r>
      <w:r w:rsidR="00116117">
        <w:rPr>
          <w:rStyle w:val="InitialStyle"/>
          <w:rFonts w:ascii="Times New Roman" w:hAnsi="Times New Roman"/>
          <w:b/>
          <w:color w:val="auto"/>
          <w:sz w:val="22"/>
          <w:szCs w:val="22"/>
        </w:rPr>
        <w:t>(80</w:t>
      </w:r>
      <w:r w:rsidRPr="002D0722">
        <w:rPr>
          <w:rStyle w:val="InitialStyle"/>
          <w:rFonts w:ascii="Times New Roman" w:hAnsi="Times New Roman"/>
          <w:b/>
          <w:color w:val="auto"/>
          <w:sz w:val="22"/>
          <w:szCs w:val="22"/>
        </w:rPr>
        <w:t>)</w:t>
      </w:r>
      <w:r>
        <w:rPr>
          <w:rStyle w:val="InitialStyle"/>
          <w:rFonts w:ascii="Times New Roman" w:hAnsi="Times New Roman"/>
          <w:color w:val="auto"/>
          <w:sz w:val="22"/>
          <w:szCs w:val="22"/>
        </w:rPr>
        <w:tab/>
        <w:t xml:space="preserve">“Principal use” means a main or primary use of land as distinguished from a conditional or accessory use and permitted by the regulations of the district in which it is located. </w:t>
      </w:r>
    </w:p>
    <w:p w:rsidR="006E4F48" w:rsidRDefault="00A85E9F" w:rsidP="006E4F48">
      <w:pPr>
        <w:pStyle w:val="DefaultText"/>
        <w:tabs>
          <w:tab w:val="left" w:pos="-4320"/>
          <w:tab w:val="left" w:pos="-3780"/>
          <w:tab w:val="left" w:pos="360"/>
          <w:tab w:val="left" w:pos="720"/>
          <w:tab w:val="left" w:pos="990"/>
          <w:tab w:val="left" w:pos="1350"/>
        </w:tabs>
        <w:jc w:val="both"/>
        <w:rPr>
          <w:sz w:val="22"/>
          <w:szCs w:val="22"/>
        </w:rPr>
      </w:pPr>
      <w:r w:rsidRPr="00072870">
        <w:rPr>
          <w:rStyle w:val="InitialStyle"/>
          <w:rFonts w:ascii="Times New Roman" w:hAnsi="Times New Roman"/>
          <w:color w:val="auto"/>
          <w:sz w:val="22"/>
          <w:szCs w:val="22"/>
        </w:rPr>
        <w:tab/>
      </w:r>
      <w:r w:rsidR="00C27836" w:rsidRPr="00072870">
        <w:rPr>
          <w:b/>
          <w:bCs/>
          <w:color w:val="auto"/>
          <w:sz w:val="22"/>
          <w:szCs w:val="22"/>
        </w:rPr>
        <w:t>(</w:t>
      </w:r>
      <w:r w:rsidR="00116117">
        <w:rPr>
          <w:b/>
          <w:bCs/>
          <w:color w:val="auto"/>
          <w:sz w:val="22"/>
          <w:szCs w:val="22"/>
        </w:rPr>
        <w:t>81</w:t>
      </w:r>
      <w:r w:rsidR="00C27836" w:rsidRPr="00072870">
        <w:rPr>
          <w:b/>
          <w:bCs/>
          <w:color w:val="auto"/>
          <w:sz w:val="22"/>
          <w:szCs w:val="22"/>
        </w:rPr>
        <w:t>)</w:t>
      </w:r>
      <w:r w:rsidR="00C27836" w:rsidRPr="00072870">
        <w:rPr>
          <w:bCs/>
          <w:color w:val="auto"/>
          <w:sz w:val="22"/>
          <w:szCs w:val="22"/>
        </w:rPr>
        <w:tab/>
      </w:r>
      <w:r w:rsidR="004365BF" w:rsidRPr="00072870">
        <w:rPr>
          <w:bCs/>
          <w:color w:val="auto"/>
          <w:sz w:val="22"/>
          <w:szCs w:val="22"/>
        </w:rPr>
        <w:t>“Reconstruct” means t</w:t>
      </w:r>
      <w:r w:rsidR="00C27836" w:rsidRPr="00072870">
        <w:rPr>
          <w:bCs/>
          <w:color w:val="auto"/>
          <w:sz w:val="22"/>
          <w:szCs w:val="22"/>
        </w:rPr>
        <w:t>he process of reproducing by new construction the exact form or detail of a vanished structure or part thereof as it appeared during a specific point in time.</w:t>
      </w:r>
      <w:r w:rsidR="00C27836" w:rsidRPr="00072870">
        <w:rPr>
          <w:rStyle w:val="InitialStyle"/>
          <w:rFonts w:ascii="Times New Roman" w:hAnsi="Times New Roman"/>
          <w:sz w:val="22"/>
          <w:szCs w:val="22"/>
        </w:rPr>
        <w:t xml:space="preserve"> </w:t>
      </w:r>
      <w:r w:rsidR="00116117">
        <w:rPr>
          <w:rStyle w:val="InitialStyle"/>
          <w:rFonts w:ascii="Times New Roman" w:hAnsi="Times New Roman"/>
          <w:sz w:val="22"/>
          <w:szCs w:val="22"/>
        </w:rPr>
        <w:tab/>
      </w:r>
      <w:r w:rsidR="007C6C3C" w:rsidRPr="00072870">
        <w:rPr>
          <w:b/>
          <w:sz w:val="22"/>
          <w:szCs w:val="22"/>
        </w:rPr>
        <w:t>(</w:t>
      </w:r>
      <w:r w:rsidR="00116117">
        <w:rPr>
          <w:b/>
          <w:sz w:val="22"/>
          <w:szCs w:val="22"/>
        </w:rPr>
        <w:t>82</w:t>
      </w:r>
      <w:r w:rsidR="007C6C3C" w:rsidRPr="00072870">
        <w:rPr>
          <w:b/>
          <w:sz w:val="22"/>
          <w:szCs w:val="22"/>
        </w:rPr>
        <w:t>)</w:t>
      </w:r>
      <w:r w:rsidR="006E4F48">
        <w:rPr>
          <w:sz w:val="22"/>
          <w:szCs w:val="22"/>
        </w:rPr>
        <w:tab/>
        <w:t>“</w:t>
      </w:r>
      <w:r w:rsidR="007C6C3C" w:rsidRPr="00072870">
        <w:rPr>
          <w:sz w:val="22"/>
          <w:szCs w:val="22"/>
        </w:rPr>
        <w:t xml:space="preserve">Recreation facility, indoor” means an enclosed facility that provides </w:t>
      </w:r>
      <w:r w:rsidR="00684705" w:rsidRPr="00072870">
        <w:rPr>
          <w:sz w:val="22"/>
          <w:szCs w:val="22"/>
        </w:rPr>
        <w:t>for activities such as sports and leisure</w:t>
      </w:r>
      <w:r w:rsidR="00241D33">
        <w:rPr>
          <w:sz w:val="22"/>
          <w:szCs w:val="22"/>
        </w:rPr>
        <w:t>,</w:t>
      </w:r>
      <w:r w:rsidR="00684705" w:rsidRPr="00072870">
        <w:rPr>
          <w:sz w:val="22"/>
          <w:szCs w:val="22"/>
        </w:rPr>
        <w:t xml:space="preserve"> other than activities associated with agricultural or arts uses.</w:t>
      </w:r>
      <w:r w:rsidR="007C6C3C" w:rsidRPr="00072870">
        <w:rPr>
          <w:sz w:val="22"/>
          <w:szCs w:val="22"/>
        </w:rPr>
        <w:t xml:space="preserve"> </w:t>
      </w:r>
    </w:p>
    <w:p w:rsidR="007C6C3C" w:rsidRPr="006E4F48" w:rsidRDefault="006E4F48" w:rsidP="006E4F48">
      <w:pPr>
        <w:pStyle w:val="DefaultText"/>
        <w:tabs>
          <w:tab w:val="left" w:pos="-4320"/>
          <w:tab w:val="left" w:pos="-3780"/>
          <w:tab w:val="left" w:pos="360"/>
          <w:tab w:val="left" w:pos="720"/>
          <w:tab w:val="left" w:pos="990"/>
          <w:tab w:val="left" w:pos="1350"/>
        </w:tabs>
        <w:jc w:val="both"/>
        <w:rPr>
          <w:rStyle w:val="InitialStyle"/>
          <w:rFonts w:ascii="Times New Roman" w:hAnsi="Times New Roman"/>
          <w:sz w:val="22"/>
          <w:szCs w:val="22"/>
        </w:rPr>
      </w:pPr>
      <w:r>
        <w:rPr>
          <w:sz w:val="22"/>
          <w:szCs w:val="22"/>
        </w:rPr>
        <w:tab/>
      </w:r>
      <w:r w:rsidR="007C6C3C" w:rsidRPr="00072870">
        <w:rPr>
          <w:b/>
          <w:sz w:val="22"/>
          <w:szCs w:val="22"/>
        </w:rPr>
        <w:t>(</w:t>
      </w:r>
      <w:r w:rsidR="00E874B2">
        <w:rPr>
          <w:b/>
          <w:sz w:val="22"/>
          <w:szCs w:val="22"/>
        </w:rPr>
        <w:t>8</w:t>
      </w:r>
      <w:r w:rsidR="00116117">
        <w:rPr>
          <w:b/>
          <w:sz w:val="22"/>
          <w:szCs w:val="22"/>
        </w:rPr>
        <w:t>3</w:t>
      </w:r>
      <w:r w:rsidR="007C6C3C" w:rsidRPr="00072870">
        <w:rPr>
          <w:b/>
          <w:sz w:val="22"/>
          <w:szCs w:val="22"/>
        </w:rPr>
        <w:t>)</w:t>
      </w:r>
      <w:r w:rsidR="007C6C3C" w:rsidRPr="00072870">
        <w:rPr>
          <w:sz w:val="22"/>
          <w:szCs w:val="22"/>
        </w:rPr>
        <w:t xml:space="preserve"> </w:t>
      </w:r>
      <w:r w:rsidR="007C6C3C" w:rsidRPr="00072870">
        <w:rPr>
          <w:sz w:val="22"/>
          <w:szCs w:val="22"/>
        </w:rPr>
        <w:tab/>
        <w:t xml:space="preserve">“Recreation facility, outdoor” means land or </w:t>
      </w:r>
      <w:r w:rsidR="000878C1">
        <w:rPr>
          <w:sz w:val="22"/>
          <w:szCs w:val="22"/>
        </w:rPr>
        <w:t xml:space="preserve">associated structures that provide sports and leisure activities open to the public, defined groups, or members of a club or association, including </w:t>
      </w:r>
      <w:r w:rsidR="007C6C3C" w:rsidRPr="00072870">
        <w:rPr>
          <w:sz w:val="22"/>
          <w:szCs w:val="22"/>
        </w:rPr>
        <w:t xml:space="preserve">archery ranges, </w:t>
      </w:r>
      <w:r w:rsidR="00627F29" w:rsidRPr="00072870">
        <w:rPr>
          <w:sz w:val="22"/>
          <w:szCs w:val="22"/>
        </w:rPr>
        <w:t xml:space="preserve">race tracks, </w:t>
      </w:r>
      <w:r w:rsidR="007C6C3C" w:rsidRPr="00072870">
        <w:rPr>
          <w:sz w:val="22"/>
          <w:szCs w:val="22"/>
        </w:rPr>
        <w:t xml:space="preserve">go-cart tracks, </w:t>
      </w:r>
      <w:r w:rsidR="000878C1">
        <w:rPr>
          <w:sz w:val="22"/>
          <w:szCs w:val="22"/>
        </w:rPr>
        <w:t xml:space="preserve">athletic fields, </w:t>
      </w:r>
      <w:r w:rsidR="007C6C3C" w:rsidRPr="00072870">
        <w:rPr>
          <w:sz w:val="22"/>
          <w:szCs w:val="22"/>
        </w:rPr>
        <w:t>batting cages, and fish</w:t>
      </w:r>
      <w:r w:rsidR="000878C1">
        <w:rPr>
          <w:sz w:val="22"/>
          <w:szCs w:val="22"/>
        </w:rPr>
        <w:t xml:space="preserve"> ponds, but excluding agricultural or arts uses.</w:t>
      </w:r>
      <w:r w:rsidR="007C6C3C" w:rsidRPr="00072870">
        <w:rPr>
          <w:color w:val="E36C0A"/>
          <w:sz w:val="22"/>
          <w:szCs w:val="22"/>
        </w:rPr>
        <w:t xml:space="preserve"> </w:t>
      </w:r>
    </w:p>
    <w:p w:rsidR="00C27836" w:rsidRPr="00072870" w:rsidRDefault="00C27836" w:rsidP="00D25F36">
      <w:pPr>
        <w:pStyle w:val="DefaultText"/>
        <w:tabs>
          <w:tab w:val="left" w:pos="-4320"/>
          <w:tab w:val="left" w:pos="-3780"/>
          <w:tab w:val="left" w:pos="360"/>
          <w:tab w:val="left" w:pos="720"/>
          <w:tab w:val="left" w:pos="990"/>
          <w:tab w:val="left" w:pos="1350"/>
        </w:tabs>
        <w:jc w:val="both"/>
        <w:rPr>
          <w:rStyle w:val="InitialStyle"/>
          <w:rFonts w:ascii="Times New Roman" w:hAnsi="Times New Roman"/>
          <w:color w:val="auto"/>
          <w:sz w:val="22"/>
          <w:szCs w:val="22"/>
        </w:rPr>
      </w:pPr>
      <w:r w:rsidRPr="00072870">
        <w:rPr>
          <w:rStyle w:val="InitialStyle"/>
          <w:rFonts w:ascii="Times New Roman" w:hAnsi="Times New Roman"/>
          <w:b/>
          <w:color w:val="auto"/>
          <w:sz w:val="22"/>
          <w:szCs w:val="22"/>
        </w:rPr>
        <w:tab/>
        <w:t>(</w:t>
      </w:r>
      <w:r w:rsidR="00E874B2">
        <w:rPr>
          <w:rStyle w:val="InitialStyle"/>
          <w:rFonts w:ascii="Times New Roman" w:hAnsi="Times New Roman"/>
          <w:b/>
          <w:color w:val="auto"/>
          <w:sz w:val="22"/>
          <w:szCs w:val="22"/>
        </w:rPr>
        <w:t>8</w:t>
      </w:r>
      <w:r w:rsidR="00116117">
        <w:rPr>
          <w:rStyle w:val="InitialStyle"/>
          <w:rFonts w:ascii="Times New Roman" w:hAnsi="Times New Roman"/>
          <w:b/>
          <w:color w:val="auto"/>
          <w:sz w:val="22"/>
          <w:szCs w:val="22"/>
        </w:rPr>
        <w:t>4</w:t>
      </w:r>
      <w:r w:rsidRPr="00072870">
        <w:rPr>
          <w:rStyle w:val="InitialStyle"/>
          <w:rFonts w:ascii="Times New Roman" w:hAnsi="Times New Roman"/>
          <w:b/>
          <w:color w:val="auto"/>
          <w:sz w:val="22"/>
          <w:szCs w:val="22"/>
        </w:rPr>
        <w:t>)</w:t>
      </w:r>
      <w:r w:rsidRPr="00072870">
        <w:rPr>
          <w:rStyle w:val="InitialStyle"/>
          <w:rFonts w:ascii="Times New Roman" w:hAnsi="Times New Roman"/>
          <w:color w:val="auto"/>
          <w:sz w:val="22"/>
          <w:szCs w:val="22"/>
        </w:rPr>
        <w:tab/>
      </w:r>
      <w:r w:rsidR="004365BF" w:rsidRPr="00072870">
        <w:rPr>
          <w:rStyle w:val="InitialStyle"/>
          <w:rFonts w:ascii="Times New Roman" w:hAnsi="Times New Roman"/>
          <w:color w:val="auto"/>
          <w:sz w:val="22"/>
          <w:szCs w:val="22"/>
        </w:rPr>
        <w:t xml:space="preserve">“Recreational </w:t>
      </w:r>
      <w:r w:rsidR="00A85E9F" w:rsidRPr="00072870">
        <w:rPr>
          <w:rStyle w:val="InitialStyle"/>
          <w:rFonts w:ascii="Times New Roman" w:hAnsi="Times New Roman"/>
          <w:color w:val="auto"/>
          <w:sz w:val="22"/>
          <w:szCs w:val="22"/>
        </w:rPr>
        <w:t>v</w:t>
      </w:r>
      <w:r w:rsidR="008B739D">
        <w:rPr>
          <w:rStyle w:val="InitialStyle"/>
          <w:rFonts w:ascii="Times New Roman" w:hAnsi="Times New Roman"/>
          <w:color w:val="auto"/>
          <w:sz w:val="22"/>
          <w:szCs w:val="22"/>
        </w:rPr>
        <w:t xml:space="preserve">ehicle” </w:t>
      </w:r>
      <w:r w:rsidR="008B739D" w:rsidRPr="008B739D">
        <w:rPr>
          <w:rStyle w:val="InitialStyle"/>
          <w:rFonts w:ascii="Times New Roman" w:hAnsi="Times New Roman"/>
          <w:color w:val="auto"/>
          <w:sz w:val="22"/>
          <w:szCs w:val="22"/>
        </w:rPr>
        <w:t xml:space="preserve">means a vehicle that is designed to be </w:t>
      </w:r>
      <w:r w:rsidR="00B620D2">
        <w:rPr>
          <w:rStyle w:val="InitialStyle"/>
          <w:rFonts w:ascii="Times New Roman" w:hAnsi="Times New Roman"/>
          <w:color w:val="auto"/>
          <w:sz w:val="22"/>
          <w:szCs w:val="22"/>
        </w:rPr>
        <w:t xml:space="preserve">driven or </w:t>
      </w:r>
      <w:r w:rsidR="008B739D" w:rsidRPr="008B739D">
        <w:rPr>
          <w:rStyle w:val="InitialStyle"/>
          <w:rFonts w:ascii="Times New Roman" w:hAnsi="Times New Roman"/>
          <w:color w:val="auto"/>
          <w:sz w:val="22"/>
          <w:szCs w:val="22"/>
        </w:rPr>
        <w:t>towed upon a highway by a motor vehicle, that is equipped and used, or intended to be used, primarily for temporary or recreational human habitation, that has walls of rigid construction, and that does not exceed 45 f</w:t>
      </w:r>
      <w:r w:rsidR="008B739D">
        <w:rPr>
          <w:rStyle w:val="InitialStyle"/>
          <w:rFonts w:ascii="Times New Roman" w:hAnsi="Times New Roman"/>
          <w:color w:val="auto"/>
          <w:sz w:val="22"/>
          <w:szCs w:val="22"/>
        </w:rPr>
        <w:t>eet in length or</w:t>
      </w:r>
      <w:r w:rsidRPr="00072870">
        <w:rPr>
          <w:rStyle w:val="InitialStyle"/>
          <w:rFonts w:ascii="Times New Roman" w:hAnsi="Times New Roman"/>
          <w:color w:val="auto"/>
          <w:sz w:val="22"/>
          <w:szCs w:val="22"/>
        </w:rPr>
        <w:t xml:space="preserve"> any of the following:</w:t>
      </w:r>
    </w:p>
    <w:p w:rsidR="008B739D" w:rsidRDefault="00062C8C" w:rsidP="00D25F36">
      <w:pPr>
        <w:pStyle w:val="DefaultText"/>
        <w:tabs>
          <w:tab w:val="left" w:pos="-4320"/>
          <w:tab w:val="left" w:pos="-3780"/>
          <w:tab w:val="left" w:pos="360"/>
          <w:tab w:val="left" w:pos="720"/>
          <w:tab w:val="left" w:pos="990"/>
          <w:tab w:val="left" w:pos="1350"/>
        </w:tabs>
        <w:jc w:val="both"/>
        <w:rPr>
          <w:rStyle w:val="InitialStyle"/>
          <w:rFonts w:ascii="Times New Roman" w:hAnsi="Times New Roman"/>
          <w:color w:val="auto"/>
          <w:sz w:val="22"/>
          <w:szCs w:val="22"/>
        </w:rPr>
      </w:pPr>
      <w:r>
        <w:rPr>
          <w:rStyle w:val="InitialStyle"/>
          <w:rFonts w:ascii="Times New Roman" w:hAnsi="Times New Roman"/>
          <w:color w:val="auto"/>
          <w:sz w:val="22"/>
          <w:szCs w:val="22"/>
        </w:rPr>
        <w:tab/>
        <w:t>(a)</w:t>
      </w:r>
      <w:r>
        <w:rPr>
          <w:rStyle w:val="InitialStyle"/>
          <w:rFonts w:ascii="Times New Roman" w:hAnsi="Times New Roman"/>
          <w:color w:val="auto"/>
          <w:sz w:val="22"/>
          <w:szCs w:val="22"/>
        </w:rPr>
        <w:tab/>
      </w:r>
      <w:r w:rsidR="0016585C" w:rsidRPr="00072870">
        <w:rPr>
          <w:rStyle w:val="InitialStyle"/>
          <w:rFonts w:ascii="Times New Roman" w:hAnsi="Times New Roman"/>
          <w:color w:val="auto"/>
          <w:sz w:val="22"/>
          <w:szCs w:val="22"/>
        </w:rPr>
        <w:t>“</w:t>
      </w:r>
      <w:r w:rsidR="00C27836" w:rsidRPr="00072870">
        <w:rPr>
          <w:rStyle w:val="InitialStyle"/>
          <w:rFonts w:ascii="Times New Roman" w:hAnsi="Times New Roman"/>
          <w:color w:val="auto"/>
          <w:sz w:val="22"/>
          <w:szCs w:val="22"/>
        </w:rPr>
        <w:t>Camping trailer</w:t>
      </w:r>
      <w:r w:rsidR="0016585C" w:rsidRPr="00072870">
        <w:rPr>
          <w:rStyle w:val="InitialStyle"/>
          <w:rFonts w:ascii="Times New Roman" w:hAnsi="Times New Roman"/>
          <w:color w:val="auto"/>
          <w:sz w:val="22"/>
          <w:szCs w:val="22"/>
        </w:rPr>
        <w:t xml:space="preserve">” </w:t>
      </w:r>
      <w:r w:rsidR="008B739D" w:rsidRPr="008B739D">
        <w:rPr>
          <w:rStyle w:val="InitialStyle"/>
          <w:rFonts w:ascii="Times New Roman" w:hAnsi="Times New Roman"/>
          <w:color w:val="auto"/>
          <w:sz w:val="22"/>
          <w:szCs w:val="22"/>
        </w:rPr>
        <w:t>means a vehicle with a collapsible or folding structure designed for human habitation and towed upon a highway by a motor vehicle.</w:t>
      </w:r>
    </w:p>
    <w:p w:rsidR="00C27836" w:rsidRPr="00072870" w:rsidRDefault="00C27836" w:rsidP="00D25F36">
      <w:pPr>
        <w:pStyle w:val="DefaultText"/>
        <w:tabs>
          <w:tab w:val="left" w:pos="-4320"/>
          <w:tab w:val="left" w:pos="-3780"/>
          <w:tab w:val="left" w:pos="360"/>
          <w:tab w:val="left" w:pos="720"/>
          <w:tab w:val="left" w:pos="990"/>
          <w:tab w:val="left" w:pos="1350"/>
        </w:tabs>
        <w:jc w:val="both"/>
        <w:rPr>
          <w:rStyle w:val="InitialStyle"/>
          <w:rFonts w:ascii="Times New Roman" w:hAnsi="Times New Roman"/>
          <w:color w:val="auto"/>
          <w:sz w:val="22"/>
          <w:szCs w:val="22"/>
        </w:rPr>
      </w:pPr>
      <w:r w:rsidRPr="00072870">
        <w:rPr>
          <w:rStyle w:val="InitialStyle"/>
          <w:rFonts w:ascii="Times New Roman" w:hAnsi="Times New Roman"/>
          <w:color w:val="auto"/>
          <w:sz w:val="22"/>
          <w:szCs w:val="22"/>
        </w:rPr>
        <w:lastRenderedPageBreak/>
        <w:tab/>
        <w:t>(b)</w:t>
      </w:r>
      <w:r w:rsidRPr="00072870">
        <w:rPr>
          <w:rStyle w:val="InitialStyle"/>
          <w:rFonts w:ascii="Times New Roman" w:hAnsi="Times New Roman"/>
          <w:color w:val="auto"/>
          <w:sz w:val="22"/>
          <w:szCs w:val="22"/>
        </w:rPr>
        <w:tab/>
      </w:r>
      <w:r w:rsidR="0016585C" w:rsidRPr="00072870">
        <w:rPr>
          <w:rStyle w:val="InitialStyle"/>
          <w:rFonts w:ascii="Times New Roman" w:hAnsi="Times New Roman"/>
          <w:color w:val="auto"/>
          <w:sz w:val="22"/>
          <w:szCs w:val="22"/>
        </w:rPr>
        <w:t>“</w:t>
      </w:r>
      <w:r w:rsidRPr="00072870">
        <w:rPr>
          <w:rStyle w:val="InitialStyle"/>
          <w:rFonts w:ascii="Times New Roman" w:hAnsi="Times New Roman"/>
          <w:color w:val="auto"/>
          <w:sz w:val="22"/>
          <w:szCs w:val="22"/>
        </w:rPr>
        <w:t>Motor home</w:t>
      </w:r>
      <w:r w:rsidR="0016585C" w:rsidRPr="00072870">
        <w:rPr>
          <w:rStyle w:val="InitialStyle"/>
          <w:rFonts w:ascii="Times New Roman" w:hAnsi="Times New Roman"/>
          <w:color w:val="auto"/>
          <w:sz w:val="22"/>
          <w:szCs w:val="22"/>
        </w:rPr>
        <w:t>”</w:t>
      </w:r>
      <w:r w:rsidRPr="00072870">
        <w:rPr>
          <w:rStyle w:val="InitialStyle"/>
          <w:rFonts w:ascii="Times New Roman" w:hAnsi="Times New Roman"/>
          <w:color w:val="auto"/>
          <w:sz w:val="22"/>
          <w:szCs w:val="22"/>
        </w:rPr>
        <w:t xml:space="preserve"> </w:t>
      </w:r>
      <w:r w:rsidR="008B739D" w:rsidRPr="008B739D">
        <w:rPr>
          <w:rStyle w:val="InitialStyle"/>
          <w:rFonts w:ascii="Times New Roman" w:hAnsi="Times New Roman"/>
          <w:color w:val="auto"/>
          <w:sz w:val="22"/>
          <w:szCs w:val="22"/>
        </w:rPr>
        <w:t>means a motor vehicle designed to be operated upon a highway for use as a temporary or recreational dwelling and having the same internal characteristics and equipment as a mobile home.</w:t>
      </w:r>
    </w:p>
    <w:p w:rsidR="00C27836" w:rsidRPr="00072870" w:rsidRDefault="00C27836" w:rsidP="00D25F36">
      <w:pPr>
        <w:pStyle w:val="DefaultText"/>
        <w:tabs>
          <w:tab w:val="left" w:pos="-4320"/>
          <w:tab w:val="left" w:pos="-3780"/>
          <w:tab w:val="left" w:pos="360"/>
          <w:tab w:val="left" w:pos="720"/>
          <w:tab w:val="left" w:pos="990"/>
          <w:tab w:val="left" w:pos="1350"/>
        </w:tabs>
        <w:jc w:val="both"/>
        <w:rPr>
          <w:rStyle w:val="InitialStyle"/>
          <w:rFonts w:ascii="Times New Roman" w:hAnsi="Times New Roman"/>
          <w:color w:val="auto"/>
          <w:sz w:val="22"/>
          <w:szCs w:val="22"/>
        </w:rPr>
      </w:pPr>
      <w:r w:rsidRPr="00072870">
        <w:rPr>
          <w:rStyle w:val="InitialStyle"/>
          <w:rFonts w:ascii="Times New Roman" w:hAnsi="Times New Roman"/>
          <w:color w:val="auto"/>
          <w:sz w:val="22"/>
          <w:szCs w:val="22"/>
        </w:rPr>
        <w:t xml:space="preserve"> </w:t>
      </w:r>
      <w:r w:rsidRPr="00072870">
        <w:rPr>
          <w:rStyle w:val="InitialStyle"/>
          <w:rFonts w:ascii="Times New Roman" w:hAnsi="Times New Roman"/>
          <w:color w:val="auto"/>
          <w:sz w:val="22"/>
          <w:szCs w:val="22"/>
        </w:rPr>
        <w:tab/>
        <w:t>(c)</w:t>
      </w:r>
      <w:r w:rsidRPr="00072870">
        <w:rPr>
          <w:rStyle w:val="InitialStyle"/>
          <w:rFonts w:ascii="Times New Roman" w:hAnsi="Times New Roman"/>
          <w:color w:val="auto"/>
          <w:sz w:val="22"/>
          <w:szCs w:val="22"/>
        </w:rPr>
        <w:tab/>
      </w:r>
      <w:r w:rsidR="0016585C" w:rsidRPr="00072870">
        <w:rPr>
          <w:rStyle w:val="InitialStyle"/>
          <w:rFonts w:ascii="Times New Roman" w:hAnsi="Times New Roman"/>
          <w:color w:val="auto"/>
          <w:sz w:val="22"/>
          <w:szCs w:val="22"/>
        </w:rPr>
        <w:t>“</w:t>
      </w:r>
      <w:r w:rsidRPr="00072870">
        <w:rPr>
          <w:rStyle w:val="InitialStyle"/>
          <w:rFonts w:ascii="Times New Roman" w:hAnsi="Times New Roman"/>
          <w:color w:val="auto"/>
          <w:sz w:val="22"/>
          <w:szCs w:val="22"/>
        </w:rPr>
        <w:t>Pickup coach</w:t>
      </w:r>
      <w:r w:rsidR="0016585C" w:rsidRPr="00072870">
        <w:rPr>
          <w:rStyle w:val="InitialStyle"/>
          <w:rFonts w:ascii="Times New Roman" w:hAnsi="Times New Roman"/>
          <w:color w:val="auto"/>
          <w:sz w:val="22"/>
          <w:szCs w:val="22"/>
        </w:rPr>
        <w:t>”</w:t>
      </w:r>
      <w:r w:rsidRPr="00072870">
        <w:rPr>
          <w:rStyle w:val="InitialStyle"/>
          <w:rFonts w:ascii="Times New Roman" w:hAnsi="Times New Roman"/>
          <w:color w:val="auto"/>
          <w:sz w:val="22"/>
          <w:szCs w:val="22"/>
        </w:rPr>
        <w:t xml:space="preserve"> </w:t>
      </w:r>
      <w:r w:rsidR="0016585C" w:rsidRPr="00072870">
        <w:rPr>
          <w:rStyle w:val="InitialStyle"/>
          <w:rFonts w:ascii="Times New Roman" w:hAnsi="Times New Roman"/>
          <w:color w:val="auto"/>
          <w:sz w:val="22"/>
          <w:szCs w:val="22"/>
        </w:rPr>
        <w:t>m</w:t>
      </w:r>
      <w:r w:rsidRPr="00072870">
        <w:rPr>
          <w:rStyle w:val="InitialStyle"/>
          <w:rFonts w:ascii="Times New Roman" w:hAnsi="Times New Roman"/>
          <w:color w:val="auto"/>
          <w:sz w:val="22"/>
          <w:szCs w:val="22"/>
        </w:rPr>
        <w:t xml:space="preserve">eans a structure designed to be mounted on a truck chassis for use as a </w:t>
      </w:r>
      <w:r w:rsidR="00CC6A77">
        <w:rPr>
          <w:rStyle w:val="InitialStyle"/>
          <w:rFonts w:ascii="Times New Roman" w:hAnsi="Times New Roman"/>
          <w:color w:val="auto"/>
          <w:sz w:val="22"/>
          <w:szCs w:val="22"/>
        </w:rPr>
        <w:t>dwelling</w:t>
      </w:r>
      <w:r w:rsidRPr="00072870">
        <w:rPr>
          <w:rStyle w:val="InitialStyle"/>
          <w:rFonts w:ascii="Times New Roman" w:hAnsi="Times New Roman"/>
          <w:color w:val="auto"/>
          <w:sz w:val="22"/>
          <w:szCs w:val="22"/>
        </w:rPr>
        <w:t>.</w:t>
      </w:r>
    </w:p>
    <w:p w:rsidR="00062C8C" w:rsidRDefault="00062C8C" w:rsidP="00062C8C">
      <w:pPr>
        <w:pStyle w:val="DefaultText"/>
        <w:tabs>
          <w:tab w:val="left" w:pos="-4320"/>
          <w:tab w:val="left" w:pos="-3780"/>
          <w:tab w:val="left" w:pos="360"/>
          <w:tab w:val="left" w:pos="720"/>
          <w:tab w:val="left" w:pos="990"/>
          <w:tab w:val="left" w:pos="1350"/>
        </w:tabs>
        <w:jc w:val="both"/>
        <w:rPr>
          <w:rStyle w:val="InitialStyle"/>
          <w:rFonts w:ascii="Times New Roman" w:hAnsi="Times New Roman"/>
          <w:color w:val="auto"/>
          <w:sz w:val="22"/>
          <w:szCs w:val="22"/>
        </w:rPr>
      </w:pPr>
      <w:r>
        <w:rPr>
          <w:rStyle w:val="InitialStyle"/>
          <w:rFonts w:ascii="Times New Roman" w:hAnsi="Times New Roman"/>
          <w:color w:val="auto"/>
          <w:sz w:val="22"/>
          <w:szCs w:val="22"/>
        </w:rPr>
        <w:t xml:space="preserve">      </w:t>
      </w:r>
      <w:r w:rsidR="00C27836" w:rsidRPr="00072870">
        <w:rPr>
          <w:rStyle w:val="InitialStyle"/>
          <w:rFonts w:ascii="Times New Roman" w:hAnsi="Times New Roman"/>
          <w:color w:val="auto"/>
          <w:sz w:val="22"/>
          <w:szCs w:val="22"/>
        </w:rPr>
        <w:t>(d)</w:t>
      </w:r>
      <w:r>
        <w:rPr>
          <w:rStyle w:val="InitialStyle"/>
          <w:rFonts w:ascii="Times New Roman" w:hAnsi="Times New Roman"/>
          <w:color w:val="auto"/>
          <w:sz w:val="22"/>
          <w:szCs w:val="22"/>
        </w:rPr>
        <w:tab/>
      </w:r>
      <w:r w:rsidR="0016585C" w:rsidRPr="00072870">
        <w:rPr>
          <w:rStyle w:val="InitialStyle"/>
          <w:rFonts w:ascii="Times New Roman" w:hAnsi="Times New Roman"/>
          <w:color w:val="auto"/>
          <w:sz w:val="22"/>
          <w:szCs w:val="22"/>
        </w:rPr>
        <w:t>“</w:t>
      </w:r>
      <w:r w:rsidR="00C27836" w:rsidRPr="00072870">
        <w:rPr>
          <w:rStyle w:val="InitialStyle"/>
          <w:rFonts w:ascii="Times New Roman" w:hAnsi="Times New Roman"/>
          <w:color w:val="auto"/>
          <w:sz w:val="22"/>
          <w:szCs w:val="22"/>
        </w:rPr>
        <w:t>Travel trailer</w:t>
      </w:r>
      <w:r w:rsidR="0016585C" w:rsidRPr="00072870">
        <w:rPr>
          <w:rStyle w:val="InitialStyle"/>
          <w:rFonts w:ascii="Times New Roman" w:hAnsi="Times New Roman"/>
          <w:color w:val="auto"/>
          <w:sz w:val="22"/>
          <w:szCs w:val="22"/>
        </w:rPr>
        <w:t>” m</w:t>
      </w:r>
      <w:r w:rsidR="00C27836" w:rsidRPr="00072870">
        <w:rPr>
          <w:rStyle w:val="InitialStyle"/>
          <w:rFonts w:ascii="Times New Roman" w:hAnsi="Times New Roman"/>
          <w:color w:val="auto"/>
          <w:sz w:val="22"/>
          <w:szCs w:val="22"/>
        </w:rPr>
        <w:t>eans a vehicular, portable structure b</w:t>
      </w:r>
      <w:r w:rsidR="00E2747E">
        <w:rPr>
          <w:rStyle w:val="InitialStyle"/>
          <w:rFonts w:ascii="Times New Roman" w:hAnsi="Times New Roman"/>
          <w:color w:val="auto"/>
          <w:sz w:val="22"/>
          <w:szCs w:val="22"/>
        </w:rPr>
        <w:t>uilt on a chassis and on wheels</w:t>
      </w:r>
      <w:r w:rsidR="00C27836" w:rsidRPr="00072870">
        <w:rPr>
          <w:rStyle w:val="InitialStyle"/>
          <w:rFonts w:ascii="Times New Roman" w:hAnsi="Times New Roman"/>
          <w:color w:val="auto"/>
          <w:sz w:val="22"/>
          <w:szCs w:val="22"/>
        </w:rPr>
        <w:t xml:space="preserve"> that is between 10 and 36 feet long,</w:t>
      </w:r>
      <w:r w:rsidR="00A85E9F" w:rsidRPr="00072870">
        <w:rPr>
          <w:rStyle w:val="InitialStyle"/>
          <w:rFonts w:ascii="Times New Roman" w:hAnsi="Times New Roman"/>
          <w:color w:val="auto"/>
          <w:sz w:val="22"/>
          <w:szCs w:val="22"/>
        </w:rPr>
        <w:t xml:space="preserve"> including the hitch</w:t>
      </w:r>
      <w:r w:rsidR="00E2747E">
        <w:rPr>
          <w:rStyle w:val="InitialStyle"/>
          <w:rFonts w:ascii="Times New Roman" w:hAnsi="Times New Roman"/>
          <w:color w:val="auto"/>
          <w:sz w:val="22"/>
          <w:szCs w:val="22"/>
        </w:rPr>
        <w:t>,</w:t>
      </w:r>
      <w:r w:rsidR="00A85E9F" w:rsidRPr="00072870">
        <w:rPr>
          <w:rStyle w:val="InitialStyle"/>
          <w:rFonts w:ascii="Times New Roman" w:hAnsi="Times New Roman"/>
          <w:color w:val="auto"/>
          <w:sz w:val="22"/>
          <w:szCs w:val="22"/>
        </w:rPr>
        <w:t xml:space="preserve"> and </w:t>
      </w:r>
      <w:r w:rsidR="00C27836" w:rsidRPr="00072870">
        <w:rPr>
          <w:rStyle w:val="InitialStyle"/>
          <w:rFonts w:ascii="Times New Roman" w:hAnsi="Times New Roman"/>
          <w:color w:val="auto"/>
          <w:sz w:val="22"/>
          <w:szCs w:val="22"/>
        </w:rPr>
        <w:t xml:space="preserve">8 feet or less in width; </w:t>
      </w:r>
      <w:r w:rsidR="00E2747E">
        <w:rPr>
          <w:rStyle w:val="InitialStyle"/>
          <w:rFonts w:ascii="Times New Roman" w:hAnsi="Times New Roman"/>
          <w:color w:val="auto"/>
          <w:sz w:val="22"/>
          <w:szCs w:val="22"/>
        </w:rPr>
        <w:t xml:space="preserve">and </w:t>
      </w:r>
      <w:r w:rsidR="00C27836" w:rsidRPr="00072870">
        <w:rPr>
          <w:rStyle w:val="InitialStyle"/>
          <w:rFonts w:ascii="Times New Roman" w:hAnsi="Times New Roman"/>
          <w:color w:val="auto"/>
          <w:sz w:val="22"/>
          <w:szCs w:val="22"/>
        </w:rPr>
        <w:t xml:space="preserve">designated to be used as a </w:t>
      </w:r>
      <w:r w:rsidR="00CC6A77">
        <w:rPr>
          <w:rStyle w:val="InitialStyle"/>
          <w:rFonts w:ascii="Times New Roman" w:hAnsi="Times New Roman"/>
          <w:color w:val="auto"/>
          <w:sz w:val="22"/>
          <w:szCs w:val="22"/>
        </w:rPr>
        <w:t>dwelling</w:t>
      </w:r>
      <w:r w:rsidR="00644F29" w:rsidRPr="00072870">
        <w:rPr>
          <w:rStyle w:val="InitialStyle"/>
          <w:rFonts w:ascii="Times New Roman" w:hAnsi="Times New Roman"/>
          <w:color w:val="auto"/>
          <w:sz w:val="22"/>
          <w:szCs w:val="22"/>
        </w:rPr>
        <w:t xml:space="preserve"> </w:t>
      </w:r>
      <w:r w:rsidR="00C27836" w:rsidRPr="00072870">
        <w:rPr>
          <w:rStyle w:val="InitialStyle"/>
          <w:rFonts w:ascii="Times New Roman" w:hAnsi="Times New Roman"/>
          <w:color w:val="auto"/>
          <w:sz w:val="22"/>
          <w:szCs w:val="22"/>
        </w:rPr>
        <w:t>and towed by a motor vehicle.</w:t>
      </w:r>
    </w:p>
    <w:p w:rsidR="00C27836" w:rsidRPr="00062C8C" w:rsidRDefault="00062C8C" w:rsidP="00062C8C">
      <w:pPr>
        <w:pStyle w:val="DefaultText"/>
        <w:tabs>
          <w:tab w:val="left" w:pos="-4320"/>
          <w:tab w:val="left" w:pos="-3780"/>
          <w:tab w:val="left" w:pos="360"/>
          <w:tab w:val="left" w:pos="720"/>
          <w:tab w:val="left" w:pos="990"/>
          <w:tab w:val="left" w:pos="1350"/>
        </w:tabs>
        <w:jc w:val="both"/>
        <w:rPr>
          <w:color w:val="auto"/>
          <w:sz w:val="22"/>
          <w:szCs w:val="22"/>
        </w:rPr>
      </w:pPr>
      <w:r>
        <w:rPr>
          <w:rStyle w:val="InitialStyle"/>
          <w:rFonts w:ascii="Times New Roman" w:hAnsi="Times New Roman"/>
          <w:color w:val="auto"/>
          <w:sz w:val="22"/>
          <w:szCs w:val="22"/>
        </w:rPr>
        <w:tab/>
      </w:r>
      <w:r w:rsidR="00C27836" w:rsidRPr="00072870">
        <w:rPr>
          <w:b/>
          <w:sz w:val="22"/>
          <w:szCs w:val="22"/>
        </w:rPr>
        <w:t>(</w:t>
      </w:r>
      <w:r w:rsidR="00E874B2">
        <w:rPr>
          <w:b/>
          <w:sz w:val="22"/>
          <w:szCs w:val="22"/>
        </w:rPr>
        <w:t>8</w:t>
      </w:r>
      <w:r w:rsidR="00116117">
        <w:rPr>
          <w:b/>
          <w:sz w:val="22"/>
          <w:szCs w:val="22"/>
        </w:rPr>
        <w:t>5</w:t>
      </w:r>
      <w:r w:rsidR="00C27836" w:rsidRPr="00072870">
        <w:rPr>
          <w:b/>
          <w:sz w:val="22"/>
          <w:szCs w:val="22"/>
        </w:rPr>
        <w:t>)</w:t>
      </w:r>
      <w:r w:rsidR="00C27836" w:rsidRPr="00072870">
        <w:rPr>
          <w:sz w:val="22"/>
          <w:szCs w:val="22"/>
        </w:rPr>
        <w:tab/>
      </w:r>
      <w:r w:rsidR="004365BF" w:rsidRPr="00072870">
        <w:rPr>
          <w:sz w:val="22"/>
          <w:szCs w:val="22"/>
        </w:rPr>
        <w:t xml:space="preserve">“Recycling </w:t>
      </w:r>
      <w:r w:rsidR="00A85E9F" w:rsidRPr="00072870">
        <w:rPr>
          <w:sz w:val="22"/>
          <w:szCs w:val="22"/>
        </w:rPr>
        <w:t>c</w:t>
      </w:r>
      <w:r w:rsidR="004365BF" w:rsidRPr="00072870">
        <w:rPr>
          <w:sz w:val="22"/>
          <w:szCs w:val="22"/>
        </w:rPr>
        <w:t>enter” means</w:t>
      </w:r>
      <w:r w:rsidR="00C27836" w:rsidRPr="00072870">
        <w:rPr>
          <w:sz w:val="22"/>
          <w:szCs w:val="22"/>
        </w:rPr>
        <w:t xml:space="preserve"> </w:t>
      </w:r>
      <w:r w:rsidR="004365BF" w:rsidRPr="00072870">
        <w:rPr>
          <w:sz w:val="22"/>
          <w:szCs w:val="22"/>
        </w:rPr>
        <w:t>a</w:t>
      </w:r>
      <w:r w:rsidR="00C27836" w:rsidRPr="00072870">
        <w:rPr>
          <w:sz w:val="22"/>
          <w:szCs w:val="22"/>
        </w:rPr>
        <w:t>ny facility utilized for the purpose of collecting, sorting</w:t>
      </w:r>
      <w:r w:rsidR="00E2747E">
        <w:rPr>
          <w:sz w:val="22"/>
          <w:szCs w:val="22"/>
        </w:rPr>
        <w:t>,</w:t>
      </w:r>
      <w:r w:rsidR="00C27836" w:rsidRPr="00072870">
        <w:rPr>
          <w:sz w:val="22"/>
          <w:szCs w:val="22"/>
        </w:rPr>
        <w:t xml:space="preserve"> and processing materials to be recycled</w:t>
      </w:r>
      <w:r w:rsidR="00276D21">
        <w:rPr>
          <w:sz w:val="22"/>
          <w:szCs w:val="22"/>
        </w:rPr>
        <w:t>.</w:t>
      </w:r>
    </w:p>
    <w:p w:rsidR="001662FA" w:rsidRPr="00072870" w:rsidRDefault="001662FA" w:rsidP="00D25F36">
      <w:pPr>
        <w:pStyle w:val="DefaultText"/>
        <w:tabs>
          <w:tab w:val="left" w:pos="360"/>
          <w:tab w:val="left" w:pos="720"/>
          <w:tab w:val="left" w:pos="990"/>
          <w:tab w:val="left" w:pos="1350"/>
        </w:tabs>
        <w:jc w:val="both"/>
        <w:rPr>
          <w:color w:val="auto"/>
          <w:sz w:val="22"/>
          <w:szCs w:val="22"/>
        </w:rPr>
      </w:pPr>
      <w:r w:rsidRPr="00072870">
        <w:rPr>
          <w:rStyle w:val="InitialStyle"/>
          <w:rFonts w:ascii="Times New Roman" w:hAnsi="Times New Roman"/>
          <w:b/>
          <w:color w:val="auto"/>
          <w:sz w:val="22"/>
          <w:szCs w:val="22"/>
        </w:rPr>
        <w:tab/>
      </w:r>
      <w:r w:rsidR="0052057A" w:rsidRPr="00072870">
        <w:rPr>
          <w:rStyle w:val="InitialStyle"/>
          <w:rFonts w:ascii="Times New Roman" w:hAnsi="Times New Roman"/>
          <w:b/>
          <w:color w:val="auto"/>
          <w:sz w:val="22"/>
          <w:szCs w:val="22"/>
        </w:rPr>
        <w:t>(</w:t>
      </w:r>
      <w:r w:rsidR="00E874B2">
        <w:rPr>
          <w:rStyle w:val="InitialStyle"/>
          <w:rFonts w:ascii="Times New Roman" w:hAnsi="Times New Roman"/>
          <w:b/>
          <w:color w:val="auto"/>
          <w:sz w:val="22"/>
          <w:szCs w:val="22"/>
        </w:rPr>
        <w:t>8</w:t>
      </w:r>
      <w:r w:rsidR="00116117">
        <w:rPr>
          <w:rStyle w:val="InitialStyle"/>
          <w:rFonts w:ascii="Times New Roman" w:hAnsi="Times New Roman"/>
          <w:b/>
          <w:color w:val="auto"/>
          <w:sz w:val="22"/>
          <w:szCs w:val="22"/>
        </w:rPr>
        <w:t>6</w:t>
      </w:r>
      <w:r w:rsidR="0052057A" w:rsidRPr="00072870">
        <w:rPr>
          <w:rStyle w:val="InitialStyle"/>
          <w:rFonts w:ascii="Times New Roman" w:hAnsi="Times New Roman"/>
          <w:b/>
          <w:color w:val="auto"/>
          <w:sz w:val="22"/>
          <w:szCs w:val="22"/>
        </w:rPr>
        <w:t>)</w:t>
      </w:r>
      <w:r w:rsidR="0052057A" w:rsidRPr="00072870">
        <w:rPr>
          <w:rStyle w:val="InitialStyle"/>
          <w:rFonts w:ascii="Times New Roman" w:hAnsi="Times New Roman"/>
          <w:color w:val="auto"/>
          <w:sz w:val="22"/>
          <w:szCs w:val="22"/>
        </w:rPr>
        <w:tab/>
        <w:t>“Rendering plant facility” means</w:t>
      </w:r>
      <w:r w:rsidR="0052057A" w:rsidRPr="00072870">
        <w:rPr>
          <w:sz w:val="22"/>
          <w:szCs w:val="22"/>
        </w:rPr>
        <w:t xml:space="preserve"> </w:t>
      </w:r>
      <w:r w:rsidR="0052057A" w:rsidRPr="00072870">
        <w:rPr>
          <w:rStyle w:val="InitialStyle"/>
          <w:rFonts w:ascii="Times New Roman" w:hAnsi="Times New Roman"/>
          <w:color w:val="auto"/>
          <w:sz w:val="22"/>
          <w:szCs w:val="22"/>
        </w:rPr>
        <w:t xml:space="preserve">a </w:t>
      </w:r>
      <w:r w:rsidR="000662C2" w:rsidRPr="00072870">
        <w:rPr>
          <w:rStyle w:val="InitialStyle"/>
          <w:rFonts w:ascii="Times New Roman" w:hAnsi="Times New Roman"/>
          <w:color w:val="auto"/>
          <w:sz w:val="22"/>
          <w:szCs w:val="22"/>
        </w:rPr>
        <w:t xml:space="preserve">facility </w:t>
      </w:r>
      <w:r w:rsidR="0052057A" w:rsidRPr="00072870">
        <w:rPr>
          <w:rStyle w:val="InitialStyle"/>
          <w:rFonts w:ascii="Times New Roman" w:hAnsi="Times New Roman"/>
          <w:color w:val="auto"/>
          <w:sz w:val="22"/>
          <w:szCs w:val="22"/>
        </w:rPr>
        <w:t>for the reduction of dead animals</w:t>
      </w:r>
      <w:r w:rsidR="00EE45A0">
        <w:rPr>
          <w:rStyle w:val="InitialStyle"/>
          <w:rFonts w:ascii="Times New Roman" w:hAnsi="Times New Roman"/>
          <w:color w:val="auto"/>
          <w:sz w:val="22"/>
          <w:szCs w:val="22"/>
        </w:rPr>
        <w:t>,</w:t>
      </w:r>
      <w:r w:rsidR="0052057A" w:rsidRPr="00072870">
        <w:rPr>
          <w:rStyle w:val="InitialStyle"/>
          <w:rFonts w:ascii="Times New Roman" w:hAnsi="Times New Roman"/>
          <w:color w:val="auto"/>
          <w:sz w:val="22"/>
          <w:szCs w:val="22"/>
        </w:rPr>
        <w:t xml:space="preserve"> or slaughtered animals not suitable for human consumption</w:t>
      </w:r>
      <w:r w:rsidR="00EE45A0">
        <w:rPr>
          <w:rStyle w:val="InitialStyle"/>
          <w:rFonts w:ascii="Times New Roman" w:hAnsi="Times New Roman"/>
          <w:color w:val="auto"/>
          <w:sz w:val="22"/>
          <w:szCs w:val="22"/>
        </w:rPr>
        <w:t>,</w:t>
      </w:r>
      <w:r w:rsidR="0052057A" w:rsidRPr="00072870">
        <w:rPr>
          <w:rStyle w:val="InitialStyle"/>
          <w:rFonts w:ascii="Times New Roman" w:hAnsi="Times New Roman"/>
          <w:color w:val="auto"/>
          <w:sz w:val="22"/>
          <w:szCs w:val="22"/>
        </w:rPr>
        <w:t xml:space="preserve"> to by-products such as hide, skin, grease, bones, glue</w:t>
      </w:r>
      <w:r w:rsidR="00E2747E">
        <w:rPr>
          <w:rStyle w:val="InitialStyle"/>
          <w:rFonts w:ascii="Times New Roman" w:hAnsi="Times New Roman"/>
          <w:color w:val="auto"/>
          <w:sz w:val="22"/>
          <w:szCs w:val="22"/>
        </w:rPr>
        <w:t>,</w:t>
      </w:r>
      <w:r w:rsidR="0052057A" w:rsidRPr="00072870">
        <w:rPr>
          <w:rStyle w:val="InitialStyle"/>
          <w:rFonts w:ascii="Times New Roman" w:hAnsi="Times New Roman"/>
          <w:color w:val="auto"/>
          <w:sz w:val="22"/>
          <w:szCs w:val="22"/>
        </w:rPr>
        <w:t xml:space="preserve"> and soap, and for the storage of such by-products.</w:t>
      </w:r>
    </w:p>
    <w:p w:rsidR="00C27836" w:rsidRPr="00D71BD0" w:rsidRDefault="001125CB" w:rsidP="00116117">
      <w:pPr>
        <w:pStyle w:val="DefaultText"/>
        <w:tabs>
          <w:tab w:val="left" w:pos="360"/>
          <w:tab w:val="left" w:pos="720"/>
          <w:tab w:val="left" w:pos="990"/>
        </w:tabs>
        <w:jc w:val="both"/>
        <w:rPr>
          <w:rStyle w:val="InitialStyle"/>
          <w:rFonts w:ascii="Times New Roman" w:hAnsi="Times New Roman"/>
          <w:sz w:val="22"/>
        </w:rPr>
      </w:pPr>
      <w:r>
        <w:rPr>
          <w:rStyle w:val="InitialStyle"/>
          <w:rFonts w:ascii="Times New Roman" w:hAnsi="Times New Roman"/>
          <w:b/>
          <w:color w:val="auto"/>
          <w:sz w:val="22"/>
          <w:szCs w:val="22"/>
        </w:rPr>
        <w:tab/>
      </w:r>
      <w:r w:rsidR="00C27836" w:rsidRPr="00072870">
        <w:rPr>
          <w:rStyle w:val="InitialStyle"/>
          <w:rFonts w:ascii="Times New Roman" w:hAnsi="Times New Roman"/>
          <w:b/>
          <w:color w:val="auto"/>
          <w:sz w:val="22"/>
          <w:szCs w:val="22"/>
        </w:rPr>
        <w:t>(</w:t>
      </w:r>
      <w:r w:rsidR="00E874B2">
        <w:rPr>
          <w:rStyle w:val="InitialStyle"/>
          <w:rFonts w:ascii="Times New Roman" w:hAnsi="Times New Roman"/>
          <w:b/>
          <w:color w:val="auto"/>
          <w:sz w:val="22"/>
          <w:szCs w:val="22"/>
        </w:rPr>
        <w:t>8</w:t>
      </w:r>
      <w:r w:rsidR="00116117">
        <w:rPr>
          <w:rStyle w:val="InitialStyle"/>
          <w:rFonts w:ascii="Times New Roman" w:hAnsi="Times New Roman"/>
          <w:b/>
          <w:color w:val="auto"/>
          <w:sz w:val="22"/>
          <w:szCs w:val="22"/>
        </w:rPr>
        <w:t>7</w:t>
      </w:r>
      <w:r w:rsidR="00D71BD0">
        <w:rPr>
          <w:rStyle w:val="InitialStyle"/>
          <w:rFonts w:ascii="Times New Roman" w:hAnsi="Times New Roman"/>
          <w:b/>
          <w:color w:val="auto"/>
          <w:sz w:val="22"/>
          <w:szCs w:val="22"/>
        </w:rPr>
        <w:t xml:space="preserve">) </w:t>
      </w:r>
      <w:r>
        <w:rPr>
          <w:rStyle w:val="InitialStyle"/>
          <w:rFonts w:ascii="Times New Roman" w:hAnsi="Times New Roman"/>
          <w:b/>
          <w:color w:val="auto"/>
          <w:sz w:val="22"/>
          <w:szCs w:val="22"/>
        </w:rPr>
        <w:tab/>
      </w:r>
      <w:r w:rsidR="00BB552A" w:rsidRPr="00072870">
        <w:rPr>
          <w:rStyle w:val="InitialStyle"/>
          <w:rFonts w:ascii="Times New Roman" w:hAnsi="Times New Roman"/>
          <w:color w:val="auto"/>
          <w:sz w:val="22"/>
          <w:szCs w:val="22"/>
        </w:rPr>
        <w:t>“Resort”</w:t>
      </w:r>
      <w:r w:rsidR="00617F35" w:rsidRPr="00072870">
        <w:rPr>
          <w:rStyle w:val="InitialStyle"/>
          <w:rFonts w:ascii="Times New Roman" w:hAnsi="Times New Roman"/>
          <w:color w:val="auto"/>
          <w:sz w:val="22"/>
          <w:szCs w:val="22"/>
        </w:rPr>
        <w:t xml:space="preserve"> means</w:t>
      </w:r>
      <w:r w:rsidR="00C27836" w:rsidRPr="00072870">
        <w:rPr>
          <w:rStyle w:val="InitialStyle"/>
          <w:rFonts w:ascii="Times New Roman" w:hAnsi="Times New Roman"/>
          <w:color w:val="auto"/>
          <w:sz w:val="22"/>
          <w:szCs w:val="22"/>
        </w:rPr>
        <w:t xml:space="preserve"> </w:t>
      </w:r>
      <w:r w:rsidR="004F0EA1" w:rsidRPr="00072870">
        <w:rPr>
          <w:rStyle w:val="InitialStyle"/>
          <w:rFonts w:ascii="Times New Roman" w:hAnsi="Times New Roman"/>
          <w:color w:val="auto"/>
          <w:sz w:val="22"/>
          <w:szCs w:val="22"/>
        </w:rPr>
        <w:t xml:space="preserve">an establishment of a building or group of buildings where living </w:t>
      </w:r>
      <w:r w:rsidR="0077072D" w:rsidRPr="00072870">
        <w:rPr>
          <w:rStyle w:val="InitialStyle"/>
          <w:rFonts w:ascii="Times New Roman" w:hAnsi="Times New Roman"/>
          <w:color w:val="auto"/>
          <w:sz w:val="22"/>
          <w:szCs w:val="22"/>
        </w:rPr>
        <w:t>accommodations</w:t>
      </w:r>
      <w:r w:rsidR="004F0EA1" w:rsidRPr="00072870">
        <w:rPr>
          <w:rStyle w:val="InitialStyle"/>
          <w:rFonts w:ascii="Times New Roman" w:hAnsi="Times New Roman"/>
          <w:color w:val="auto"/>
          <w:sz w:val="22"/>
          <w:szCs w:val="22"/>
        </w:rPr>
        <w:t xml:space="preserve"> are furnished to the public for recreational or education</w:t>
      </w:r>
      <w:r w:rsidR="0077072D" w:rsidRPr="00072870">
        <w:rPr>
          <w:rStyle w:val="InitialStyle"/>
          <w:rFonts w:ascii="Times New Roman" w:hAnsi="Times New Roman"/>
          <w:color w:val="auto"/>
          <w:sz w:val="22"/>
          <w:szCs w:val="22"/>
        </w:rPr>
        <w:t>al</w:t>
      </w:r>
      <w:r w:rsidR="004F0EA1" w:rsidRPr="00072870">
        <w:rPr>
          <w:rStyle w:val="InitialStyle"/>
          <w:rFonts w:ascii="Times New Roman" w:hAnsi="Times New Roman"/>
          <w:color w:val="auto"/>
          <w:sz w:val="22"/>
          <w:szCs w:val="22"/>
        </w:rPr>
        <w:t xml:space="preserve"> purposes.</w:t>
      </w:r>
      <w:r w:rsidR="00D71BD0" w:rsidRPr="00D71BD0">
        <w:rPr>
          <w:sz w:val="22"/>
        </w:rPr>
        <w:t xml:space="preserve"> Minimum square footage requirements as set forth in </w:t>
      </w:r>
      <w:r w:rsidR="00D71BD0">
        <w:rPr>
          <w:sz w:val="22"/>
        </w:rPr>
        <w:t>Subchapter VII</w:t>
      </w:r>
      <w:r w:rsidR="00D71BD0" w:rsidRPr="00D71BD0">
        <w:rPr>
          <w:sz w:val="22"/>
        </w:rPr>
        <w:t xml:space="preserve"> shall not be applied to each structure individually, rather a cumulative building total for the resort of 1,250 square feet shall be required.</w:t>
      </w:r>
    </w:p>
    <w:p w:rsidR="00C27836" w:rsidRPr="00072870" w:rsidRDefault="00BB552A" w:rsidP="00D25F36">
      <w:pPr>
        <w:pStyle w:val="DefaultText"/>
        <w:tabs>
          <w:tab w:val="left" w:pos="-3960"/>
          <w:tab w:val="left" w:pos="-3420"/>
          <w:tab w:val="left" w:pos="360"/>
          <w:tab w:val="left" w:pos="720"/>
          <w:tab w:val="left" w:pos="990"/>
          <w:tab w:val="left" w:pos="1350"/>
        </w:tabs>
        <w:jc w:val="both"/>
        <w:rPr>
          <w:sz w:val="22"/>
          <w:szCs w:val="22"/>
        </w:rPr>
      </w:pPr>
      <w:r w:rsidRPr="00072870">
        <w:rPr>
          <w:b/>
          <w:sz w:val="22"/>
          <w:szCs w:val="22"/>
        </w:rPr>
        <w:tab/>
        <w:t>(</w:t>
      </w:r>
      <w:r w:rsidR="004A1939">
        <w:rPr>
          <w:b/>
          <w:sz w:val="22"/>
          <w:szCs w:val="22"/>
        </w:rPr>
        <w:t>88</w:t>
      </w:r>
      <w:r w:rsidR="00C27836" w:rsidRPr="00072870">
        <w:rPr>
          <w:b/>
          <w:sz w:val="22"/>
          <w:szCs w:val="22"/>
        </w:rPr>
        <w:t>)</w:t>
      </w:r>
      <w:r w:rsidR="00C27836" w:rsidRPr="00072870">
        <w:rPr>
          <w:sz w:val="22"/>
          <w:szCs w:val="22"/>
        </w:rPr>
        <w:tab/>
      </w:r>
      <w:r w:rsidRPr="00072870">
        <w:rPr>
          <w:sz w:val="22"/>
          <w:szCs w:val="22"/>
        </w:rPr>
        <w:t xml:space="preserve">“Retail </w:t>
      </w:r>
      <w:r w:rsidR="00A85E9F" w:rsidRPr="00072870">
        <w:rPr>
          <w:sz w:val="22"/>
          <w:szCs w:val="22"/>
        </w:rPr>
        <w:t>e</w:t>
      </w:r>
      <w:r w:rsidRPr="00072870">
        <w:rPr>
          <w:sz w:val="22"/>
          <w:szCs w:val="22"/>
        </w:rPr>
        <w:t>stablishment” m</w:t>
      </w:r>
      <w:r w:rsidR="00617F35" w:rsidRPr="00072870">
        <w:rPr>
          <w:sz w:val="22"/>
          <w:szCs w:val="22"/>
        </w:rPr>
        <w:t>eans a</w:t>
      </w:r>
      <w:r w:rsidR="00C27836" w:rsidRPr="00072870">
        <w:rPr>
          <w:sz w:val="22"/>
          <w:szCs w:val="22"/>
        </w:rPr>
        <w:t>ny business offering goods</w:t>
      </w:r>
      <w:r w:rsidR="002245EF" w:rsidRPr="00072870">
        <w:rPr>
          <w:sz w:val="22"/>
          <w:szCs w:val="22"/>
        </w:rPr>
        <w:t>, services,</w:t>
      </w:r>
      <w:r w:rsidR="00C27836" w:rsidRPr="00072870">
        <w:rPr>
          <w:sz w:val="22"/>
          <w:szCs w:val="22"/>
        </w:rPr>
        <w:t xml:space="preserve"> or products for sale to the public</w:t>
      </w:r>
      <w:r w:rsidR="0004622E">
        <w:rPr>
          <w:sz w:val="22"/>
          <w:szCs w:val="22"/>
        </w:rPr>
        <w:t>,</w:t>
      </w:r>
      <w:r w:rsidR="00C27836" w:rsidRPr="00072870">
        <w:rPr>
          <w:sz w:val="22"/>
          <w:szCs w:val="22"/>
        </w:rPr>
        <w:t xml:space="preserve"> which</w:t>
      </w:r>
      <w:r w:rsidR="00617F35" w:rsidRPr="00072870">
        <w:rPr>
          <w:sz w:val="22"/>
          <w:szCs w:val="22"/>
        </w:rPr>
        <w:t xml:space="preserve"> may include incidental repair </w:t>
      </w:r>
      <w:r w:rsidR="00C27836" w:rsidRPr="00072870">
        <w:rPr>
          <w:sz w:val="22"/>
          <w:szCs w:val="22"/>
        </w:rPr>
        <w:t xml:space="preserve">of such goods and products, that operates entirely within a structure containing a roof and walls on all sides, except for outdoor display or use during business hours and accessory storage in enclosed, </w:t>
      </w:r>
      <w:r w:rsidR="000662C2" w:rsidRPr="00072870">
        <w:rPr>
          <w:sz w:val="22"/>
          <w:szCs w:val="22"/>
        </w:rPr>
        <w:t xml:space="preserve">accessory </w:t>
      </w:r>
      <w:r w:rsidR="0045596B">
        <w:rPr>
          <w:sz w:val="22"/>
          <w:szCs w:val="22"/>
        </w:rPr>
        <w:t>structure</w:t>
      </w:r>
      <w:r w:rsidR="00C27836" w:rsidRPr="00072870">
        <w:rPr>
          <w:sz w:val="22"/>
          <w:szCs w:val="22"/>
        </w:rPr>
        <w:t>s.</w:t>
      </w:r>
    </w:p>
    <w:p w:rsidR="00062C8C" w:rsidRDefault="00C27836" w:rsidP="00D25F36">
      <w:pPr>
        <w:pStyle w:val="DefaultText"/>
        <w:tabs>
          <w:tab w:val="left" w:pos="-4320"/>
          <w:tab w:val="left" w:pos="-3780"/>
          <w:tab w:val="left" w:pos="360"/>
          <w:tab w:val="left" w:pos="720"/>
          <w:tab w:val="left" w:pos="990"/>
          <w:tab w:val="left" w:pos="1350"/>
        </w:tabs>
        <w:jc w:val="both"/>
        <w:rPr>
          <w:rStyle w:val="InitialStyle"/>
          <w:rFonts w:ascii="Times New Roman" w:hAnsi="Times New Roman"/>
          <w:sz w:val="22"/>
          <w:szCs w:val="22"/>
        </w:rPr>
      </w:pPr>
      <w:r w:rsidRPr="00072870">
        <w:rPr>
          <w:rStyle w:val="InitialStyle"/>
          <w:rFonts w:ascii="Times New Roman" w:hAnsi="Times New Roman"/>
          <w:b/>
          <w:color w:val="auto"/>
          <w:sz w:val="22"/>
          <w:szCs w:val="22"/>
        </w:rPr>
        <w:tab/>
      </w:r>
      <w:r w:rsidR="00B80193" w:rsidRPr="00072870">
        <w:rPr>
          <w:rStyle w:val="InitialStyle"/>
          <w:rFonts w:ascii="Times New Roman" w:hAnsi="Times New Roman"/>
          <w:b/>
          <w:color w:val="auto"/>
          <w:sz w:val="22"/>
          <w:szCs w:val="22"/>
        </w:rPr>
        <w:t>(</w:t>
      </w:r>
      <w:r w:rsidR="00E874B2">
        <w:rPr>
          <w:rStyle w:val="InitialStyle"/>
          <w:rFonts w:ascii="Times New Roman" w:hAnsi="Times New Roman"/>
          <w:b/>
          <w:color w:val="auto"/>
          <w:sz w:val="22"/>
          <w:szCs w:val="22"/>
        </w:rPr>
        <w:t>8</w:t>
      </w:r>
      <w:r w:rsidR="004A1939">
        <w:rPr>
          <w:rStyle w:val="InitialStyle"/>
          <w:rFonts w:ascii="Times New Roman" w:hAnsi="Times New Roman"/>
          <w:b/>
          <w:color w:val="auto"/>
          <w:sz w:val="22"/>
          <w:szCs w:val="22"/>
        </w:rPr>
        <w:t>9</w:t>
      </w:r>
      <w:r w:rsidR="00B80193" w:rsidRPr="00072870">
        <w:rPr>
          <w:rStyle w:val="InitialStyle"/>
          <w:rFonts w:ascii="Times New Roman" w:hAnsi="Times New Roman"/>
          <w:b/>
          <w:color w:val="auto"/>
          <w:sz w:val="22"/>
          <w:szCs w:val="22"/>
        </w:rPr>
        <w:t>)</w:t>
      </w:r>
      <w:r w:rsidR="00B80193" w:rsidRPr="00072870">
        <w:rPr>
          <w:rStyle w:val="InitialStyle"/>
          <w:rFonts w:ascii="Times New Roman" w:hAnsi="Times New Roman"/>
          <w:color w:val="auto"/>
          <w:sz w:val="22"/>
          <w:szCs w:val="22"/>
        </w:rPr>
        <w:tab/>
        <w:t>“Road” means a</w:t>
      </w:r>
      <w:r w:rsidR="00B80193" w:rsidRPr="00072870">
        <w:rPr>
          <w:rStyle w:val="InitialStyle"/>
          <w:rFonts w:ascii="Times New Roman" w:hAnsi="Times New Roman"/>
          <w:sz w:val="22"/>
          <w:szCs w:val="22"/>
        </w:rPr>
        <w:t xml:space="preserve"> public or private thoroughfare which affords a vehicular access to abutting property</w:t>
      </w:r>
      <w:r w:rsidR="0002129F" w:rsidRPr="00072870">
        <w:rPr>
          <w:rStyle w:val="InitialStyle"/>
          <w:rFonts w:ascii="Times New Roman" w:hAnsi="Times New Roman"/>
          <w:sz w:val="22"/>
          <w:szCs w:val="22"/>
        </w:rPr>
        <w:t xml:space="preserve"> but does not include an access easement</w:t>
      </w:r>
      <w:r w:rsidR="00062C8C">
        <w:rPr>
          <w:rStyle w:val="InitialStyle"/>
          <w:rFonts w:ascii="Times New Roman" w:hAnsi="Times New Roman"/>
          <w:sz w:val="22"/>
          <w:szCs w:val="22"/>
        </w:rPr>
        <w:t>.</w:t>
      </w:r>
    </w:p>
    <w:p w:rsidR="00C27836" w:rsidRPr="00072870" w:rsidRDefault="00062C8C" w:rsidP="00D25F36">
      <w:pPr>
        <w:pStyle w:val="DefaultText"/>
        <w:tabs>
          <w:tab w:val="left" w:pos="-4320"/>
          <w:tab w:val="left" w:pos="-3780"/>
          <w:tab w:val="left" w:pos="360"/>
          <w:tab w:val="left" w:pos="720"/>
          <w:tab w:val="left" w:pos="990"/>
          <w:tab w:val="left" w:pos="1350"/>
        </w:tabs>
        <w:jc w:val="both"/>
        <w:rPr>
          <w:rStyle w:val="InitialStyle"/>
          <w:rFonts w:ascii="Times New Roman" w:hAnsi="Times New Roman"/>
          <w:color w:val="auto"/>
          <w:sz w:val="22"/>
          <w:szCs w:val="22"/>
        </w:rPr>
      </w:pPr>
      <w:r>
        <w:rPr>
          <w:rStyle w:val="InitialStyle"/>
          <w:rFonts w:ascii="Times New Roman" w:hAnsi="Times New Roman"/>
          <w:sz w:val="22"/>
          <w:szCs w:val="22"/>
        </w:rPr>
        <w:tab/>
      </w:r>
      <w:r w:rsidR="00C27836" w:rsidRPr="00072870">
        <w:rPr>
          <w:rStyle w:val="InitialStyle"/>
          <w:rFonts w:ascii="Times New Roman" w:hAnsi="Times New Roman"/>
          <w:b/>
          <w:color w:val="auto"/>
          <w:sz w:val="22"/>
          <w:szCs w:val="22"/>
        </w:rPr>
        <w:t>(</w:t>
      </w:r>
      <w:r w:rsidR="004A1939">
        <w:rPr>
          <w:rStyle w:val="InitialStyle"/>
          <w:rFonts w:ascii="Times New Roman" w:hAnsi="Times New Roman"/>
          <w:b/>
          <w:color w:val="auto"/>
          <w:sz w:val="22"/>
          <w:szCs w:val="22"/>
        </w:rPr>
        <w:t>90</w:t>
      </w:r>
      <w:r w:rsidR="00C27836" w:rsidRPr="00072870">
        <w:rPr>
          <w:rStyle w:val="InitialStyle"/>
          <w:rFonts w:ascii="Times New Roman" w:hAnsi="Times New Roman"/>
          <w:b/>
          <w:color w:val="auto"/>
          <w:sz w:val="22"/>
          <w:szCs w:val="22"/>
        </w:rPr>
        <w:t>)</w:t>
      </w:r>
      <w:r w:rsidR="00C27836" w:rsidRPr="00072870">
        <w:rPr>
          <w:rStyle w:val="InitialStyle"/>
          <w:rFonts w:ascii="Times New Roman" w:hAnsi="Times New Roman"/>
          <w:color w:val="auto"/>
          <w:sz w:val="22"/>
          <w:szCs w:val="22"/>
        </w:rPr>
        <w:tab/>
      </w:r>
      <w:r w:rsidR="00BB552A" w:rsidRPr="00072870">
        <w:rPr>
          <w:rStyle w:val="InitialStyle"/>
          <w:rFonts w:ascii="Times New Roman" w:hAnsi="Times New Roman"/>
          <w:color w:val="auto"/>
          <w:sz w:val="22"/>
          <w:szCs w:val="22"/>
        </w:rPr>
        <w:t xml:space="preserve">“Roadside </w:t>
      </w:r>
      <w:r w:rsidR="00A85E9F" w:rsidRPr="00072870">
        <w:rPr>
          <w:rStyle w:val="InitialStyle"/>
          <w:rFonts w:ascii="Times New Roman" w:hAnsi="Times New Roman"/>
          <w:color w:val="auto"/>
          <w:sz w:val="22"/>
          <w:szCs w:val="22"/>
        </w:rPr>
        <w:t>s</w:t>
      </w:r>
      <w:r w:rsidR="00BB552A" w:rsidRPr="00072870">
        <w:rPr>
          <w:rStyle w:val="InitialStyle"/>
          <w:rFonts w:ascii="Times New Roman" w:hAnsi="Times New Roman"/>
          <w:color w:val="auto"/>
          <w:sz w:val="22"/>
          <w:szCs w:val="22"/>
        </w:rPr>
        <w:t>tand” means</w:t>
      </w:r>
      <w:r w:rsidR="00C27836" w:rsidRPr="00072870">
        <w:rPr>
          <w:rStyle w:val="InitialStyle"/>
          <w:rFonts w:ascii="Times New Roman" w:hAnsi="Times New Roman"/>
          <w:color w:val="auto"/>
          <w:sz w:val="22"/>
          <w:szCs w:val="22"/>
        </w:rPr>
        <w:t xml:space="preserve"> </w:t>
      </w:r>
      <w:r w:rsidR="00BB552A" w:rsidRPr="00072870">
        <w:rPr>
          <w:rStyle w:val="InitialStyle"/>
          <w:rFonts w:ascii="Times New Roman" w:hAnsi="Times New Roman"/>
          <w:color w:val="auto"/>
          <w:sz w:val="22"/>
          <w:szCs w:val="22"/>
        </w:rPr>
        <w:t>a</w:t>
      </w:r>
      <w:r w:rsidR="00C27836" w:rsidRPr="00072870">
        <w:rPr>
          <w:rStyle w:val="InitialStyle"/>
          <w:rFonts w:ascii="Times New Roman" w:hAnsi="Times New Roman"/>
          <w:color w:val="auto"/>
          <w:sz w:val="22"/>
          <w:szCs w:val="22"/>
        </w:rPr>
        <w:t xml:space="preserve"> direct marketing operation that utilizes a temporary structure or temporarily utilizes part of a permanent structure which is not fully enclosed and is to be used seasonally to</w:t>
      </w:r>
      <w:r w:rsidR="00617F35" w:rsidRPr="00072870">
        <w:rPr>
          <w:rStyle w:val="InitialStyle"/>
          <w:rFonts w:ascii="Times New Roman" w:hAnsi="Times New Roman"/>
          <w:color w:val="auto"/>
          <w:sz w:val="22"/>
          <w:szCs w:val="22"/>
        </w:rPr>
        <w:t xml:space="preserve"> feature the sale of agricultural</w:t>
      </w:r>
      <w:r w:rsidR="00C27836" w:rsidRPr="00072870">
        <w:rPr>
          <w:rStyle w:val="InitialStyle"/>
          <w:rFonts w:ascii="Times New Roman" w:hAnsi="Times New Roman"/>
          <w:color w:val="auto"/>
          <w:sz w:val="22"/>
          <w:szCs w:val="22"/>
        </w:rPr>
        <w:t xml:space="preserve"> products </w:t>
      </w:r>
      <w:r w:rsidR="00BA7A00" w:rsidRPr="00072870">
        <w:rPr>
          <w:rStyle w:val="InitialStyle"/>
          <w:rFonts w:ascii="Times New Roman" w:hAnsi="Times New Roman"/>
          <w:color w:val="auto"/>
          <w:sz w:val="22"/>
          <w:szCs w:val="22"/>
        </w:rPr>
        <w:t xml:space="preserve">or </w:t>
      </w:r>
      <w:r w:rsidR="00C27836" w:rsidRPr="00072870">
        <w:rPr>
          <w:rStyle w:val="InitialStyle"/>
          <w:rFonts w:ascii="Times New Roman" w:hAnsi="Times New Roman"/>
          <w:color w:val="auto"/>
          <w:sz w:val="22"/>
          <w:szCs w:val="22"/>
        </w:rPr>
        <w:t>handcrafted items.</w:t>
      </w:r>
    </w:p>
    <w:p w:rsidR="00E4576A" w:rsidRPr="00072870" w:rsidRDefault="00C27836" w:rsidP="00D25F36">
      <w:pPr>
        <w:pStyle w:val="DefaultText"/>
        <w:tabs>
          <w:tab w:val="left" w:pos="360"/>
          <w:tab w:val="left" w:pos="720"/>
          <w:tab w:val="left" w:pos="990"/>
          <w:tab w:val="left" w:pos="1350"/>
        </w:tabs>
        <w:contextualSpacing/>
        <w:jc w:val="both"/>
        <w:rPr>
          <w:rStyle w:val="InitialStyle"/>
          <w:rFonts w:ascii="Times New Roman" w:hAnsi="Times New Roman"/>
          <w:color w:val="auto"/>
          <w:sz w:val="22"/>
          <w:szCs w:val="22"/>
        </w:rPr>
      </w:pPr>
      <w:r w:rsidRPr="00072870">
        <w:rPr>
          <w:rStyle w:val="InitialStyle"/>
          <w:rFonts w:ascii="Times New Roman" w:hAnsi="Times New Roman"/>
          <w:b/>
          <w:color w:val="auto"/>
          <w:sz w:val="22"/>
          <w:szCs w:val="22"/>
        </w:rPr>
        <w:lastRenderedPageBreak/>
        <w:tab/>
        <w:t>(</w:t>
      </w:r>
      <w:r w:rsidR="004A1939">
        <w:rPr>
          <w:rStyle w:val="InitialStyle"/>
          <w:rFonts w:ascii="Times New Roman" w:hAnsi="Times New Roman"/>
          <w:b/>
          <w:color w:val="auto"/>
          <w:sz w:val="22"/>
          <w:szCs w:val="22"/>
        </w:rPr>
        <w:t>91</w:t>
      </w:r>
      <w:r w:rsidRPr="00072870">
        <w:rPr>
          <w:rStyle w:val="InitialStyle"/>
          <w:rFonts w:ascii="Times New Roman" w:hAnsi="Times New Roman"/>
          <w:b/>
          <w:color w:val="auto"/>
          <w:sz w:val="22"/>
          <w:szCs w:val="22"/>
        </w:rPr>
        <w:t>)</w:t>
      </w:r>
      <w:r w:rsidRPr="00072870">
        <w:rPr>
          <w:rStyle w:val="InitialStyle"/>
          <w:rFonts w:ascii="Times New Roman" w:hAnsi="Times New Roman"/>
          <w:b/>
          <w:i/>
          <w:color w:val="auto"/>
          <w:sz w:val="22"/>
          <w:szCs w:val="22"/>
        </w:rPr>
        <w:t xml:space="preserve"> </w:t>
      </w:r>
      <w:r w:rsidRPr="00072870">
        <w:rPr>
          <w:rStyle w:val="InitialStyle"/>
          <w:rFonts w:ascii="Times New Roman" w:hAnsi="Times New Roman"/>
          <w:color w:val="auto"/>
          <w:sz w:val="22"/>
          <w:szCs w:val="22"/>
        </w:rPr>
        <w:tab/>
      </w:r>
      <w:r w:rsidR="00ED2A66" w:rsidRPr="00072870">
        <w:rPr>
          <w:rStyle w:val="InitialStyle"/>
          <w:rFonts w:ascii="Times New Roman" w:hAnsi="Times New Roman"/>
          <w:color w:val="auto"/>
          <w:sz w:val="22"/>
          <w:szCs w:val="22"/>
        </w:rPr>
        <w:t>“Sawmill” means a</w:t>
      </w:r>
      <w:r w:rsidRPr="00072870">
        <w:rPr>
          <w:rStyle w:val="InitialStyle"/>
          <w:rFonts w:ascii="Times New Roman" w:hAnsi="Times New Roman"/>
          <w:color w:val="auto"/>
          <w:sz w:val="22"/>
          <w:szCs w:val="22"/>
        </w:rPr>
        <w:t xml:space="preserve"> facility for the processing of timber logs into forestry products such as milled timber, cants, posts, firewood</w:t>
      </w:r>
      <w:r w:rsidR="0004622E">
        <w:rPr>
          <w:rStyle w:val="InitialStyle"/>
          <w:rFonts w:ascii="Times New Roman" w:hAnsi="Times New Roman"/>
          <w:color w:val="auto"/>
          <w:sz w:val="22"/>
          <w:szCs w:val="22"/>
        </w:rPr>
        <w:t>;</w:t>
      </w:r>
      <w:r w:rsidRPr="00072870">
        <w:rPr>
          <w:rStyle w:val="InitialStyle"/>
          <w:rFonts w:ascii="Times New Roman" w:hAnsi="Times New Roman"/>
          <w:color w:val="auto"/>
          <w:sz w:val="22"/>
          <w:szCs w:val="22"/>
        </w:rPr>
        <w:t xml:space="preserve"> and wood by-products such as slab wood, wood chips, bark chips and sawdust</w:t>
      </w:r>
      <w:r w:rsidR="0004622E">
        <w:rPr>
          <w:rStyle w:val="InitialStyle"/>
          <w:rFonts w:ascii="Times New Roman" w:hAnsi="Times New Roman"/>
          <w:color w:val="auto"/>
          <w:sz w:val="22"/>
          <w:szCs w:val="22"/>
        </w:rPr>
        <w:t>;</w:t>
      </w:r>
      <w:r w:rsidRPr="00072870">
        <w:rPr>
          <w:rStyle w:val="InitialStyle"/>
          <w:rFonts w:ascii="Times New Roman" w:hAnsi="Times New Roman"/>
          <w:color w:val="auto"/>
          <w:sz w:val="22"/>
          <w:szCs w:val="22"/>
        </w:rPr>
        <w:t xml:space="preserve"> and which may include planning and sizing facilities, kilns, storage yards</w:t>
      </w:r>
      <w:r w:rsidR="0004622E">
        <w:rPr>
          <w:rStyle w:val="InitialStyle"/>
          <w:rFonts w:ascii="Times New Roman" w:hAnsi="Times New Roman"/>
          <w:color w:val="auto"/>
          <w:sz w:val="22"/>
          <w:szCs w:val="22"/>
        </w:rPr>
        <w:t>,</w:t>
      </w:r>
      <w:r w:rsidRPr="00072870">
        <w:rPr>
          <w:rStyle w:val="InitialStyle"/>
          <w:rFonts w:ascii="Times New Roman" w:hAnsi="Times New Roman"/>
          <w:color w:val="auto"/>
          <w:sz w:val="22"/>
          <w:szCs w:val="22"/>
        </w:rPr>
        <w:t xml:space="preserve"> and accessory maintenance facilities incidental to sawmill operations.</w:t>
      </w:r>
    </w:p>
    <w:p w:rsidR="007A10BD" w:rsidRDefault="00C27836" w:rsidP="00D25F36">
      <w:pPr>
        <w:pStyle w:val="DefaultText"/>
        <w:tabs>
          <w:tab w:val="left" w:pos="-4320"/>
          <w:tab w:val="left" w:pos="-3780"/>
          <w:tab w:val="left" w:pos="360"/>
          <w:tab w:val="left" w:pos="720"/>
          <w:tab w:val="left" w:pos="990"/>
          <w:tab w:val="left" w:pos="1350"/>
        </w:tabs>
        <w:jc w:val="both"/>
        <w:rPr>
          <w:rStyle w:val="InitialStyle"/>
          <w:rFonts w:ascii="Times New Roman" w:hAnsi="Times New Roman"/>
          <w:color w:val="auto"/>
          <w:sz w:val="22"/>
          <w:szCs w:val="22"/>
        </w:rPr>
      </w:pPr>
      <w:r w:rsidRPr="00072870">
        <w:rPr>
          <w:rStyle w:val="InitialStyle"/>
          <w:rFonts w:ascii="Times New Roman" w:hAnsi="Times New Roman"/>
          <w:b/>
          <w:color w:val="auto"/>
          <w:sz w:val="22"/>
          <w:szCs w:val="22"/>
        </w:rPr>
        <w:tab/>
        <w:t>(</w:t>
      </w:r>
      <w:r w:rsidR="00E874B2">
        <w:rPr>
          <w:rStyle w:val="InitialStyle"/>
          <w:rFonts w:ascii="Times New Roman" w:hAnsi="Times New Roman"/>
          <w:b/>
          <w:color w:val="auto"/>
          <w:sz w:val="22"/>
          <w:szCs w:val="22"/>
        </w:rPr>
        <w:t>9</w:t>
      </w:r>
      <w:r w:rsidR="004A1939">
        <w:rPr>
          <w:rStyle w:val="InitialStyle"/>
          <w:rFonts w:ascii="Times New Roman" w:hAnsi="Times New Roman"/>
          <w:b/>
          <w:color w:val="auto"/>
          <w:sz w:val="22"/>
          <w:szCs w:val="22"/>
        </w:rPr>
        <w:t>2</w:t>
      </w:r>
      <w:r w:rsidRPr="00072870">
        <w:rPr>
          <w:rStyle w:val="InitialStyle"/>
          <w:rFonts w:ascii="Times New Roman" w:hAnsi="Times New Roman"/>
          <w:b/>
          <w:color w:val="auto"/>
          <w:sz w:val="22"/>
          <w:szCs w:val="22"/>
        </w:rPr>
        <w:t>)</w:t>
      </w:r>
      <w:r w:rsidRPr="00072870">
        <w:rPr>
          <w:rStyle w:val="InitialStyle"/>
          <w:rFonts w:ascii="Times New Roman" w:hAnsi="Times New Roman"/>
          <w:color w:val="auto"/>
          <w:sz w:val="22"/>
          <w:szCs w:val="22"/>
        </w:rPr>
        <w:tab/>
      </w:r>
      <w:r w:rsidR="00ED2A66" w:rsidRPr="00072870">
        <w:rPr>
          <w:rStyle w:val="InitialStyle"/>
          <w:rFonts w:ascii="Times New Roman" w:hAnsi="Times New Roman"/>
          <w:color w:val="auto"/>
          <w:sz w:val="22"/>
          <w:szCs w:val="22"/>
        </w:rPr>
        <w:t>“Setback” means t</w:t>
      </w:r>
      <w:r w:rsidRPr="00072870">
        <w:rPr>
          <w:rStyle w:val="InitialStyle"/>
          <w:rFonts w:ascii="Times New Roman" w:hAnsi="Times New Roman"/>
          <w:color w:val="auto"/>
          <w:sz w:val="22"/>
          <w:szCs w:val="22"/>
        </w:rPr>
        <w:t xml:space="preserve">he minimum distance by which any building or structure must be separated from a </w:t>
      </w:r>
      <w:r w:rsidR="00311F94" w:rsidRPr="00072870">
        <w:rPr>
          <w:rStyle w:val="InitialStyle"/>
          <w:rFonts w:ascii="Times New Roman" w:hAnsi="Times New Roman"/>
          <w:color w:val="auto"/>
          <w:sz w:val="22"/>
          <w:szCs w:val="22"/>
        </w:rPr>
        <w:t>road</w:t>
      </w:r>
      <w:r w:rsidRPr="00072870">
        <w:rPr>
          <w:rStyle w:val="InitialStyle"/>
          <w:rFonts w:ascii="Times New Roman" w:hAnsi="Times New Roman"/>
          <w:color w:val="auto"/>
          <w:sz w:val="22"/>
          <w:szCs w:val="22"/>
        </w:rPr>
        <w:t xml:space="preserve"> right-of-way, lot line</w:t>
      </w:r>
      <w:r w:rsidR="007A10BD">
        <w:rPr>
          <w:rStyle w:val="InitialStyle"/>
          <w:rFonts w:ascii="Times New Roman" w:hAnsi="Times New Roman"/>
          <w:color w:val="auto"/>
          <w:sz w:val="22"/>
          <w:szCs w:val="22"/>
        </w:rPr>
        <w:t>,</w:t>
      </w:r>
      <w:r w:rsidRPr="00072870">
        <w:rPr>
          <w:rStyle w:val="InitialStyle"/>
          <w:rFonts w:ascii="Times New Roman" w:hAnsi="Times New Roman"/>
          <w:color w:val="auto"/>
          <w:sz w:val="22"/>
          <w:szCs w:val="22"/>
        </w:rPr>
        <w:t xml:space="preserve"> or otherwise established </w:t>
      </w:r>
      <w:r w:rsidR="007A10BD">
        <w:rPr>
          <w:rStyle w:val="InitialStyle"/>
          <w:rFonts w:ascii="Times New Roman" w:hAnsi="Times New Roman"/>
          <w:color w:val="auto"/>
          <w:sz w:val="22"/>
          <w:szCs w:val="22"/>
        </w:rPr>
        <w:t xml:space="preserve">distance by </w:t>
      </w:r>
      <w:r w:rsidR="006A4D6B">
        <w:rPr>
          <w:rStyle w:val="InitialStyle"/>
          <w:rFonts w:ascii="Times New Roman" w:hAnsi="Times New Roman"/>
          <w:color w:val="auto"/>
          <w:sz w:val="22"/>
          <w:szCs w:val="22"/>
        </w:rPr>
        <w:t>this chapter</w:t>
      </w:r>
      <w:r w:rsidR="007A10BD">
        <w:rPr>
          <w:rStyle w:val="InitialStyle"/>
          <w:rFonts w:ascii="Times New Roman" w:hAnsi="Times New Roman"/>
          <w:color w:val="auto"/>
          <w:sz w:val="22"/>
          <w:szCs w:val="22"/>
        </w:rPr>
        <w:t>.</w:t>
      </w:r>
    </w:p>
    <w:p w:rsidR="00C27836" w:rsidRPr="00072870" w:rsidRDefault="007A10BD" w:rsidP="00D25F36">
      <w:pPr>
        <w:pStyle w:val="DefaultText"/>
        <w:tabs>
          <w:tab w:val="left" w:pos="-4320"/>
          <w:tab w:val="left" w:pos="-3780"/>
          <w:tab w:val="left" w:pos="360"/>
          <w:tab w:val="left" w:pos="720"/>
          <w:tab w:val="left" w:pos="990"/>
          <w:tab w:val="left" w:pos="1350"/>
        </w:tabs>
        <w:jc w:val="both"/>
        <w:rPr>
          <w:rStyle w:val="InitialStyle"/>
          <w:rFonts w:ascii="Times New Roman" w:hAnsi="Times New Roman"/>
          <w:color w:val="auto"/>
          <w:sz w:val="22"/>
          <w:szCs w:val="22"/>
        </w:rPr>
      </w:pPr>
      <w:r>
        <w:rPr>
          <w:rStyle w:val="InitialStyle"/>
          <w:rFonts w:ascii="Times New Roman" w:hAnsi="Times New Roman"/>
          <w:color w:val="auto"/>
          <w:sz w:val="22"/>
          <w:szCs w:val="22"/>
        </w:rPr>
        <w:tab/>
      </w:r>
      <w:r w:rsidR="00C27836" w:rsidRPr="00072870">
        <w:rPr>
          <w:rStyle w:val="InitialStyle"/>
          <w:rFonts w:ascii="Times New Roman" w:hAnsi="Times New Roman"/>
          <w:b/>
          <w:color w:val="auto"/>
          <w:sz w:val="22"/>
          <w:szCs w:val="22"/>
        </w:rPr>
        <w:t>(</w:t>
      </w:r>
      <w:r w:rsidR="00E874B2">
        <w:rPr>
          <w:rStyle w:val="InitialStyle"/>
          <w:rFonts w:ascii="Times New Roman" w:hAnsi="Times New Roman"/>
          <w:b/>
          <w:color w:val="auto"/>
          <w:sz w:val="22"/>
          <w:szCs w:val="22"/>
        </w:rPr>
        <w:t>9</w:t>
      </w:r>
      <w:r w:rsidR="004A1939">
        <w:rPr>
          <w:rStyle w:val="InitialStyle"/>
          <w:rFonts w:ascii="Times New Roman" w:hAnsi="Times New Roman"/>
          <w:b/>
          <w:color w:val="auto"/>
          <w:sz w:val="22"/>
          <w:szCs w:val="22"/>
        </w:rPr>
        <w:t>3</w:t>
      </w:r>
      <w:r w:rsidR="00C27836" w:rsidRPr="00072870">
        <w:rPr>
          <w:rStyle w:val="InitialStyle"/>
          <w:rFonts w:ascii="Times New Roman" w:hAnsi="Times New Roman"/>
          <w:b/>
          <w:color w:val="auto"/>
          <w:sz w:val="22"/>
          <w:szCs w:val="22"/>
        </w:rPr>
        <w:t>)</w:t>
      </w:r>
      <w:r w:rsidR="00C27836" w:rsidRPr="00072870">
        <w:rPr>
          <w:rStyle w:val="InitialStyle"/>
          <w:rFonts w:ascii="Times New Roman" w:hAnsi="Times New Roman"/>
          <w:b/>
          <w:color w:val="auto"/>
          <w:sz w:val="22"/>
          <w:szCs w:val="22"/>
        </w:rPr>
        <w:tab/>
      </w:r>
      <w:r w:rsidR="00A85E9F" w:rsidRPr="00072870">
        <w:rPr>
          <w:rStyle w:val="InitialStyle"/>
          <w:rFonts w:ascii="Times New Roman" w:hAnsi="Times New Roman"/>
          <w:color w:val="auto"/>
          <w:sz w:val="22"/>
          <w:szCs w:val="22"/>
        </w:rPr>
        <w:t>“Setback l</w:t>
      </w:r>
      <w:r w:rsidR="00ED2A66" w:rsidRPr="00072870">
        <w:rPr>
          <w:rStyle w:val="InitialStyle"/>
          <w:rFonts w:ascii="Times New Roman" w:hAnsi="Times New Roman"/>
          <w:color w:val="auto"/>
          <w:sz w:val="22"/>
          <w:szCs w:val="22"/>
        </w:rPr>
        <w:t>ine” means a</w:t>
      </w:r>
      <w:r w:rsidR="00C27836" w:rsidRPr="00072870">
        <w:rPr>
          <w:rStyle w:val="InitialStyle"/>
          <w:rFonts w:ascii="Times New Roman" w:hAnsi="Times New Roman"/>
          <w:color w:val="auto"/>
          <w:sz w:val="22"/>
          <w:szCs w:val="22"/>
        </w:rPr>
        <w:t xml:space="preserve"> line within a lot parallel to a corresponding lot line which is the boundary of any specified front, side</w:t>
      </w:r>
      <w:r>
        <w:rPr>
          <w:rStyle w:val="InitialStyle"/>
          <w:rFonts w:ascii="Times New Roman" w:hAnsi="Times New Roman"/>
          <w:color w:val="auto"/>
          <w:sz w:val="22"/>
          <w:szCs w:val="22"/>
        </w:rPr>
        <w:t>,</w:t>
      </w:r>
      <w:r w:rsidR="00C27836" w:rsidRPr="00072870">
        <w:rPr>
          <w:rStyle w:val="InitialStyle"/>
          <w:rFonts w:ascii="Times New Roman" w:hAnsi="Times New Roman"/>
          <w:color w:val="auto"/>
          <w:sz w:val="22"/>
          <w:szCs w:val="22"/>
        </w:rPr>
        <w:t xml:space="preserve"> or rear yard, or the boundary of any public right-of-way, or a line otherwise established to govern the location of buildings, structures or uses.</w:t>
      </w:r>
    </w:p>
    <w:p w:rsidR="00E1695E" w:rsidRPr="00072870" w:rsidRDefault="00C27836" w:rsidP="001125CB">
      <w:pPr>
        <w:pStyle w:val="DefaultText"/>
        <w:tabs>
          <w:tab w:val="left" w:pos="360"/>
          <w:tab w:val="left" w:pos="720"/>
          <w:tab w:val="left" w:pos="990"/>
        </w:tabs>
        <w:jc w:val="both"/>
        <w:rPr>
          <w:rStyle w:val="InitialStyle"/>
          <w:rFonts w:ascii="Times New Roman" w:hAnsi="Times New Roman"/>
          <w:sz w:val="22"/>
          <w:szCs w:val="22"/>
        </w:rPr>
      </w:pPr>
      <w:r w:rsidRPr="00072870">
        <w:rPr>
          <w:rStyle w:val="InitialStyle"/>
          <w:rFonts w:ascii="Times New Roman" w:hAnsi="Times New Roman"/>
          <w:b/>
          <w:color w:val="auto"/>
          <w:sz w:val="22"/>
          <w:szCs w:val="22"/>
        </w:rPr>
        <w:tab/>
        <w:t>(</w:t>
      </w:r>
      <w:r w:rsidR="00E874B2">
        <w:rPr>
          <w:rStyle w:val="InitialStyle"/>
          <w:rFonts w:ascii="Times New Roman" w:hAnsi="Times New Roman"/>
          <w:b/>
          <w:color w:val="auto"/>
          <w:sz w:val="22"/>
          <w:szCs w:val="22"/>
        </w:rPr>
        <w:t>9</w:t>
      </w:r>
      <w:r w:rsidR="004A1939">
        <w:rPr>
          <w:rStyle w:val="InitialStyle"/>
          <w:rFonts w:ascii="Times New Roman" w:hAnsi="Times New Roman"/>
          <w:b/>
          <w:color w:val="auto"/>
          <w:sz w:val="22"/>
          <w:szCs w:val="22"/>
        </w:rPr>
        <w:t>4</w:t>
      </w:r>
      <w:r w:rsidRPr="00072870">
        <w:rPr>
          <w:rStyle w:val="InitialStyle"/>
          <w:rFonts w:ascii="Times New Roman" w:hAnsi="Times New Roman"/>
          <w:b/>
          <w:color w:val="auto"/>
          <w:sz w:val="22"/>
          <w:szCs w:val="22"/>
        </w:rPr>
        <w:t>)</w:t>
      </w:r>
      <w:r w:rsidRPr="00072870">
        <w:rPr>
          <w:rStyle w:val="InitialStyle"/>
          <w:rFonts w:ascii="Times New Roman" w:hAnsi="Times New Roman"/>
          <w:color w:val="auto"/>
          <w:sz w:val="22"/>
          <w:szCs w:val="22"/>
        </w:rPr>
        <w:tab/>
      </w:r>
      <w:r w:rsidR="00D84BF7" w:rsidRPr="00072870">
        <w:rPr>
          <w:rStyle w:val="InitialStyle"/>
          <w:rFonts w:ascii="Times New Roman" w:hAnsi="Times New Roman"/>
          <w:color w:val="auto"/>
          <w:sz w:val="22"/>
          <w:szCs w:val="22"/>
        </w:rPr>
        <w:t>“Shorelands” means l</w:t>
      </w:r>
      <w:r w:rsidR="00D84BF7" w:rsidRPr="00072870">
        <w:rPr>
          <w:color w:val="auto"/>
          <w:sz w:val="22"/>
          <w:szCs w:val="22"/>
        </w:rPr>
        <w:t xml:space="preserve">ands within the following distances from the ordinary high water mark of navigable waters: 1,000 feet from a lake, pond, or flowage; and 300 feet from a river or stream or to the landward side of the floodplain, whichever distance is greater.  </w:t>
      </w:r>
    </w:p>
    <w:p w:rsidR="00E1695E" w:rsidRPr="00B44B52" w:rsidRDefault="00C27836" w:rsidP="007F3F46">
      <w:pPr>
        <w:pStyle w:val="DefaultText"/>
        <w:tabs>
          <w:tab w:val="left" w:pos="-3960"/>
          <w:tab w:val="left" w:pos="-3420"/>
          <w:tab w:val="left" w:pos="360"/>
          <w:tab w:val="left" w:pos="720"/>
          <w:tab w:val="left" w:pos="990"/>
          <w:tab w:val="left" w:pos="1350"/>
        </w:tabs>
        <w:jc w:val="both"/>
        <w:rPr>
          <w:rStyle w:val="InitialStyle"/>
          <w:rFonts w:ascii="Times New Roman" w:hAnsi="Times New Roman"/>
          <w:color w:val="auto"/>
          <w:sz w:val="22"/>
          <w:szCs w:val="22"/>
        </w:rPr>
      </w:pPr>
      <w:r w:rsidRPr="00072870">
        <w:rPr>
          <w:rStyle w:val="InitialStyle"/>
          <w:rFonts w:ascii="Times New Roman" w:hAnsi="Times New Roman"/>
          <w:b/>
          <w:color w:val="auto"/>
          <w:sz w:val="22"/>
          <w:szCs w:val="22"/>
        </w:rPr>
        <w:tab/>
        <w:t>(</w:t>
      </w:r>
      <w:r w:rsidR="00E874B2">
        <w:rPr>
          <w:rStyle w:val="InitialStyle"/>
          <w:rFonts w:ascii="Times New Roman" w:hAnsi="Times New Roman"/>
          <w:b/>
          <w:color w:val="auto"/>
          <w:sz w:val="22"/>
          <w:szCs w:val="22"/>
        </w:rPr>
        <w:t>9</w:t>
      </w:r>
      <w:r w:rsidR="004A1939">
        <w:rPr>
          <w:rStyle w:val="InitialStyle"/>
          <w:rFonts w:ascii="Times New Roman" w:hAnsi="Times New Roman"/>
          <w:b/>
          <w:color w:val="auto"/>
          <w:sz w:val="22"/>
          <w:szCs w:val="22"/>
        </w:rPr>
        <w:t>5</w:t>
      </w:r>
      <w:r w:rsidR="007F3F46">
        <w:rPr>
          <w:rStyle w:val="InitialStyle"/>
          <w:rFonts w:ascii="Times New Roman" w:hAnsi="Times New Roman"/>
          <w:b/>
          <w:color w:val="auto"/>
          <w:sz w:val="22"/>
          <w:szCs w:val="22"/>
        </w:rPr>
        <w:t>)</w:t>
      </w:r>
      <w:r w:rsidR="007F3F46">
        <w:rPr>
          <w:rStyle w:val="InitialStyle"/>
          <w:rFonts w:ascii="Times New Roman" w:hAnsi="Times New Roman"/>
          <w:b/>
          <w:color w:val="auto"/>
          <w:sz w:val="22"/>
          <w:szCs w:val="22"/>
        </w:rPr>
        <w:tab/>
      </w:r>
      <w:r w:rsidR="00D84BF7" w:rsidRPr="00072870">
        <w:rPr>
          <w:rStyle w:val="InitialStyle"/>
          <w:rFonts w:ascii="Times New Roman" w:hAnsi="Times New Roman"/>
          <w:color w:val="auto"/>
          <w:sz w:val="22"/>
          <w:szCs w:val="22"/>
        </w:rPr>
        <w:t xml:space="preserve">“Special exception” means a use approved by the </w:t>
      </w:r>
      <w:r w:rsidR="00D84BF7">
        <w:rPr>
          <w:rStyle w:val="InitialStyle"/>
          <w:rFonts w:ascii="Times New Roman" w:hAnsi="Times New Roman"/>
          <w:color w:val="auto"/>
          <w:sz w:val="22"/>
          <w:szCs w:val="22"/>
        </w:rPr>
        <w:t>board of adjustment</w:t>
      </w:r>
      <w:r w:rsidR="00D84BF7" w:rsidRPr="00072870">
        <w:rPr>
          <w:rStyle w:val="InitialStyle"/>
          <w:rFonts w:ascii="Times New Roman" w:hAnsi="Times New Roman"/>
          <w:color w:val="auto"/>
          <w:sz w:val="22"/>
          <w:szCs w:val="22"/>
        </w:rPr>
        <w:t xml:space="preserve"> pursuant to the provisions of </w:t>
      </w:r>
      <w:r w:rsidR="00D84BF7">
        <w:rPr>
          <w:rStyle w:val="InitialStyle"/>
          <w:rFonts w:ascii="Times New Roman" w:hAnsi="Times New Roman"/>
          <w:color w:val="auto"/>
          <w:sz w:val="22"/>
          <w:szCs w:val="22"/>
        </w:rPr>
        <w:t>this chapter</w:t>
      </w:r>
      <w:r w:rsidR="00D84BF7" w:rsidRPr="0004622E">
        <w:rPr>
          <w:rStyle w:val="InitialStyle"/>
          <w:rFonts w:ascii="Times New Roman" w:hAnsi="Times New Roman"/>
          <w:color w:val="auto"/>
          <w:sz w:val="22"/>
          <w:szCs w:val="22"/>
        </w:rPr>
        <w:t>.</w:t>
      </w:r>
    </w:p>
    <w:p w:rsidR="00062C8C" w:rsidRPr="0004622E" w:rsidRDefault="00E1695E" w:rsidP="007F3F46">
      <w:pPr>
        <w:pStyle w:val="DefaultText"/>
        <w:tabs>
          <w:tab w:val="left" w:pos="-4320"/>
          <w:tab w:val="left" w:pos="-3780"/>
          <w:tab w:val="left" w:pos="360"/>
          <w:tab w:val="left" w:pos="720"/>
          <w:tab w:val="left" w:pos="990"/>
          <w:tab w:val="left" w:pos="1350"/>
        </w:tabs>
        <w:jc w:val="both"/>
        <w:rPr>
          <w:color w:val="auto"/>
          <w:sz w:val="22"/>
          <w:szCs w:val="22"/>
        </w:rPr>
      </w:pPr>
      <w:r w:rsidRPr="00072870">
        <w:rPr>
          <w:b/>
          <w:sz w:val="22"/>
          <w:szCs w:val="22"/>
        </w:rPr>
        <w:tab/>
      </w:r>
      <w:r w:rsidR="00A17DC9" w:rsidRPr="00072870">
        <w:rPr>
          <w:rStyle w:val="InitialStyle"/>
          <w:rFonts w:ascii="Times New Roman" w:hAnsi="Times New Roman"/>
          <w:b/>
          <w:color w:val="auto"/>
          <w:sz w:val="22"/>
          <w:szCs w:val="22"/>
        </w:rPr>
        <w:t>(</w:t>
      </w:r>
      <w:r w:rsidR="00E874B2">
        <w:rPr>
          <w:rStyle w:val="InitialStyle"/>
          <w:rFonts w:ascii="Times New Roman" w:hAnsi="Times New Roman"/>
          <w:b/>
          <w:color w:val="auto"/>
          <w:sz w:val="22"/>
          <w:szCs w:val="22"/>
        </w:rPr>
        <w:t>9</w:t>
      </w:r>
      <w:r w:rsidR="004A1939">
        <w:rPr>
          <w:rStyle w:val="InitialStyle"/>
          <w:rFonts w:ascii="Times New Roman" w:hAnsi="Times New Roman"/>
          <w:b/>
          <w:color w:val="auto"/>
          <w:sz w:val="22"/>
          <w:szCs w:val="22"/>
        </w:rPr>
        <w:t>6</w:t>
      </w:r>
      <w:r w:rsidR="00A17DC9" w:rsidRPr="00072870">
        <w:rPr>
          <w:rStyle w:val="InitialStyle"/>
          <w:rFonts w:ascii="Times New Roman" w:hAnsi="Times New Roman"/>
          <w:b/>
          <w:color w:val="auto"/>
          <w:sz w:val="22"/>
          <w:szCs w:val="22"/>
        </w:rPr>
        <w:t>)</w:t>
      </w:r>
      <w:r w:rsidR="00A17DC9" w:rsidRPr="00072870">
        <w:rPr>
          <w:rStyle w:val="InitialStyle"/>
          <w:rFonts w:ascii="Times New Roman" w:hAnsi="Times New Roman"/>
          <w:color w:val="auto"/>
          <w:sz w:val="22"/>
          <w:szCs w:val="22"/>
        </w:rPr>
        <w:tab/>
      </w:r>
      <w:r w:rsidR="00D84BF7" w:rsidRPr="00072870">
        <w:rPr>
          <w:rStyle w:val="InitialStyle"/>
          <w:rFonts w:ascii="Times New Roman" w:hAnsi="Times New Roman"/>
          <w:color w:val="auto"/>
          <w:sz w:val="22"/>
          <w:szCs w:val="22"/>
        </w:rPr>
        <w:t>“</w:t>
      </w:r>
      <w:r w:rsidR="00D84BF7">
        <w:rPr>
          <w:rStyle w:val="InitialStyle"/>
          <w:rFonts w:ascii="Times New Roman" w:hAnsi="Times New Roman"/>
          <w:color w:val="auto"/>
          <w:sz w:val="22"/>
          <w:szCs w:val="22"/>
        </w:rPr>
        <w:t>Sport s</w:t>
      </w:r>
      <w:r w:rsidR="00D84BF7" w:rsidRPr="00072870">
        <w:rPr>
          <w:rStyle w:val="InitialStyle"/>
          <w:rFonts w:ascii="Times New Roman" w:hAnsi="Times New Roman"/>
          <w:color w:val="auto"/>
          <w:sz w:val="22"/>
          <w:szCs w:val="22"/>
        </w:rPr>
        <w:t xml:space="preserve">hooting range” </w:t>
      </w:r>
      <w:r w:rsidR="00D84BF7" w:rsidRPr="008B4C81">
        <w:rPr>
          <w:rStyle w:val="InitialStyle"/>
          <w:rFonts w:ascii="Times New Roman" w:hAnsi="Times New Roman"/>
          <w:color w:val="auto"/>
          <w:sz w:val="22"/>
          <w:szCs w:val="22"/>
        </w:rPr>
        <w:t>means an area designed and operated for the practice of weapons used in hunting, skeet shooting and similar sport shooting</w:t>
      </w:r>
      <w:r w:rsidR="00C3668B">
        <w:rPr>
          <w:rStyle w:val="InitialStyle"/>
          <w:rFonts w:ascii="Times New Roman" w:hAnsi="Times New Roman"/>
          <w:color w:val="auto"/>
          <w:sz w:val="22"/>
          <w:szCs w:val="22"/>
        </w:rPr>
        <w:t xml:space="preserve"> and is the principal use of the property</w:t>
      </w:r>
      <w:r w:rsidR="00D84BF7" w:rsidRPr="008B4C81">
        <w:rPr>
          <w:rStyle w:val="InitialStyle"/>
          <w:rFonts w:ascii="Times New Roman" w:hAnsi="Times New Roman"/>
          <w:color w:val="auto"/>
          <w:sz w:val="22"/>
          <w:szCs w:val="22"/>
        </w:rPr>
        <w:t>.</w:t>
      </w:r>
    </w:p>
    <w:p w:rsidR="00423949" w:rsidRPr="00FC5A2C" w:rsidRDefault="00062C8C" w:rsidP="00FC5A2C">
      <w:pPr>
        <w:pStyle w:val="DefaultText"/>
        <w:tabs>
          <w:tab w:val="left" w:pos="360"/>
          <w:tab w:val="left" w:pos="720"/>
          <w:tab w:val="left" w:pos="990"/>
          <w:tab w:val="left" w:pos="1350"/>
        </w:tabs>
        <w:jc w:val="both"/>
        <w:rPr>
          <w:rStyle w:val="InitialStyle"/>
          <w:rFonts w:ascii="Times New Roman" w:hAnsi="Times New Roman"/>
          <w:color w:val="auto"/>
          <w:sz w:val="22"/>
          <w:szCs w:val="22"/>
        </w:rPr>
      </w:pPr>
      <w:r w:rsidRPr="004A1939">
        <w:rPr>
          <w:color w:val="auto"/>
          <w:sz w:val="22"/>
          <w:szCs w:val="22"/>
        </w:rPr>
        <w:tab/>
      </w:r>
      <w:r w:rsidR="00423949" w:rsidRPr="004A1939">
        <w:rPr>
          <w:rStyle w:val="InitialStyle"/>
          <w:rFonts w:ascii="Times New Roman" w:hAnsi="Times New Roman"/>
          <w:b/>
          <w:color w:val="auto"/>
          <w:sz w:val="22"/>
          <w:szCs w:val="22"/>
        </w:rPr>
        <w:t>(</w:t>
      </w:r>
      <w:r w:rsidR="00E874B2">
        <w:rPr>
          <w:rStyle w:val="InitialStyle"/>
          <w:rFonts w:ascii="Times New Roman" w:hAnsi="Times New Roman"/>
          <w:b/>
          <w:color w:val="auto"/>
          <w:sz w:val="22"/>
          <w:szCs w:val="22"/>
        </w:rPr>
        <w:t>9</w:t>
      </w:r>
      <w:r w:rsidR="004A1939">
        <w:rPr>
          <w:rStyle w:val="InitialStyle"/>
          <w:rFonts w:ascii="Times New Roman" w:hAnsi="Times New Roman"/>
          <w:b/>
          <w:color w:val="auto"/>
          <w:sz w:val="22"/>
          <w:szCs w:val="22"/>
        </w:rPr>
        <w:t>7</w:t>
      </w:r>
      <w:r w:rsidR="00423949" w:rsidRPr="00072870">
        <w:rPr>
          <w:rStyle w:val="InitialStyle"/>
          <w:rFonts w:ascii="Times New Roman" w:hAnsi="Times New Roman"/>
          <w:b/>
          <w:color w:val="auto"/>
          <w:sz w:val="22"/>
          <w:szCs w:val="22"/>
        </w:rPr>
        <w:t>)</w:t>
      </w:r>
      <w:r w:rsidR="00423949" w:rsidRPr="00072870">
        <w:rPr>
          <w:rStyle w:val="InitialStyle"/>
          <w:rFonts w:ascii="Times New Roman" w:hAnsi="Times New Roman"/>
          <w:color w:val="auto"/>
          <w:sz w:val="22"/>
          <w:szCs w:val="22"/>
        </w:rPr>
        <w:tab/>
        <w:t>“Storage yard” means the outdoor s</w:t>
      </w:r>
      <w:r w:rsidR="003E2E63">
        <w:rPr>
          <w:rStyle w:val="InitialStyle"/>
          <w:rFonts w:ascii="Times New Roman" w:hAnsi="Times New Roman"/>
          <w:color w:val="auto"/>
          <w:sz w:val="22"/>
          <w:szCs w:val="22"/>
        </w:rPr>
        <w:t xml:space="preserve">torage of various materials </w:t>
      </w:r>
      <w:r w:rsidR="00423949" w:rsidRPr="00072870">
        <w:rPr>
          <w:rStyle w:val="InitialStyle"/>
          <w:rFonts w:ascii="Times New Roman" w:hAnsi="Times New Roman"/>
          <w:color w:val="auto"/>
          <w:sz w:val="22"/>
          <w:szCs w:val="22"/>
        </w:rPr>
        <w:t>or equipment</w:t>
      </w:r>
      <w:r w:rsidR="003E2E63">
        <w:rPr>
          <w:rStyle w:val="InitialStyle"/>
          <w:rFonts w:ascii="Times New Roman" w:hAnsi="Times New Roman"/>
          <w:color w:val="auto"/>
          <w:sz w:val="22"/>
          <w:szCs w:val="22"/>
        </w:rPr>
        <w:t>, or both,</w:t>
      </w:r>
      <w:r w:rsidR="00423949" w:rsidRPr="00072870">
        <w:rPr>
          <w:rStyle w:val="InitialStyle"/>
          <w:rFonts w:ascii="Times New Roman" w:hAnsi="Times New Roman"/>
          <w:color w:val="auto"/>
          <w:sz w:val="22"/>
          <w:szCs w:val="22"/>
        </w:rPr>
        <w:t xml:space="preserve"> as the </w:t>
      </w:r>
      <w:r w:rsidR="00C3668B">
        <w:rPr>
          <w:rStyle w:val="InitialStyle"/>
          <w:rFonts w:ascii="Times New Roman" w:hAnsi="Times New Roman"/>
          <w:color w:val="auto"/>
          <w:sz w:val="22"/>
          <w:szCs w:val="22"/>
        </w:rPr>
        <w:t>principal</w:t>
      </w:r>
      <w:r w:rsidR="00423949" w:rsidRPr="00072870">
        <w:rPr>
          <w:rStyle w:val="InitialStyle"/>
          <w:rFonts w:ascii="Times New Roman" w:hAnsi="Times New Roman"/>
          <w:color w:val="auto"/>
          <w:sz w:val="22"/>
          <w:szCs w:val="22"/>
        </w:rPr>
        <w:t xml:space="preserve"> use of th</w:t>
      </w:r>
      <w:r w:rsidR="00147BB7">
        <w:rPr>
          <w:rStyle w:val="InitialStyle"/>
          <w:rFonts w:ascii="Times New Roman" w:hAnsi="Times New Roman"/>
          <w:color w:val="auto"/>
          <w:sz w:val="22"/>
          <w:szCs w:val="22"/>
        </w:rPr>
        <w:t>e site and includes contractor’s</w:t>
      </w:r>
      <w:r w:rsidR="00423949" w:rsidRPr="00072870">
        <w:rPr>
          <w:rStyle w:val="InitialStyle"/>
          <w:rFonts w:ascii="Times New Roman" w:hAnsi="Times New Roman"/>
          <w:color w:val="auto"/>
          <w:sz w:val="22"/>
          <w:szCs w:val="22"/>
        </w:rPr>
        <w:t xml:space="preserve"> storage yards, but does not include retail sales.</w:t>
      </w:r>
      <w:r w:rsidR="00FC5A2C">
        <w:rPr>
          <w:rStyle w:val="InitialStyle"/>
          <w:rFonts w:ascii="Times New Roman" w:hAnsi="Times New Roman"/>
          <w:color w:val="auto"/>
          <w:sz w:val="22"/>
          <w:szCs w:val="22"/>
        </w:rPr>
        <w:t xml:space="preserve"> A </w:t>
      </w:r>
      <w:r w:rsidR="005A38A0">
        <w:rPr>
          <w:rStyle w:val="InitialStyle"/>
          <w:rFonts w:ascii="Times New Roman" w:hAnsi="Times New Roman"/>
          <w:color w:val="auto"/>
          <w:sz w:val="22"/>
          <w:szCs w:val="22"/>
        </w:rPr>
        <w:t xml:space="preserve">storage yard includes areas where nonmetallic minerals are stockpiled. </w:t>
      </w:r>
    </w:p>
    <w:p w:rsidR="00F245BD" w:rsidRPr="00F245BD" w:rsidRDefault="001125CB" w:rsidP="001125CB">
      <w:pPr>
        <w:tabs>
          <w:tab w:val="left" w:pos="360"/>
          <w:tab w:val="left" w:pos="720"/>
          <w:tab w:val="left" w:pos="990"/>
        </w:tabs>
        <w:overflowPunct/>
        <w:jc w:val="both"/>
        <w:textAlignment w:val="auto"/>
        <w:rPr>
          <w:color w:val="000000"/>
          <w:sz w:val="22"/>
          <w:szCs w:val="22"/>
        </w:rPr>
      </w:pPr>
      <w:r>
        <w:rPr>
          <w:rStyle w:val="InitialStyle"/>
          <w:rFonts w:ascii="Times New Roman" w:hAnsi="Times New Roman"/>
          <w:b/>
          <w:color w:val="auto"/>
          <w:sz w:val="22"/>
          <w:szCs w:val="22"/>
        </w:rPr>
        <w:tab/>
      </w:r>
      <w:r w:rsidR="00C27836" w:rsidRPr="00072870">
        <w:rPr>
          <w:rStyle w:val="InitialStyle"/>
          <w:rFonts w:ascii="Times New Roman" w:hAnsi="Times New Roman"/>
          <w:b/>
          <w:color w:val="auto"/>
          <w:sz w:val="22"/>
          <w:szCs w:val="22"/>
        </w:rPr>
        <w:t>(</w:t>
      </w:r>
      <w:r w:rsidR="00E874B2">
        <w:rPr>
          <w:rStyle w:val="InitialStyle"/>
          <w:rFonts w:ascii="Times New Roman" w:hAnsi="Times New Roman"/>
          <w:b/>
          <w:color w:val="auto"/>
          <w:sz w:val="22"/>
          <w:szCs w:val="22"/>
        </w:rPr>
        <w:t>9</w:t>
      </w:r>
      <w:r w:rsidR="004A1939">
        <w:rPr>
          <w:rStyle w:val="InitialStyle"/>
          <w:rFonts w:ascii="Times New Roman" w:hAnsi="Times New Roman"/>
          <w:b/>
          <w:color w:val="auto"/>
          <w:sz w:val="22"/>
          <w:szCs w:val="22"/>
        </w:rPr>
        <w:t>8</w:t>
      </w:r>
      <w:r w:rsidR="00C27836" w:rsidRPr="00F245BD">
        <w:rPr>
          <w:rStyle w:val="InitialStyle"/>
          <w:rFonts w:ascii="Times New Roman" w:hAnsi="Times New Roman"/>
          <w:b/>
          <w:color w:val="auto"/>
          <w:sz w:val="22"/>
          <w:szCs w:val="22"/>
        </w:rPr>
        <w:t>)</w:t>
      </w:r>
      <w:r>
        <w:rPr>
          <w:rStyle w:val="InitialStyle"/>
          <w:rFonts w:ascii="Times New Roman" w:hAnsi="Times New Roman"/>
          <w:b/>
          <w:color w:val="auto"/>
          <w:sz w:val="22"/>
          <w:szCs w:val="22"/>
        </w:rPr>
        <w:tab/>
      </w:r>
      <w:r w:rsidR="00684705" w:rsidRPr="00F245BD">
        <w:rPr>
          <w:rStyle w:val="InitialStyle"/>
          <w:rFonts w:ascii="Times New Roman" w:hAnsi="Times New Roman"/>
          <w:sz w:val="22"/>
          <w:szCs w:val="22"/>
        </w:rPr>
        <w:t xml:space="preserve">“Structure” </w:t>
      </w:r>
      <w:r w:rsidR="00EB3B29" w:rsidRPr="00F245BD">
        <w:rPr>
          <w:color w:val="000000"/>
          <w:sz w:val="22"/>
          <w:szCs w:val="22"/>
        </w:rPr>
        <w:t>means any man-made object with form, shape, and utility</w:t>
      </w:r>
      <w:r w:rsidR="00F245BD" w:rsidRPr="00F245BD">
        <w:rPr>
          <w:color w:val="000000"/>
          <w:sz w:val="22"/>
          <w:szCs w:val="22"/>
        </w:rPr>
        <w:t xml:space="preserve">, the use of which requires a more or less permanent location on the ground, or attachment of something having a permanent location on the ground.  This includes the mounding and excavation of earth. </w:t>
      </w:r>
    </w:p>
    <w:p w:rsidR="00C27836" w:rsidRPr="00072870" w:rsidRDefault="001125CB" w:rsidP="001125CB">
      <w:pPr>
        <w:tabs>
          <w:tab w:val="left" w:pos="360"/>
          <w:tab w:val="left" w:pos="720"/>
          <w:tab w:val="left" w:pos="990"/>
        </w:tabs>
        <w:jc w:val="both"/>
        <w:rPr>
          <w:rStyle w:val="InitialStyle"/>
          <w:rFonts w:ascii="Times New Roman" w:hAnsi="Times New Roman"/>
          <w:sz w:val="22"/>
          <w:szCs w:val="22"/>
        </w:rPr>
      </w:pPr>
      <w:r>
        <w:rPr>
          <w:rStyle w:val="InitialStyle"/>
          <w:rFonts w:ascii="Times New Roman" w:hAnsi="Times New Roman"/>
          <w:color w:val="auto"/>
          <w:sz w:val="22"/>
          <w:szCs w:val="22"/>
        </w:rPr>
        <w:tab/>
      </w:r>
      <w:r w:rsidR="00C27836" w:rsidRPr="00072870">
        <w:rPr>
          <w:rStyle w:val="InitialStyle"/>
          <w:rFonts w:ascii="Times New Roman" w:hAnsi="Times New Roman"/>
          <w:b/>
          <w:color w:val="auto"/>
          <w:sz w:val="22"/>
          <w:szCs w:val="22"/>
        </w:rPr>
        <w:t>(</w:t>
      </w:r>
      <w:r w:rsidR="00E874B2">
        <w:rPr>
          <w:rStyle w:val="InitialStyle"/>
          <w:rFonts w:ascii="Times New Roman" w:hAnsi="Times New Roman"/>
          <w:b/>
          <w:color w:val="auto"/>
          <w:sz w:val="22"/>
          <w:szCs w:val="22"/>
        </w:rPr>
        <w:t>9</w:t>
      </w:r>
      <w:r w:rsidR="004A1939">
        <w:rPr>
          <w:rStyle w:val="InitialStyle"/>
          <w:rFonts w:ascii="Times New Roman" w:hAnsi="Times New Roman"/>
          <w:b/>
          <w:color w:val="auto"/>
          <w:sz w:val="22"/>
          <w:szCs w:val="22"/>
        </w:rPr>
        <w:t>9</w:t>
      </w:r>
      <w:r w:rsidR="00C27836" w:rsidRPr="00072870">
        <w:rPr>
          <w:rStyle w:val="InitialStyle"/>
          <w:rFonts w:ascii="Times New Roman" w:hAnsi="Times New Roman"/>
          <w:b/>
          <w:color w:val="auto"/>
          <w:sz w:val="22"/>
          <w:szCs w:val="22"/>
        </w:rPr>
        <w:t>)</w:t>
      </w:r>
      <w:r>
        <w:rPr>
          <w:rStyle w:val="InitialStyle"/>
          <w:rFonts w:ascii="Times New Roman" w:hAnsi="Times New Roman"/>
          <w:b/>
          <w:color w:val="auto"/>
          <w:sz w:val="22"/>
          <w:szCs w:val="22"/>
        </w:rPr>
        <w:tab/>
      </w:r>
      <w:r w:rsidR="00A17DC9" w:rsidRPr="00072870">
        <w:rPr>
          <w:rStyle w:val="InitialStyle"/>
          <w:rFonts w:ascii="Times New Roman" w:hAnsi="Times New Roman"/>
          <w:color w:val="auto"/>
          <w:sz w:val="22"/>
          <w:szCs w:val="22"/>
        </w:rPr>
        <w:t xml:space="preserve">“Structural </w:t>
      </w:r>
      <w:r w:rsidR="00A85E9F" w:rsidRPr="00072870">
        <w:rPr>
          <w:rStyle w:val="InitialStyle"/>
          <w:rFonts w:ascii="Times New Roman" w:hAnsi="Times New Roman"/>
          <w:color w:val="auto"/>
          <w:sz w:val="22"/>
          <w:szCs w:val="22"/>
        </w:rPr>
        <w:t>a</w:t>
      </w:r>
      <w:r w:rsidR="00A17DC9" w:rsidRPr="00072870">
        <w:rPr>
          <w:rStyle w:val="InitialStyle"/>
          <w:rFonts w:ascii="Times New Roman" w:hAnsi="Times New Roman"/>
          <w:color w:val="auto"/>
          <w:sz w:val="22"/>
          <w:szCs w:val="22"/>
        </w:rPr>
        <w:t>lterations” means a</w:t>
      </w:r>
      <w:r w:rsidR="00C27836" w:rsidRPr="00072870">
        <w:rPr>
          <w:rStyle w:val="InitialStyle"/>
          <w:rFonts w:ascii="Times New Roman" w:hAnsi="Times New Roman"/>
          <w:color w:val="auto"/>
          <w:sz w:val="22"/>
          <w:szCs w:val="22"/>
        </w:rPr>
        <w:t xml:space="preserve">ny change in the supporting members of a structure such as bearing walls, columns, beams or girders, footings and piles. </w:t>
      </w:r>
    </w:p>
    <w:p w:rsidR="00386250" w:rsidRDefault="00227E12" w:rsidP="00D25F36">
      <w:pPr>
        <w:pStyle w:val="DefaultText"/>
        <w:tabs>
          <w:tab w:val="left" w:pos="-4320"/>
          <w:tab w:val="left" w:pos="-3780"/>
          <w:tab w:val="left" w:pos="360"/>
          <w:tab w:val="left" w:pos="720"/>
          <w:tab w:val="left" w:pos="990"/>
          <w:tab w:val="left" w:pos="1350"/>
        </w:tabs>
        <w:jc w:val="both"/>
        <w:rPr>
          <w:rStyle w:val="InitialStyle"/>
          <w:rFonts w:ascii="Times New Roman" w:hAnsi="Times New Roman"/>
          <w:color w:val="auto"/>
          <w:sz w:val="22"/>
          <w:szCs w:val="22"/>
        </w:rPr>
      </w:pPr>
      <w:r w:rsidRPr="00072870">
        <w:rPr>
          <w:rStyle w:val="InitialStyle"/>
          <w:rFonts w:ascii="Times New Roman" w:hAnsi="Times New Roman"/>
          <w:b/>
          <w:color w:val="auto"/>
          <w:sz w:val="22"/>
          <w:szCs w:val="22"/>
        </w:rPr>
        <w:tab/>
        <w:t>(</w:t>
      </w:r>
      <w:r w:rsidR="004A1939">
        <w:rPr>
          <w:rStyle w:val="InitialStyle"/>
          <w:rFonts w:ascii="Times New Roman" w:hAnsi="Times New Roman"/>
          <w:b/>
          <w:color w:val="auto"/>
          <w:sz w:val="22"/>
          <w:szCs w:val="22"/>
        </w:rPr>
        <w:t>100</w:t>
      </w:r>
      <w:r w:rsidRPr="00072870">
        <w:rPr>
          <w:rStyle w:val="InitialStyle"/>
          <w:rFonts w:ascii="Times New Roman" w:hAnsi="Times New Roman"/>
          <w:b/>
          <w:color w:val="auto"/>
          <w:sz w:val="22"/>
          <w:szCs w:val="22"/>
        </w:rPr>
        <w:t xml:space="preserve">) </w:t>
      </w:r>
      <w:r w:rsidRPr="00072870">
        <w:rPr>
          <w:rStyle w:val="InitialStyle"/>
          <w:rFonts w:ascii="Times New Roman" w:hAnsi="Times New Roman"/>
          <w:color w:val="auto"/>
          <w:sz w:val="22"/>
          <w:szCs w:val="22"/>
        </w:rPr>
        <w:tab/>
        <w:t xml:space="preserve">“Structure setback line” means a line that is parallel to the front or public right-of-way </w:t>
      </w:r>
      <w:r w:rsidRPr="00072870">
        <w:rPr>
          <w:rStyle w:val="InitialStyle"/>
          <w:rFonts w:ascii="Times New Roman" w:hAnsi="Times New Roman"/>
          <w:color w:val="auto"/>
          <w:sz w:val="22"/>
          <w:szCs w:val="22"/>
        </w:rPr>
        <w:lastRenderedPageBreak/>
        <w:t>line and is located at a distance from either the centerline of the adjacent public right-of-way</w:t>
      </w:r>
      <w:r w:rsidR="0004622E">
        <w:rPr>
          <w:rStyle w:val="InitialStyle"/>
          <w:rFonts w:ascii="Times New Roman" w:hAnsi="Times New Roman"/>
          <w:color w:val="auto"/>
          <w:sz w:val="22"/>
          <w:szCs w:val="22"/>
        </w:rPr>
        <w:t>,</w:t>
      </w:r>
      <w:r w:rsidRPr="00072870">
        <w:rPr>
          <w:rStyle w:val="InitialStyle"/>
          <w:rFonts w:ascii="Times New Roman" w:hAnsi="Times New Roman"/>
          <w:color w:val="auto"/>
          <w:sz w:val="22"/>
          <w:szCs w:val="22"/>
        </w:rPr>
        <w:t xml:space="preserve"> or the front line as otherwise determined by the </w:t>
      </w:r>
      <w:r w:rsidR="00CC4E81">
        <w:rPr>
          <w:rStyle w:val="InitialStyle"/>
          <w:rFonts w:ascii="Times New Roman" w:hAnsi="Times New Roman"/>
          <w:color w:val="auto"/>
          <w:sz w:val="22"/>
          <w:szCs w:val="22"/>
        </w:rPr>
        <w:t>zoning administrator</w:t>
      </w:r>
      <w:r w:rsidRPr="00072870">
        <w:rPr>
          <w:rStyle w:val="InitialStyle"/>
          <w:rFonts w:ascii="Times New Roman" w:hAnsi="Times New Roman"/>
          <w:color w:val="auto"/>
          <w:sz w:val="22"/>
          <w:szCs w:val="22"/>
        </w:rPr>
        <w:t xml:space="preserve"> when a lot does not front a public </w:t>
      </w:r>
      <w:r w:rsidR="00702E81">
        <w:rPr>
          <w:rStyle w:val="InitialStyle"/>
          <w:rFonts w:ascii="Times New Roman" w:hAnsi="Times New Roman"/>
          <w:color w:val="auto"/>
          <w:sz w:val="22"/>
          <w:szCs w:val="22"/>
        </w:rPr>
        <w:t>right-of-way.  For triangular or</w:t>
      </w:r>
      <w:r w:rsidRPr="00072870">
        <w:rPr>
          <w:rStyle w:val="InitialStyle"/>
          <w:rFonts w:ascii="Times New Roman" w:hAnsi="Times New Roman"/>
          <w:color w:val="auto"/>
          <w:sz w:val="22"/>
          <w:szCs w:val="22"/>
        </w:rPr>
        <w:t xml:space="preserve"> gored lots, the building setback line shall be the line that is parallel to the front lot line.</w:t>
      </w:r>
    </w:p>
    <w:p w:rsidR="00C27836" w:rsidRPr="00072870" w:rsidRDefault="0069293D" w:rsidP="007F3F46">
      <w:pPr>
        <w:pStyle w:val="DefaultText"/>
        <w:tabs>
          <w:tab w:val="left" w:pos="-4320"/>
          <w:tab w:val="left" w:pos="-3780"/>
          <w:tab w:val="left" w:pos="360"/>
          <w:tab w:val="left" w:pos="720"/>
          <w:tab w:val="left" w:pos="990"/>
          <w:tab w:val="left" w:pos="1350"/>
        </w:tabs>
        <w:jc w:val="both"/>
        <w:rPr>
          <w:sz w:val="22"/>
          <w:szCs w:val="22"/>
        </w:rPr>
      </w:pPr>
      <w:r w:rsidRPr="00072870">
        <w:rPr>
          <w:rStyle w:val="InitialStyle"/>
          <w:rFonts w:ascii="Times New Roman" w:hAnsi="Times New Roman"/>
          <w:b/>
          <w:color w:val="auto"/>
          <w:sz w:val="22"/>
          <w:szCs w:val="22"/>
        </w:rPr>
        <w:tab/>
      </w:r>
      <w:r w:rsidR="00C27836" w:rsidRPr="00072870">
        <w:rPr>
          <w:b/>
          <w:sz w:val="22"/>
          <w:szCs w:val="22"/>
        </w:rPr>
        <w:t>(</w:t>
      </w:r>
      <w:r w:rsidR="004A1939">
        <w:rPr>
          <w:b/>
          <w:sz w:val="22"/>
          <w:szCs w:val="22"/>
        </w:rPr>
        <w:t>101</w:t>
      </w:r>
      <w:r w:rsidR="00C27836" w:rsidRPr="00072870">
        <w:rPr>
          <w:b/>
          <w:sz w:val="22"/>
          <w:szCs w:val="22"/>
        </w:rPr>
        <w:t>)</w:t>
      </w:r>
      <w:r w:rsidR="00C27836" w:rsidRPr="00072870">
        <w:rPr>
          <w:sz w:val="22"/>
          <w:szCs w:val="22"/>
        </w:rPr>
        <w:tab/>
      </w:r>
      <w:r w:rsidR="00A17DC9" w:rsidRPr="00072870">
        <w:rPr>
          <w:sz w:val="22"/>
          <w:szCs w:val="22"/>
        </w:rPr>
        <w:t>“Tannery” means a</w:t>
      </w:r>
      <w:r w:rsidR="00C27836" w:rsidRPr="00072870">
        <w:rPr>
          <w:sz w:val="22"/>
          <w:szCs w:val="22"/>
        </w:rPr>
        <w:t xml:space="preserve"> </w:t>
      </w:r>
      <w:r w:rsidRPr="00072870">
        <w:rPr>
          <w:sz w:val="22"/>
          <w:szCs w:val="22"/>
        </w:rPr>
        <w:t xml:space="preserve">facility </w:t>
      </w:r>
      <w:r w:rsidR="00C27836" w:rsidRPr="00072870">
        <w:rPr>
          <w:sz w:val="22"/>
          <w:szCs w:val="22"/>
        </w:rPr>
        <w:t xml:space="preserve">or building where skins or hides are </w:t>
      </w:r>
      <w:r w:rsidRPr="00072870">
        <w:rPr>
          <w:sz w:val="22"/>
          <w:szCs w:val="22"/>
        </w:rPr>
        <w:t>processed</w:t>
      </w:r>
      <w:r w:rsidR="001C2293" w:rsidRPr="00072870">
        <w:rPr>
          <w:sz w:val="22"/>
          <w:szCs w:val="22"/>
        </w:rPr>
        <w:t>, not a rendering plant facility.</w:t>
      </w:r>
    </w:p>
    <w:p w:rsidR="00C27836" w:rsidRDefault="001E1E72" w:rsidP="00C72B76">
      <w:pPr>
        <w:tabs>
          <w:tab w:val="left" w:pos="360"/>
          <w:tab w:val="left" w:pos="720"/>
          <w:tab w:val="left" w:pos="990"/>
        </w:tabs>
        <w:jc w:val="both"/>
        <w:rPr>
          <w:bCs/>
          <w:sz w:val="22"/>
          <w:szCs w:val="22"/>
        </w:rPr>
      </w:pPr>
      <w:r>
        <w:rPr>
          <w:rStyle w:val="InitialStyle"/>
          <w:rFonts w:ascii="Times New Roman" w:hAnsi="Times New Roman"/>
          <w:b/>
          <w:sz w:val="22"/>
          <w:szCs w:val="22"/>
        </w:rPr>
        <w:tab/>
      </w:r>
      <w:r w:rsidR="0052057A" w:rsidRPr="00072870">
        <w:rPr>
          <w:rStyle w:val="InitialStyle"/>
          <w:rFonts w:ascii="Times New Roman" w:hAnsi="Times New Roman"/>
          <w:b/>
          <w:sz w:val="22"/>
          <w:szCs w:val="22"/>
        </w:rPr>
        <w:t>(</w:t>
      </w:r>
      <w:r w:rsidR="004A1939">
        <w:rPr>
          <w:rStyle w:val="InitialStyle"/>
          <w:rFonts w:ascii="Times New Roman" w:hAnsi="Times New Roman"/>
          <w:b/>
          <w:sz w:val="22"/>
          <w:szCs w:val="22"/>
        </w:rPr>
        <w:t>102</w:t>
      </w:r>
      <w:r w:rsidR="0052057A" w:rsidRPr="00072870">
        <w:rPr>
          <w:rStyle w:val="InitialStyle"/>
          <w:rFonts w:ascii="Times New Roman" w:hAnsi="Times New Roman"/>
          <w:b/>
          <w:sz w:val="22"/>
          <w:szCs w:val="22"/>
        </w:rPr>
        <w:t>)</w:t>
      </w:r>
      <w:r w:rsidR="0052057A" w:rsidRPr="00072870">
        <w:rPr>
          <w:rStyle w:val="InitialStyle"/>
          <w:rFonts w:ascii="Times New Roman" w:hAnsi="Times New Roman"/>
          <w:sz w:val="22"/>
          <w:szCs w:val="22"/>
        </w:rPr>
        <w:tab/>
        <w:t>“Topsoil”</w:t>
      </w:r>
      <w:r w:rsidR="00A17DC9" w:rsidRPr="00072870">
        <w:rPr>
          <w:rStyle w:val="InitialStyle"/>
          <w:rFonts w:ascii="Times New Roman" w:hAnsi="Times New Roman"/>
          <w:sz w:val="22"/>
          <w:szCs w:val="22"/>
        </w:rPr>
        <w:t xml:space="preserve"> </w:t>
      </w:r>
      <w:r w:rsidR="0054750A" w:rsidRPr="00072870">
        <w:rPr>
          <w:rStyle w:val="InitialStyle"/>
          <w:rFonts w:ascii="Times New Roman" w:hAnsi="Times New Roman"/>
          <w:sz w:val="22"/>
          <w:szCs w:val="22"/>
        </w:rPr>
        <w:t>means the surface layer of soil which is generally more fertile than the underlying soil layers, which is the natural medium for plant growth</w:t>
      </w:r>
      <w:r w:rsidR="0004622E">
        <w:rPr>
          <w:rStyle w:val="InitialStyle"/>
          <w:rFonts w:ascii="Times New Roman" w:hAnsi="Times New Roman"/>
          <w:sz w:val="22"/>
          <w:szCs w:val="22"/>
        </w:rPr>
        <w:t>,</w:t>
      </w:r>
      <w:r w:rsidR="0054750A" w:rsidRPr="00072870">
        <w:rPr>
          <w:rStyle w:val="InitialStyle"/>
          <w:rFonts w:ascii="Times New Roman" w:hAnsi="Times New Roman"/>
          <w:sz w:val="22"/>
          <w:szCs w:val="22"/>
        </w:rPr>
        <w:t xml:space="preserve"> and which can provide the plant growth, soil stability</w:t>
      </w:r>
      <w:r w:rsidR="0004622E">
        <w:rPr>
          <w:rStyle w:val="InitialStyle"/>
          <w:rFonts w:ascii="Times New Roman" w:hAnsi="Times New Roman"/>
          <w:sz w:val="22"/>
          <w:szCs w:val="22"/>
        </w:rPr>
        <w:t xml:space="preserve">, </w:t>
      </w:r>
      <w:r w:rsidR="0054750A" w:rsidRPr="00072870">
        <w:rPr>
          <w:rStyle w:val="InitialStyle"/>
          <w:rFonts w:ascii="Times New Roman" w:hAnsi="Times New Roman"/>
          <w:sz w:val="22"/>
          <w:szCs w:val="22"/>
        </w:rPr>
        <w:t xml:space="preserve">and other attributes necessary to meet the success standards approved in </w:t>
      </w:r>
      <w:r w:rsidR="00684705" w:rsidRPr="00072870">
        <w:rPr>
          <w:rStyle w:val="InitialStyle"/>
          <w:rFonts w:ascii="Times New Roman" w:hAnsi="Times New Roman"/>
          <w:sz w:val="22"/>
          <w:szCs w:val="22"/>
        </w:rPr>
        <w:t xml:space="preserve">a </w:t>
      </w:r>
      <w:r w:rsidR="009F1D1D">
        <w:rPr>
          <w:rStyle w:val="InitialStyle"/>
          <w:rFonts w:ascii="Times New Roman" w:hAnsi="Times New Roman"/>
          <w:sz w:val="22"/>
          <w:szCs w:val="22"/>
        </w:rPr>
        <w:t>nonmetallic</w:t>
      </w:r>
      <w:r w:rsidR="00684705" w:rsidRPr="00072870">
        <w:rPr>
          <w:rStyle w:val="InitialStyle"/>
          <w:rFonts w:ascii="Times New Roman" w:hAnsi="Times New Roman"/>
          <w:sz w:val="22"/>
          <w:szCs w:val="22"/>
        </w:rPr>
        <w:t xml:space="preserve"> mining </w:t>
      </w:r>
      <w:r w:rsidR="0054750A" w:rsidRPr="00072870">
        <w:rPr>
          <w:rStyle w:val="InitialStyle"/>
          <w:rFonts w:ascii="Times New Roman" w:hAnsi="Times New Roman"/>
          <w:sz w:val="22"/>
          <w:szCs w:val="22"/>
        </w:rPr>
        <w:t>reclamation plan.</w:t>
      </w:r>
      <w:r w:rsidR="00C27836" w:rsidRPr="00072870">
        <w:rPr>
          <w:bCs/>
          <w:sz w:val="22"/>
          <w:szCs w:val="22"/>
        </w:rPr>
        <w:tab/>
      </w:r>
    </w:p>
    <w:p w:rsidR="00B11B7C" w:rsidRPr="00B11B7C" w:rsidRDefault="00B11B7C" w:rsidP="00D25F36">
      <w:pPr>
        <w:tabs>
          <w:tab w:val="left" w:pos="360"/>
          <w:tab w:val="left" w:pos="720"/>
          <w:tab w:val="left" w:pos="990"/>
        </w:tabs>
        <w:jc w:val="both"/>
        <w:rPr>
          <w:rStyle w:val="InitialStyle"/>
          <w:rFonts w:ascii="Times New Roman" w:hAnsi="Times New Roman"/>
          <w:color w:val="auto"/>
          <w:sz w:val="22"/>
          <w:szCs w:val="22"/>
        </w:rPr>
      </w:pPr>
      <w:r>
        <w:rPr>
          <w:bCs/>
          <w:sz w:val="22"/>
          <w:szCs w:val="22"/>
        </w:rPr>
        <w:tab/>
      </w:r>
      <w:r w:rsidR="00E874B2">
        <w:rPr>
          <w:b/>
          <w:bCs/>
          <w:sz w:val="22"/>
          <w:szCs w:val="22"/>
        </w:rPr>
        <w:t>(10</w:t>
      </w:r>
      <w:r w:rsidR="004A1939">
        <w:rPr>
          <w:b/>
          <w:bCs/>
          <w:sz w:val="22"/>
          <w:szCs w:val="22"/>
        </w:rPr>
        <w:t>3</w:t>
      </w:r>
      <w:r>
        <w:rPr>
          <w:b/>
          <w:bCs/>
          <w:sz w:val="22"/>
          <w:szCs w:val="22"/>
        </w:rPr>
        <w:t>)</w:t>
      </w:r>
      <w:r>
        <w:rPr>
          <w:b/>
          <w:bCs/>
          <w:sz w:val="22"/>
          <w:szCs w:val="22"/>
        </w:rPr>
        <w:tab/>
      </w:r>
      <w:r>
        <w:rPr>
          <w:bCs/>
          <w:sz w:val="22"/>
          <w:szCs w:val="22"/>
        </w:rPr>
        <w:t>“Total participating acres” means the sum total of acres in a planned rural development (PRD).</w:t>
      </w:r>
    </w:p>
    <w:p w:rsidR="00460077" w:rsidRDefault="00C27836" w:rsidP="00D25F36">
      <w:pPr>
        <w:pStyle w:val="DefaultText"/>
        <w:tabs>
          <w:tab w:val="left" w:pos="-4320"/>
          <w:tab w:val="left" w:pos="-3780"/>
          <w:tab w:val="left" w:pos="360"/>
          <w:tab w:val="left" w:pos="720"/>
          <w:tab w:val="left" w:pos="990"/>
          <w:tab w:val="left" w:pos="1350"/>
        </w:tabs>
        <w:jc w:val="both"/>
        <w:rPr>
          <w:rStyle w:val="InitialStyle"/>
          <w:rFonts w:ascii="Times New Roman" w:hAnsi="Times New Roman"/>
          <w:color w:val="auto"/>
          <w:sz w:val="22"/>
          <w:szCs w:val="22"/>
        </w:rPr>
      </w:pPr>
      <w:r w:rsidRPr="00072870">
        <w:rPr>
          <w:rStyle w:val="InitialStyle"/>
          <w:rFonts w:ascii="Times New Roman" w:hAnsi="Times New Roman"/>
          <w:color w:val="auto"/>
          <w:sz w:val="22"/>
          <w:szCs w:val="22"/>
        </w:rPr>
        <w:t xml:space="preserve">    </w:t>
      </w:r>
      <w:r w:rsidRPr="00072870">
        <w:rPr>
          <w:rStyle w:val="InitialStyle"/>
          <w:rFonts w:ascii="Times New Roman" w:hAnsi="Times New Roman"/>
          <w:color w:val="auto"/>
          <w:sz w:val="22"/>
          <w:szCs w:val="22"/>
        </w:rPr>
        <w:tab/>
      </w:r>
      <w:r w:rsidRPr="00072870">
        <w:rPr>
          <w:rStyle w:val="InitialStyle"/>
          <w:rFonts w:ascii="Times New Roman" w:hAnsi="Times New Roman"/>
          <w:b/>
          <w:color w:val="auto"/>
          <w:sz w:val="22"/>
          <w:szCs w:val="22"/>
        </w:rPr>
        <w:t>(</w:t>
      </w:r>
      <w:r w:rsidR="004A1939">
        <w:rPr>
          <w:rStyle w:val="InitialStyle"/>
          <w:rFonts w:ascii="Times New Roman" w:hAnsi="Times New Roman"/>
          <w:b/>
          <w:color w:val="auto"/>
          <w:sz w:val="22"/>
          <w:szCs w:val="22"/>
        </w:rPr>
        <w:t>104</w:t>
      </w:r>
      <w:r w:rsidRPr="00072870">
        <w:rPr>
          <w:rStyle w:val="InitialStyle"/>
          <w:rFonts w:ascii="Times New Roman" w:hAnsi="Times New Roman"/>
          <w:b/>
          <w:color w:val="auto"/>
          <w:sz w:val="22"/>
          <w:szCs w:val="22"/>
        </w:rPr>
        <w:t>)</w:t>
      </w:r>
      <w:r w:rsidRPr="00072870">
        <w:rPr>
          <w:rStyle w:val="InitialStyle"/>
          <w:rFonts w:ascii="Times New Roman" w:hAnsi="Times New Roman"/>
          <w:color w:val="auto"/>
          <w:sz w:val="22"/>
          <w:szCs w:val="22"/>
        </w:rPr>
        <w:tab/>
      </w:r>
      <w:r w:rsidR="00A17DC9" w:rsidRPr="00072870">
        <w:rPr>
          <w:rStyle w:val="InitialStyle"/>
          <w:rFonts w:ascii="Times New Roman" w:hAnsi="Times New Roman"/>
          <w:color w:val="auto"/>
          <w:sz w:val="22"/>
          <w:szCs w:val="22"/>
        </w:rPr>
        <w:t xml:space="preserve">“Tourist” or “Transient” means </w:t>
      </w:r>
      <w:r w:rsidR="00460077" w:rsidRPr="00460077">
        <w:rPr>
          <w:rStyle w:val="InitialStyle"/>
          <w:rFonts w:ascii="Times New Roman" w:hAnsi="Times New Roman"/>
          <w:color w:val="auto"/>
          <w:sz w:val="22"/>
          <w:szCs w:val="22"/>
        </w:rPr>
        <w:t>a person who travels from place to place away from his or her permanent residence for vacation, pleasure, recreation, culture, business or employment</w:t>
      </w:r>
      <w:r w:rsidR="00F6009D">
        <w:rPr>
          <w:rStyle w:val="InitialStyle"/>
          <w:rFonts w:ascii="Times New Roman" w:hAnsi="Times New Roman"/>
          <w:color w:val="auto"/>
          <w:sz w:val="22"/>
          <w:szCs w:val="22"/>
        </w:rPr>
        <w:t>.</w:t>
      </w:r>
    </w:p>
    <w:p w:rsidR="004A51A8" w:rsidRDefault="00C27836" w:rsidP="007F3F46">
      <w:pPr>
        <w:pStyle w:val="DefaultText"/>
        <w:tabs>
          <w:tab w:val="left" w:pos="-4320"/>
          <w:tab w:val="left" w:pos="-3780"/>
          <w:tab w:val="left" w:pos="360"/>
          <w:tab w:val="left" w:pos="720"/>
          <w:tab w:val="left" w:pos="990"/>
          <w:tab w:val="left" w:pos="1350"/>
        </w:tabs>
        <w:jc w:val="both"/>
        <w:rPr>
          <w:rStyle w:val="InitialStyle"/>
          <w:rFonts w:ascii="Times New Roman" w:hAnsi="Times New Roman"/>
          <w:color w:val="auto"/>
          <w:sz w:val="22"/>
          <w:szCs w:val="22"/>
        </w:rPr>
      </w:pPr>
      <w:r w:rsidRPr="00072870">
        <w:rPr>
          <w:rStyle w:val="InitialStyle"/>
          <w:rFonts w:ascii="Times New Roman" w:hAnsi="Times New Roman"/>
          <w:color w:val="auto"/>
          <w:sz w:val="22"/>
          <w:szCs w:val="22"/>
        </w:rPr>
        <w:t xml:space="preserve">      </w:t>
      </w:r>
      <w:r w:rsidRPr="00072870">
        <w:rPr>
          <w:rStyle w:val="InitialStyle"/>
          <w:rFonts w:ascii="Times New Roman" w:hAnsi="Times New Roman"/>
          <w:color w:val="auto"/>
          <w:sz w:val="22"/>
          <w:szCs w:val="22"/>
        </w:rPr>
        <w:tab/>
      </w:r>
      <w:r w:rsidRPr="00072870">
        <w:rPr>
          <w:rStyle w:val="InitialStyle"/>
          <w:rFonts w:ascii="Times New Roman" w:hAnsi="Times New Roman"/>
          <w:b/>
          <w:color w:val="auto"/>
          <w:sz w:val="22"/>
          <w:szCs w:val="22"/>
        </w:rPr>
        <w:t>(</w:t>
      </w:r>
      <w:r w:rsidR="004A1939">
        <w:rPr>
          <w:rStyle w:val="InitialStyle"/>
          <w:rFonts w:ascii="Times New Roman" w:hAnsi="Times New Roman"/>
          <w:b/>
          <w:color w:val="auto"/>
          <w:sz w:val="22"/>
          <w:szCs w:val="22"/>
        </w:rPr>
        <w:t>105</w:t>
      </w:r>
      <w:r w:rsidRPr="00072870">
        <w:rPr>
          <w:rStyle w:val="InitialStyle"/>
          <w:rFonts w:ascii="Times New Roman" w:hAnsi="Times New Roman"/>
          <w:b/>
          <w:color w:val="auto"/>
          <w:sz w:val="22"/>
          <w:szCs w:val="22"/>
        </w:rPr>
        <w:t>)</w:t>
      </w:r>
      <w:r w:rsidRPr="00072870">
        <w:rPr>
          <w:rStyle w:val="InitialStyle"/>
          <w:rFonts w:ascii="Times New Roman" w:hAnsi="Times New Roman"/>
          <w:b/>
          <w:color w:val="auto"/>
          <w:sz w:val="22"/>
          <w:szCs w:val="22"/>
        </w:rPr>
        <w:tab/>
      </w:r>
      <w:r w:rsidR="00A85E9F" w:rsidRPr="00072870">
        <w:rPr>
          <w:rStyle w:val="InitialStyle"/>
          <w:rFonts w:ascii="Times New Roman" w:hAnsi="Times New Roman"/>
          <w:color w:val="auto"/>
          <w:sz w:val="22"/>
          <w:szCs w:val="22"/>
        </w:rPr>
        <w:t>“Truck t</w:t>
      </w:r>
      <w:r w:rsidR="00121BEC" w:rsidRPr="00072870">
        <w:rPr>
          <w:rStyle w:val="InitialStyle"/>
          <w:rFonts w:ascii="Times New Roman" w:hAnsi="Times New Roman"/>
          <w:color w:val="auto"/>
          <w:sz w:val="22"/>
          <w:szCs w:val="22"/>
        </w:rPr>
        <w:t>erminal” means b</w:t>
      </w:r>
      <w:r w:rsidRPr="00072870">
        <w:rPr>
          <w:rStyle w:val="InitialStyle"/>
          <w:rFonts w:ascii="Times New Roman" w:hAnsi="Times New Roman"/>
          <w:color w:val="auto"/>
          <w:sz w:val="22"/>
          <w:szCs w:val="22"/>
        </w:rPr>
        <w:t xml:space="preserve">uildings or land used for the storage or distribution of freight or goods by a common carrier. </w:t>
      </w:r>
    </w:p>
    <w:p w:rsidR="004A51A8" w:rsidRDefault="004A51A8" w:rsidP="00C72B76">
      <w:pPr>
        <w:pStyle w:val="DefaultText"/>
        <w:tabs>
          <w:tab w:val="left" w:pos="-4320"/>
          <w:tab w:val="left" w:pos="-3780"/>
          <w:tab w:val="left" w:pos="360"/>
          <w:tab w:val="left" w:pos="720"/>
          <w:tab w:val="left" w:pos="990"/>
          <w:tab w:val="left" w:pos="1350"/>
        </w:tabs>
        <w:jc w:val="both"/>
        <w:rPr>
          <w:rStyle w:val="InitialStyle"/>
          <w:rFonts w:ascii="Times New Roman" w:hAnsi="Times New Roman"/>
          <w:color w:val="auto"/>
          <w:sz w:val="22"/>
          <w:szCs w:val="22"/>
        </w:rPr>
      </w:pPr>
      <w:r>
        <w:rPr>
          <w:rStyle w:val="InitialStyle"/>
          <w:rFonts w:ascii="Times New Roman" w:hAnsi="Times New Roman"/>
          <w:b/>
          <w:color w:val="auto"/>
          <w:sz w:val="22"/>
          <w:szCs w:val="22"/>
        </w:rPr>
        <w:tab/>
      </w:r>
      <w:r w:rsidR="00E874B2">
        <w:rPr>
          <w:rStyle w:val="InitialStyle"/>
          <w:rFonts w:ascii="Times New Roman" w:hAnsi="Times New Roman"/>
          <w:b/>
          <w:color w:val="auto"/>
          <w:sz w:val="22"/>
          <w:szCs w:val="22"/>
        </w:rPr>
        <w:t>(10</w:t>
      </w:r>
      <w:r w:rsidR="004A1939">
        <w:rPr>
          <w:rStyle w:val="InitialStyle"/>
          <w:rFonts w:ascii="Times New Roman" w:hAnsi="Times New Roman"/>
          <w:b/>
          <w:color w:val="auto"/>
          <w:sz w:val="22"/>
          <w:szCs w:val="22"/>
        </w:rPr>
        <w:t>6</w:t>
      </w:r>
      <w:r w:rsidR="00062C8C" w:rsidRPr="00072870">
        <w:rPr>
          <w:rStyle w:val="InitialStyle"/>
          <w:rFonts w:ascii="Times New Roman" w:hAnsi="Times New Roman"/>
          <w:b/>
          <w:color w:val="auto"/>
          <w:sz w:val="22"/>
          <w:szCs w:val="22"/>
        </w:rPr>
        <w:t>)</w:t>
      </w:r>
      <w:r w:rsidR="00062C8C" w:rsidRPr="00072870">
        <w:rPr>
          <w:rStyle w:val="InitialStyle"/>
          <w:rFonts w:ascii="Times New Roman" w:hAnsi="Times New Roman"/>
          <w:color w:val="auto"/>
          <w:sz w:val="22"/>
          <w:szCs w:val="22"/>
        </w:rPr>
        <w:tab/>
        <w:t xml:space="preserve">“Variance” means </w:t>
      </w:r>
      <w:r>
        <w:rPr>
          <w:sz w:val="22"/>
          <w:szCs w:val="22"/>
        </w:rPr>
        <w:t>a departure from the terms of this ordinance as applied to a specific building, structure or parcel of land, which the Sauk County Board of Adjustment may permit, contrary to the regulations of this ordinance for the district in which such building structure or parcel of land is located, when the board finds that literal application of such regulation will effect a limitation on the use of the property which does not generally apply to other properties in the same district, and for which there is no compensating gain to the public health, safety or welfare.</w:t>
      </w:r>
      <w:r w:rsidR="00F376AA">
        <w:rPr>
          <w:rStyle w:val="InitialStyle"/>
          <w:rFonts w:ascii="Times New Roman" w:hAnsi="Times New Roman"/>
          <w:color w:val="auto"/>
          <w:sz w:val="22"/>
          <w:szCs w:val="22"/>
        </w:rPr>
        <w:tab/>
      </w:r>
    </w:p>
    <w:p w:rsidR="00C27836" w:rsidRPr="00F376AA" w:rsidRDefault="00C72B76" w:rsidP="00C72B76">
      <w:pPr>
        <w:tabs>
          <w:tab w:val="left" w:pos="360"/>
          <w:tab w:val="left" w:pos="720"/>
          <w:tab w:val="left" w:pos="990"/>
          <w:tab w:val="left" w:pos="1350"/>
        </w:tabs>
        <w:overflowPunct/>
        <w:jc w:val="both"/>
        <w:textAlignment w:val="auto"/>
        <w:rPr>
          <w:rStyle w:val="InitialStyle"/>
          <w:rFonts w:ascii="Times New Roman" w:hAnsi="Times New Roman"/>
          <w:color w:val="auto"/>
          <w:sz w:val="22"/>
          <w:szCs w:val="22"/>
        </w:rPr>
      </w:pPr>
      <w:r>
        <w:rPr>
          <w:rStyle w:val="InitialStyle"/>
          <w:rFonts w:ascii="Times New Roman" w:hAnsi="Times New Roman"/>
          <w:b/>
          <w:color w:val="auto"/>
          <w:sz w:val="22"/>
          <w:szCs w:val="22"/>
        </w:rPr>
        <w:tab/>
      </w:r>
      <w:r w:rsidR="00C06857" w:rsidRPr="00072870">
        <w:rPr>
          <w:rStyle w:val="InitialStyle"/>
          <w:rFonts w:ascii="Times New Roman" w:hAnsi="Times New Roman"/>
          <w:b/>
          <w:color w:val="auto"/>
          <w:sz w:val="22"/>
          <w:szCs w:val="22"/>
        </w:rPr>
        <w:t>(</w:t>
      </w:r>
      <w:r w:rsidR="00E874B2">
        <w:rPr>
          <w:rStyle w:val="InitialStyle"/>
          <w:rFonts w:ascii="Times New Roman" w:hAnsi="Times New Roman"/>
          <w:b/>
          <w:color w:val="auto"/>
          <w:sz w:val="22"/>
          <w:szCs w:val="22"/>
        </w:rPr>
        <w:t>10</w:t>
      </w:r>
      <w:r w:rsidR="004A1939">
        <w:rPr>
          <w:rStyle w:val="InitialStyle"/>
          <w:rFonts w:ascii="Times New Roman" w:hAnsi="Times New Roman"/>
          <w:b/>
          <w:color w:val="auto"/>
          <w:sz w:val="22"/>
          <w:szCs w:val="22"/>
        </w:rPr>
        <w:t>7</w:t>
      </w:r>
      <w:r w:rsidR="004B5A6D" w:rsidRPr="00072870">
        <w:rPr>
          <w:rStyle w:val="InitialStyle"/>
          <w:rFonts w:ascii="Times New Roman" w:hAnsi="Times New Roman"/>
          <w:b/>
          <w:color w:val="auto"/>
          <w:sz w:val="22"/>
          <w:szCs w:val="22"/>
        </w:rPr>
        <w:t>)</w:t>
      </w:r>
      <w:r w:rsidR="004A51A8">
        <w:rPr>
          <w:rStyle w:val="InitialStyle"/>
          <w:rFonts w:ascii="Times New Roman" w:hAnsi="Times New Roman"/>
          <w:b/>
          <w:color w:val="auto"/>
          <w:sz w:val="22"/>
          <w:szCs w:val="22"/>
        </w:rPr>
        <w:t xml:space="preserve"> </w:t>
      </w:r>
      <w:r>
        <w:rPr>
          <w:rStyle w:val="InitialStyle"/>
          <w:rFonts w:ascii="Times New Roman" w:hAnsi="Times New Roman"/>
          <w:b/>
          <w:color w:val="auto"/>
          <w:sz w:val="22"/>
          <w:szCs w:val="22"/>
        </w:rPr>
        <w:tab/>
      </w:r>
      <w:r w:rsidR="00742231" w:rsidRPr="00072870">
        <w:rPr>
          <w:rStyle w:val="InitialStyle"/>
          <w:rFonts w:ascii="Times New Roman" w:hAnsi="Times New Roman"/>
          <w:color w:val="auto"/>
          <w:sz w:val="22"/>
          <w:szCs w:val="22"/>
        </w:rPr>
        <w:t xml:space="preserve">“Vision clearance triangle” means </w:t>
      </w:r>
      <w:r w:rsidR="0087137D">
        <w:rPr>
          <w:rStyle w:val="InitialStyle"/>
          <w:rFonts w:ascii="Times New Roman" w:hAnsi="Times New Roman"/>
          <w:color w:val="auto"/>
          <w:sz w:val="22"/>
          <w:szCs w:val="22"/>
        </w:rPr>
        <w:t>an unoccupied</w:t>
      </w:r>
      <w:r w:rsidR="0087137D" w:rsidRPr="0087137D">
        <w:rPr>
          <w:rStyle w:val="InitialStyle"/>
          <w:rFonts w:ascii="Times New Roman" w:hAnsi="Times New Roman"/>
          <w:color w:val="auto"/>
          <w:sz w:val="22"/>
          <w:szCs w:val="22"/>
        </w:rPr>
        <w:t xml:space="preserve">  triangular space at the road corner of</w:t>
      </w:r>
      <w:r w:rsidR="0087137D">
        <w:rPr>
          <w:rStyle w:val="InitialStyle"/>
          <w:rFonts w:ascii="Times New Roman" w:hAnsi="Times New Roman"/>
          <w:color w:val="auto"/>
          <w:sz w:val="22"/>
          <w:szCs w:val="22"/>
        </w:rPr>
        <w:t xml:space="preserve"> a corner lot.  The triangle is </w:t>
      </w:r>
      <w:r w:rsidR="0087137D" w:rsidRPr="0087137D">
        <w:rPr>
          <w:rStyle w:val="InitialStyle"/>
          <w:rFonts w:ascii="Times New Roman" w:hAnsi="Times New Roman"/>
          <w:color w:val="auto"/>
          <w:sz w:val="22"/>
          <w:szCs w:val="22"/>
        </w:rPr>
        <w:t xml:space="preserve">formed by connecting the point where each </w:t>
      </w:r>
      <w:r w:rsidR="00540679">
        <w:rPr>
          <w:rStyle w:val="InitialStyle"/>
          <w:rFonts w:ascii="Times New Roman" w:hAnsi="Times New Roman"/>
          <w:color w:val="auto"/>
          <w:sz w:val="22"/>
          <w:szCs w:val="22"/>
        </w:rPr>
        <w:t>right-of-way</w:t>
      </w:r>
      <w:r w:rsidR="0087137D" w:rsidRPr="0087137D">
        <w:rPr>
          <w:rStyle w:val="InitialStyle"/>
          <w:rFonts w:ascii="Times New Roman" w:hAnsi="Times New Roman"/>
          <w:color w:val="auto"/>
          <w:sz w:val="22"/>
          <w:szCs w:val="22"/>
        </w:rPr>
        <w:t xml:space="preserve"> line intersects and two points located at a distance equal to the right-of-way setback distance </w:t>
      </w:r>
      <w:r w:rsidR="0087137D">
        <w:rPr>
          <w:rStyle w:val="InitialStyle"/>
          <w:rFonts w:ascii="Times New Roman" w:hAnsi="Times New Roman"/>
          <w:color w:val="auto"/>
          <w:sz w:val="22"/>
          <w:szCs w:val="22"/>
        </w:rPr>
        <w:t xml:space="preserve">along each </w:t>
      </w:r>
      <w:r w:rsidR="00540679">
        <w:rPr>
          <w:rStyle w:val="InitialStyle"/>
          <w:rFonts w:ascii="Times New Roman" w:hAnsi="Times New Roman"/>
          <w:color w:val="auto"/>
          <w:sz w:val="22"/>
          <w:szCs w:val="22"/>
        </w:rPr>
        <w:t>right-of-way</w:t>
      </w:r>
      <w:r w:rsidR="0087137D">
        <w:rPr>
          <w:rStyle w:val="InitialStyle"/>
          <w:rFonts w:ascii="Times New Roman" w:hAnsi="Times New Roman"/>
          <w:color w:val="auto"/>
          <w:sz w:val="22"/>
          <w:szCs w:val="22"/>
        </w:rPr>
        <w:t xml:space="preserve"> line.  </w:t>
      </w:r>
    </w:p>
    <w:p w:rsidR="00C27836" w:rsidRPr="00072870" w:rsidRDefault="00C27836" w:rsidP="00C72B76">
      <w:pPr>
        <w:tabs>
          <w:tab w:val="left" w:pos="360"/>
          <w:tab w:val="left" w:pos="720"/>
          <w:tab w:val="left" w:pos="990"/>
          <w:tab w:val="left" w:pos="1350"/>
        </w:tabs>
        <w:jc w:val="both"/>
        <w:rPr>
          <w:sz w:val="22"/>
          <w:szCs w:val="22"/>
        </w:rPr>
      </w:pPr>
      <w:r w:rsidRPr="00072870">
        <w:rPr>
          <w:b/>
          <w:sz w:val="22"/>
          <w:szCs w:val="22"/>
        </w:rPr>
        <w:tab/>
        <w:t>(</w:t>
      </w:r>
      <w:r w:rsidR="004A1939">
        <w:rPr>
          <w:b/>
          <w:sz w:val="22"/>
          <w:szCs w:val="22"/>
        </w:rPr>
        <w:t>108</w:t>
      </w:r>
      <w:r w:rsidRPr="00072870">
        <w:rPr>
          <w:b/>
          <w:sz w:val="22"/>
          <w:szCs w:val="22"/>
        </w:rPr>
        <w:t>)</w:t>
      </w:r>
      <w:r w:rsidRPr="00072870">
        <w:rPr>
          <w:sz w:val="22"/>
          <w:szCs w:val="22"/>
        </w:rPr>
        <w:tab/>
      </w:r>
      <w:r w:rsidR="007D3EF1" w:rsidRPr="00072870">
        <w:rPr>
          <w:sz w:val="22"/>
          <w:szCs w:val="22"/>
        </w:rPr>
        <w:t>“</w:t>
      </w:r>
      <w:r w:rsidR="006547C6" w:rsidRPr="00072870">
        <w:rPr>
          <w:sz w:val="22"/>
          <w:szCs w:val="22"/>
        </w:rPr>
        <w:t>Waste t</w:t>
      </w:r>
      <w:r w:rsidR="007D3EF1" w:rsidRPr="00072870">
        <w:rPr>
          <w:sz w:val="22"/>
          <w:szCs w:val="22"/>
        </w:rPr>
        <w:t xml:space="preserve">ransfer </w:t>
      </w:r>
      <w:r w:rsidR="006547C6" w:rsidRPr="00072870">
        <w:rPr>
          <w:sz w:val="22"/>
          <w:szCs w:val="22"/>
        </w:rPr>
        <w:t>s</w:t>
      </w:r>
      <w:r w:rsidR="007D3EF1" w:rsidRPr="00072870">
        <w:rPr>
          <w:sz w:val="22"/>
          <w:szCs w:val="22"/>
        </w:rPr>
        <w:t>tation” means a</w:t>
      </w:r>
      <w:r w:rsidR="00062C8C">
        <w:rPr>
          <w:sz w:val="22"/>
          <w:szCs w:val="22"/>
        </w:rPr>
        <w:t xml:space="preserve"> </w:t>
      </w:r>
      <w:r w:rsidRPr="00072870">
        <w:rPr>
          <w:sz w:val="22"/>
          <w:szCs w:val="22"/>
        </w:rPr>
        <w:t xml:space="preserve">fixed facility where solid waste from collection </w:t>
      </w:r>
      <w:r w:rsidRPr="00072870">
        <w:rPr>
          <w:sz w:val="22"/>
          <w:szCs w:val="22"/>
        </w:rPr>
        <w:lastRenderedPageBreak/>
        <w:t xml:space="preserve">vehicles is consolidated and temporarily stored for subsequent transport to a permanent disposal site. </w:t>
      </w:r>
    </w:p>
    <w:p w:rsidR="00F376AA" w:rsidRDefault="00C27836" w:rsidP="007F3F46">
      <w:pPr>
        <w:pStyle w:val="DefaultText"/>
        <w:tabs>
          <w:tab w:val="left" w:pos="-4320"/>
          <w:tab w:val="left" w:pos="-3780"/>
          <w:tab w:val="left" w:pos="360"/>
          <w:tab w:val="left" w:pos="720"/>
          <w:tab w:val="left" w:pos="990"/>
          <w:tab w:val="left" w:pos="1350"/>
        </w:tabs>
        <w:jc w:val="both"/>
        <w:rPr>
          <w:rStyle w:val="InitialStyle"/>
          <w:rFonts w:ascii="Times New Roman" w:hAnsi="Times New Roman"/>
          <w:color w:val="auto"/>
          <w:sz w:val="22"/>
          <w:szCs w:val="22"/>
        </w:rPr>
      </w:pPr>
      <w:r w:rsidRPr="00072870">
        <w:rPr>
          <w:rStyle w:val="InitialStyle"/>
          <w:rFonts w:ascii="Times New Roman" w:hAnsi="Times New Roman"/>
          <w:color w:val="auto"/>
          <w:sz w:val="22"/>
          <w:szCs w:val="22"/>
        </w:rPr>
        <w:t xml:space="preserve">     </w:t>
      </w:r>
      <w:r w:rsidRPr="00072870">
        <w:rPr>
          <w:rStyle w:val="InitialStyle"/>
          <w:rFonts w:ascii="Times New Roman" w:hAnsi="Times New Roman"/>
          <w:color w:val="auto"/>
          <w:sz w:val="22"/>
          <w:szCs w:val="22"/>
        </w:rPr>
        <w:tab/>
      </w:r>
      <w:r w:rsidRPr="00072870">
        <w:rPr>
          <w:rStyle w:val="InitialStyle"/>
          <w:rFonts w:ascii="Times New Roman" w:hAnsi="Times New Roman"/>
          <w:b/>
          <w:color w:val="auto"/>
          <w:sz w:val="22"/>
          <w:szCs w:val="22"/>
        </w:rPr>
        <w:t>(</w:t>
      </w:r>
      <w:r w:rsidR="004A1939">
        <w:rPr>
          <w:rStyle w:val="InitialStyle"/>
          <w:rFonts w:ascii="Times New Roman" w:hAnsi="Times New Roman"/>
          <w:b/>
          <w:color w:val="auto"/>
          <w:sz w:val="22"/>
          <w:szCs w:val="22"/>
        </w:rPr>
        <w:t>109</w:t>
      </w:r>
      <w:r w:rsidRPr="00072870">
        <w:rPr>
          <w:rStyle w:val="InitialStyle"/>
          <w:rFonts w:ascii="Times New Roman" w:hAnsi="Times New Roman"/>
          <w:b/>
          <w:color w:val="auto"/>
          <w:sz w:val="22"/>
          <w:szCs w:val="22"/>
        </w:rPr>
        <w:t>)</w:t>
      </w:r>
      <w:r w:rsidRPr="00072870">
        <w:rPr>
          <w:rStyle w:val="InitialStyle"/>
          <w:rFonts w:ascii="Times New Roman" w:hAnsi="Times New Roman"/>
          <w:color w:val="auto"/>
          <w:sz w:val="22"/>
          <w:szCs w:val="22"/>
        </w:rPr>
        <w:tab/>
      </w:r>
      <w:r w:rsidR="007D3EF1" w:rsidRPr="00072870">
        <w:rPr>
          <w:rStyle w:val="InitialStyle"/>
          <w:rFonts w:ascii="Times New Roman" w:hAnsi="Times New Roman"/>
          <w:color w:val="auto"/>
          <w:sz w:val="22"/>
          <w:szCs w:val="22"/>
        </w:rPr>
        <w:t>“Yard” means a</w:t>
      </w:r>
      <w:r w:rsidRPr="00072870">
        <w:rPr>
          <w:rStyle w:val="InitialStyle"/>
          <w:rFonts w:ascii="Times New Roman" w:hAnsi="Times New Roman"/>
          <w:color w:val="auto"/>
          <w:sz w:val="22"/>
          <w:szCs w:val="22"/>
        </w:rPr>
        <w:t xml:space="preserve">n open space on a </w:t>
      </w:r>
      <w:r w:rsidR="001F0B2F">
        <w:rPr>
          <w:rStyle w:val="InitialStyle"/>
          <w:rFonts w:ascii="Times New Roman" w:hAnsi="Times New Roman"/>
          <w:color w:val="auto"/>
          <w:sz w:val="22"/>
          <w:szCs w:val="22"/>
        </w:rPr>
        <w:t xml:space="preserve">zoning </w:t>
      </w:r>
      <w:r w:rsidRPr="00072870">
        <w:rPr>
          <w:rStyle w:val="InitialStyle"/>
          <w:rFonts w:ascii="Times New Roman" w:hAnsi="Times New Roman"/>
          <w:color w:val="auto"/>
          <w:sz w:val="22"/>
          <w:szCs w:val="22"/>
        </w:rPr>
        <w:t>lot</w:t>
      </w:r>
      <w:r w:rsidR="001F0B2F">
        <w:rPr>
          <w:rStyle w:val="InitialStyle"/>
          <w:rFonts w:ascii="Times New Roman" w:hAnsi="Times New Roman"/>
          <w:color w:val="auto"/>
          <w:sz w:val="22"/>
          <w:szCs w:val="22"/>
        </w:rPr>
        <w:t xml:space="preserve"> that is unoccupied or unobstructed from its lowest level to the sky, except as otherwise provided herein. For the purpose of this ordinance, a yard extends along a lot line to a depth or width specified in the yard regulations for the zo</w:t>
      </w:r>
      <w:r w:rsidR="004519A0">
        <w:rPr>
          <w:rStyle w:val="InitialStyle"/>
          <w:rFonts w:ascii="Times New Roman" w:hAnsi="Times New Roman"/>
          <w:color w:val="auto"/>
          <w:sz w:val="22"/>
          <w:szCs w:val="22"/>
        </w:rPr>
        <w:t>n</w:t>
      </w:r>
      <w:r w:rsidR="001F0B2F">
        <w:rPr>
          <w:rStyle w:val="InitialStyle"/>
          <w:rFonts w:ascii="Times New Roman" w:hAnsi="Times New Roman"/>
          <w:color w:val="auto"/>
          <w:sz w:val="22"/>
          <w:szCs w:val="22"/>
        </w:rPr>
        <w:t xml:space="preserve">ing district in which </w:t>
      </w:r>
      <w:r w:rsidR="00DE7465">
        <w:rPr>
          <w:rStyle w:val="InitialStyle"/>
          <w:rFonts w:ascii="Times New Roman" w:hAnsi="Times New Roman"/>
          <w:color w:val="auto"/>
          <w:sz w:val="22"/>
          <w:szCs w:val="22"/>
        </w:rPr>
        <w:t>the</w:t>
      </w:r>
      <w:r w:rsidR="001F0B2F">
        <w:rPr>
          <w:rStyle w:val="InitialStyle"/>
          <w:rFonts w:ascii="Times New Roman" w:hAnsi="Times New Roman"/>
          <w:color w:val="auto"/>
          <w:sz w:val="22"/>
          <w:szCs w:val="22"/>
        </w:rPr>
        <w:t xml:space="preserve"> zoning lot is located</w:t>
      </w:r>
      <w:r w:rsidR="00F376AA">
        <w:rPr>
          <w:rStyle w:val="InitialStyle"/>
          <w:rFonts w:ascii="Times New Roman" w:hAnsi="Times New Roman"/>
          <w:color w:val="auto"/>
          <w:sz w:val="22"/>
          <w:szCs w:val="22"/>
        </w:rPr>
        <w:t>.</w:t>
      </w:r>
    </w:p>
    <w:p w:rsidR="004A1939" w:rsidRDefault="004A1939" w:rsidP="00D25F36">
      <w:pPr>
        <w:pStyle w:val="DefaultText"/>
        <w:tabs>
          <w:tab w:val="left" w:pos="-4320"/>
          <w:tab w:val="left" w:pos="-3780"/>
          <w:tab w:val="left" w:pos="360"/>
          <w:tab w:val="left" w:pos="720"/>
          <w:tab w:val="left" w:pos="990"/>
          <w:tab w:val="left" w:pos="1350"/>
        </w:tabs>
        <w:jc w:val="both"/>
        <w:rPr>
          <w:rStyle w:val="InitialStyle"/>
          <w:rFonts w:ascii="Times New Roman" w:hAnsi="Times New Roman"/>
          <w:color w:val="auto"/>
          <w:sz w:val="22"/>
          <w:szCs w:val="22"/>
        </w:rPr>
      </w:pPr>
      <w:r w:rsidRPr="00072870">
        <w:rPr>
          <w:rStyle w:val="InitialStyle"/>
          <w:rFonts w:ascii="Times New Roman" w:hAnsi="Times New Roman"/>
          <w:color w:val="auto"/>
          <w:sz w:val="22"/>
          <w:szCs w:val="22"/>
        </w:rPr>
        <w:t xml:space="preserve">     </w:t>
      </w:r>
      <w:r w:rsidRPr="00072870">
        <w:rPr>
          <w:rStyle w:val="InitialStyle"/>
          <w:rFonts w:ascii="Times New Roman" w:hAnsi="Times New Roman"/>
          <w:color w:val="auto"/>
          <w:sz w:val="22"/>
          <w:szCs w:val="22"/>
        </w:rPr>
        <w:tab/>
      </w:r>
      <w:r w:rsidRPr="00072870">
        <w:rPr>
          <w:rStyle w:val="InitialStyle"/>
          <w:rFonts w:ascii="Times New Roman" w:hAnsi="Times New Roman"/>
          <w:b/>
          <w:color w:val="auto"/>
          <w:sz w:val="22"/>
          <w:szCs w:val="22"/>
        </w:rPr>
        <w:t>(</w:t>
      </w:r>
      <w:r>
        <w:rPr>
          <w:rStyle w:val="InitialStyle"/>
          <w:rFonts w:ascii="Times New Roman" w:hAnsi="Times New Roman"/>
          <w:b/>
          <w:color w:val="auto"/>
          <w:sz w:val="22"/>
          <w:szCs w:val="22"/>
        </w:rPr>
        <w:t>110</w:t>
      </w:r>
      <w:r w:rsidRPr="00072870">
        <w:rPr>
          <w:rStyle w:val="InitialStyle"/>
          <w:rFonts w:ascii="Times New Roman" w:hAnsi="Times New Roman"/>
          <w:b/>
          <w:color w:val="auto"/>
          <w:sz w:val="22"/>
          <w:szCs w:val="22"/>
        </w:rPr>
        <w:t>)</w:t>
      </w:r>
      <w:r w:rsidRPr="00072870">
        <w:rPr>
          <w:rStyle w:val="InitialStyle"/>
          <w:rFonts w:ascii="Times New Roman" w:hAnsi="Times New Roman"/>
          <w:color w:val="auto"/>
          <w:sz w:val="22"/>
          <w:szCs w:val="22"/>
        </w:rPr>
        <w:tab/>
        <w:t>“Yard</w:t>
      </w:r>
      <w:r>
        <w:rPr>
          <w:rStyle w:val="InitialStyle"/>
          <w:rFonts w:ascii="Times New Roman" w:hAnsi="Times New Roman"/>
          <w:color w:val="auto"/>
          <w:sz w:val="22"/>
          <w:szCs w:val="22"/>
        </w:rPr>
        <w:t>, front</w:t>
      </w:r>
      <w:r w:rsidRPr="00072870">
        <w:rPr>
          <w:rStyle w:val="InitialStyle"/>
          <w:rFonts w:ascii="Times New Roman" w:hAnsi="Times New Roman"/>
          <w:color w:val="auto"/>
          <w:sz w:val="22"/>
          <w:szCs w:val="22"/>
        </w:rPr>
        <w:t>” means</w:t>
      </w:r>
      <w:r w:rsidR="001941DA">
        <w:rPr>
          <w:rStyle w:val="InitialStyle"/>
          <w:rFonts w:ascii="Times New Roman" w:hAnsi="Times New Roman"/>
          <w:color w:val="auto"/>
          <w:sz w:val="22"/>
          <w:szCs w:val="22"/>
        </w:rPr>
        <w:t xml:space="preserve"> a yard paralleling along the full length of the front lot line between the side lot lines.</w:t>
      </w:r>
    </w:p>
    <w:p w:rsidR="001941DA" w:rsidRDefault="001941DA" w:rsidP="00D25F36">
      <w:pPr>
        <w:pStyle w:val="DefaultText"/>
        <w:tabs>
          <w:tab w:val="left" w:pos="-4320"/>
          <w:tab w:val="left" w:pos="-3780"/>
          <w:tab w:val="left" w:pos="360"/>
          <w:tab w:val="left" w:pos="720"/>
          <w:tab w:val="left" w:pos="990"/>
          <w:tab w:val="left" w:pos="1350"/>
        </w:tabs>
        <w:jc w:val="both"/>
        <w:rPr>
          <w:rStyle w:val="InitialStyle"/>
          <w:rFonts w:ascii="Times New Roman" w:hAnsi="Times New Roman"/>
          <w:color w:val="auto"/>
          <w:sz w:val="22"/>
          <w:szCs w:val="22"/>
        </w:rPr>
      </w:pPr>
      <w:r w:rsidRPr="00072870">
        <w:rPr>
          <w:rStyle w:val="InitialStyle"/>
          <w:rFonts w:ascii="Times New Roman" w:hAnsi="Times New Roman"/>
          <w:color w:val="auto"/>
          <w:sz w:val="22"/>
          <w:szCs w:val="22"/>
        </w:rPr>
        <w:t xml:space="preserve">     </w:t>
      </w:r>
      <w:r w:rsidRPr="00072870">
        <w:rPr>
          <w:rStyle w:val="InitialStyle"/>
          <w:rFonts w:ascii="Times New Roman" w:hAnsi="Times New Roman"/>
          <w:color w:val="auto"/>
          <w:sz w:val="22"/>
          <w:szCs w:val="22"/>
        </w:rPr>
        <w:tab/>
      </w:r>
      <w:r w:rsidRPr="00072870">
        <w:rPr>
          <w:rStyle w:val="InitialStyle"/>
          <w:rFonts w:ascii="Times New Roman" w:hAnsi="Times New Roman"/>
          <w:b/>
          <w:color w:val="auto"/>
          <w:sz w:val="22"/>
          <w:szCs w:val="22"/>
        </w:rPr>
        <w:t>(</w:t>
      </w:r>
      <w:r>
        <w:rPr>
          <w:rStyle w:val="InitialStyle"/>
          <w:rFonts w:ascii="Times New Roman" w:hAnsi="Times New Roman"/>
          <w:b/>
          <w:color w:val="auto"/>
          <w:sz w:val="22"/>
          <w:szCs w:val="22"/>
        </w:rPr>
        <w:t>111</w:t>
      </w:r>
      <w:r w:rsidRPr="00072870">
        <w:rPr>
          <w:rStyle w:val="InitialStyle"/>
          <w:rFonts w:ascii="Times New Roman" w:hAnsi="Times New Roman"/>
          <w:b/>
          <w:color w:val="auto"/>
          <w:sz w:val="22"/>
          <w:szCs w:val="22"/>
        </w:rPr>
        <w:t>)</w:t>
      </w:r>
      <w:r w:rsidRPr="00072870">
        <w:rPr>
          <w:rStyle w:val="InitialStyle"/>
          <w:rFonts w:ascii="Times New Roman" w:hAnsi="Times New Roman"/>
          <w:color w:val="auto"/>
          <w:sz w:val="22"/>
          <w:szCs w:val="22"/>
        </w:rPr>
        <w:tab/>
        <w:t>“Yard</w:t>
      </w:r>
      <w:r>
        <w:rPr>
          <w:rStyle w:val="InitialStyle"/>
          <w:rFonts w:ascii="Times New Roman" w:hAnsi="Times New Roman"/>
          <w:color w:val="auto"/>
          <w:sz w:val="22"/>
          <w:szCs w:val="22"/>
        </w:rPr>
        <w:t>, rear</w:t>
      </w:r>
      <w:r w:rsidRPr="00072870">
        <w:rPr>
          <w:rStyle w:val="InitialStyle"/>
          <w:rFonts w:ascii="Times New Roman" w:hAnsi="Times New Roman"/>
          <w:color w:val="auto"/>
          <w:sz w:val="22"/>
          <w:szCs w:val="22"/>
        </w:rPr>
        <w:t>” means</w:t>
      </w:r>
      <w:r>
        <w:rPr>
          <w:rStyle w:val="InitialStyle"/>
          <w:rFonts w:ascii="Times New Roman" w:hAnsi="Times New Roman"/>
          <w:color w:val="auto"/>
          <w:sz w:val="22"/>
          <w:szCs w:val="22"/>
        </w:rPr>
        <w:t xml:space="preserve"> a yard paralleling along the full length of the rear lot line between the side lot lines.</w:t>
      </w:r>
    </w:p>
    <w:p w:rsidR="001941DA" w:rsidRDefault="001941DA" w:rsidP="00D25F36">
      <w:pPr>
        <w:pStyle w:val="DefaultText"/>
        <w:tabs>
          <w:tab w:val="left" w:pos="-4320"/>
          <w:tab w:val="left" w:pos="-3780"/>
          <w:tab w:val="left" w:pos="360"/>
          <w:tab w:val="left" w:pos="720"/>
          <w:tab w:val="left" w:pos="990"/>
          <w:tab w:val="left" w:pos="1350"/>
        </w:tabs>
        <w:jc w:val="both"/>
        <w:rPr>
          <w:rStyle w:val="InitialStyle"/>
          <w:rFonts w:ascii="Times New Roman" w:hAnsi="Times New Roman"/>
          <w:color w:val="auto"/>
          <w:sz w:val="22"/>
          <w:szCs w:val="22"/>
        </w:rPr>
      </w:pPr>
      <w:r w:rsidRPr="00072870">
        <w:rPr>
          <w:rStyle w:val="InitialStyle"/>
          <w:rFonts w:ascii="Times New Roman" w:hAnsi="Times New Roman"/>
          <w:color w:val="auto"/>
          <w:sz w:val="22"/>
          <w:szCs w:val="22"/>
        </w:rPr>
        <w:t xml:space="preserve">     </w:t>
      </w:r>
      <w:r w:rsidRPr="00072870">
        <w:rPr>
          <w:rStyle w:val="InitialStyle"/>
          <w:rFonts w:ascii="Times New Roman" w:hAnsi="Times New Roman"/>
          <w:color w:val="auto"/>
          <w:sz w:val="22"/>
          <w:szCs w:val="22"/>
        </w:rPr>
        <w:tab/>
      </w:r>
      <w:r w:rsidRPr="00072870">
        <w:rPr>
          <w:rStyle w:val="InitialStyle"/>
          <w:rFonts w:ascii="Times New Roman" w:hAnsi="Times New Roman"/>
          <w:b/>
          <w:color w:val="auto"/>
          <w:sz w:val="22"/>
          <w:szCs w:val="22"/>
        </w:rPr>
        <w:t>(</w:t>
      </w:r>
      <w:r>
        <w:rPr>
          <w:rStyle w:val="InitialStyle"/>
          <w:rFonts w:ascii="Times New Roman" w:hAnsi="Times New Roman"/>
          <w:b/>
          <w:color w:val="auto"/>
          <w:sz w:val="22"/>
          <w:szCs w:val="22"/>
        </w:rPr>
        <w:t>112</w:t>
      </w:r>
      <w:r w:rsidRPr="00072870">
        <w:rPr>
          <w:rStyle w:val="InitialStyle"/>
          <w:rFonts w:ascii="Times New Roman" w:hAnsi="Times New Roman"/>
          <w:b/>
          <w:color w:val="auto"/>
          <w:sz w:val="22"/>
          <w:szCs w:val="22"/>
        </w:rPr>
        <w:t>)</w:t>
      </w:r>
      <w:r w:rsidRPr="00072870">
        <w:rPr>
          <w:rStyle w:val="InitialStyle"/>
          <w:rFonts w:ascii="Times New Roman" w:hAnsi="Times New Roman"/>
          <w:color w:val="auto"/>
          <w:sz w:val="22"/>
          <w:szCs w:val="22"/>
        </w:rPr>
        <w:tab/>
        <w:t>“Yard</w:t>
      </w:r>
      <w:r>
        <w:rPr>
          <w:rStyle w:val="InitialStyle"/>
          <w:rFonts w:ascii="Times New Roman" w:hAnsi="Times New Roman"/>
          <w:color w:val="auto"/>
          <w:sz w:val="22"/>
          <w:szCs w:val="22"/>
        </w:rPr>
        <w:t>, side</w:t>
      </w:r>
      <w:r w:rsidRPr="00072870">
        <w:rPr>
          <w:rStyle w:val="InitialStyle"/>
          <w:rFonts w:ascii="Times New Roman" w:hAnsi="Times New Roman"/>
          <w:color w:val="auto"/>
          <w:sz w:val="22"/>
          <w:szCs w:val="22"/>
        </w:rPr>
        <w:t>” means</w:t>
      </w:r>
      <w:r>
        <w:rPr>
          <w:rStyle w:val="InitialStyle"/>
          <w:rFonts w:ascii="Times New Roman" w:hAnsi="Times New Roman"/>
          <w:color w:val="auto"/>
          <w:sz w:val="22"/>
          <w:szCs w:val="22"/>
        </w:rPr>
        <w:t xml:space="preserve"> a yard paralleling along a side lot line from the front yard to the rear yard.</w:t>
      </w:r>
    </w:p>
    <w:p w:rsidR="00EF31BE" w:rsidRDefault="00F376AA" w:rsidP="00E97B24">
      <w:pPr>
        <w:pStyle w:val="DefaultText"/>
        <w:tabs>
          <w:tab w:val="left" w:pos="-4320"/>
          <w:tab w:val="left" w:pos="-3780"/>
          <w:tab w:val="left" w:pos="360"/>
          <w:tab w:val="left" w:pos="720"/>
          <w:tab w:val="left" w:pos="990"/>
          <w:tab w:val="left" w:pos="1350"/>
        </w:tabs>
        <w:jc w:val="both"/>
        <w:rPr>
          <w:sz w:val="22"/>
          <w:szCs w:val="22"/>
        </w:rPr>
      </w:pPr>
      <w:r>
        <w:rPr>
          <w:rStyle w:val="InitialStyle"/>
          <w:rFonts w:ascii="Times New Roman" w:hAnsi="Times New Roman"/>
          <w:color w:val="auto"/>
          <w:sz w:val="22"/>
          <w:szCs w:val="22"/>
        </w:rPr>
        <w:tab/>
      </w:r>
      <w:r w:rsidR="00C27836" w:rsidRPr="00072870">
        <w:rPr>
          <w:rStyle w:val="InitialStyle"/>
          <w:rFonts w:ascii="Times New Roman" w:hAnsi="Times New Roman"/>
          <w:b/>
          <w:sz w:val="22"/>
          <w:szCs w:val="22"/>
        </w:rPr>
        <w:t>(</w:t>
      </w:r>
      <w:r w:rsidR="001941DA">
        <w:rPr>
          <w:rStyle w:val="InitialStyle"/>
          <w:rFonts w:ascii="Times New Roman" w:hAnsi="Times New Roman"/>
          <w:b/>
          <w:sz w:val="22"/>
          <w:szCs w:val="22"/>
        </w:rPr>
        <w:t>113</w:t>
      </w:r>
      <w:r>
        <w:rPr>
          <w:rStyle w:val="InitialStyle"/>
          <w:rFonts w:ascii="Times New Roman" w:hAnsi="Times New Roman"/>
          <w:b/>
          <w:sz w:val="22"/>
          <w:szCs w:val="22"/>
        </w:rPr>
        <w:t>)</w:t>
      </w:r>
      <w:r>
        <w:rPr>
          <w:rStyle w:val="InitialStyle"/>
          <w:rFonts w:ascii="Times New Roman" w:hAnsi="Times New Roman"/>
          <w:b/>
          <w:sz w:val="22"/>
          <w:szCs w:val="22"/>
        </w:rPr>
        <w:tab/>
      </w:r>
      <w:r w:rsidR="007D3EF1" w:rsidRPr="00072870">
        <w:rPr>
          <w:rStyle w:val="InitialStyle"/>
          <w:rFonts w:ascii="Times New Roman" w:hAnsi="Times New Roman"/>
          <w:sz w:val="22"/>
          <w:szCs w:val="22"/>
        </w:rPr>
        <w:t>“Zoning administrator” means a</w:t>
      </w:r>
      <w:r w:rsidR="00FF79BE" w:rsidRPr="00072870">
        <w:rPr>
          <w:sz w:val="22"/>
          <w:szCs w:val="22"/>
        </w:rPr>
        <w:t xml:space="preserve"> public official charged with the administration, enforcement</w:t>
      </w:r>
      <w:r w:rsidR="00266D86">
        <w:rPr>
          <w:sz w:val="22"/>
          <w:szCs w:val="22"/>
        </w:rPr>
        <w:t>,</w:t>
      </w:r>
      <w:r w:rsidR="00FF79BE" w:rsidRPr="00072870">
        <w:rPr>
          <w:sz w:val="22"/>
          <w:szCs w:val="22"/>
        </w:rPr>
        <w:t xml:space="preserve"> and interpretation of the Sauk County Zoning Ordinance.</w:t>
      </w:r>
    </w:p>
    <w:p w:rsidR="00DA5338" w:rsidRDefault="00DA5338" w:rsidP="00E97B24">
      <w:pPr>
        <w:pStyle w:val="DefaultText"/>
        <w:tabs>
          <w:tab w:val="left" w:pos="-4320"/>
          <w:tab w:val="left" w:pos="-3780"/>
          <w:tab w:val="left" w:pos="360"/>
          <w:tab w:val="left" w:pos="720"/>
          <w:tab w:val="left" w:pos="990"/>
          <w:tab w:val="left" w:pos="1350"/>
        </w:tabs>
        <w:jc w:val="both"/>
        <w:rPr>
          <w:sz w:val="22"/>
          <w:szCs w:val="22"/>
        </w:rPr>
      </w:pPr>
    </w:p>
    <w:p w:rsidR="00DA5338" w:rsidRDefault="00DA5338" w:rsidP="00E97B24">
      <w:pPr>
        <w:pStyle w:val="DefaultText"/>
        <w:tabs>
          <w:tab w:val="left" w:pos="-4320"/>
          <w:tab w:val="left" w:pos="-3780"/>
          <w:tab w:val="left" w:pos="360"/>
          <w:tab w:val="left" w:pos="720"/>
          <w:tab w:val="left" w:pos="990"/>
          <w:tab w:val="left" w:pos="1350"/>
        </w:tabs>
        <w:jc w:val="both"/>
        <w:rPr>
          <w:color w:val="auto"/>
          <w:sz w:val="22"/>
          <w:szCs w:val="22"/>
        </w:rPr>
      </w:pPr>
    </w:p>
    <w:p w:rsidR="00C27836" w:rsidRDefault="00C27836" w:rsidP="00D25F36">
      <w:pPr>
        <w:pStyle w:val="DefaultText"/>
        <w:tabs>
          <w:tab w:val="left" w:pos="-3960"/>
          <w:tab w:val="left" w:pos="-3420"/>
          <w:tab w:val="left" w:pos="360"/>
          <w:tab w:val="left" w:pos="720"/>
          <w:tab w:val="left" w:pos="990"/>
          <w:tab w:val="left" w:pos="1350"/>
        </w:tabs>
        <w:jc w:val="center"/>
        <w:rPr>
          <w:color w:val="auto"/>
          <w:sz w:val="22"/>
          <w:szCs w:val="22"/>
        </w:rPr>
      </w:pPr>
      <w:r w:rsidRPr="00072870">
        <w:rPr>
          <w:color w:val="auto"/>
          <w:sz w:val="22"/>
          <w:szCs w:val="22"/>
        </w:rPr>
        <w:t>SUBCHAPTER III</w:t>
      </w:r>
    </w:p>
    <w:p w:rsidR="009422F5" w:rsidRPr="00072870" w:rsidRDefault="009422F5" w:rsidP="00A17FDA">
      <w:pPr>
        <w:pStyle w:val="DefaultText"/>
        <w:tabs>
          <w:tab w:val="left" w:pos="-3960"/>
          <w:tab w:val="left" w:pos="-3420"/>
          <w:tab w:val="left" w:pos="360"/>
          <w:tab w:val="left" w:pos="720"/>
          <w:tab w:val="left" w:pos="990"/>
          <w:tab w:val="left" w:pos="1350"/>
        </w:tabs>
        <w:jc w:val="center"/>
        <w:rPr>
          <w:color w:val="auto"/>
          <w:sz w:val="22"/>
          <w:szCs w:val="22"/>
        </w:rPr>
      </w:pPr>
    </w:p>
    <w:p w:rsidR="00C27836" w:rsidRPr="00072870" w:rsidRDefault="00C27836" w:rsidP="00A17FDA">
      <w:pPr>
        <w:pStyle w:val="DefaultText"/>
        <w:tabs>
          <w:tab w:val="left" w:pos="360"/>
          <w:tab w:val="left" w:pos="630"/>
          <w:tab w:val="left" w:pos="720"/>
          <w:tab w:val="left" w:pos="990"/>
          <w:tab w:val="left" w:pos="1350"/>
        </w:tabs>
        <w:jc w:val="center"/>
        <w:rPr>
          <w:color w:val="auto"/>
          <w:sz w:val="22"/>
          <w:szCs w:val="22"/>
        </w:rPr>
      </w:pPr>
      <w:r w:rsidRPr="00072870">
        <w:rPr>
          <w:color w:val="auto"/>
          <w:sz w:val="22"/>
          <w:szCs w:val="22"/>
        </w:rPr>
        <w:t>ZONING DISTRICTS</w:t>
      </w:r>
    </w:p>
    <w:p w:rsidR="004F7207" w:rsidRPr="00072870" w:rsidRDefault="00C27836" w:rsidP="00A17FDA">
      <w:pPr>
        <w:pStyle w:val="DefaultText"/>
        <w:tabs>
          <w:tab w:val="left" w:pos="-4320"/>
          <w:tab w:val="left" w:pos="-3780"/>
          <w:tab w:val="left" w:pos="360"/>
          <w:tab w:val="left" w:pos="720"/>
          <w:tab w:val="left" w:pos="990"/>
          <w:tab w:val="left" w:pos="1350"/>
        </w:tabs>
        <w:jc w:val="both"/>
        <w:rPr>
          <w:rStyle w:val="InitialStyle"/>
          <w:rFonts w:ascii="Times New Roman" w:hAnsi="Times New Roman"/>
          <w:color w:val="auto"/>
          <w:sz w:val="22"/>
          <w:szCs w:val="22"/>
        </w:rPr>
      </w:pPr>
      <w:r w:rsidRPr="00072870">
        <w:rPr>
          <w:rStyle w:val="InitialStyle"/>
          <w:rFonts w:ascii="Times New Roman" w:hAnsi="Times New Roman"/>
          <w:color w:val="auto"/>
          <w:sz w:val="22"/>
          <w:szCs w:val="22"/>
        </w:rPr>
        <w:tab/>
      </w:r>
    </w:p>
    <w:p w:rsidR="00744823" w:rsidRPr="00072870" w:rsidRDefault="00B708A5" w:rsidP="00A17FDA">
      <w:pPr>
        <w:pStyle w:val="DefaultText"/>
        <w:tabs>
          <w:tab w:val="left" w:pos="-4320"/>
          <w:tab w:val="left" w:pos="-3780"/>
          <w:tab w:val="left" w:pos="0"/>
          <w:tab w:val="left" w:pos="360"/>
          <w:tab w:val="left" w:pos="720"/>
          <w:tab w:val="left" w:pos="990"/>
          <w:tab w:val="left" w:pos="1350"/>
        </w:tabs>
        <w:jc w:val="both"/>
        <w:rPr>
          <w:sz w:val="22"/>
          <w:szCs w:val="22"/>
        </w:rPr>
      </w:pPr>
      <w:r w:rsidRPr="00072870">
        <w:rPr>
          <w:rStyle w:val="InitialStyle"/>
          <w:rFonts w:ascii="Times New Roman" w:hAnsi="Times New Roman"/>
          <w:b/>
          <w:color w:val="auto"/>
          <w:sz w:val="22"/>
          <w:szCs w:val="22"/>
        </w:rPr>
        <w:t>7.0</w:t>
      </w:r>
      <w:r w:rsidR="00B4262A" w:rsidRPr="00072870">
        <w:rPr>
          <w:rStyle w:val="InitialStyle"/>
          <w:rFonts w:ascii="Times New Roman" w:hAnsi="Times New Roman"/>
          <w:b/>
          <w:color w:val="auto"/>
          <w:sz w:val="22"/>
          <w:szCs w:val="22"/>
        </w:rPr>
        <w:t>12</w:t>
      </w:r>
      <w:r w:rsidR="00DF574F">
        <w:rPr>
          <w:rStyle w:val="InitialStyle"/>
          <w:rFonts w:ascii="Times New Roman" w:hAnsi="Times New Roman"/>
          <w:b/>
          <w:color w:val="auto"/>
          <w:sz w:val="22"/>
          <w:szCs w:val="22"/>
        </w:rPr>
        <w:tab/>
      </w:r>
      <w:r w:rsidRPr="00072870">
        <w:rPr>
          <w:rStyle w:val="InitialStyle"/>
          <w:rFonts w:ascii="Times New Roman" w:hAnsi="Times New Roman"/>
          <w:b/>
          <w:color w:val="auto"/>
          <w:sz w:val="22"/>
          <w:szCs w:val="22"/>
        </w:rPr>
        <w:t xml:space="preserve">Purpose. </w:t>
      </w:r>
      <w:r w:rsidR="00AE23EA">
        <w:rPr>
          <w:rStyle w:val="InitialStyle"/>
          <w:rFonts w:ascii="Times New Roman" w:hAnsi="Times New Roman"/>
          <w:b/>
          <w:color w:val="auto"/>
          <w:sz w:val="22"/>
          <w:szCs w:val="22"/>
        </w:rPr>
        <w:t xml:space="preserve"> </w:t>
      </w:r>
      <w:r w:rsidR="005D3B06" w:rsidRPr="00072870">
        <w:rPr>
          <w:rStyle w:val="InitialStyle"/>
          <w:rFonts w:ascii="Times New Roman" w:hAnsi="Times New Roman"/>
          <w:color w:val="auto"/>
          <w:sz w:val="22"/>
          <w:szCs w:val="22"/>
        </w:rPr>
        <w:t>T</w:t>
      </w:r>
      <w:r w:rsidR="00F4247C">
        <w:rPr>
          <w:rStyle w:val="InitialStyle"/>
          <w:rFonts w:ascii="Times New Roman" w:hAnsi="Times New Roman"/>
          <w:color w:val="auto"/>
          <w:sz w:val="22"/>
          <w:szCs w:val="22"/>
        </w:rPr>
        <w:t>he purpose of this subchapter is t</w:t>
      </w:r>
      <w:r w:rsidRPr="00072870">
        <w:rPr>
          <w:rStyle w:val="InitialStyle"/>
          <w:rFonts w:ascii="Times New Roman" w:hAnsi="Times New Roman"/>
          <w:color w:val="auto"/>
          <w:sz w:val="22"/>
          <w:szCs w:val="22"/>
        </w:rPr>
        <w:t>o</w:t>
      </w:r>
      <w:r w:rsidR="00744823" w:rsidRPr="00072870">
        <w:rPr>
          <w:sz w:val="22"/>
          <w:szCs w:val="22"/>
        </w:rPr>
        <w:t xml:space="preserve"> </w:t>
      </w:r>
      <w:r w:rsidR="00576A4E" w:rsidRPr="00072870">
        <w:rPr>
          <w:sz w:val="22"/>
          <w:szCs w:val="22"/>
        </w:rPr>
        <w:t>outline the land management goal</w:t>
      </w:r>
      <w:r w:rsidR="00244CAC" w:rsidRPr="00072870">
        <w:rPr>
          <w:sz w:val="22"/>
          <w:szCs w:val="22"/>
        </w:rPr>
        <w:t>s</w:t>
      </w:r>
      <w:r w:rsidR="00576A4E" w:rsidRPr="00072870">
        <w:rPr>
          <w:sz w:val="22"/>
          <w:szCs w:val="22"/>
        </w:rPr>
        <w:t xml:space="preserve"> and general </w:t>
      </w:r>
      <w:r w:rsidR="00744823" w:rsidRPr="00072870">
        <w:rPr>
          <w:sz w:val="22"/>
          <w:szCs w:val="22"/>
        </w:rPr>
        <w:t xml:space="preserve">land uses </w:t>
      </w:r>
      <w:r w:rsidR="00576A4E" w:rsidRPr="00072870">
        <w:rPr>
          <w:sz w:val="22"/>
          <w:szCs w:val="22"/>
        </w:rPr>
        <w:t>allowed</w:t>
      </w:r>
      <w:r w:rsidR="00744823" w:rsidRPr="00072870">
        <w:rPr>
          <w:sz w:val="22"/>
          <w:szCs w:val="22"/>
        </w:rPr>
        <w:t xml:space="preserve"> in each </w:t>
      </w:r>
      <w:r w:rsidR="0050072C">
        <w:rPr>
          <w:sz w:val="22"/>
          <w:szCs w:val="22"/>
        </w:rPr>
        <w:t>z</w:t>
      </w:r>
      <w:r w:rsidR="00744823" w:rsidRPr="00072870">
        <w:rPr>
          <w:sz w:val="22"/>
          <w:szCs w:val="22"/>
        </w:rPr>
        <w:t xml:space="preserve">oning </w:t>
      </w:r>
      <w:r w:rsidR="0050072C">
        <w:rPr>
          <w:sz w:val="22"/>
          <w:szCs w:val="22"/>
        </w:rPr>
        <w:t>d</w:t>
      </w:r>
      <w:r w:rsidR="00744823" w:rsidRPr="00072870">
        <w:rPr>
          <w:sz w:val="22"/>
          <w:szCs w:val="22"/>
        </w:rPr>
        <w:t>istrict</w:t>
      </w:r>
      <w:r w:rsidR="00576A4E" w:rsidRPr="00072870">
        <w:rPr>
          <w:sz w:val="22"/>
          <w:szCs w:val="22"/>
        </w:rPr>
        <w:t xml:space="preserve">. </w:t>
      </w:r>
      <w:r w:rsidR="00744823" w:rsidRPr="00072870">
        <w:rPr>
          <w:sz w:val="22"/>
          <w:szCs w:val="22"/>
        </w:rPr>
        <w:t xml:space="preserve"> </w:t>
      </w:r>
    </w:p>
    <w:p w:rsidR="00B708A5" w:rsidRPr="00072870" w:rsidRDefault="00B708A5" w:rsidP="00D25F36">
      <w:pPr>
        <w:pStyle w:val="DefaultText"/>
        <w:tabs>
          <w:tab w:val="left" w:pos="-4320"/>
          <w:tab w:val="left" w:pos="-3780"/>
          <w:tab w:val="left" w:pos="360"/>
          <w:tab w:val="left" w:pos="720"/>
          <w:tab w:val="left" w:pos="990"/>
          <w:tab w:val="left" w:pos="1350"/>
        </w:tabs>
        <w:ind w:left="720" w:hanging="720"/>
        <w:jc w:val="both"/>
        <w:rPr>
          <w:rStyle w:val="InitialStyle"/>
          <w:rFonts w:ascii="Times New Roman" w:hAnsi="Times New Roman"/>
          <w:b/>
          <w:color w:val="auto"/>
          <w:sz w:val="22"/>
          <w:szCs w:val="22"/>
        </w:rPr>
      </w:pPr>
    </w:p>
    <w:p w:rsidR="00C27836" w:rsidRPr="00072870" w:rsidRDefault="00B80193" w:rsidP="00172AEF">
      <w:pPr>
        <w:pStyle w:val="DefaultText"/>
        <w:tabs>
          <w:tab w:val="left" w:pos="-4320"/>
          <w:tab w:val="left" w:pos="-3780"/>
          <w:tab w:val="left" w:pos="360"/>
          <w:tab w:val="left" w:pos="720"/>
          <w:tab w:val="left" w:pos="990"/>
          <w:tab w:val="left" w:pos="1350"/>
        </w:tabs>
        <w:jc w:val="both"/>
        <w:rPr>
          <w:rStyle w:val="InitialStyle"/>
          <w:rFonts w:ascii="Times New Roman" w:hAnsi="Times New Roman"/>
          <w:b/>
          <w:color w:val="auto"/>
          <w:sz w:val="22"/>
          <w:szCs w:val="22"/>
        </w:rPr>
      </w:pPr>
      <w:r w:rsidRPr="00072870">
        <w:rPr>
          <w:rStyle w:val="InitialStyle"/>
          <w:rFonts w:ascii="Times New Roman" w:hAnsi="Times New Roman"/>
          <w:b/>
          <w:color w:val="auto"/>
          <w:sz w:val="22"/>
          <w:szCs w:val="22"/>
        </w:rPr>
        <w:t>7.0</w:t>
      </w:r>
      <w:r w:rsidR="00172AEF">
        <w:rPr>
          <w:rStyle w:val="InitialStyle"/>
          <w:rFonts w:ascii="Times New Roman" w:hAnsi="Times New Roman"/>
          <w:b/>
          <w:color w:val="auto"/>
          <w:sz w:val="22"/>
          <w:szCs w:val="22"/>
        </w:rPr>
        <w:t>13</w:t>
      </w:r>
      <w:r w:rsidR="00172AEF">
        <w:rPr>
          <w:rStyle w:val="InitialStyle"/>
          <w:rFonts w:ascii="Times New Roman" w:hAnsi="Times New Roman"/>
          <w:b/>
          <w:color w:val="auto"/>
          <w:sz w:val="22"/>
          <w:szCs w:val="22"/>
        </w:rPr>
        <w:tab/>
      </w:r>
      <w:r w:rsidR="00C27836" w:rsidRPr="00072870">
        <w:rPr>
          <w:rStyle w:val="InitialStyle"/>
          <w:rFonts w:ascii="Times New Roman" w:hAnsi="Times New Roman"/>
          <w:b/>
          <w:color w:val="auto"/>
          <w:sz w:val="22"/>
          <w:szCs w:val="22"/>
        </w:rPr>
        <w:t>Agriculture</w:t>
      </w:r>
      <w:r w:rsidRPr="00072870">
        <w:rPr>
          <w:rStyle w:val="InitialStyle"/>
          <w:rFonts w:ascii="Times New Roman" w:hAnsi="Times New Roman"/>
          <w:b/>
          <w:color w:val="auto"/>
          <w:sz w:val="22"/>
          <w:szCs w:val="22"/>
        </w:rPr>
        <w:t xml:space="preserve"> </w:t>
      </w:r>
      <w:r w:rsidR="00897781">
        <w:rPr>
          <w:rStyle w:val="InitialStyle"/>
          <w:rFonts w:ascii="Times New Roman" w:hAnsi="Times New Roman"/>
          <w:b/>
          <w:color w:val="auto"/>
          <w:sz w:val="22"/>
          <w:szCs w:val="22"/>
        </w:rPr>
        <w:t>zo</w:t>
      </w:r>
      <w:r w:rsidRPr="00072870">
        <w:rPr>
          <w:rStyle w:val="InitialStyle"/>
          <w:rFonts w:ascii="Times New Roman" w:hAnsi="Times New Roman"/>
          <w:b/>
          <w:color w:val="auto"/>
          <w:sz w:val="22"/>
          <w:szCs w:val="22"/>
        </w:rPr>
        <w:t xml:space="preserve">ning </w:t>
      </w:r>
      <w:r w:rsidR="00897781">
        <w:rPr>
          <w:rStyle w:val="InitialStyle"/>
          <w:rFonts w:ascii="Times New Roman" w:hAnsi="Times New Roman"/>
          <w:b/>
          <w:color w:val="auto"/>
          <w:sz w:val="22"/>
          <w:szCs w:val="22"/>
        </w:rPr>
        <w:t>d</w:t>
      </w:r>
      <w:r w:rsidRPr="00072870">
        <w:rPr>
          <w:rStyle w:val="InitialStyle"/>
          <w:rFonts w:ascii="Times New Roman" w:hAnsi="Times New Roman"/>
          <w:b/>
          <w:color w:val="auto"/>
          <w:sz w:val="22"/>
          <w:szCs w:val="22"/>
        </w:rPr>
        <w:t>istrict</w:t>
      </w:r>
      <w:r w:rsidR="002351D1" w:rsidRPr="00072870">
        <w:rPr>
          <w:rStyle w:val="InitialStyle"/>
          <w:rFonts w:ascii="Times New Roman" w:hAnsi="Times New Roman"/>
          <w:b/>
          <w:color w:val="auto"/>
          <w:sz w:val="22"/>
          <w:szCs w:val="22"/>
        </w:rPr>
        <w:t xml:space="preserve"> </w:t>
      </w:r>
      <w:r w:rsidR="00EA19C2" w:rsidRPr="00072870">
        <w:rPr>
          <w:rStyle w:val="InitialStyle"/>
          <w:rFonts w:ascii="Times New Roman" w:hAnsi="Times New Roman"/>
          <w:b/>
          <w:color w:val="auto"/>
          <w:sz w:val="22"/>
          <w:szCs w:val="22"/>
        </w:rPr>
        <w:t>(AG)</w:t>
      </w:r>
      <w:r w:rsidR="00C27836" w:rsidRPr="00072870">
        <w:rPr>
          <w:rStyle w:val="InitialStyle"/>
          <w:rFonts w:ascii="Times New Roman" w:hAnsi="Times New Roman"/>
          <w:b/>
          <w:color w:val="auto"/>
          <w:sz w:val="22"/>
          <w:szCs w:val="22"/>
        </w:rPr>
        <w:t>.</w:t>
      </w:r>
      <w:r w:rsidR="00C27836" w:rsidRPr="00072870">
        <w:rPr>
          <w:rStyle w:val="InitialStyle"/>
          <w:rFonts w:ascii="Times New Roman" w:hAnsi="Times New Roman"/>
          <w:color w:val="auto"/>
          <w:sz w:val="22"/>
          <w:szCs w:val="22"/>
        </w:rPr>
        <w:t xml:space="preserve">  The </w:t>
      </w:r>
      <w:r w:rsidR="001D3F8E">
        <w:rPr>
          <w:rStyle w:val="InitialStyle"/>
          <w:rFonts w:ascii="Times New Roman" w:hAnsi="Times New Roman"/>
          <w:color w:val="auto"/>
          <w:sz w:val="22"/>
          <w:szCs w:val="22"/>
        </w:rPr>
        <w:t>a</w:t>
      </w:r>
      <w:r w:rsidR="00C27836" w:rsidRPr="00072870">
        <w:rPr>
          <w:rStyle w:val="InitialStyle"/>
          <w:rFonts w:ascii="Times New Roman" w:hAnsi="Times New Roman"/>
          <w:color w:val="auto"/>
          <w:sz w:val="22"/>
          <w:szCs w:val="22"/>
        </w:rPr>
        <w:t>griculture</w:t>
      </w:r>
      <w:r w:rsidR="002351D1" w:rsidRPr="00072870">
        <w:rPr>
          <w:rStyle w:val="InitialStyle"/>
          <w:rFonts w:ascii="Times New Roman" w:hAnsi="Times New Roman"/>
          <w:color w:val="auto"/>
          <w:sz w:val="22"/>
          <w:szCs w:val="22"/>
        </w:rPr>
        <w:t xml:space="preserve"> (AG)</w:t>
      </w:r>
      <w:r w:rsidR="00C27836" w:rsidRPr="00072870">
        <w:rPr>
          <w:rStyle w:val="InitialStyle"/>
          <w:rFonts w:ascii="Times New Roman" w:hAnsi="Times New Roman"/>
          <w:color w:val="auto"/>
          <w:sz w:val="22"/>
          <w:szCs w:val="22"/>
        </w:rPr>
        <w:t xml:space="preserve"> </w:t>
      </w:r>
      <w:r w:rsidRPr="00072870">
        <w:rPr>
          <w:rStyle w:val="InitialStyle"/>
          <w:rFonts w:ascii="Times New Roman" w:hAnsi="Times New Roman"/>
          <w:color w:val="auto"/>
          <w:sz w:val="22"/>
          <w:szCs w:val="22"/>
        </w:rPr>
        <w:t xml:space="preserve">zoning </w:t>
      </w:r>
      <w:r w:rsidR="00C27836" w:rsidRPr="00072870">
        <w:rPr>
          <w:rStyle w:val="InitialStyle"/>
          <w:rFonts w:ascii="Times New Roman" w:hAnsi="Times New Roman"/>
          <w:color w:val="auto"/>
          <w:sz w:val="22"/>
          <w:szCs w:val="22"/>
        </w:rPr>
        <w:t xml:space="preserve">district provides for a mix of residential housing and farm operations. </w:t>
      </w:r>
    </w:p>
    <w:p w:rsidR="00B4262A" w:rsidRPr="00072870" w:rsidRDefault="00C27836" w:rsidP="00172AEF">
      <w:pPr>
        <w:pStyle w:val="DefaultText"/>
        <w:tabs>
          <w:tab w:val="left" w:pos="-4320"/>
          <w:tab w:val="left" w:pos="-3780"/>
          <w:tab w:val="left" w:pos="360"/>
          <w:tab w:val="left" w:pos="720"/>
          <w:tab w:val="left" w:pos="990"/>
          <w:tab w:val="left" w:pos="1350"/>
        </w:tabs>
        <w:jc w:val="both"/>
        <w:rPr>
          <w:rStyle w:val="InitialStyle"/>
          <w:rFonts w:ascii="Times New Roman" w:hAnsi="Times New Roman"/>
          <w:b/>
          <w:color w:val="auto"/>
          <w:sz w:val="22"/>
          <w:szCs w:val="22"/>
        </w:rPr>
      </w:pPr>
      <w:r w:rsidRPr="00072870">
        <w:rPr>
          <w:rStyle w:val="InitialStyle"/>
          <w:rFonts w:ascii="Times New Roman" w:hAnsi="Times New Roman"/>
          <w:b/>
          <w:color w:val="auto"/>
          <w:sz w:val="22"/>
          <w:szCs w:val="22"/>
        </w:rPr>
        <w:tab/>
      </w:r>
    </w:p>
    <w:p w:rsidR="00DF574F" w:rsidRDefault="00EF0141" w:rsidP="00172AEF">
      <w:pPr>
        <w:pStyle w:val="DefaultText"/>
        <w:tabs>
          <w:tab w:val="left" w:pos="-4320"/>
          <w:tab w:val="left" w:pos="-3780"/>
          <w:tab w:val="left" w:pos="360"/>
          <w:tab w:val="left" w:pos="720"/>
          <w:tab w:val="left" w:pos="990"/>
          <w:tab w:val="left" w:pos="1350"/>
        </w:tabs>
        <w:jc w:val="both"/>
        <w:rPr>
          <w:rStyle w:val="InitialStyle"/>
          <w:rFonts w:ascii="Times New Roman" w:hAnsi="Times New Roman"/>
          <w:color w:val="auto"/>
          <w:sz w:val="22"/>
          <w:szCs w:val="22"/>
        </w:rPr>
      </w:pPr>
      <w:r w:rsidRPr="00072870">
        <w:rPr>
          <w:rStyle w:val="InitialStyle"/>
          <w:rFonts w:ascii="Times New Roman" w:hAnsi="Times New Roman"/>
          <w:b/>
          <w:color w:val="auto"/>
          <w:sz w:val="22"/>
          <w:szCs w:val="22"/>
        </w:rPr>
        <w:t>7.0</w:t>
      </w:r>
      <w:r w:rsidR="00172AEF">
        <w:rPr>
          <w:rStyle w:val="InitialStyle"/>
          <w:rFonts w:ascii="Times New Roman" w:hAnsi="Times New Roman"/>
          <w:b/>
          <w:color w:val="auto"/>
          <w:sz w:val="22"/>
          <w:szCs w:val="22"/>
        </w:rPr>
        <w:t>14</w:t>
      </w:r>
      <w:r w:rsidR="00172AEF">
        <w:rPr>
          <w:rStyle w:val="InitialStyle"/>
          <w:rFonts w:ascii="Times New Roman" w:hAnsi="Times New Roman"/>
          <w:b/>
          <w:color w:val="auto"/>
          <w:sz w:val="22"/>
          <w:szCs w:val="22"/>
        </w:rPr>
        <w:tab/>
      </w:r>
      <w:r w:rsidR="00C27836" w:rsidRPr="00072870">
        <w:rPr>
          <w:rStyle w:val="InitialStyle"/>
          <w:rFonts w:ascii="Times New Roman" w:hAnsi="Times New Roman"/>
          <w:b/>
          <w:color w:val="auto"/>
          <w:sz w:val="22"/>
          <w:szCs w:val="22"/>
        </w:rPr>
        <w:t xml:space="preserve">Exclusive </w:t>
      </w:r>
      <w:r w:rsidR="00897781">
        <w:rPr>
          <w:rStyle w:val="InitialStyle"/>
          <w:rFonts w:ascii="Times New Roman" w:hAnsi="Times New Roman"/>
          <w:b/>
          <w:color w:val="auto"/>
          <w:sz w:val="22"/>
          <w:szCs w:val="22"/>
        </w:rPr>
        <w:t>a</w:t>
      </w:r>
      <w:r w:rsidR="00C27836" w:rsidRPr="00072870">
        <w:rPr>
          <w:rStyle w:val="InitialStyle"/>
          <w:rFonts w:ascii="Times New Roman" w:hAnsi="Times New Roman"/>
          <w:b/>
          <w:color w:val="auto"/>
          <w:sz w:val="22"/>
          <w:szCs w:val="22"/>
        </w:rPr>
        <w:t>griculture</w:t>
      </w:r>
      <w:r w:rsidRPr="00072870">
        <w:rPr>
          <w:rStyle w:val="InitialStyle"/>
          <w:rFonts w:ascii="Times New Roman" w:hAnsi="Times New Roman"/>
          <w:b/>
          <w:color w:val="auto"/>
          <w:sz w:val="22"/>
          <w:szCs w:val="22"/>
        </w:rPr>
        <w:t xml:space="preserve"> </w:t>
      </w:r>
      <w:r w:rsidR="00897781">
        <w:rPr>
          <w:rStyle w:val="InitialStyle"/>
          <w:rFonts w:ascii="Times New Roman" w:hAnsi="Times New Roman"/>
          <w:b/>
          <w:color w:val="auto"/>
          <w:sz w:val="22"/>
          <w:szCs w:val="22"/>
        </w:rPr>
        <w:t>z</w:t>
      </w:r>
      <w:r w:rsidRPr="00072870">
        <w:rPr>
          <w:rStyle w:val="InitialStyle"/>
          <w:rFonts w:ascii="Times New Roman" w:hAnsi="Times New Roman"/>
          <w:b/>
          <w:color w:val="auto"/>
          <w:sz w:val="22"/>
          <w:szCs w:val="22"/>
        </w:rPr>
        <w:t xml:space="preserve">oning </w:t>
      </w:r>
      <w:r w:rsidR="00897781">
        <w:rPr>
          <w:rStyle w:val="InitialStyle"/>
          <w:rFonts w:ascii="Times New Roman" w:hAnsi="Times New Roman"/>
          <w:b/>
          <w:color w:val="auto"/>
          <w:sz w:val="22"/>
          <w:szCs w:val="22"/>
        </w:rPr>
        <w:t>d</w:t>
      </w:r>
      <w:r w:rsidRPr="00072870">
        <w:rPr>
          <w:rStyle w:val="InitialStyle"/>
          <w:rFonts w:ascii="Times New Roman" w:hAnsi="Times New Roman"/>
          <w:b/>
          <w:color w:val="auto"/>
          <w:sz w:val="22"/>
          <w:szCs w:val="22"/>
        </w:rPr>
        <w:t>istrict</w:t>
      </w:r>
      <w:r w:rsidR="00EA19C2" w:rsidRPr="00072870">
        <w:rPr>
          <w:rStyle w:val="InitialStyle"/>
          <w:rFonts w:ascii="Times New Roman" w:hAnsi="Times New Roman"/>
          <w:b/>
          <w:color w:val="auto"/>
          <w:sz w:val="22"/>
          <w:szCs w:val="22"/>
        </w:rPr>
        <w:t xml:space="preserve"> (EA).</w:t>
      </w:r>
      <w:r w:rsidR="00C27836" w:rsidRPr="00072870">
        <w:rPr>
          <w:rStyle w:val="InitialStyle"/>
          <w:rFonts w:ascii="Times New Roman" w:hAnsi="Times New Roman"/>
          <w:color w:val="auto"/>
          <w:sz w:val="22"/>
          <w:szCs w:val="22"/>
        </w:rPr>
        <w:t xml:space="preserve">  The </w:t>
      </w:r>
      <w:r w:rsidR="001D3F8E">
        <w:rPr>
          <w:rStyle w:val="InitialStyle"/>
          <w:rFonts w:ascii="Times New Roman" w:hAnsi="Times New Roman"/>
          <w:color w:val="auto"/>
          <w:sz w:val="22"/>
          <w:szCs w:val="22"/>
        </w:rPr>
        <w:t>e</w:t>
      </w:r>
      <w:r w:rsidR="00C27836" w:rsidRPr="00072870">
        <w:rPr>
          <w:rStyle w:val="InitialStyle"/>
          <w:rFonts w:ascii="Times New Roman" w:hAnsi="Times New Roman"/>
          <w:color w:val="auto"/>
          <w:sz w:val="22"/>
          <w:szCs w:val="22"/>
        </w:rPr>
        <w:t xml:space="preserve">xclusive </w:t>
      </w:r>
      <w:r w:rsidR="001D3F8E">
        <w:rPr>
          <w:rStyle w:val="InitialStyle"/>
          <w:rFonts w:ascii="Times New Roman" w:hAnsi="Times New Roman"/>
          <w:color w:val="auto"/>
          <w:sz w:val="22"/>
          <w:szCs w:val="22"/>
        </w:rPr>
        <w:t>a</w:t>
      </w:r>
      <w:r w:rsidR="00C27836" w:rsidRPr="00072870">
        <w:rPr>
          <w:rStyle w:val="InitialStyle"/>
          <w:rFonts w:ascii="Times New Roman" w:hAnsi="Times New Roman"/>
          <w:color w:val="auto"/>
          <w:sz w:val="22"/>
          <w:szCs w:val="22"/>
        </w:rPr>
        <w:t>griculture</w:t>
      </w:r>
      <w:r w:rsidRPr="00072870">
        <w:rPr>
          <w:rStyle w:val="InitialStyle"/>
          <w:rFonts w:ascii="Times New Roman" w:hAnsi="Times New Roman"/>
          <w:color w:val="auto"/>
          <w:sz w:val="22"/>
          <w:szCs w:val="22"/>
        </w:rPr>
        <w:t xml:space="preserve"> </w:t>
      </w:r>
      <w:r w:rsidR="002351D1" w:rsidRPr="00072870">
        <w:rPr>
          <w:rStyle w:val="InitialStyle"/>
          <w:rFonts w:ascii="Times New Roman" w:hAnsi="Times New Roman"/>
          <w:color w:val="auto"/>
          <w:sz w:val="22"/>
          <w:szCs w:val="22"/>
        </w:rPr>
        <w:t xml:space="preserve">(EA) </w:t>
      </w:r>
      <w:r w:rsidRPr="00072870">
        <w:rPr>
          <w:rStyle w:val="InitialStyle"/>
          <w:rFonts w:ascii="Times New Roman" w:hAnsi="Times New Roman"/>
          <w:color w:val="auto"/>
          <w:sz w:val="22"/>
          <w:szCs w:val="22"/>
        </w:rPr>
        <w:t>zoning</w:t>
      </w:r>
      <w:r w:rsidR="00C27836" w:rsidRPr="00072870">
        <w:rPr>
          <w:rStyle w:val="InitialStyle"/>
          <w:rFonts w:ascii="Times New Roman" w:hAnsi="Times New Roman"/>
          <w:color w:val="auto"/>
          <w:sz w:val="22"/>
          <w:szCs w:val="22"/>
        </w:rPr>
        <w:t xml:space="preserve"> district provides for the </w:t>
      </w:r>
      <w:r w:rsidR="008D0845" w:rsidRPr="00072870">
        <w:rPr>
          <w:rStyle w:val="InitialStyle"/>
          <w:rFonts w:ascii="Times New Roman" w:hAnsi="Times New Roman"/>
          <w:color w:val="auto"/>
          <w:sz w:val="22"/>
          <w:szCs w:val="22"/>
        </w:rPr>
        <w:t xml:space="preserve">conservation </w:t>
      </w:r>
      <w:r w:rsidR="00C27836" w:rsidRPr="00072870">
        <w:rPr>
          <w:rStyle w:val="InitialStyle"/>
          <w:rFonts w:ascii="Times New Roman" w:hAnsi="Times New Roman"/>
          <w:color w:val="auto"/>
          <w:sz w:val="22"/>
          <w:szCs w:val="22"/>
        </w:rPr>
        <w:t>of natural resources while maintaining and enhancing a diverse, economically viable, commercial agricultural base. This district provides for land uses that are integral to the continuance of agriculture and that may be agriculturally related or compatible with nearby farm operations. This district is ce</w:t>
      </w:r>
      <w:r w:rsidR="00A459A7" w:rsidRPr="00072870">
        <w:rPr>
          <w:rStyle w:val="InitialStyle"/>
          <w:rFonts w:ascii="Times New Roman" w:hAnsi="Times New Roman"/>
          <w:color w:val="auto"/>
          <w:sz w:val="22"/>
          <w:szCs w:val="22"/>
        </w:rPr>
        <w:t>rtified under Wis. Stat. Ch.</w:t>
      </w:r>
      <w:r w:rsidR="00C27836" w:rsidRPr="00072870">
        <w:rPr>
          <w:rStyle w:val="InitialStyle"/>
          <w:rFonts w:ascii="Times New Roman" w:hAnsi="Times New Roman"/>
          <w:color w:val="auto"/>
          <w:sz w:val="22"/>
          <w:szCs w:val="22"/>
        </w:rPr>
        <w:t xml:space="preserve"> 91.</w:t>
      </w:r>
    </w:p>
    <w:p w:rsidR="00DF574F" w:rsidRDefault="00DF574F" w:rsidP="00172AEF">
      <w:pPr>
        <w:pStyle w:val="DefaultText"/>
        <w:tabs>
          <w:tab w:val="left" w:pos="-4320"/>
          <w:tab w:val="left" w:pos="-3780"/>
          <w:tab w:val="left" w:pos="360"/>
          <w:tab w:val="left" w:pos="720"/>
          <w:tab w:val="left" w:pos="990"/>
          <w:tab w:val="left" w:pos="1350"/>
        </w:tabs>
        <w:jc w:val="both"/>
        <w:rPr>
          <w:rStyle w:val="InitialStyle"/>
          <w:rFonts w:ascii="Times New Roman" w:hAnsi="Times New Roman"/>
          <w:color w:val="auto"/>
          <w:sz w:val="22"/>
          <w:szCs w:val="22"/>
        </w:rPr>
      </w:pPr>
    </w:p>
    <w:p w:rsidR="00DF574F" w:rsidRDefault="00EF0141" w:rsidP="00172AEF">
      <w:pPr>
        <w:pStyle w:val="DefaultText"/>
        <w:tabs>
          <w:tab w:val="left" w:pos="-4320"/>
          <w:tab w:val="left" w:pos="-3780"/>
          <w:tab w:val="left" w:pos="360"/>
          <w:tab w:val="left" w:pos="720"/>
          <w:tab w:val="left" w:pos="990"/>
          <w:tab w:val="left" w:pos="1350"/>
        </w:tabs>
        <w:jc w:val="both"/>
        <w:rPr>
          <w:rStyle w:val="InitialStyle"/>
          <w:rFonts w:ascii="Times New Roman" w:hAnsi="Times New Roman"/>
          <w:color w:val="auto"/>
          <w:sz w:val="22"/>
          <w:szCs w:val="22"/>
        </w:rPr>
      </w:pPr>
      <w:r w:rsidRPr="00072870">
        <w:rPr>
          <w:rStyle w:val="InitialStyle"/>
          <w:rFonts w:ascii="Times New Roman" w:hAnsi="Times New Roman"/>
          <w:b/>
          <w:color w:val="auto"/>
          <w:sz w:val="22"/>
          <w:szCs w:val="22"/>
        </w:rPr>
        <w:lastRenderedPageBreak/>
        <w:t>7.0</w:t>
      </w:r>
      <w:r w:rsidR="00B4262A" w:rsidRPr="00072870">
        <w:rPr>
          <w:rStyle w:val="InitialStyle"/>
          <w:rFonts w:ascii="Times New Roman" w:hAnsi="Times New Roman"/>
          <w:b/>
          <w:color w:val="auto"/>
          <w:sz w:val="22"/>
          <w:szCs w:val="22"/>
        </w:rPr>
        <w:t>15</w:t>
      </w:r>
      <w:r w:rsidR="00172AEF">
        <w:rPr>
          <w:rStyle w:val="InitialStyle"/>
          <w:rFonts w:ascii="Times New Roman" w:hAnsi="Times New Roman"/>
          <w:b/>
          <w:color w:val="auto"/>
          <w:sz w:val="22"/>
          <w:szCs w:val="22"/>
        </w:rPr>
        <w:tab/>
      </w:r>
      <w:r w:rsidR="00C27836" w:rsidRPr="00072870">
        <w:rPr>
          <w:rStyle w:val="InitialStyle"/>
          <w:rFonts w:ascii="Times New Roman" w:hAnsi="Times New Roman"/>
          <w:b/>
          <w:color w:val="auto"/>
          <w:sz w:val="22"/>
          <w:szCs w:val="22"/>
        </w:rPr>
        <w:t xml:space="preserve">Resource </w:t>
      </w:r>
      <w:r w:rsidR="00897781">
        <w:rPr>
          <w:rStyle w:val="InitialStyle"/>
          <w:rFonts w:ascii="Times New Roman" w:hAnsi="Times New Roman"/>
          <w:b/>
          <w:color w:val="auto"/>
          <w:sz w:val="22"/>
          <w:szCs w:val="22"/>
        </w:rPr>
        <w:t>c</w:t>
      </w:r>
      <w:r w:rsidR="00C27836" w:rsidRPr="00072870">
        <w:rPr>
          <w:rStyle w:val="InitialStyle"/>
          <w:rFonts w:ascii="Times New Roman" w:hAnsi="Times New Roman"/>
          <w:b/>
          <w:color w:val="auto"/>
          <w:sz w:val="22"/>
          <w:szCs w:val="22"/>
        </w:rPr>
        <w:t>onservancy</w:t>
      </w:r>
      <w:r w:rsidR="00EA19C2" w:rsidRPr="00072870">
        <w:rPr>
          <w:rStyle w:val="InitialStyle"/>
          <w:rFonts w:ascii="Times New Roman" w:hAnsi="Times New Roman"/>
          <w:b/>
          <w:color w:val="auto"/>
          <w:sz w:val="22"/>
          <w:szCs w:val="22"/>
        </w:rPr>
        <w:t xml:space="preserve"> </w:t>
      </w:r>
      <w:r w:rsidRPr="00072870">
        <w:rPr>
          <w:rStyle w:val="InitialStyle"/>
          <w:rFonts w:ascii="Times New Roman" w:hAnsi="Times New Roman"/>
          <w:b/>
          <w:color w:val="auto"/>
          <w:sz w:val="22"/>
          <w:szCs w:val="22"/>
        </w:rPr>
        <w:t xml:space="preserve"> </w:t>
      </w:r>
      <w:r w:rsidR="00897781">
        <w:rPr>
          <w:rStyle w:val="InitialStyle"/>
          <w:rFonts w:ascii="Times New Roman" w:hAnsi="Times New Roman"/>
          <w:b/>
          <w:color w:val="auto"/>
          <w:sz w:val="22"/>
          <w:szCs w:val="22"/>
        </w:rPr>
        <w:t>z</w:t>
      </w:r>
      <w:r w:rsidRPr="00072870">
        <w:rPr>
          <w:rStyle w:val="InitialStyle"/>
          <w:rFonts w:ascii="Times New Roman" w:hAnsi="Times New Roman"/>
          <w:b/>
          <w:color w:val="auto"/>
          <w:sz w:val="22"/>
          <w:szCs w:val="22"/>
        </w:rPr>
        <w:t xml:space="preserve">oning </w:t>
      </w:r>
      <w:r w:rsidR="00897781">
        <w:rPr>
          <w:rStyle w:val="InitialStyle"/>
          <w:rFonts w:ascii="Times New Roman" w:hAnsi="Times New Roman"/>
          <w:b/>
          <w:color w:val="auto"/>
          <w:sz w:val="22"/>
          <w:szCs w:val="22"/>
        </w:rPr>
        <w:t>d</w:t>
      </w:r>
      <w:r w:rsidRPr="00072870">
        <w:rPr>
          <w:rStyle w:val="InitialStyle"/>
          <w:rFonts w:ascii="Times New Roman" w:hAnsi="Times New Roman"/>
          <w:b/>
          <w:color w:val="auto"/>
          <w:sz w:val="22"/>
          <w:szCs w:val="22"/>
        </w:rPr>
        <w:t xml:space="preserve">istrict </w:t>
      </w:r>
      <w:r w:rsidR="00EA19C2" w:rsidRPr="00072870">
        <w:rPr>
          <w:rStyle w:val="InitialStyle"/>
          <w:rFonts w:ascii="Times New Roman" w:hAnsi="Times New Roman"/>
          <w:b/>
          <w:color w:val="auto"/>
          <w:sz w:val="22"/>
          <w:szCs w:val="22"/>
        </w:rPr>
        <w:t>(RC)</w:t>
      </w:r>
      <w:r w:rsidR="00C27836" w:rsidRPr="00072870">
        <w:rPr>
          <w:rStyle w:val="InitialStyle"/>
          <w:rFonts w:ascii="Times New Roman" w:hAnsi="Times New Roman"/>
          <w:b/>
          <w:color w:val="auto"/>
          <w:sz w:val="22"/>
          <w:szCs w:val="22"/>
        </w:rPr>
        <w:t>.</w:t>
      </w:r>
      <w:r w:rsidR="00C27836" w:rsidRPr="00072870">
        <w:rPr>
          <w:rStyle w:val="InitialStyle"/>
          <w:rFonts w:ascii="Times New Roman" w:hAnsi="Times New Roman"/>
          <w:color w:val="auto"/>
          <w:sz w:val="22"/>
          <w:szCs w:val="22"/>
        </w:rPr>
        <w:t xml:space="preserve">   The </w:t>
      </w:r>
      <w:r w:rsidR="001D3F8E">
        <w:rPr>
          <w:rStyle w:val="InitialStyle"/>
          <w:rFonts w:ascii="Times New Roman" w:hAnsi="Times New Roman"/>
          <w:color w:val="auto"/>
          <w:sz w:val="22"/>
          <w:szCs w:val="22"/>
        </w:rPr>
        <w:t>r</w:t>
      </w:r>
      <w:r w:rsidR="00C27836" w:rsidRPr="00072870">
        <w:rPr>
          <w:rStyle w:val="InitialStyle"/>
          <w:rFonts w:ascii="Times New Roman" w:hAnsi="Times New Roman"/>
          <w:color w:val="auto"/>
          <w:sz w:val="22"/>
          <w:szCs w:val="22"/>
        </w:rPr>
        <w:t xml:space="preserve">esource </w:t>
      </w:r>
      <w:r w:rsidR="001D3F8E">
        <w:rPr>
          <w:rStyle w:val="InitialStyle"/>
          <w:rFonts w:ascii="Times New Roman" w:hAnsi="Times New Roman"/>
          <w:color w:val="auto"/>
          <w:sz w:val="22"/>
          <w:szCs w:val="22"/>
        </w:rPr>
        <w:t>c</w:t>
      </w:r>
      <w:r w:rsidR="00C27836" w:rsidRPr="00072870">
        <w:rPr>
          <w:rStyle w:val="InitialStyle"/>
          <w:rFonts w:ascii="Times New Roman" w:hAnsi="Times New Roman"/>
          <w:color w:val="auto"/>
          <w:sz w:val="22"/>
          <w:szCs w:val="22"/>
        </w:rPr>
        <w:t>onservancy</w:t>
      </w:r>
      <w:r w:rsidR="002351D1" w:rsidRPr="00072870">
        <w:rPr>
          <w:rStyle w:val="InitialStyle"/>
          <w:rFonts w:ascii="Times New Roman" w:hAnsi="Times New Roman"/>
          <w:color w:val="auto"/>
          <w:sz w:val="22"/>
          <w:szCs w:val="22"/>
        </w:rPr>
        <w:t xml:space="preserve"> (RC)</w:t>
      </w:r>
      <w:r w:rsidR="00C27836" w:rsidRPr="00072870">
        <w:rPr>
          <w:rStyle w:val="InitialStyle"/>
          <w:rFonts w:ascii="Times New Roman" w:hAnsi="Times New Roman"/>
          <w:color w:val="auto"/>
          <w:sz w:val="22"/>
          <w:szCs w:val="22"/>
        </w:rPr>
        <w:t xml:space="preserve"> </w:t>
      </w:r>
      <w:r w:rsidR="00126F97" w:rsidRPr="00072870">
        <w:rPr>
          <w:rStyle w:val="InitialStyle"/>
          <w:rFonts w:ascii="Times New Roman" w:hAnsi="Times New Roman"/>
          <w:color w:val="auto"/>
          <w:sz w:val="22"/>
          <w:szCs w:val="22"/>
        </w:rPr>
        <w:t xml:space="preserve">zoning </w:t>
      </w:r>
      <w:r w:rsidR="00C27836" w:rsidRPr="00072870">
        <w:rPr>
          <w:rStyle w:val="InitialStyle"/>
          <w:rFonts w:ascii="Times New Roman" w:hAnsi="Times New Roman"/>
          <w:color w:val="auto"/>
          <w:sz w:val="22"/>
          <w:szCs w:val="22"/>
        </w:rPr>
        <w:t xml:space="preserve">district provides for the protection, maintenance, and enhancement of open space and rural character as significant community resources.  This district provides for land uses that are integral to </w:t>
      </w:r>
      <w:r w:rsidR="008D0845" w:rsidRPr="00072870">
        <w:rPr>
          <w:rStyle w:val="InitialStyle"/>
          <w:rFonts w:ascii="Times New Roman" w:hAnsi="Times New Roman"/>
          <w:color w:val="auto"/>
          <w:sz w:val="22"/>
          <w:szCs w:val="22"/>
        </w:rPr>
        <w:t xml:space="preserve">conserving </w:t>
      </w:r>
      <w:r w:rsidR="00C27836" w:rsidRPr="00072870">
        <w:rPr>
          <w:rStyle w:val="InitialStyle"/>
          <w:rFonts w:ascii="Times New Roman" w:hAnsi="Times New Roman"/>
          <w:color w:val="auto"/>
          <w:sz w:val="22"/>
          <w:szCs w:val="22"/>
        </w:rPr>
        <w:t>natural resources and sustaining a h</w:t>
      </w:r>
      <w:r w:rsidR="00DF574F">
        <w:rPr>
          <w:rStyle w:val="InitialStyle"/>
          <w:rFonts w:ascii="Times New Roman" w:hAnsi="Times New Roman"/>
          <w:color w:val="auto"/>
          <w:sz w:val="22"/>
          <w:szCs w:val="22"/>
        </w:rPr>
        <w:t>igh-quality natural environment.</w:t>
      </w:r>
    </w:p>
    <w:p w:rsidR="00DF574F" w:rsidRDefault="00DF574F" w:rsidP="00172AEF">
      <w:pPr>
        <w:pStyle w:val="DefaultText"/>
        <w:tabs>
          <w:tab w:val="left" w:pos="-4320"/>
          <w:tab w:val="left" w:pos="-3780"/>
          <w:tab w:val="left" w:pos="360"/>
          <w:tab w:val="left" w:pos="720"/>
          <w:tab w:val="left" w:pos="990"/>
          <w:tab w:val="left" w:pos="1350"/>
        </w:tabs>
        <w:ind w:firstLine="720"/>
        <w:jc w:val="both"/>
        <w:rPr>
          <w:rStyle w:val="InitialStyle"/>
          <w:rFonts w:ascii="Times New Roman" w:hAnsi="Times New Roman"/>
          <w:color w:val="auto"/>
          <w:sz w:val="22"/>
          <w:szCs w:val="22"/>
        </w:rPr>
      </w:pPr>
    </w:p>
    <w:p w:rsidR="00DF574F" w:rsidRDefault="00126F97" w:rsidP="00172AEF">
      <w:pPr>
        <w:pStyle w:val="DefaultText"/>
        <w:tabs>
          <w:tab w:val="left" w:pos="-4320"/>
          <w:tab w:val="left" w:pos="-3780"/>
          <w:tab w:val="left" w:pos="360"/>
          <w:tab w:val="left" w:pos="720"/>
          <w:tab w:val="left" w:pos="990"/>
          <w:tab w:val="left" w:pos="1350"/>
        </w:tabs>
        <w:jc w:val="both"/>
        <w:rPr>
          <w:rStyle w:val="InitialStyle"/>
          <w:rFonts w:ascii="Times New Roman" w:hAnsi="Times New Roman"/>
          <w:color w:val="auto"/>
          <w:sz w:val="22"/>
          <w:szCs w:val="22"/>
        </w:rPr>
      </w:pPr>
      <w:r w:rsidRPr="00072870">
        <w:rPr>
          <w:rStyle w:val="InitialStyle"/>
          <w:rFonts w:ascii="Times New Roman" w:hAnsi="Times New Roman"/>
          <w:b/>
          <w:color w:val="auto"/>
          <w:sz w:val="22"/>
          <w:szCs w:val="22"/>
        </w:rPr>
        <w:t>7.0</w:t>
      </w:r>
      <w:r w:rsidR="00B4262A" w:rsidRPr="00072870">
        <w:rPr>
          <w:rStyle w:val="InitialStyle"/>
          <w:rFonts w:ascii="Times New Roman" w:hAnsi="Times New Roman"/>
          <w:b/>
          <w:color w:val="auto"/>
          <w:sz w:val="22"/>
          <w:szCs w:val="22"/>
        </w:rPr>
        <w:t>16</w:t>
      </w:r>
      <w:r w:rsidR="00172AEF">
        <w:rPr>
          <w:rStyle w:val="InitialStyle"/>
          <w:rFonts w:ascii="Times New Roman" w:hAnsi="Times New Roman"/>
          <w:b/>
          <w:color w:val="auto"/>
          <w:sz w:val="22"/>
          <w:szCs w:val="22"/>
        </w:rPr>
        <w:tab/>
      </w:r>
      <w:r w:rsidR="00C27836" w:rsidRPr="00072870">
        <w:rPr>
          <w:rStyle w:val="InitialStyle"/>
          <w:rFonts w:ascii="Times New Roman" w:hAnsi="Times New Roman"/>
          <w:b/>
          <w:color w:val="auto"/>
          <w:sz w:val="22"/>
          <w:szCs w:val="22"/>
        </w:rPr>
        <w:t>Commercial</w:t>
      </w:r>
      <w:r w:rsidRPr="00072870">
        <w:rPr>
          <w:rStyle w:val="InitialStyle"/>
          <w:rFonts w:ascii="Times New Roman" w:hAnsi="Times New Roman"/>
          <w:b/>
          <w:color w:val="auto"/>
          <w:sz w:val="22"/>
          <w:szCs w:val="22"/>
        </w:rPr>
        <w:t xml:space="preserve"> </w:t>
      </w:r>
      <w:r w:rsidR="00897781">
        <w:rPr>
          <w:rStyle w:val="InitialStyle"/>
          <w:rFonts w:ascii="Times New Roman" w:hAnsi="Times New Roman"/>
          <w:b/>
          <w:color w:val="auto"/>
          <w:sz w:val="22"/>
          <w:szCs w:val="22"/>
        </w:rPr>
        <w:t>z</w:t>
      </w:r>
      <w:r w:rsidRPr="00072870">
        <w:rPr>
          <w:rStyle w:val="InitialStyle"/>
          <w:rFonts w:ascii="Times New Roman" w:hAnsi="Times New Roman"/>
          <w:b/>
          <w:color w:val="auto"/>
          <w:sz w:val="22"/>
          <w:szCs w:val="22"/>
        </w:rPr>
        <w:t xml:space="preserve">oning </w:t>
      </w:r>
      <w:r w:rsidR="00897781">
        <w:rPr>
          <w:rStyle w:val="InitialStyle"/>
          <w:rFonts w:ascii="Times New Roman" w:hAnsi="Times New Roman"/>
          <w:b/>
          <w:color w:val="auto"/>
          <w:sz w:val="22"/>
          <w:szCs w:val="22"/>
        </w:rPr>
        <w:t>d</w:t>
      </w:r>
      <w:r w:rsidRPr="00072870">
        <w:rPr>
          <w:rStyle w:val="InitialStyle"/>
          <w:rFonts w:ascii="Times New Roman" w:hAnsi="Times New Roman"/>
          <w:b/>
          <w:color w:val="auto"/>
          <w:sz w:val="22"/>
          <w:szCs w:val="22"/>
        </w:rPr>
        <w:t>istrict</w:t>
      </w:r>
      <w:r w:rsidR="00EA19C2" w:rsidRPr="00072870">
        <w:rPr>
          <w:rStyle w:val="InitialStyle"/>
          <w:rFonts w:ascii="Times New Roman" w:hAnsi="Times New Roman"/>
          <w:b/>
          <w:color w:val="auto"/>
          <w:sz w:val="22"/>
          <w:szCs w:val="22"/>
        </w:rPr>
        <w:t xml:space="preserve"> (C</w:t>
      </w:r>
      <w:r w:rsidR="002351D1" w:rsidRPr="00072870">
        <w:rPr>
          <w:rStyle w:val="InitialStyle"/>
          <w:rFonts w:ascii="Times New Roman" w:hAnsi="Times New Roman"/>
          <w:b/>
          <w:color w:val="auto"/>
          <w:sz w:val="22"/>
          <w:szCs w:val="22"/>
        </w:rPr>
        <w:t>OM</w:t>
      </w:r>
      <w:r w:rsidR="00EA19C2" w:rsidRPr="00072870">
        <w:rPr>
          <w:rStyle w:val="InitialStyle"/>
          <w:rFonts w:ascii="Times New Roman" w:hAnsi="Times New Roman"/>
          <w:b/>
          <w:color w:val="auto"/>
          <w:sz w:val="22"/>
          <w:szCs w:val="22"/>
        </w:rPr>
        <w:t>)</w:t>
      </w:r>
      <w:r w:rsidR="00C27836" w:rsidRPr="00072870">
        <w:rPr>
          <w:rStyle w:val="InitialStyle"/>
          <w:rFonts w:ascii="Times New Roman" w:hAnsi="Times New Roman"/>
          <w:b/>
          <w:color w:val="auto"/>
          <w:sz w:val="22"/>
          <w:szCs w:val="22"/>
        </w:rPr>
        <w:t xml:space="preserve">. </w:t>
      </w:r>
      <w:r w:rsidR="00C27836" w:rsidRPr="00072870">
        <w:rPr>
          <w:rStyle w:val="InitialStyle"/>
          <w:rFonts w:ascii="Times New Roman" w:hAnsi="Times New Roman"/>
          <w:color w:val="auto"/>
          <w:sz w:val="22"/>
          <w:szCs w:val="22"/>
        </w:rPr>
        <w:t xml:space="preserve"> The </w:t>
      </w:r>
      <w:r w:rsidR="001D3F8E">
        <w:rPr>
          <w:rStyle w:val="InitialStyle"/>
          <w:rFonts w:ascii="Times New Roman" w:hAnsi="Times New Roman"/>
          <w:color w:val="auto"/>
          <w:sz w:val="22"/>
          <w:szCs w:val="22"/>
        </w:rPr>
        <w:t>c</w:t>
      </w:r>
      <w:r w:rsidR="00C27836" w:rsidRPr="00072870">
        <w:rPr>
          <w:rStyle w:val="InitialStyle"/>
          <w:rFonts w:ascii="Times New Roman" w:hAnsi="Times New Roman"/>
          <w:color w:val="auto"/>
          <w:sz w:val="22"/>
          <w:szCs w:val="22"/>
        </w:rPr>
        <w:t>ommercial</w:t>
      </w:r>
      <w:r w:rsidR="002351D1" w:rsidRPr="00072870">
        <w:rPr>
          <w:rStyle w:val="InitialStyle"/>
          <w:rFonts w:ascii="Times New Roman" w:hAnsi="Times New Roman"/>
          <w:color w:val="auto"/>
          <w:sz w:val="22"/>
          <w:szCs w:val="22"/>
        </w:rPr>
        <w:t xml:space="preserve"> (COM)</w:t>
      </w:r>
      <w:r w:rsidR="00C27836" w:rsidRPr="00072870">
        <w:rPr>
          <w:rStyle w:val="InitialStyle"/>
          <w:rFonts w:ascii="Times New Roman" w:hAnsi="Times New Roman"/>
          <w:color w:val="auto"/>
          <w:sz w:val="22"/>
          <w:szCs w:val="22"/>
        </w:rPr>
        <w:t xml:space="preserve"> </w:t>
      </w:r>
      <w:r w:rsidRPr="00072870">
        <w:rPr>
          <w:rStyle w:val="InitialStyle"/>
          <w:rFonts w:ascii="Times New Roman" w:hAnsi="Times New Roman"/>
          <w:color w:val="auto"/>
          <w:sz w:val="22"/>
          <w:szCs w:val="22"/>
        </w:rPr>
        <w:t xml:space="preserve">zoning </w:t>
      </w:r>
      <w:r w:rsidR="00C27836" w:rsidRPr="00072870">
        <w:rPr>
          <w:rStyle w:val="InitialStyle"/>
          <w:rFonts w:ascii="Times New Roman" w:hAnsi="Times New Roman"/>
          <w:color w:val="auto"/>
          <w:sz w:val="22"/>
          <w:szCs w:val="22"/>
        </w:rPr>
        <w:t>district provides for a broad range of commercial uses to promote economic viability.</w:t>
      </w:r>
    </w:p>
    <w:p w:rsidR="00DF574F" w:rsidRDefault="00DF574F" w:rsidP="00172AEF">
      <w:pPr>
        <w:pStyle w:val="DefaultText"/>
        <w:tabs>
          <w:tab w:val="left" w:pos="-4320"/>
          <w:tab w:val="left" w:pos="-3780"/>
          <w:tab w:val="left" w:pos="360"/>
          <w:tab w:val="left" w:pos="720"/>
          <w:tab w:val="left" w:pos="990"/>
          <w:tab w:val="left" w:pos="1350"/>
        </w:tabs>
        <w:jc w:val="both"/>
        <w:rPr>
          <w:rStyle w:val="InitialStyle"/>
          <w:rFonts w:ascii="Times New Roman" w:hAnsi="Times New Roman"/>
          <w:color w:val="auto"/>
          <w:sz w:val="22"/>
          <w:szCs w:val="22"/>
        </w:rPr>
      </w:pPr>
    </w:p>
    <w:p w:rsidR="00C27836" w:rsidRPr="00072870" w:rsidRDefault="00172AEF" w:rsidP="00172AEF">
      <w:pPr>
        <w:pStyle w:val="DefaultText"/>
        <w:tabs>
          <w:tab w:val="left" w:pos="-4320"/>
          <w:tab w:val="left" w:pos="-3780"/>
          <w:tab w:val="left" w:pos="360"/>
          <w:tab w:val="left" w:pos="720"/>
          <w:tab w:val="left" w:pos="990"/>
          <w:tab w:val="left" w:pos="1350"/>
        </w:tabs>
        <w:jc w:val="both"/>
        <w:rPr>
          <w:rStyle w:val="InitialStyle"/>
          <w:rFonts w:ascii="Times New Roman" w:hAnsi="Times New Roman"/>
          <w:color w:val="auto"/>
          <w:sz w:val="22"/>
          <w:szCs w:val="22"/>
        </w:rPr>
      </w:pPr>
      <w:r>
        <w:rPr>
          <w:rStyle w:val="InitialStyle"/>
          <w:rFonts w:ascii="Times New Roman" w:hAnsi="Times New Roman"/>
          <w:b/>
          <w:color w:val="auto"/>
          <w:sz w:val="22"/>
          <w:szCs w:val="22"/>
        </w:rPr>
        <w:t>7.017</w:t>
      </w:r>
      <w:r>
        <w:rPr>
          <w:rStyle w:val="InitialStyle"/>
          <w:rFonts w:ascii="Times New Roman" w:hAnsi="Times New Roman"/>
          <w:b/>
          <w:color w:val="auto"/>
          <w:sz w:val="22"/>
          <w:szCs w:val="22"/>
        </w:rPr>
        <w:tab/>
      </w:r>
      <w:r w:rsidR="00C27836" w:rsidRPr="00072870">
        <w:rPr>
          <w:rStyle w:val="InitialStyle"/>
          <w:rFonts w:ascii="Times New Roman" w:hAnsi="Times New Roman"/>
          <w:b/>
          <w:color w:val="auto"/>
          <w:sz w:val="22"/>
          <w:szCs w:val="22"/>
        </w:rPr>
        <w:t>Industrial</w:t>
      </w:r>
      <w:r w:rsidR="00126F97" w:rsidRPr="00072870">
        <w:rPr>
          <w:rStyle w:val="InitialStyle"/>
          <w:rFonts w:ascii="Times New Roman" w:hAnsi="Times New Roman"/>
          <w:b/>
          <w:color w:val="auto"/>
          <w:sz w:val="22"/>
          <w:szCs w:val="22"/>
        </w:rPr>
        <w:t xml:space="preserve"> </w:t>
      </w:r>
      <w:r w:rsidR="00897781">
        <w:rPr>
          <w:rStyle w:val="InitialStyle"/>
          <w:rFonts w:ascii="Times New Roman" w:hAnsi="Times New Roman"/>
          <w:b/>
          <w:color w:val="auto"/>
          <w:sz w:val="22"/>
          <w:szCs w:val="22"/>
        </w:rPr>
        <w:t>z</w:t>
      </w:r>
      <w:r w:rsidR="00126F97" w:rsidRPr="00072870">
        <w:rPr>
          <w:rStyle w:val="InitialStyle"/>
          <w:rFonts w:ascii="Times New Roman" w:hAnsi="Times New Roman"/>
          <w:b/>
          <w:color w:val="auto"/>
          <w:sz w:val="22"/>
          <w:szCs w:val="22"/>
        </w:rPr>
        <w:t xml:space="preserve">oning </w:t>
      </w:r>
      <w:r w:rsidR="00897781">
        <w:rPr>
          <w:rStyle w:val="InitialStyle"/>
          <w:rFonts w:ascii="Times New Roman" w:hAnsi="Times New Roman"/>
          <w:b/>
          <w:color w:val="auto"/>
          <w:sz w:val="22"/>
          <w:szCs w:val="22"/>
        </w:rPr>
        <w:t>d</w:t>
      </w:r>
      <w:r w:rsidR="00126F97" w:rsidRPr="00072870">
        <w:rPr>
          <w:rStyle w:val="InitialStyle"/>
          <w:rFonts w:ascii="Times New Roman" w:hAnsi="Times New Roman"/>
          <w:b/>
          <w:color w:val="auto"/>
          <w:sz w:val="22"/>
          <w:szCs w:val="22"/>
        </w:rPr>
        <w:t>istrict</w:t>
      </w:r>
      <w:r w:rsidR="00EA19C2" w:rsidRPr="00072870">
        <w:rPr>
          <w:rStyle w:val="InitialStyle"/>
          <w:rFonts w:ascii="Times New Roman" w:hAnsi="Times New Roman"/>
          <w:b/>
          <w:color w:val="auto"/>
          <w:sz w:val="22"/>
          <w:szCs w:val="22"/>
        </w:rPr>
        <w:t xml:space="preserve"> (I</w:t>
      </w:r>
      <w:r w:rsidR="002351D1" w:rsidRPr="00072870">
        <w:rPr>
          <w:rStyle w:val="InitialStyle"/>
          <w:rFonts w:ascii="Times New Roman" w:hAnsi="Times New Roman"/>
          <w:b/>
          <w:color w:val="auto"/>
          <w:sz w:val="22"/>
          <w:szCs w:val="22"/>
        </w:rPr>
        <w:t>ND</w:t>
      </w:r>
      <w:r w:rsidR="00EA19C2" w:rsidRPr="00072870">
        <w:rPr>
          <w:rStyle w:val="InitialStyle"/>
          <w:rFonts w:ascii="Times New Roman" w:hAnsi="Times New Roman"/>
          <w:b/>
          <w:color w:val="auto"/>
          <w:sz w:val="22"/>
          <w:szCs w:val="22"/>
        </w:rPr>
        <w:t>).</w:t>
      </w:r>
      <w:r w:rsidR="001D3F8E">
        <w:rPr>
          <w:rStyle w:val="InitialStyle"/>
          <w:rFonts w:ascii="Times New Roman" w:hAnsi="Times New Roman"/>
          <w:color w:val="auto"/>
          <w:sz w:val="22"/>
          <w:szCs w:val="22"/>
        </w:rPr>
        <w:t xml:space="preserve">  The i</w:t>
      </w:r>
      <w:r w:rsidR="00C27836" w:rsidRPr="00072870">
        <w:rPr>
          <w:rStyle w:val="InitialStyle"/>
          <w:rFonts w:ascii="Times New Roman" w:hAnsi="Times New Roman"/>
          <w:color w:val="auto"/>
          <w:sz w:val="22"/>
          <w:szCs w:val="22"/>
        </w:rPr>
        <w:t>ndustrial</w:t>
      </w:r>
      <w:r w:rsidR="002351D1" w:rsidRPr="00072870">
        <w:rPr>
          <w:rStyle w:val="InitialStyle"/>
          <w:rFonts w:ascii="Times New Roman" w:hAnsi="Times New Roman"/>
          <w:color w:val="auto"/>
          <w:sz w:val="22"/>
          <w:szCs w:val="22"/>
        </w:rPr>
        <w:t xml:space="preserve"> (IND)</w:t>
      </w:r>
      <w:r w:rsidR="00C27836" w:rsidRPr="00072870">
        <w:rPr>
          <w:rStyle w:val="InitialStyle"/>
          <w:rFonts w:ascii="Times New Roman" w:hAnsi="Times New Roman"/>
          <w:color w:val="auto"/>
          <w:sz w:val="22"/>
          <w:szCs w:val="22"/>
        </w:rPr>
        <w:t xml:space="preserve"> </w:t>
      </w:r>
      <w:r w:rsidR="00126F97" w:rsidRPr="00072870">
        <w:rPr>
          <w:rStyle w:val="InitialStyle"/>
          <w:rFonts w:ascii="Times New Roman" w:hAnsi="Times New Roman"/>
          <w:color w:val="auto"/>
          <w:sz w:val="22"/>
          <w:szCs w:val="22"/>
        </w:rPr>
        <w:t xml:space="preserve">zoning </w:t>
      </w:r>
      <w:r w:rsidR="00C27836" w:rsidRPr="00072870">
        <w:rPr>
          <w:rStyle w:val="InitialStyle"/>
          <w:rFonts w:ascii="Times New Roman" w:hAnsi="Times New Roman"/>
          <w:color w:val="auto"/>
          <w:sz w:val="22"/>
          <w:szCs w:val="22"/>
        </w:rPr>
        <w:t>district is intended to accommodate high-impact manufacturing, industrial, or other use, which may not be compatible with residential or mixed development uses.</w:t>
      </w:r>
    </w:p>
    <w:p w:rsidR="00DF574F" w:rsidRDefault="00C27836" w:rsidP="00172AEF">
      <w:pPr>
        <w:pStyle w:val="DefaultText"/>
        <w:tabs>
          <w:tab w:val="left" w:pos="-4320"/>
          <w:tab w:val="left" w:pos="-3780"/>
          <w:tab w:val="left" w:pos="360"/>
          <w:tab w:val="left" w:pos="720"/>
          <w:tab w:val="left" w:pos="990"/>
          <w:tab w:val="left" w:pos="1350"/>
        </w:tabs>
        <w:jc w:val="both"/>
        <w:rPr>
          <w:rStyle w:val="InitialStyle"/>
          <w:rFonts w:ascii="Times New Roman" w:hAnsi="Times New Roman"/>
          <w:color w:val="auto"/>
          <w:sz w:val="22"/>
          <w:szCs w:val="22"/>
        </w:rPr>
      </w:pPr>
      <w:r w:rsidRPr="00072870">
        <w:rPr>
          <w:rStyle w:val="InitialStyle"/>
          <w:rFonts w:ascii="Times New Roman" w:hAnsi="Times New Roman"/>
          <w:color w:val="auto"/>
          <w:sz w:val="22"/>
          <w:szCs w:val="22"/>
        </w:rPr>
        <w:tab/>
      </w:r>
    </w:p>
    <w:p w:rsidR="009A4378" w:rsidRDefault="00172AEF" w:rsidP="00172AEF">
      <w:pPr>
        <w:pStyle w:val="DefaultText"/>
        <w:tabs>
          <w:tab w:val="left" w:pos="-4320"/>
          <w:tab w:val="left" w:pos="-3780"/>
          <w:tab w:val="left" w:pos="360"/>
          <w:tab w:val="left" w:pos="720"/>
          <w:tab w:val="left" w:pos="990"/>
          <w:tab w:val="left" w:pos="1350"/>
        </w:tabs>
        <w:jc w:val="both"/>
        <w:rPr>
          <w:rStyle w:val="InitialStyle"/>
          <w:rFonts w:ascii="Times New Roman" w:hAnsi="Times New Roman"/>
          <w:color w:val="auto"/>
          <w:sz w:val="22"/>
          <w:szCs w:val="22"/>
        </w:rPr>
      </w:pPr>
      <w:r>
        <w:rPr>
          <w:rStyle w:val="InitialStyle"/>
          <w:rFonts w:ascii="Times New Roman" w:hAnsi="Times New Roman"/>
          <w:b/>
          <w:color w:val="auto"/>
          <w:sz w:val="22"/>
          <w:szCs w:val="22"/>
        </w:rPr>
        <w:t>7.018</w:t>
      </w:r>
      <w:r>
        <w:rPr>
          <w:rStyle w:val="InitialStyle"/>
          <w:rFonts w:ascii="Times New Roman" w:hAnsi="Times New Roman"/>
          <w:b/>
          <w:color w:val="auto"/>
          <w:sz w:val="22"/>
          <w:szCs w:val="22"/>
        </w:rPr>
        <w:tab/>
      </w:r>
      <w:r w:rsidR="00C27836" w:rsidRPr="00072870">
        <w:rPr>
          <w:rStyle w:val="InitialStyle"/>
          <w:rFonts w:ascii="Times New Roman" w:hAnsi="Times New Roman"/>
          <w:b/>
          <w:color w:val="auto"/>
          <w:sz w:val="22"/>
          <w:szCs w:val="22"/>
        </w:rPr>
        <w:t xml:space="preserve">Recreation </w:t>
      </w:r>
      <w:r w:rsidR="00897781">
        <w:rPr>
          <w:rStyle w:val="InitialStyle"/>
          <w:rFonts w:ascii="Times New Roman" w:hAnsi="Times New Roman"/>
          <w:b/>
          <w:color w:val="auto"/>
          <w:sz w:val="22"/>
          <w:szCs w:val="22"/>
        </w:rPr>
        <w:t>c</w:t>
      </w:r>
      <w:r w:rsidR="00C27836" w:rsidRPr="00072870">
        <w:rPr>
          <w:rStyle w:val="InitialStyle"/>
          <w:rFonts w:ascii="Times New Roman" w:hAnsi="Times New Roman"/>
          <w:b/>
          <w:color w:val="auto"/>
          <w:sz w:val="22"/>
          <w:szCs w:val="22"/>
        </w:rPr>
        <w:t>ommercial</w:t>
      </w:r>
      <w:r w:rsidR="00EA19C2" w:rsidRPr="00072870">
        <w:rPr>
          <w:rStyle w:val="InitialStyle"/>
          <w:rFonts w:ascii="Times New Roman" w:hAnsi="Times New Roman"/>
          <w:b/>
          <w:color w:val="auto"/>
          <w:sz w:val="22"/>
          <w:szCs w:val="22"/>
        </w:rPr>
        <w:t xml:space="preserve"> </w:t>
      </w:r>
      <w:r w:rsidR="00897781">
        <w:rPr>
          <w:rStyle w:val="InitialStyle"/>
          <w:rFonts w:ascii="Times New Roman" w:hAnsi="Times New Roman"/>
          <w:b/>
          <w:color w:val="auto"/>
          <w:sz w:val="22"/>
          <w:szCs w:val="22"/>
        </w:rPr>
        <w:t>z</w:t>
      </w:r>
      <w:r w:rsidR="00126F97" w:rsidRPr="00072870">
        <w:rPr>
          <w:rStyle w:val="InitialStyle"/>
          <w:rFonts w:ascii="Times New Roman" w:hAnsi="Times New Roman"/>
          <w:b/>
          <w:color w:val="auto"/>
          <w:sz w:val="22"/>
          <w:szCs w:val="22"/>
        </w:rPr>
        <w:t xml:space="preserve">oning </w:t>
      </w:r>
      <w:r w:rsidR="00897781">
        <w:rPr>
          <w:rStyle w:val="InitialStyle"/>
          <w:rFonts w:ascii="Times New Roman" w:hAnsi="Times New Roman"/>
          <w:b/>
          <w:color w:val="auto"/>
          <w:sz w:val="22"/>
          <w:szCs w:val="22"/>
        </w:rPr>
        <w:t>d</w:t>
      </w:r>
      <w:r w:rsidR="00126F97" w:rsidRPr="00072870">
        <w:rPr>
          <w:rStyle w:val="InitialStyle"/>
          <w:rFonts w:ascii="Times New Roman" w:hAnsi="Times New Roman"/>
          <w:b/>
          <w:color w:val="auto"/>
          <w:sz w:val="22"/>
          <w:szCs w:val="22"/>
        </w:rPr>
        <w:t xml:space="preserve">istrict </w:t>
      </w:r>
      <w:r w:rsidR="00EA19C2" w:rsidRPr="00072870">
        <w:rPr>
          <w:rStyle w:val="InitialStyle"/>
          <w:rFonts w:ascii="Times New Roman" w:hAnsi="Times New Roman"/>
          <w:b/>
          <w:color w:val="auto"/>
          <w:sz w:val="22"/>
          <w:szCs w:val="22"/>
        </w:rPr>
        <w:t>(RC</w:t>
      </w:r>
      <w:r w:rsidR="00B4262A" w:rsidRPr="00072870">
        <w:rPr>
          <w:rStyle w:val="InitialStyle"/>
          <w:rFonts w:ascii="Times New Roman" w:hAnsi="Times New Roman"/>
          <w:b/>
          <w:color w:val="auto"/>
          <w:sz w:val="22"/>
          <w:szCs w:val="22"/>
        </w:rPr>
        <w:t>OM</w:t>
      </w:r>
      <w:r w:rsidR="00EA19C2" w:rsidRPr="00072870">
        <w:rPr>
          <w:rStyle w:val="InitialStyle"/>
          <w:rFonts w:ascii="Times New Roman" w:hAnsi="Times New Roman"/>
          <w:b/>
          <w:color w:val="auto"/>
          <w:sz w:val="22"/>
          <w:szCs w:val="22"/>
        </w:rPr>
        <w:t>)</w:t>
      </w:r>
      <w:r w:rsidR="00C27836" w:rsidRPr="00072870">
        <w:rPr>
          <w:rStyle w:val="InitialStyle"/>
          <w:rFonts w:ascii="Times New Roman" w:hAnsi="Times New Roman"/>
          <w:b/>
          <w:color w:val="auto"/>
          <w:sz w:val="22"/>
          <w:szCs w:val="22"/>
        </w:rPr>
        <w:t>.</w:t>
      </w:r>
      <w:r w:rsidR="008679FA">
        <w:rPr>
          <w:rStyle w:val="InitialStyle"/>
          <w:rFonts w:ascii="Times New Roman" w:hAnsi="Times New Roman"/>
          <w:color w:val="auto"/>
          <w:sz w:val="22"/>
          <w:szCs w:val="22"/>
        </w:rPr>
        <w:t xml:space="preserve">  </w:t>
      </w:r>
      <w:r w:rsidR="00C27836" w:rsidRPr="00072870">
        <w:rPr>
          <w:rStyle w:val="InitialStyle"/>
          <w:rFonts w:ascii="Times New Roman" w:hAnsi="Times New Roman"/>
          <w:color w:val="auto"/>
          <w:sz w:val="22"/>
          <w:szCs w:val="22"/>
        </w:rPr>
        <w:t xml:space="preserve">The </w:t>
      </w:r>
      <w:r w:rsidR="001D3F8E">
        <w:rPr>
          <w:rStyle w:val="InitialStyle"/>
          <w:rFonts w:ascii="Times New Roman" w:hAnsi="Times New Roman"/>
          <w:color w:val="auto"/>
          <w:sz w:val="22"/>
          <w:szCs w:val="22"/>
        </w:rPr>
        <w:t>r</w:t>
      </w:r>
      <w:r w:rsidR="00C27836" w:rsidRPr="00072870">
        <w:rPr>
          <w:rStyle w:val="InitialStyle"/>
          <w:rFonts w:ascii="Times New Roman" w:hAnsi="Times New Roman"/>
          <w:color w:val="auto"/>
          <w:sz w:val="22"/>
          <w:szCs w:val="22"/>
        </w:rPr>
        <w:t xml:space="preserve">ecreation </w:t>
      </w:r>
      <w:r w:rsidR="001D3F8E">
        <w:rPr>
          <w:rStyle w:val="InitialStyle"/>
          <w:rFonts w:ascii="Times New Roman" w:hAnsi="Times New Roman"/>
          <w:color w:val="auto"/>
          <w:sz w:val="22"/>
          <w:szCs w:val="22"/>
        </w:rPr>
        <w:t>c</w:t>
      </w:r>
      <w:r w:rsidR="00C27836" w:rsidRPr="00072870">
        <w:rPr>
          <w:rStyle w:val="InitialStyle"/>
          <w:rFonts w:ascii="Times New Roman" w:hAnsi="Times New Roman"/>
          <w:color w:val="auto"/>
          <w:sz w:val="22"/>
          <w:szCs w:val="22"/>
        </w:rPr>
        <w:t>ommercial</w:t>
      </w:r>
      <w:r w:rsidR="002351D1" w:rsidRPr="00072870">
        <w:rPr>
          <w:rStyle w:val="InitialStyle"/>
          <w:rFonts w:ascii="Times New Roman" w:hAnsi="Times New Roman"/>
          <w:color w:val="auto"/>
          <w:sz w:val="22"/>
          <w:szCs w:val="22"/>
        </w:rPr>
        <w:t xml:space="preserve"> (RCOM)</w:t>
      </w:r>
      <w:r w:rsidR="00C27836" w:rsidRPr="00072870">
        <w:rPr>
          <w:rStyle w:val="InitialStyle"/>
          <w:rFonts w:ascii="Times New Roman" w:hAnsi="Times New Roman"/>
          <w:color w:val="auto"/>
          <w:sz w:val="22"/>
          <w:szCs w:val="22"/>
        </w:rPr>
        <w:t xml:space="preserve"> </w:t>
      </w:r>
      <w:r w:rsidR="00126F97" w:rsidRPr="00072870">
        <w:rPr>
          <w:rStyle w:val="InitialStyle"/>
          <w:rFonts w:ascii="Times New Roman" w:hAnsi="Times New Roman"/>
          <w:color w:val="auto"/>
          <w:sz w:val="22"/>
          <w:szCs w:val="22"/>
        </w:rPr>
        <w:t xml:space="preserve">zoning </w:t>
      </w:r>
      <w:r w:rsidR="00C27836" w:rsidRPr="00072870">
        <w:rPr>
          <w:rStyle w:val="InitialStyle"/>
          <w:rFonts w:ascii="Times New Roman" w:hAnsi="Times New Roman"/>
          <w:color w:val="auto"/>
          <w:sz w:val="22"/>
          <w:szCs w:val="22"/>
        </w:rPr>
        <w:t>district provides for a broad range of recreational uses and is intended to accommodate retail and service establishments in order</w:t>
      </w:r>
      <w:r w:rsidR="001D3F8E">
        <w:rPr>
          <w:rStyle w:val="InitialStyle"/>
          <w:rFonts w:ascii="Times New Roman" w:hAnsi="Times New Roman"/>
          <w:color w:val="auto"/>
          <w:sz w:val="22"/>
          <w:szCs w:val="22"/>
        </w:rPr>
        <w:t xml:space="preserve"> to promote </w:t>
      </w:r>
      <w:r w:rsidR="00DF574F">
        <w:rPr>
          <w:rStyle w:val="InitialStyle"/>
          <w:rFonts w:ascii="Times New Roman" w:hAnsi="Times New Roman"/>
          <w:color w:val="auto"/>
          <w:sz w:val="22"/>
          <w:szCs w:val="22"/>
        </w:rPr>
        <w:t>economic vitality.</w:t>
      </w:r>
    </w:p>
    <w:p w:rsidR="009A4378" w:rsidRDefault="009A4378" w:rsidP="00172AEF">
      <w:pPr>
        <w:pStyle w:val="DefaultText"/>
        <w:tabs>
          <w:tab w:val="left" w:pos="-4320"/>
          <w:tab w:val="left" w:pos="-3780"/>
          <w:tab w:val="left" w:pos="360"/>
          <w:tab w:val="left" w:pos="720"/>
          <w:tab w:val="left" w:pos="990"/>
          <w:tab w:val="left" w:pos="1350"/>
        </w:tabs>
        <w:jc w:val="both"/>
        <w:rPr>
          <w:rStyle w:val="InitialStyle"/>
          <w:rFonts w:ascii="Times New Roman" w:hAnsi="Times New Roman"/>
          <w:color w:val="auto"/>
          <w:sz w:val="22"/>
          <w:szCs w:val="22"/>
        </w:rPr>
      </w:pPr>
    </w:p>
    <w:p w:rsidR="00C27836" w:rsidRPr="00072870" w:rsidRDefault="00C27836" w:rsidP="00172AEF">
      <w:pPr>
        <w:pStyle w:val="DefaultText"/>
        <w:tabs>
          <w:tab w:val="left" w:pos="-4320"/>
          <w:tab w:val="left" w:pos="-3780"/>
          <w:tab w:val="left" w:pos="360"/>
          <w:tab w:val="left" w:pos="720"/>
          <w:tab w:val="left" w:pos="990"/>
          <w:tab w:val="left" w:pos="1350"/>
        </w:tabs>
        <w:jc w:val="both"/>
        <w:rPr>
          <w:rStyle w:val="InitialStyle"/>
          <w:rFonts w:ascii="Times New Roman" w:hAnsi="Times New Roman"/>
          <w:color w:val="auto"/>
          <w:sz w:val="22"/>
          <w:szCs w:val="22"/>
        </w:rPr>
      </w:pPr>
      <w:r w:rsidRPr="00072870">
        <w:rPr>
          <w:rStyle w:val="InitialStyle"/>
          <w:rFonts w:ascii="Times New Roman" w:hAnsi="Times New Roman"/>
          <w:b/>
          <w:color w:val="auto"/>
          <w:sz w:val="22"/>
          <w:szCs w:val="22"/>
        </w:rPr>
        <w:t>7.01</w:t>
      </w:r>
      <w:r w:rsidR="00B4262A" w:rsidRPr="00072870">
        <w:rPr>
          <w:rStyle w:val="InitialStyle"/>
          <w:rFonts w:ascii="Times New Roman" w:hAnsi="Times New Roman"/>
          <w:b/>
          <w:color w:val="auto"/>
          <w:sz w:val="22"/>
          <w:szCs w:val="22"/>
        </w:rPr>
        <w:t>9</w:t>
      </w:r>
      <w:r w:rsidR="00172AEF">
        <w:rPr>
          <w:rStyle w:val="InitialStyle"/>
          <w:rFonts w:ascii="Times New Roman" w:hAnsi="Times New Roman"/>
          <w:b/>
          <w:color w:val="auto"/>
          <w:sz w:val="22"/>
          <w:szCs w:val="22"/>
        </w:rPr>
        <w:tab/>
      </w:r>
      <w:r w:rsidR="00A459A7" w:rsidRPr="00072870">
        <w:rPr>
          <w:rStyle w:val="InitialStyle"/>
          <w:rFonts w:ascii="Times New Roman" w:hAnsi="Times New Roman"/>
          <w:b/>
          <w:color w:val="auto"/>
          <w:sz w:val="22"/>
          <w:szCs w:val="22"/>
        </w:rPr>
        <w:t xml:space="preserve">Rural </w:t>
      </w:r>
      <w:r w:rsidR="008679FA">
        <w:rPr>
          <w:rStyle w:val="InitialStyle"/>
          <w:rFonts w:ascii="Times New Roman" w:hAnsi="Times New Roman"/>
          <w:b/>
          <w:color w:val="auto"/>
          <w:sz w:val="22"/>
          <w:szCs w:val="22"/>
        </w:rPr>
        <w:t>c</w:t>
      </w:r>
      <w:r w:rsidR="00A459A7" w:rsidRPr="00072870">
        <w:rPr>
          <w:rStyle w:val="InitialStyle"/>
          <w:rFonts w:ascii="Times New Roman" w:hAnsi="Times New Roman"/>
          <w:b/>
          <w:color w:val="auto"/>
          <w:sz w:val="22"/>
          <w:szCs w:val="22"/>
        </w:rPr>
        <w:t>ommunity</w:t>
      </w:r>
      <w:r w:rsidRPr="00072870">
        <w:rPr>
          <w:rStyle w:val="InitialStyle"/>
          <w:rFonts w:ascii="Times New Roman" w:hAnsi="Times New Roman"/>
          <w:b/>
          <w:color w:val="auto"/>
          <w:sz w:val="22"/>
          <w:szCs w:val="22"/>
        </w:rPr>
        <w:t xml:space="preserve"> </w:t>
      </w:r>
      <w:r w:rsidR="008679FA">
        <w:rPr>
          <w:rStyle w:val="InitialStyle"/>
          <w:rFonts w:ascii="Times New Roman" w:hAnsi="Times New Roman"/>
          <w:b/>
          <w:color w:val="auto"/>
          <w:sz w:val="22"/>
          <w:szCs w:val="22"/>
        </w:rPr>
        <w:t>z</w:t>
      </w:r>
      <w:r w:rsidR="00126F97" w:rsidRPr="00072870">
        <w:rPr>
          <w:rStyle w:val="InitialStyle"/>
          <w:rFonts w:ascii="Times New Roman" w:hAnsi="Times New Roman"/>
          <w:b/>
          <w:color w:val="auto"/>
          <w:sz w:val="22"/>
          <w:szCs w:val="22"/>
        </w:rPr>
        <w:t xml:space="preserve">oning </w:t>
      </w:r>
      <w:r w:rsidR="008679FA">
        <w:rPr>
          <w:rStyle w:val="InitialStyle"/>
          <w:rFonts w:ascii="Times New Roman" w:hAnsi="Times New Roman"/>
          <w:b/>
          <w:color w:val="auto"/>
          <w:sz w:val="22"/>
          <w:szCs w:val="22"/>
        </w:rPr>
        <w:t>d</w:t>
      </w:r>
      <w:r w:rsidRPr="00072870">
        <w:rPr>
          <w:rStyle w:val="InitialStyle"/>
          <w:rFonts w:ascii="Times New Roman" w:hAnsi="Times New Roman"/>
          <w:b/>
          <w:color w:val="auto"/>
          <w:sz w:val="22"/>
          <w:szCs w:val="22"/>
        </w:rPr>
        <w:t>istrict</w:t>
      </w:r>
      <w:r w:rsidR="00B4262A" w:rsidRPr="00072870">
        <w:rPr>
          <w:rStyle w:val="InitialStyle"/>
          <w:rFonts w:ascii="Times New Roman" w:hAnsi="Times New Roman"/>
          <w:b/>
          <w:color w:val="auto"/>
          <w:sz w:val="22"/>
          <w:szCs w:val="22"/>
        </w:rPr>
        <w:t xml:space="preserve"> (R</w:t>
      </w:r>
      <w:r w:rsidR="002351D1" w:rsidRPr="00072870">
        <w:rPr>
          <w:rStyle w:val="InitialStyle"/>
          <w:rFonts w:ascii="Times New Roman" w:hAnsi="Times New Roman"/>
          <w:b/>
          <w:color w:val="auto"/>
          <w:sz w:val="22"/>
          <w:szCs w:val="22"/>
        </w:rPr>
        <w:t>U</w:t>
      </w:r>
      <w:r w:rsidR="00B4262A" w:rsidRPr="00072870">
        <w:rPr>
          <w:rStyle w:val="InitialStyle"/>
          <w:rFonts w:ascii="Times New Roman" w:hAnsi="Times New Roman"/>
          <w:b/>
          <w:color w:val="auto"/>
          <w:sz w:val="22"/>
          <w:szCs w:val="22"/>
        </w:rPr>
        <w:t>C)</w:t>
      </w:r>
      <w:r w:rsidRPr="00072870">
        <w:rPr>
          <w:rStyle w:val="InitialStyle"/>
          <w:rFonts w:ascii="Times New Roman" w:hAnsi="Times New Roman"/>
          <w:color w:val="auto"/>
          <w:sz w:val="22"/>
          <w:szCs w:val="22"/>
        </w:rPr>
        <w:t xml:space="preserve">.  The </w:t>
      </w:r>
      <w:r w:rsidR="00F768AA">
        <w:rPr>
          <w:rStyle w:val="InitialStyle"/>
          <w:rFonts w:ascii="Times New Roman" w:hAnsi="Times New Roman"/>
          <w:color w:val="auto"/>
          <w:sz w:val="22"/>
          <w:szCs w:val="22"/>
        </w:rPr>
        <w:t>r</w:t>
      </w:r>
      <w:r w:rsidRPr="00072870">
        <w:rPr>
          <w:rStyle w:val="InitialStyle"/>
          <w:rFonts w:ascii="Times New Roman" w:hAnsi="Times New Roman"/>
          <w:color w:val="auto"/>
          <w:sz w:val="22"/>
          <w:szCs w:val="22"/>
        </w:rPr>
        <w:t xml:space="preserve">ural </w:t>
      </w:r>
      <w:r w:rsidR="00F768AA">
        <w:rPr>
          <w:rStyle w:val="InitialStyle"/>
          <w:rFonts w:ascii="Times New Roman" w:hAnsi="Times New Roman"/>
          <w:color w:val="auto"/>
          <w:sz w:val="22"/>
          <w:szCs w:val="22"/>
        </w:rPr>
        <w:t>c</w:t>
      </w:r>
      <w:r w:rsidRPr="00072870">
        <w:rPr>
          <w:rStyle w:val="InitialStyle"/>
          <w:rFonts w:ascii="Times New Roman" w:hAnsi="Times New Roman"/>
          <w:color w:val="auto"/>
          <w:sz w:val="22"/>
          <w:szCs w:val="22"/>
        </w:rPr>
        <w:t>ommunity</w:t>
      </w:r>
      <w:r w:rsidR="00EA19C2" w:rsidRPr="00072870">
        <w:rPr>
          <w:rStyle w:val="InitialStyle"/>
          <w:rFonts w:ascii="Times New Roman" w:hAnsi="Times New Roman"/>
          <w:color w:val="auto"/>
          <w:sz w:val="22"/>
          <w:szCs w:val="22"/>
        </w:rPr>
        <w:t xml:space="preserve"> (R</w:t>
      </w:r>
      <w:r w:rsidR="002351D1" w:rsidRPr="00072870">
        <w:rPr>
          <w:rStyle w:val="InitialStyle"/>
          <w:rFonts w:ascii="Times New Roman" w:hAnsi="Times New Roman"/>
          <w:color w:val="auto"/>
          <w:sz w:val="22"/>
          <w:szCs w:val="22"/>
        </w:rPr>
        <w:t>U</w:t>
      </w:r>
      <w:r w:rsidR="00EA19C2" w:rsidRPr="00072870">
        <w:rPr>
          <w:rStyle w:val="InitialStyle"/>
          <w:rFonts w:ascii="Times New Roman" w:hAnsi="Times New Roman"/>
          <w:color w:val="auto"/>
          <w:sz w:val="22"/>
          <w:szCs w:val="22"/>
        </w:rPr>
        <w:t>C)</w:t>
      </w:r>
      <w:r w:rsidRPr="00072870">
        <w:rPr>
          <w:rStyle w:val="InitialStyle"/>
          <w:rFonts w:ascii="Times New Roman" w:hAnsi="Times New Roman"/>
          <w:color w:val="auto"/>
          <w:sz w:val="22"/>
          <w:szCs w:val="22"/>
        </w:rPr>
        <w:t xml:space="preserve"> </w:t>
      </w:r>
      <w:r w:rsidR="00126F97" w:rsidRPr="00072870">
        <w:rPr>
          <w:rStyle w:val="InitialStyle"/>
          <w:rFonts w:ascii="Times New Roman" w:hAnsi="Times New Roman"/>
          <w:color w:val="auto"/>
          <w:sz w:val="22"/>
          <w:szCs w:val="22"/>
        </w:rPr>
        <w:t xml:space="preserve">zoning </w:t>
      </w:r>
      <w:r w:rsidRPr="00072870">
        <w:rPr>
          <w:rStyle w:val="InitialStyle"/>
          <w:rFonts w:ascii="Times New Roman" w:hAnsi="Times New Roman"/>
          <w:color w:val="auto"/>
          <w:sz w:val="22"/>
          <w:szCs w:val="22"/>
        </w:rPr>
        <w:t>district</w:t>
      </w:r>
      <w:r w:rsidR="00F6009D">
        <w:rPr>
          <w:rStyle w:val="InitialStyle"/>
          <w:rFonts w:ascii="Times New Roman" w:hAnsi="Times New Roman"/>
          <w:color w:val="auto"/>
          <w:sz w:val="22"/>
          <w:szCs w:val="22"/>
        </w:rPr>
        <w:t xml:space="preserve"> is </w:t>
      </w:r>
      <w:r w:rsidR="00F768AA">
        <w:rPr>
          <w:rStyle w:val="InitialStyle"/>
          <w:rFonts w:ascii="Times New Roman" w:hAnsi="Times New Roman"/>
          <w:color w:val="auto"/>
          <w:sz w:val="22"/>
          <w:szCs w:val="22"/>
        </w:rPr>
        <w:t xml:space="preserve">intended </w:t>
      </w:r>
      <w:r w:rsidRPr="00072870">
        <w:rPr>
          <w:rStyle w:val="InitialStyle"/>
          <w:rFonts w:ascii="Times New Roman" w:hAnsi="Times New Roman"/>
          <w:color w:val="auto"/>
          <w:sz w:val="22"/>
          <w:szCs w:val="22"/>
        </w:rPr>
        <w:t>to accommodate predomina</w:t>
      </w:r>
      <w:r w:rsidR="00F6009D">
        <w:rPr>
          <w:rStyle w:val="InitialStyle"/>
          <w:rFonts w:ascii="Times New Roman" w:hAnsi="Times New Roman"/>
          <w:color w:val="auto"/>
          <w:sz w:val="22"/>
          <w:szCs w:val="22"/>
        </w:rPr>
        <w:t>n</w:t>
      </w:r>
      <w:r w:rsidRPr="00072870">
        <w:rPr>
          <w:rStyle w:val="InitialStyle"/>
          <w:rFonts w:ascii="Times New Roman" w:hAnsi="Times New Roman"/>
          <w:color w:val="auto"/>
          <w:sz w:val="22"/>
          <w:szCs w:val="22"/>
        </w:rPr>
        <w:t xml:space="preserve">tly residential uses with a center of mixed commercial and community services.  The rural community typically has a recognizable center, discrete physical boundaries, and a pedestrian scale and orientation.  These centers incorporate local economic and social functions integrated with housing.  This district intends to maintain and rebuild existing unincorporated villages or may be applied to new mixed-use developments. </w:t>
      </w:r>
      <w:r w:rsidR="00CF6EAF" w:rsidRPr="00072870">
        <w:rPr>
          <w:rStyle w:val="InitialStyle"/>
          <w:rFonts w:ascii="Times New Roman" w:hAnsi="Times New Roman"/>
          <w:color w:val="auto"/>
          <w:sz w:val="22"/>
          <w:szCs w:val="22"/>
        </w:rPr>
        <w:t xml:space="preserve">The </w:t>
      </w:r>
      <w:r w:rsidR="00F768AA">
        <w:rPr>
          <w:rStyle w:val="InitialStyle"/>
          <w:rFonts w:ascii="Times New Roman" w:hAnsi="Times New Roman"/>
          <w:color w:val="auto"/>
          <w:sz w:val="22"/>
          <w:szCs w:val="22"/>
        </w:rPr>
        <w:t>r</w:t>
      </w:r>
      <w:r w:rsidRPr="00072870">
        <w:rPr>
          <w:rStyle w:val="InitialStyle"/>
          <w:rFonts w:ascii="Times New Roman" w:hAnsi="Times New Roman"/>
          <w:color w:val="auto"/>
          <w:sz w:val="22"/>
          <w:szCs w:val="22"/>
        </w:rPr>
        <w:t xml:space="preserve">ural </w:t>
      </w:r>
      <w:r w:rsidR="00F768AA">
        <w:rPr>
          <w:rStyle w:val="InitialStyle"/>
          <w:rFonts w:ascii="Times New Roman" w:hAnsi="Times New Roman"/>
          <w:color w:val="auto"/>
          <w:sz w:val="22"/>
          <w:szCs w:val="22"/>
        </w:rPr>
        <w:t>c</w:t>
      </w:r>
      <w:r w:rsidRPr="00072870">
        <w:rPr>
          <w:rStyle w:val="InitialStyle"/>
          <w:rFonts w:ascii="Times New Roman" w:hAnsi="Times New Roman"/>
          <w:color w:val="auto"/>
          <w:sz w:val="22"/>
          <w:szCs w:val="22"/>
        </w:rPr>
        <w:t>ommunity district also provide</w:t>
      </w:r>
      <w:r w:rsidR="00CF6EAF" w:rsidRPr="00072870">
        <w:rPr>
          <w:rStyle w:val="InitialStyle"/>
          <w:rFonts w:ascii="Times New Roman" w:hAnsi="Times New Roman"/>
          <w:color w:val="auto"/>
          <w:sz w:val="22"/>
          <w:szCs w:val="22"/>
        </w:rPr>
        <w:t>s</w:t>
      </w:r>
      <w:r w:rsidRPr="00072870">
        <w:rPr>
          <w:rStyle w:val="InitialStyle"/>
          <w:rFonts w:ascii="Times New Roman" w:hAnsi="Times New Roman"/>
          <w:color w:val="auto"/>
          <w:sz w:val="22"/>
          <w:szCs w:val="22"/>
        </w:rPr>
        <w:t xml:space="preserve"> opportunities for the expansion of mixed</w:t>
      </w:r>
      <w:r w:rsidRPr="00072870">
        <w:rPr>
          <w:rStyle w:val="InitialStyle"/>
          <w:rFonts w:ascii="Times New Roman" w:hAnsi="Times New Roman"/>
          <w:color w:val="auto"/>
          <w:sz w:val="22"/>
          <w:szCs w:val="22"/>
        </w:rPr>
        <w:noBreakHyphen/>
        <w:t>use centers and contiguous residential areas.</w:t>
      </w:r>
    </w:p>
    <w:p w:rsidR="00C27836" w:rsidRPr="00072870" w:rsidRDefault="00C27836" w:rsidP="00172AEF">
      <w:pPr>
        <w:pStyle w:val="DefaultText"/>
        <w:tabs>
          <w:tab w:val="left" w:pos="-4320"/>
          <w:tab w:val="left" w:pos="-3780"/>
          <w:tab w:val="left" w:pos="360"/>
          <w:tab w:val="left" w:pos="720"/>
          <w:tab w:val="left" w:pos="990"/>
          <w:tab w:val="left" w:pos="1350"/>
        </w:tabs>
        <w:jc w:val="both"/>
        <w:rPr>
          <w:rStyle w:val="InitialStyle"/>
          <w:rFonts w:ascii="Times New Roman" w:hAnsi="Times New Roman"/>
          <w:color w:val="auto"/>
          <w:sz w:val="22"/>
          <w:szCs w:val="22"/>
        </w:rPr>
      </w:pPr>
    </w:p>
    <w:p w:rsidR="00C27836" w:rsidRPr="00072870" w:rsidRDefault="00017EF1" w:rsidP="00172AEF">
      <w:pPr>
        <w:pStyle w:val="DefaultText"/>
        <w:tabs>
          <w:tab w:val="left" w:pos="-4320"/>
          <w:tab w:val="left" w:pos="-3780"/>
          <w:tab w:val="left" w:pos="360"/>
          <w:tab w:val="left" w:pos="720"/>
          <w:tab w:val="left" w:pos="990"/>
          <w:tab w:val="left" w:pos="1350"/>
        </w:tabs>
        <w:jc w:val="both"/>
        <w:rPr>
          <w:rStyle w:val="InitialStyle"/>
          <w:rFonts w:ascii="Times New Roman" w:hAnsi="Times New Roman"/>
          <w:color w:val="auto"/>
          <w:sz w:val="22"/>
          <w:szCs w:val="22"/>
        </w:rPr>
      </w:pPr>
      <w:r w:rsidRPr="00072870">
        <w:rPr>
          <w:rStyle w:val="InitialStyle"/>
          <w:rFonts w:ascii="Times New Roman" w:hAnsi="Times New Roman"/>
          <w:b/>
          <w:color w:val="auto"/>
          <w:sz w:val="22"/>
          <w:szCs w:val="22"/>
        </w:rPr>
        <w:t>7.0</w:t>
      </w:r>
      <w:r w:rsidR="00B4262A" w:rsidRPr="00072870">
        <w:rPr>
          <w:rStyle w:val="InitialStyle"/>
          <w:rFonts w:ascii="Times New Roman" w:hAnsi="Times New Roman"/>
          <w:b/>
          <w:color w:val="auto"/>
          <w:sz w:val="22"/>
          <w:szCs w:val="22"/>
        </w:rPr>
        <w:t>20</w:t>
      </w:r>
      <w:r w:rsidR="00172AEF">
        <w:rPr>
          <w:rStyle w:val="InitialStyle"/>
          <w:rFonts w:ascii="Times New Roman" w:hAnsi="Times New Roman"/>
          <w:b/>
          <w:color w:val="auto"/>
          <w:sz w:val="22"/>
          <w:szCs w:val="22"/>
        </w:rPr>
        <w:tab/>
      </w:r>
      <w:r w:rsidR="00C27836" w:rsidRPr="00072870">
        <w:rPr>
          <w:rStyle w:val="InitialStyle"/>
          <w:rFonts w:ascii="Times New Roman" w:hAnsi="Times New Roman"/>
          <w:b/>
          <w:color w:val="auto"/>
          <w:sz w:val="22"/>
          <w:szCs w:val="22"/>
        </w:rPr>
        <w:t>Multi</w:t>
      </w:r>
      <w:r w:rsidR="00147BB7">
        <w:rPr>
          <w:rStyle w:val="InitialStyle"/>
          <w:rFonts w:ascii="Times New Roman" w:hAnsi="Times New Roman"/>
          <w:b/>
          <w:color w:val="auto"/>
          <w:sz w:val="22"/>
          <w:szCs w:val="22"/>
        </w:rPr>
        <w:t xml:space="preserve">ple </w:t>
      </w:r>
      <w:r w:rsidR="008679FA">
        <w:rPr>
          <w:rStyle w:val="InitialStyle"/>
          <w:rFonts w:ascii="Times New Roman" w:hAnsi="Times New Roman"/>
          <w:b/>
          <w:color w:val="auto"/>
          <w:sz w:val="22"/>
          <w:szCs w:val="22"/>
        </w:rPr>
        <w:t>f</w:t>
      </w:r>
      <w:r w:rsidR="00C27836" w:rsidRPr="00072870">
        <w:rPr>
          <w:rStyle w:val="InitialStyle"/>
          <w:rFonts w:ascii="Times New Roman" w:hAnsi="Times New Roman"/>
          <w:b/>
          <w:color w:val="auto"/>
          <w:sz w:val="22"/>
          <w:szCs w:val="22"/>
        </w:rPr>
        <w:t xml:space="preserve">amily </w:t>
      </w:r>
      <w:r w:rsidR="008679FA">
        <w:rPr>
          <w:rStyle w:val="InitialStyle"/>
          <w:rFonts w:ascii="Times New Roman" w:hAnsi="Times New Roman"/>
          <w:b/>
          <w:color w:val="auto"/>
          <w:sz w:val="22"/>
          <w:szCs w:val="22"/>
        </w:rPr>
        <w:t>r</w:t>
      </w:r>
      <w:r w:rsidR="00C27836" w:rsidRPr="00072870">
        <w:rPr>
          <w:rStyle w:val="InitialStyle"/>
          <w:rFonts w:ascii="Times New Roman" w:hAnsi="Times New Roman"/>
          <w:b/>
          <w:color w:val="auto"/>
          <w:sz w:val="22"/>
          <w:szCs w:val="22"/>
        </w:rPr>
        <w:t>esidential</w:t>
      </w:r>
      <w:r w:rsidRPr="00072870">
        <w:rPr>
          <w:rStyle w:val="InitialStyle"/>
          <w:rFonts w:ascii="Times New Roman" w:hAnsi="Times New Roman"/>
          <w:b/>
          <w:color w:val="auto"/>
          <w:sz w:val="22"/>
          <w:szCs w:val="22"/>
        </w:rPr>
        <w:t xml:space="preserve"> </w:t>
      </w:r>
      <w:r w:rsidR="008679FA">
        <w:rPr>
          <w:rStyle w:val="InitialStyle"/>
          <w:rFonts w:ascii="Times New Roman" w:hAnsi="Times New Roman"/>
          <w:b/>
          <w:color w:val="auto"/>
          <w:sz w:val="22"/>
          <w:szCs w:val="22"/>
        </w:rPr>
        <w:t>z</w:t>
      </w:r>
      <w:r w:rsidRPr="00072870">
        <w:rPr>
          <w:rStyle w:val="InitialStyle"/>
          <w:rFonts w:ascii="Times New Roman" w:hAnsi="Times New Roman"/>
          <w:b/>
          <w:color w:val="auto"/>
          <w:sz w:val="22"/>
          <w:szCs w:val="22"/>
        </w:rPr>
        <w:t xml:space="preserve">oning </w:t>
      </w:r>
      <w:r w:rsidR="008679FA">
        <w:rPr>
          <w:rStyle w:val="InitialStyle"/>
          <w:rFonts w:ascii="Times New Roman" w:hAnsi="Times New Roman"/>
          <w:b/>
          <w:color w:val="auto"/>
          <w:sz w:val="22"/>
          <w:szCs w:val="22"/>
        </w:rPr>
        <w:t>d</w:t>
      </w:r>
      <w:r w:rsidRPr="00072870">
        <w:rPr>
          <w:rStyle w:val="InitialStyle"/>
          <w:rFonts w:ascii="Times New Roman" w:hAnsi="Times New Roman"/>
          <w:b/>
          <w:color w:val="auto"/>
          <w:sz w:val="22"/>
          <w:szCs w:val="22"/>
        </w:rPr>
        <w:t>istrict</w:t>
      </w:r>
      <w:r w:rsidR="00EA19C2" w:rsidRPr="00072870">
        <w:rPr>
          <w:rStyle w:val="InitialStyle"/>
          <w:rFonts w:ascii="Times New Roman" w:hAnsi="Times New Roman"/>
          <w:b/>
          <w:color w:val="auto"/>
          <w:sz w:val="22"/>
          <w:szCs w:val="22"/>
        </w:rPr>
        <w:t xml:space="preserve"> (MFR)</w:t>
      </w:r>
      <w:r w:rsidR="00C27836" w:rsidRPr="00072870">
        <w:rPr>
          <w:rStyle w:val="InitialStyle"/>
          <w:rFonts w:ascii="Times New Roman" w:hAnsi="Times New Roman"/>
          <w:b/>
          <w:color w:val="auto"/>
          <w:sz w:val="22"/>
          <w:szCs w:val="22"/>
        </w:rPr>
        <w:t>.</w:t>
      </w:r>
      <w:r w:rsidR="00212D0C">
        <w:rPr>
          <w:rStyle w:val="InitialStyle"/>
          <w:rFonts w:ascii="Times New Roman" w:hAnsi="Times New Roman"/>
          <w:color w:val="auto"/>
          <w:sz w:val="22"/>
          <w:szCs w:val="22"/>
        </w:rPr>
        <w:t xml:space="preserve">  </w:t>
      </w:r>
      <w:r w:rsidR="00C27836" w:rsidRPr="00072870">
        <w:rPr>
          <w:rStyle w:val="InitialStyle"/>
          <w:rFonts w:ascii="Times New Roman" w:hAnsi="Times New Roman"/>
          <w:color w:val="auto"/>
          <w:sz w:val="22"/>
          <w:szCs w:val="22"/>
        </w:rPr>
        <w:t xml:space="preserve">The </w:t>
      </w:r>
      <w:r w:rsidR="00420E4F">
        <w:rPr>
          <w:rStyle w:val="InitialStyle"/>
          <w:rFonts w:ascii="Times New Roman" w:hAnsi="Times New Roman"/>
          <w:color w:val="auto"/>
          <w:sz w:val="22"/>
          <w:szCs w:val="22"/>
        </w:rPr>
        <w:t>m</w:t>
      </w:r>
      <w:r w:rsidR="00C27836" w:rsidRPr="00072870">
        <w:rPr>
          <w:rStyle w:val="InitialStyle"/>
          <w:rFonts w:ascii="Times New Roman" w:hAnsi="Times New Roman"/>
          <w:color w:val="auto"/>
          <w:sz w:val="22"/>
          <w:szCs w:val="22"/>
        </w:rPr>
        <w:t>ulti</w:t>
      </w:r>
      <w:r w:rsidR="00147BB7">
        <w:rPr>
          <w:rStyle w:val="InitialStyle"/>
          <w:rFonts w:ascii="Times New Roman" w:hAnsi="Times New Roman"/>
          <w:color w:val="auto"/>
          <w:sz w:val="22"/>
          <w:szCs w:val="22"/>
        </w:rPr>
        <w:t xml:space="preserve">ple </w:t>
      </w:r>
      <w:r w:rsidR="00420E4F">
        <w:rPr>
          <w:rStyle w:val="InitialStyle"/>
          <w:rFonts w:ascii="Times New Roman" w:hAnsi="Times New Roman"/>
          <w:color w:val="auto"/>
          <w:sz w:val="22"/>
          <w:szCs w:val="22"/>
        </w:rPr>
        <w:t>f</w:t>
      </w:r>
      <w:r w:rsidR="00C27836" w:rsidRPr="00072870">
        <w:rPr>
          <w:rStyle w:val="InitialStyle"/>
          <w:rFonts w:ascii="Times New Roman" w:hAnsi="Times New Roman"/>
          <w:color w:val="auto"/>
          <w:sz w:val="22"/>
          <w:szCs w:val="22"/>
        </w:rPr>
        <w:t xml:space="preserve">amily </w:t>
      </w:r>
      <w:r w:rsidR="00420E4F">
        <w:rPr>
          <w:rStyle w:val="InitialStyle"/>
          <w:rFonts w:ascii="Times New Roman" w:hAnsi="Times New Roman"/>
          <w:color w:val="auto"/>
          <w:sz w:val="22"/>
          <w:szCs w:val="22"/>
        </w:rPr>
        <w:t>r</w:t>
      </w:r>
      <w:r w:rsidR="00C27836" w:rsidRPr="00072870">
        <w:rPr>
          <w:rStyle w:val="InitialStyle"/>
          <w:rFonts w:ascii="Times New Roman" w:hAnsi="Times New Roman"/>
          <w:color w:val="auto"/>
          <w:sz w:val="22"/>
          <w:szCs w:val="22"/>
        </w:rPr>
        <w:t>esidential</w:t>
      </w:r>
      <w:r w:rsidR="002351D1" w:rsidRPr="00072870">
        <w:rPr>
          <w:rStyle w:val="InitialStyle"/>
          <w:rFonts w:ascii="Times New Roman" w:hAnsi="Times New Roman"/>
          <w:color w:val="auto"/>
          <w:sz w:val="22"/>
          <w:szCs w:val="22"/>
        </w:rPr>
        <w:t xml:space="preserve"> (MFR)</w:t>
      </w:r>
      <w:r w:rsidR="00C27836" w:rsidRPr="00072870">
        <w:rPr>
          <w:rStyle w:val="InitialStyle"/>
          <w:rFonts w:ascii="Times New Roman" w:hAnsi="Times New Roman"/>
          <w:color w:val="auto"/>
          <w:sz w:val="22"/>
          <w:szCs w:val="22"/>
        </w:rPr>
        <w:t xml:space="preserve"> </w:t>
      </w:r>
      <w:r w:rsidRPr="00072870">
        <w:rPr>
          <w:rStyle w:val="InitialStyle"/>
          <w:rFonts w:ascii="Times New Roman" w:hAnsi="Times New Roman"/>
          <w:color w:val="auto"/>
          <w:sz w:val="22"/>
          <w:szCs w:val="22"/>
        </w:rPr>
        <w:t xml:space="preserve">zoning </w:t>
      </w:r>
      <w:r w:rsidR="00C27836" w:rsidRPr="00072870">
        <w:rPr>
          <w:rStyle w:val="InitialStyle"/>
          <w:rFonts w:ascii="Times New Roman" w:hAnsi="Times New Roman"/>
          <w:color w:val="auto"/>
          <w:sz w:val="22"/>
          <w:szCs w:val="22"/>
        </w:rPr>
        <w:t xml:space="preserve">district is intended to accommodate </w:t>
      </w:r>
      <w:r w:rsidR="003A29FA">
        <w:rPr>
          <w:rStyle w:val="InitialStyle"/>
          <w:rFonts w:ascii="Times New Roman" w:hAnsi="Times New Roman"/>
          <w:color w:val="auto"/>
          <w:sz w:val="22"/>
          <w:szCs w:val="22"/>
        </w:rPr>
        <w:t xml:space="preserve">2 </w:t>
      </w:r>
      <w:r w:rsidR="00C27836" w:rsidRPr="00072870">
        <w:rPr>
          <w:rStyle w:val="InitialStyle"/>
          <w:rFonts w:ascii="Times New Roman" w:hAnsi="Times New Roman"/>
          <w:color w:val="auto"/>
          <w:sz w:val="22"/>
          <w:szCs w:val="22"/>
        </w:rPr>
        <w:t>or more dwelling</w:t>
      </w:r>
      <w:r w:rsidR="00CC6A77">
        <w:rPr>
          <w:rStyle w:val="InitialStyle"/>
          <w:rFonts w:ascii="Times New Roman" w:hAnsi="Times New Roman"/>
          <w:color w:val="auto"/>
          <w:sz w:val="22"/>
          <w:szCs w:val="22"/>
        </w:rPr>
        <w:t>s</w:t>
      </w:r>
      <w:r w:rsidR="00C27836" w:rsidRPr="00072870">
        <w:rPr>
          <w:rStyle w:val="InitialStyle"/>
          <w:rFonts w:ascii="Times New Roman" w:hAnsi="Times New Roman"/>
          <w:color w:val="auto"/>
          <w:sz w:val="22"/>
          <w:szCs w:val="22"/>
        </w:rPr>
        <w:t xml:space="preserve"> on single or multiple lots.  This district is applied in areas where the land use</w:t>
      </w:r>
      <w:r w:rsidR="00F6009D">
        <w:rPr>
          <w:rStyle w:val="InitialStyle"/>
          <w:rFonts w:ascii="Times New Roman" w:hAnsi="Times New Roman"/>
          <w:color w:val="auto"/>
          <w:sz w:val="22"/>
          <w:szCs w:val="22"/>
        </w:rPr>
        <w:t xml:space="preserve"> pattern is predominant</w:t>
      </w:r>
      <w:r w:rsidR="00147BB7">
        <w:rPr>
          <w:rStyle w:val="InitialStyle"/>
          <w:rFonts w:ascii="Times New Roman" w:hAnsi="Times New Roman"/>
          <w:color w:val="auto"/>
          <w:sz w:val="22"/>
          <w:szCs w:val="22"/>
        </w:rPr>
        <w:t xml:space="preserve">ly </w:t>
      </w:r>
      <w:r w:rsidR="00147BB7">
        <w:rPr>
          <w:rStyle w:val="InitialStyle"/>
          <w:rFonts w:ascii="Times New Roman" w:hAnsi="Times New Roman"/>
          <w:color w:val="auto"/>
          <w:sz w:val="22"/>
          <w:szCs w:val="22"/>
        </w:rPr>
        <w:lastRenderedPageBreak/>
        <w:t xml:space="preserve">multiple </w:t>
      </w:r>
      <w:r w:rsidR="00C27836" w:rsidRPr="00072870">
        <w:rPr>
          <w:rStyle w:val="InitialStyle"/>
          <w:rFonts w:ascii="Times New Roman" w:hAnsi="Times New Roman"/>
          <w:color w:val="auto"/>
          <w:sz w:val="22"/>
          <w:szCs w:val="22"/>
        </w:rPr>
        <w:t>family residential</w:t>
      </w:r>
      <w:r w:rsidR="00AE1EB4">
        <w:rPr>
          <w:rStyle w:val="InitialStyle"/>
          <w:rFonts w:ascii="Times New Roman" w:hAnsi="Times New Roman"/>
          <w:color w:val="auto"/>
          <w:sz w:val="22"/>
          <w:szCs w:val="22"/>
        </w:rPr>
        <w:t>,</w:t>
      </w:r>
      <w:r w:rsidR="00C27836" w:rsidRPr="00072870">
        <w:rPr>
          <w:rStyle w:val="InitialStyle"/>
          <w:rFonts w:ascii="Times New Roman" w:hAnsi="Times New Roman"/>
          <w:color w:val="auto"/>
          <w:sz w:val="22"/>
          <w:szCs w:val="22"/>
        </w:rPr>
        <w:t xml:space="preserve"> including residential units as part of resorts or mobile home parks</w:t>
      </w:r>
      <w:r w:rsidR="00F6009D">
        <w:rPr>
          <w:rStyle w:val="InitialStyle"/>
          <w:rFonts w:ascii="Times New Roman" w:hAnsi="Times New Roman"/>
          <w:color w:val="auto"/>
          <w:sz w:val="22"/>
          <w:szCs w:val="22"/>
        </w:rPr>
        <w:t>,</w:t>
      </w:r>
      <w:r w:rsidR="00C27836" w:rsidRPr="00072870">
        <w:rPr>
          <w:rStyle w:val="InitialStyle"/>
          <w:rFonts w:ascii="Times New Roman" w:hAnsi="Times New Roman"/>
          <w:color w:val="auto"/>
          <w:sz w:val="22"/>
          <w:szCs w:val="22"/>
        </w:rPr>
        <w:t xml:space="preserve"> and where such land use patterns are desired in the future.</w:t>
      </w:r>
    </w:p>
    <w:p w:rsidR="00B4262A" w:rsidRPr="00072870" w:rsidRDefault="00C27836" w:rsidP="00172AEF">
      <w:pPr>
        <w:pStyle w:val="DefaultText"/>
        <w:tabs>
          <w:tab w:val="left" w:pos="-4320"/>
          <w:tab w:val="left" w:pos="-3780"/>
          <w:tab w:val="left" w:pos="360"/>
          <w:tab w:val="left" w:pos="720"/>
          <w:tab w:val="left" w:pos="990"/>
          <w:tab w:val="left" w:pos="1350"/>
        </w:tabs>
        <w:jc w:val="both"/>
        <w:rPr>
          <w:rStyle w:val="InitialStyle"/>
          <w:rFonts w:ascii="Times New Roman" w:hAnsi="Times New Roman"/>
          <w:b/>
          <w:color w:val="auto"/>
          <w:sz w:val="22"/>
          <w:szCs w:val="22"/>
        </w:rPr>
      </w:pPr>
      <w:r w:rsidRPr="00072870">
        <w:rPr>
          <w:rStyle w:val="InitialStyle"/>
          <w:rFonts w:ascii="Times New Roman" w:hAnsi="Times New Roman"/>
          <w:color w:val="auto"/>
          <w:sz w:val="22"/>
          <w:szCs w:val="22"/>
        </w:rPr>
        <w:tab/>
      </w:r>
      <w:r w:rsidRPr="00072870">
        <w:rPr>
          <w:rStyle w:val="InitialStyle"/>
          <w:rFonts w:ascii="Times New Roman" w:hAnsi="Times New Roman"/>
          <w:b/>
          <w:color w:val="auto"/>
          <w:sz w:val="22"/>
          <w:szCs w:val="22"/>
        </w:rPr>
        <w:tab/>
      </w:r>
    </w:p>
    <w:p w:rsidR="00C27836" w:rsidRDefault="00017EF1" w:rsidP="00172AEF">
      <w:pPr>
        <w:pStyle w:val="DefaultText"/>
        <w:tabs>
          <w:tab w:val="left" w:pos="-4320"/>
          <w:tab w:val="left" w:pos="-3780"/>
          <w:tab w:val="left" w:pos="360"/>
          <w:tab w:val="left" w:pos="720"/>
          <w:tab w:val="left" w:pos="990"/>
          <w:tab w:val="left" w:pos="1350"/>
        </w:tabs>
        <w:jc w:val="both"/>
        <w:rPr>
          <w:rStyle w:val="InitialStyle"/>
          <w:rFonts w:ascii="Times New Roman" w:hAnsi="Times New Roman"/>
          <w:color w:val="auto"/>
          <w:sz w:val="22"/>
          <w:szCs w:val="22"/>
        </w:rPr>
      </w:pPr>
      <w:r w:rsidRPr="00072870">
        <w:rPr>
          <w:rStyle w:val="InitialStyle"/>
          <w:rFonts w:ascii="Times New Roman" w:hAnsi="Times New Roman"/>
          <w:b/>
          <w:color w:val="auto"/>
          <w:sz w:val="22"/>
          <w:szCs w:val="22"/>
        </w:rPr>
        <w:t>7.0</w:t>
      </w:r>
      <w:r w:rsidR="00B4262A" w:rsidRPr="00072870">
        <w:rPr>
          <w:rStyle w:val="InitialStyle"/>
          <w:rFonts w:ascii="Times New Roman" w:hAnsi="Times New Roman"/>
          <w:b/>
          <w:color w:val="auto"/>
          <w:sz w:val="22"/>
          <w:szCs w:val="22"/>
        </w:rPr>
        <w:t>21</w:t>
      </w:r>
      <w:r w:rsidR="00172AEF">
        <w:rPr>
          <w:rStyle w:val="InitialStyle"/>
          <w:rFonts w:ascii="Times New Roman" w:hAnsi="Times New Roman"/>
          <w:b/>
          <w:color w:val="auto"/>
          <w:sz w:val="22"/>
          <w:szCs w:val="22"/>
        </w:rPr>
        <w:tab/>
      </w:r>
      <w:r w:rsidR="00C27836" w:rsidRPr="00072870">
        <w:rPr>
          <w:rStyle w:val="InitialStyle"/>
          <w:rFonts w:ascii="Times New Roman" w:hAnsi="Times New Roman"/>
          <w:b/>
          <w:color w:val="auto"/>
          <w:sz w:val="22"/>
          <w:szCs w:val="22"/>
        </w:rPr>
        <w:t xml:space="preserve">Single </w:t>
      </w:r>
      <w:r w:rsidR="008679FA">
        <w:rPr>
          <w:rStyle w:val="InitialStyle"/>
          <w:rFonts w:ascii="Times New Roman" w:hAnsi="Times New Roman"/>
          <w:b/>
          <w:color w:val="auto"/>
          <w:sz w:val="22"/>
          <w:szCs w:val="22"/>
        </w:rPr>
        <w:t>f</w:t>
      </w:r>
      <w:r w:rsidR="00C27836" w:rsidRPr="00072870">
        <w:rPr>
          <w:rStyle w:val="InitialStyle"/>
          <w:rFonts w:ascii="Times New Roman" w:hAnsi="Times New Roman"/>
          <w:b/>
          <w:color w:val="auto"/>
          <w:sz w:val="22"/>
          <w:szCs w:val="22"/>
        </w:rPr>
        <w:t xml:space="preserve">amily </w:t>
      </w:r>
      <w:r w:rsidR="008679FA">
        <w:rPr>
          <w:rStyle w:val="InitialStyle"/>
          <w:rFonts w:ascii="Times New Roman" w:hAnsi="Times New Roman"/>
          <w:b/>
          <w:color w:val="auto"/>
          <w:sz w:val="22"/>
          <w:szCs w:val="22"/>
        </w:rPr>
        <w:t>r</w:t>
      </w:r>
      <w:r w:rsidR="00C27836" w:rsidRPr="00072870">
        <w:rPr>
          <w:rStyle w:val="InitialStyle"/>
          <w:rFonts w:ascii="Times New Roman" w:hAnsi="Times New Roman"/>
          <w:b/>
          <w:color w:val="auto"/>
          <w:sz w:val="22"/>
          <w:szCs w:val="22"/>
        </w:rPr>
        <w:t>esidential</w:t>
      </w:r>
      <w:r w:rsidR="00EA19C2" w:rsidRPr="00072870">
        <w:rPr>
          <w:rStyle w:val="InitialStyle"/>
          <w:rFonts w:ascii="Times New Roman" w:hAnsi="Times New Roman"/>
          <w:b/>
          <w:color w:val="auto"/>
          <w:sz w:val="22"/>
          <w:szCs w:val="22"/>
        </w:rPr>
        <w:t xml:space="preserve"> </w:t>
      </w:r>
      <w:r w:rsidR="008679FA">
        <w:rPr>
          <w:rStyle w:val="InitialStyle"/>
          <w:rFonts w:ascii="Times New Roman" w:hAnsi="Times New Roman"/>
          <w:b/>
          <w:color w:val="auto"/>
          <w:sz w:val="22"/>
          <w:szCs w:val="22"/>
        </w:rPr>
        <w:t>z</w:t>
      </w:r>
      <w:r w:rsidRPr="00072870">
        <w:rPr>
          <w:rStyle w:val="InitialStyle"/>
          <w:rFonts w:ascii="Times New Roman" w:hAnsi="Times New Roman"/>
          <w:b/>
          <w:color w:val="auto"/>
          <w:sz w:val="22"/>
          <w:szCs w:val="22"/>
        </w:rPr>
        <w:t xml:space="preserve">oning </w:t>
      </w:r>
      <w:r w:rsidR="008679FA">
        <w:rPr>
          <w:rStyle w:val="InitialStyle"/>
          <w:rFonts w:ascii="Times New Roman" w:hAnsi="Times New Roman"/>
          <w:b/>
          <w:color w:val="auto"/>
          <w:sz w:val="22"/>
          <w:szCs w:val="22"/>
        </w:rPr>
        <w:t>d</w:t>
      </w:r>
      <w:r w:rsidRPr="00072870">
        <w:rPr>
          <w:rStyle w:val="InitialStyle"/>
          <w:rFonts w:ascii="Times New Roman" w:hAnsi="Times New Roman"/>
          <w:b/>
          <w:color w:val="auto"/>
          <w:sz w:val="22"/>
          <w:szCs w:val="22"/>
        </w:rPr>
        <w:t xml:space="preserve">istrict </w:t>
      </w:r>
      <w:r w:rsidR="00EA19C2" w:rsidRPr="00072870">
        <w:rPr>
          <w:rStyle w:val="InitialStyle"/>
          <w:rFonts w:ascii="Times New Roman" w:hAnsi="Times New Roman"/>
          <w:b/>
          <w:color w:val="auto"/>
          <w:sz w:val="22"/>
          <w:szCs w:val="22"/>
        </w:rPr>
        <w:t>(SFR)</w:t>
      </w:r>
      <w:r w:rsidR="00C27836" w:rsidRPr="00072870">
        <w:rPr>
          <w:rStyle w:val="InitialStyle"/>
          <w:rFonts w:ascii="Times New Roman" w:hAnsi="Times New Roman"/>
          <w:b/>
          <w:color w:val="auto"/>
          <w:sz w:val="22"/>
          <w:szCs w:val="22"/>
        </w:rPr>
        <w:t>.</w:t>
      </w:r>
      <w:r w:rsidR="00C27836" w:rsidRPr="00072870">
        <w:rPr>
          <w:rStyle w:val="InitialStyle"/>
          <w:rFonts w:ascii="Times New Roman" w:hAnsi="Times New Roman"/>
          <w:color w:val="auto"/>
          <w:sz w:val="22"/>
          <w:szCs w:val="22"/>
        </w:rPr>
        <w:t xml:space="preserve">  The </w:t>
      </w:r>
      <w:r w:rsidR="00BB0476">
        <w:rPr>
          <w:rStyle w:val="InitialStyle"/>
          <w:rFonts w:ascii="Times New Roman" w:hAnsi="Times New Roman"/>
          <w:color w:val="auto"/>
          <w:sz w:val="22"/>
          <w:szCs w:val="22"/>
        </w:rPr>
        <w:t>s</w:t>
      </w:r>
      <w:r w:rsidR="00BB0476" w:rsidRPr="00072870">
        <w:rPr>
          <w:rStyle w:val="InitialStyle"/>
          <w:rFonts w:ascii="Times New Roman" w:hAnsi="Times New Roman"/>
          <w:color w:val="auto"/>
          <w:sz w:val="22"/>
          <w:szCs w:val="22"/>
        </w:rPr>
        <w:t>ingle-family</w:t>
      </w:r>
      <w:r w:rsidR="00C27836" w:rsidRPr="00072870">
        <w:rPr>
          <w:rStyle w:val="InitialStyle"/>
          <w:rFonts w:ascii="Times New Roman" w:hAnsi="Times New Roman"/>
          <w:color w:val="auto"/>
          <w:sz w:val="22"/>
          <w:szCs w:val="22"/>
        </w:rPr>
        <w:t xml:space="preserve"> </w:t>
      </w:r>
      <w:r w:rsidR="00453C87">
        <w:rPr>
          <w:rStyle w:val="InitialStyle"/>
          <w:rFonts w:ascii="Times New Roman" w:hAnsi="Times New Roman"/>
          <w:color w:val="auto"/>
          <w:sz w:val="22"/>
          <w:szCs w:val="22"/>
        </w:rPr>
        <w:t>r</w:t>
      </w:r>
      <w:r w:rsidR="00C27836" w:rsidRPr="00072870">
        <w:rPr>
          <w:rStyle w:val="InitialStyle"/>
          <w:rFonts w:ascii="Times New Roman" w:hAnsi="Times New Roman"/>
          <w:color w:val="auto"/>
          <w:sz w:val="22"/>
          <w:szCs w:val="22"/>
        </w:rPr>
        <w:t>esidential</w:t>
      </w:r>
      <w:r w:rsidR="002351D1" w:rsidRPr="00072870">
        <w:rPr>
          <w:rStyle w:val="InitialStyle"/>
          <w:rFonts w:ascii="Times New Roman" w:hAnsi="Times New Roman"/>
          <w:color w:val="auto"/>
          <w:sz w:val="22"/>
          <w:szCs w:val="22"/>
        </w:rPr>
        <w:t xml:space="preserve"> (SFR)</w:t>
      </w:r>
      <w:r w:rsidR="00C27836" w:rsidRPr="00072870">
        <w:rPr>
          <w:rStyle w:val="InitialStyle"/>
          <w:rFonts w:ascii="Times New Roman" w:hAnsi="Times New Roman"/>
          <w:color w:val="auto"/>
          <w:sz w:val="22"/>
          <w:szCs w:val="22"/>
        </w:rPr>
        <w:t xml:space="preserve"> </w:t>
      </w:r>
      <w:r w:rsidRPr="00072870">
        <w:rPr>
          <w:rStyle w:val="InitialStyle"/>
          <w:rFonts w:ascii="Times New Roman" w:hAnsi="Times New Roman"/>
          <w:color w:val="auto"/>
          <w:sz w:val="22"/>
          <w:szCs w:val="22"/>
        </w:rPr>
        <w:t xml:space="preserve">zoning </w:t>
      </w:r>
      <w:r w:rsidR="00C27836" w:rsidRPr="00072870">
        <w:rPr>
          <w:rStyle w:val="InitialStyle"/>
          <w:rFonts w:ascii="Times New Roman" w:hAnsi="Times New Roman"/>
          <w:color w:val="auto"/>
          <w:sz w:val="22"/>
          <w:szCs w:val="22"/>
        </w:rPr>
        <w:t xml:space="preserve">district is intended to accommodate </w:t>
      </w:r>
      <w:r w:rsidR="00BB0476" w:rsidRPr="00072870">
        <w:rPr>
          <w:rStyle w:val="InitialStyle"/>
          <w:rFonts w:ascii="Times New Roman" w:hAnsi="Times New Roman"/>
          <w:color w:val="auto"/>
          <w:sz w:val="22"/>
          <w:szCs w:val="22"/>
        </w:rPr>
        <w:t>single-family</w:t>
      </w:r>
      <w:r w:rsidR="00C27836" w:rsidRPr="00072870">
        <w:rPr>
          <w:rStyle w:val="InitialStyle"/>
          <w:rFonts w:ascii="Times New Roman" w:hAnsi="Times New Roman"/>
          <w:color w:val="auto"/>
          <w:sz w:val="22"/>
          <w:szCs w:val="22"/>
        </w:rPr>
        <w:t xml:space="preserve"> dwelling</w:t>
      </w:r>
      <w:r w:rsidR="00CC6A77">
        <w:rPr>
          <w:rStyle w:val="InitialStyle"/>
          <w:rFonts w:ascii="Times New Roman" w:hAnsi="Times New Roman"/>
          <w:color w:val="auto"/>
          <w:sz w:val="22"/>
          <w:szCs w:val="22"/>
        </w:rPr>
        <w:t>s</w:t>
      </w:r>
      <w:r w:rsidR="00C27836" w:rsidRPr="00072870">
        <w:rPr>
          <w:rStyle w:val="InitialStyle"/>
          <w:rFonts w:ascii="Times New Roman" w:hAnsi="Times New Roman"/>
          <w:color w:val="auto"/>
          <w:sz w:val="22"/>
          <w:szCs w:val="22"/>
        </w:rPr>
        <w:t xml:space="preserve"> on individual lots. </w:t>
      </w:r>
      <w:r w:rsidR="00453C87">
        <w:rPr>
          <w:rStyle w:val="InitialStyle"/>
          <w:rFonts w:ascii="Times New Roman" w:hAnsi="Times New Roman"/>
          <w:color w:val="auto"/>
          <w:sz w:val="22"/>
          <w:szCs w:val="22"/>
        </w:rPr>
        <w:t xml:space="preserve"> </w:t>
      </w:r>
      <w:r w:rsidR="00C27836" w:rsidRPr="00072870">
        <w:rPr>
          <w:rStyle w:val="InitialStyle"/>
          <w:rFonts w:ascii="Times New Roman" w:hAnsi="Times New Roman"/>
          <w:color w:val="auto"/>
          <w:sz w:val="22"/>
          <w:szCs w:val="22"/>
        </w:rPr>
        <w:t>This district should be applied in areas where the land use pattern is predomina</w:t>
      </w:r>
      <w:r w:rsidR="00F6009D">
        <w:rPr>
          <w:rStyle w:val="InitialStyle"/>
          <w:rFonts w:ascii="Times New Roman" w:hAnsi="Times New Roman"/>
          <w:color w:val="auto"/>
          <w:sz w:val="22"/>
          <w:szCs w:val="22"/>
        </w:rPr>
        <w:t>nt</w:t>
      </w:r>
      <w:r w:rsidR="00C27836" w:rsidRPr="00072870">
        <w:rPr>
          <w:rStyle w:val="InitialStyle"/>
          <w:rFonts w:ascii="Times New Roman" w:hAnsi="Times New Roman"/>
          <w:color w:val="auto"/>
          <w:sz w:val="22"/>
          <w:szCs w:val="22"/>
        </w:rPr>
        <w:t>ly single family residential or where such land use pattern is desired in the future.</w:t>
      </w:r>
    </w:p>
    <w:p w:rsidR="00523292" w:rsidRDefault="00523292" w:rsidP="00172AEF">
      <w:pPr>
        <w:pStyle w:val="DefaultText"/>
        <w:tabs>
          <w:tab w:val="left" w:pos="-4320"/>
          <w:tab w:val="left" w:pos="-3780"/>
          <w:tab w:val="left" w:pos="360"/>
          <w:tab w:val="left" w:pos="720"/>
          <w:tab w:val="left" w:pos="990"/>
          <w:tab w:val="left" w:pos="1350"/>
        </w:tabs>
        <w:jc w:val="both"/>
        <w:rPr>
          <w:rStyle w:val="InitialStyle"/>
          <w:rFonts w:ascii="Times New Roman" w:hAnsi="Times New Roman"/>
          <w:color w:val="auto"/>
          <w:sz w:val="22"/>
          <w:szCs w:val="22"/>
        </w:rPr>
      </w:pPr>
    </w:p>
    <w:p w:rsidR="00523292" w:rsidRPr="00072870" w:rsidRDefault="00523292" w:rsidP="00172AEF">
      <w:pPr>
        <w:pStyle w:val="DefaultText"/>
        <w:tabs>
          <w:tab w:val="left" w:pos="-4320"/>
          <w:tab w:val="left" w:pos="-3780"/>
          <w:tab w:val="left" w:pos="360"/>
          <w:tab w:val="left" w:pos="720"/>
          <w:tab w:val="left" w:pos="990"/>
          <w:tab w:val="left" w:pos="1350"/>
        </w:tabs>
        <w:jc w:val="both"/>
        <w:rPr>
          <w:rStyle w:val="InitialStyle"/>
          <w:rFonts w:ascii="Times New Roman" w:hAnsi="Times New Roman"/>
          <w:color w:val="auto"/>
          <w:sz w:val="22"/>
          <w:szCs w:val="22"/>
        </w:rPr>
      </w:pPr>
    </w:p>
    <w:p w:rsidR="00C27836" w:rsidRPr="00072870" w:rsidRDefault="00CA6B3B" w:rsidP="00172AEF">
      <w:pPr>
        <w:tabs>
          <w:tab w:val="left" w:pos="360"/>
          <w:tab w:val="left" w:pos="720"/>
          <w:tab w:val="left" w:pos="990"/>
          <w:tab w:val="left" w:pos="1350"/>
        </w:tabs>
        <w:jc w:val="center"/>
        <w:rPr>
          <w:sz w:val="22"/>
          <w:szCs w:val="22"/>
        </w:rPr>
      </w:pPr>
      <w:r w:rsidRPr="00072870">
        <w:rPr>
          <w:rStyle w:val="InitialStyle"/>
          <w:rFonts w:ascii="Times New Roman" w:hAnsi="Times New Roman"/>
          <w:color w:val="auto"/>
          <w:sz w:val="22"/>
          <w:szCs w:val="22"/>
        </w:rPr>
        <w:t>SUBCHA</w:t>
      </w:r>
      <w:r w:rsidR="00C27836" w:rsidRPr="00072870">
        <w:rPr>
          <w:sz w:val="22"/>
          <w:szCs w:val="22"/>
        </w:rPr>
        <w:t>PTER IV</w:t>
      </w:r>
    </w:p>
    <w:p w:rsidR="007710C4" w:rsidRPr="000847AC" w:rsidRDefault="007710C4" w:rsidP="007710C4">
      <w:pPr>
        <w:pStyle w:val="DefaultText"/>
        <w:tabs>
          <w:tab w:val="left" w:pos="810"/>
        </w:tabs>
        <w:rPr>
          <w:rStyle w:val="InitialStyle"/>
          <w:rFonts w:ascii="Times New Roman" w:hAnsi="Times New Roman"/>
          <w:sz w:val="20"/>
        </w:rPr>
      </w:pPr>
    </w:p>
    <w:p w:rsidR="007710C4" w:rsidRPr="007710C4" w:rsidRDefault="007710C4" w:rsidP="007710C4">
      <w:pPr>
        <w:pStyle w:val="DefaultText"/>
        <w:tabs>
          <w:tab w:val="left" w:pos="810"/>
        </w:tabs>
        <w:ind w:left="810" w:hanging="810"/>
        <w:jc w:val="center"/>
        <w:rPr>
          <w:rStyle w:val="InitialStyle"/>
          <w:rFonts w:ascii="Times New Roman" w:hAnsi="Times New Roman"/>
          <w:sz w:val="22"/>
          <w:szCs w:val="22"/>
        </w:rPr>
      </w:pPr>
      <w:r w:rsidRPr="007710C4">
        <w:rPr>
          <w:rStyle w:val="InitialStyle"/>
          <w:rFonts w:ascii="Times New Roman" w:hAnsi="Times New Roman"/>
          <w:sz w:val="22"/>
          <w:szCs w:val="22"/>
        </w:rPr>
        <w:t>PERMITTED, CONDITIONAL, AND</w:t>
      </w:r>
    </w:p>
    <w:p w:rsidR="007710C4" w:rsidRPr="000847AC" w:rsidRDefault="007710C4" w:rsidP="007710C4">
      <w:pPr>
        <w:pStyle w:val="DefaultText"/>
        <w:tabs>
          <w:tab w:val="left" w:pos="810"/>
        </w:tabs>
        <w:ind w:left="810" w:hanging="810"/>
        <w:jc w:val="center"/>
        <w:rPr>
          <w:rStyle w:val="InitialStyle"/>
          <w:rFonts w:ascii="Times New Roman" w:hAnsi="Times New Roman"/>
          <w:sz w:val="20"/>
        </w:rPr>
      </w:pPr>
      <w:r w:rsidRPr="007710C4">
        <w:rPr>
          <w:rStyle w:val="InitialStyle"/>
          <w:rFonts w:ascii="Times New Roman" w:hAnsi="Times New Roman"/>
          <w:sz w:val="22"/>
          <w:szCs w:val="22"/>
        </w:rPr>
        <w:t>SPECIAL EXCEPTION USES</w:t>
      </w:r>
    </w:p>
    <w:p w:rsidR="00B708A5" w:rsidRPr="00072870" w:rsidRDefault="00B708A5" w:rsidP="00172AEF">
      <w:pPr>
        <w:tabs>
          <w:tab w:val="left" w:pos="360"/>
          <w:tab w:val="left" w:pos="720"/>
          <w:tab w:val="left" w:pos="990"/>
          <w:tab w:val="left" w:pos="1350"/>
        </w:tabs>
        <w:jc w:val="center"/>
        <w:rPr>
          <w:sz w:val="22"/>
          <w:szCs w:val="22"/>
        </w:rPr>
      </w:pPr>
    </w:p>
    <w:p w:rsidR="00034ED6" w:rsidRPr="00072870" w:rsidRDefault="00B708A5" w:rsidP="00172AEF">
      <w:pPr>
        <w:pStyle w:val="DefaultText"/>
        <w:tabs>
          <w:tab w:val="left" w:pos="-4320"/>
          <w:tab w:val="left" w:pos="-3780"/>
          <w:tab w:val="left" w:pos="0"/>
          <w:tab w:val="left" w:pos="360"/>
          <w:tab w:val="left" w:pos="720"/>
          <w:tab w:val="left" w:pos="990"/>
          <w:tab w:val="left" w:pos="1350"/>
        </w:tabs>
        <w:jc w:val="both"/>
        <w:rPr>
          <w:sz w:val="22"/>
          <w:szCs w:val="22"/>
        </w:rPr>
      </w:pPr>
      <w:r w:rsidRPr="00072870">
        <w:rPr>
          <w:rStyle w:val="InitialStyle"/>
          <w:rFonts w:ascii="Times New Roman" w:hAnsi="Times New Roman"/>
          <w:b/>
          <w:color w:val="auto"/>
          <w:sz w:val="22"/>
          <w:szCs w:val="22"/>
        </w:rPr>
        <w:t>7.0</w:t>
      </w:r>
      <w:r w:rsidR="00ED3A85" w:rsidRPr="00072870">
        <w:rPr>
          <w:rStyle w:val="InitialStyle"/>
          <w:rFonts w:ascii="Times New Roman" w:hAnsi="Times New Roman"/>
          <w:b/>
          <w:color w:val="auto"/>
          <w:sz w:val="22"/>
          <w:szCs w:val="22"/>
        </w:rPr>
        <w:t>2</w:t>
      </w:r>
      <w:r w:rsidR="0001206A">
        <w:rPr>
          <w:rStyle w:val="InitialStyle"/>
          <w:rFonts w:ascii="Times New Roman" w:hAnsi="Times New Roman"/>
          <w:b/>
          <w:color w:val="auto"/>
          <w:sz w:val="22"/>
          <w:szCs w:val="22"/>
        </w:rPr>
        <w:t>2</w:t>
      </w:r>
      <w:r w:rsidR="00172AEF">
        <w:rPr>
          <w:rStyle w:val="InitialStyle"/>
          <w:rFonts w:ascii="Times New Roman" w:hAnsi="Times New Roman"/>
          <w:b/>
          <w:color w:val="auto"/>
          <w:sz w:val="22"/>
          <w:szCs w:val="22"/>
        </w:rPr>
        <w:tab/>
      </w:r>
      <w:r w:rsidR="00DD0946">
        <w:rPr>
          <w:rStyle w:val="InitialStyle"/>
          <w:rFonts w:ascii="Times New Roman" w:hAnsi="Times New Roman"/>
          <w:b/>
          <w:color w:val="auto"/>
          <w:sz w:val="22"/>
          <w:szCs w:val="22"/>
        </w:rPr>
        <w:t xml:space="preserve">Purpose.  </w:t>
      </w:r>
      <w:r w:rsidR="00DD0946" w:rsidRPr="00072870">
        <w:rPr>
          <w:rStyle w:val="InitialStyle"/>
          <w:rFonts w:ascii="Times New Roman" w:hAnsi="Times New Roman"/>
          <w:color w:val="auto"/>
          <w:sz w:val="22"/>
          <w:szCs w:val="22"/>
        </w:rPr>
        <w:t>T</w:t>
      </w:r>
      <w:r w:rsidR="00DD0946">
        <w:rPr>
          <w:rStyle w:val="InitialStyle"/>
          <w:rFonts w:ascii="Times New Roman" w:hAnsi="Times New Roman"/>
          <w:color w:val="auto"/>
          <w:sz w:val="22"/>
          <w:szCs w:val="22"/>
        </w:rPr>
        <w:t>he purpose of this subchapter is t</w:t>
      </w:r>
      <w:r w:rsidR="00DD0946" w:rsidRPr="00072870">
        <w:rPr>
          <w:rStyle w:val="InitialStyle"/>
          <w:rFonts w:ascii="Times New Roman" w:hAnsi="Times New Roman"/>
          <w:color w:val="auto"/>
          <w:sz w:val="22"/>
          <w:szCs w:val="22"/>
        </w:rPr>
        <w:t>o</w:t>
      </w:r>
      <w:r w:rsidR="00115229" w:rsidRPr="00072870">
        <w:rPr>
          <w:sz w:val="22"/>
          <w:szCs w:val="22"/>
        </w:rPr>
        <w:t xml:space="preserve"> indicate which land uses may locate in each </w:t>
      </w:r>
      <w:r w:rsidR="00DA58FD" w:rsidRPr="00072870">
        <w:rPr>
          <w:sz w:val="22"/>
          <w:szCs w:val="22"/>
        </w:rPr>
        <w:t>z</w:t>
      </w:r>
      <w:r w:rsidR="00115229" w:rsidRPr="00072870">
        <w:rPr>
          <w:sz w:val="22"/>
          <w:szCs w:val="22"/>
        </w:rPr>
        <w:t xml:space="preserve">oning </w:t>
      </w:r>
      <w:r w:rsidR="00DA58FD" w:rsidRPr="00072870">
        <w:rPr>
          <w:sz w:val="22"/>
          <w:szCs w:val="22"/>
        </w:rPr>
        <w:t>d</w:t>
      </w:r>
      <w:r w:rsidR="00115229" w:rsidRPr="00072870">
        <w:rPr>
          <w:sz w:val="22"/>
          <w:szCs w:val="22"/>
        </w:rPr>
        <w:t xml:space="preserve">istrict and under what </w:t>
      </w:r>
      <w:r w:rsidR="005D6C78" w:rsidRPr="00072870">
        <w:rPr>
          <w:sz w:val="22"/>
          <w:szCs w:val="22"/>
        </w:rPr>
        <w:t>standards</w:t>
      </w:r>
      <w:r w:rsidR="00115229" w:rsidRPr="00072870">
        <w:rPr>
          <w:sz w:val="22"/>
          <w:szCs w:val="22"/>
        </w:rPr>
        <w:t xml:space="preserve">. </w:t>
      </w:r>
      <w:r w:rsidR="00DA58FD" w:rsidRPr="00072870">
        <w:rPr>
          <w:sz w:val="22"/>
          <w:szCs w:val="22"/>
        </w:rPr>
        <w:t xml:space="preserve"> </w:t>
      </w:r>
      <w:r w:rsidR="00CF786D" w:rsidRPr="00072870">
        <w:rPr>
          <w:sz w:val="22"/>
          <w:szCs w:val="22"/>
        </w:rPr>
        <w:t xml:space="preserve">Upon compliance with </w:t>
      </w:r>
      <w:r w:rsidR="006863F0" w:rsidRPr="00072870">
        <w:rPr>
          <w:sz w:val="22"/>
          <w:szCs w:val="22"/>
        </w:rPr>
        <w:t xml:space="preserve">the provisions of </w:t>
      </w:r>
      <w:r w:rsidR="006A4D6B">
        <w:rPr>
          <w:sz w:val="22"/>
          <w:szCs w:val="22"/>
        </w:rPr>
        <w:t>this chapter</w:t>
      </w:r>
      <w:r w:rsidR="006863F0" w:rsidRPr="00072870">
        <w:rPr>
          <w:sz w:val="22"/>
          <w:szCs w:val="22"/>
        </w:rPr>
        <w:t xml:space="preserve">, </w:t>
      </w:r>
      <w:r w:rsidR="00CF786D" w:rsidRPr="00072870">
        <w:rPr>
          <w:sz w:val="22"/>
          <w:szCs w:val="22"/>
        </w:rPr>
        <w:t xml:space="preserve">all applicable </w:t>
      </w:r>
      <w:r w:rsidR="006863F0" w:rsidRPr="00072870">
        <w:rPr>
          <w:sz w:val="22"/>
          <w:szCs w:val="22"/>
        </w:rPr>
        <w:t>standards</w:t>
      </w:r>
      <w:r w:rsidR="008C14CF">
        <w:rPr>
          <w:sz w:val="22"/>
          <w:szCs w:val="22"/>
        </w:rPr>
        <w:t>,</w:t>
      </w:r>
      <w:r w:rsidR="005D6C78" w:rsidRPr="00072870">
        <w:rPr>
          <w:sz w:val="22"/>
          <w:szCs w:val="22"/>
        </w:rPr>
        <w:t xml:space="preserve"> and </w:t>
      </w:r>
      <w:r w:rsidR="00773642" w:rsidRPr="00072870">
        <w:rPr>
          <w:sz w:val="22"/>
          <w:szCs w:val="22"/>
        </w:rPr>
        <w:t xml:space="preserve">applicable </w:t>
      </w:r>
      <w:r w:rsidR="00FF1402">
        <w:rPr>
          <w:sz w:val="22"/>
          <w:szCs w:val="22"/>
        </w:rPr>
        <w:t>secondary standards</w:t>
      </w:r>
      <w:r w:rsidR="005D6C78" w:rsidRPr="00072870">
        <w:rPr>
          <w:sz w:val="22"/>
          <w:szCs w:val="22"/>
        </w:rPr>
        <w:t xml:space="preserve"> as listed in this subchapter,</w:t>
      </w:r>
      <w:r w:rsidR="00034ED6" w:rsidRPr="00072870">
        <w:rPr>
          <w:sz w:val="22"/>
          <w:szCs w:val="22"/>
        </w:rPr>
        <w:t xml:space="preserve"> </w:t>
      </w:r>
      <w:r w:rsidR="00034ED6" w:rsidRPr="00072870">
        <w:rPr>
          <w:rStyle w:val="InitialStyle"/>
          <w:rFonts w:ascii="Times New Roman" w:hAnsi="Times New Roman"/>
          <w:color w:val="auto"/>
          <w:sz w:val="22"/>
          <w:szCs w:val="22"/>
        </w:rPr>
        <w:t>new structure</w:t>
      </w:r>
      <w:r w:rsidR="00B213DF" w:rsidRPr="00072870">
        <w:rPr>
          <w:rStyle w:val="InitialStyle"/>
          <w:rFonts w:ascii="Times New Roman" w:hAnsi="Times New Roman"/>
          <w:color w:val="auto"/>
          <w:sz w:val="22"/>
          <w:szCs w:val="22"/>
        </w:rPr>
        <w:t xml:space="preserve">s or uses, </w:t>
      </w:r>
      <w:r w:rsidR="008C14CF">
        <w:rPr>
          <w:rStyle w:val="InitialStyle"/>
          <w:rFonts w:ascii="Times New Roman" w:hAnsi="Times New Roman"/>
          <w:color w:val="auto"/>
          <w:sz w:val="22"/>
          <w:szCs w:val="22"/>
        </w:rPr>
        <w:t xml:space="preserve">and </w:t>
      </w:r>
      <w:r w:rsidR="00B213DF" w:rsidRPr="00072870">
        <w:rPr>
          <w:rStyle w:val="InitialStyle"/>
          <w:rFonts w:ascii="Times New Roman" w:hAnsi="Times New Roman"/>
          <w:color w:val="auto"/>
          <w:sz w:val="22"/>
          <w:szCs w:val="22"/>
        </w:rPr>
        <w:t>new or changing use</w:t>
      </w:r>
      <w:r w:rsidR="00115229" w:rsidRPr="00072870">
        <w:rPr>
          <w:sz w:val="22"/>
          <w:szCs w:val="22"/>
        </w:rPr>
        <w:t>s</w:t>
      </w:r>
      <w:r w:rsidR="00CF6EAF" w:rsidRPr="00072870">
        <w:rPr>
          <w:sz w:val="22"/>
          <w:szCs w:val="22"/>
        </w:rPr>
        <w:t>,</w:t>
      </w:r>
      <w:r w:rsidR="00115229" w:rsidRPr="00072870">
        <w:rPr>
          <w:sz w:val="22"/>
          <w:szCs w:val="22"/>
        </w:rPr>
        <w:t xml:space="preserve"> may </w:t>
      </w:r>
      <w:r w:rsidR="00CF786D" w:rsidRPr="00072870">
        <w:rPr>
          <w:sz w:val="22"/>
          <w:szCs w:val="22"/>
        </w:rPr>
        <w:t xml:space="preserve">be permitted </w:t>
      </w:r>
      <w:r w:rsidR="00115229" w:rsidRPr="00072870">
        <w:rPr>
          <w:sz w:val="22"/>
          <w:szCs w:val="22"/>
        </w:rPr>
        <w:t xml:space="preserve">in a given </w:t>
      </w:r>
      <w:r w:rsidR="00253970" w:rsidRPr="00072870">
        <w:rPr>
          <w:sz w:val="22"/>
          <w:szCs w:val="22"/>
        </w:rPr>
        <w:t xml:space="preserve">zoning </w:t>
      </w:r>
      <w:r w:rsidR="00115229" w:rsidRPr="00072870">
        <w:rPr>
          <w:sz w:val="22"/>
          <w:szCs w:val="22"/>
        </w:rPr>
        <w:t xml:space="preserve">district while others may require a conditional use or special exception </w:t>
      </w:r>
      <w:r w:rsidR="00FF6DA3" w:rsidRPr="00072870">
        <w:rPr>
          <w:sz w:val="22"/>
          <w:szCs w:val="22"/>
        </w:rPr>
        <w:t xml:space="preserve">prior to issuing a land use </w:t>
      </w:r>
      <w:r w:rsidR="00115229" w:rsidRPr="00072870">
        <w:rPr>
          <w:sz w:val="22"/>
          <w:szCs w:val="22"/>
        </w:rPr>
        <w:t xml:space="preserve">permit. </w:t>
      </w:r>
      <w:r w:rsidR="005D6C78" w:rsidRPr="00072870">
        <w:rPr>
          <w:sz w:val="22"/>
          <w:szCs w:val="22"/>
        </w:rPr>
        <w:t xml:space="preserve"> </w:t>
      </w:r>
      <w:r w:rsidR="00034ED6" w:rsidRPr="00072870">
        <w:rPr>
          <w:sz w:val="22"/>
          <w:szCs w:val="22"/>
        </w:rPr>
        <w:t xml:space="preserve"> </w:t>
      </w:r>
    </w:p>
    <w:p w:rsidR="00DF574F" w:rsidRDefault="00DF574F" w:rsidP="00172AEF">
      <w:pPr>
        <w:pStyle w:val="DefaultText"/>
        <w:tabs>
          <w:tab w:val="left" w:pos="-4320"/>
          <w:tab w:val="left" w:pos="-3780"/>
          <w:tab w:val="left" w:pos="360"/>
          <w:tab w:val="left" w:pos="720"/>
          <w:tab w:val="left" w:pos="990"/>
          <w:tab w:val="left" w:pos="1350"/>
        </w:tabs>
        <w:jc w:val="both"/>
        <w:rPr>
          <w:rStyle w:val="InitialStyle"/>
          <w:rFonts w:ascii="Times New Roman" w:hAnsi="Times New Roman"/>
          <w:color w:val="auto"/>
          <w:sz w:val="22"/>
          <w:szCs w:val="22"/>
        </w:rPr>
      </w:pPr>
    </w:p>
    <w:p w:rsidR="00C27836" w:rsidRPr="00072870" w:rsidRDefault="00B708A5" w:rsidP="00F427DE">
      <w:pPr>
        <w:pStyle w:val="DefaultText"/>
        <w:tabs>
          <w:tab w:val="left" w:pos="-4320"/>
          <w:tab w:val="left" w:pos="-3780"/>
          <w:tab w:val="left" w:pos="360"/>
          <w:tab w:val="left" w:pos="720"/>
          <w:tab w:val="left" w:pos="990"/>
          <w:tab w:val="left" w:pos="1350"/>
        </w:tabs>
        <w:jc w:val="both"/>
        <w:rPr>
          <w:rStyle w:val="InitialStyle"/>
          <w:rFonts w:ascii="Times New Roman" w:hAnsi="Times New Roman"/>
          <w:color w:val="auto"/>
          <w:sz w:val="22"/>
          <w:szCs w:val="22"/>
        </w:rPr>
      </w:pPr>
      <w:r w:rsidRPr="00072870">
        <w:rPr>
          <w:rStyle w:val="InitialStyle"/>
          <w:rFonts w:ascii="Times New Roman" w:hAnsi="Times New Roman"/>
          <w:b/>
          <w:color w:val="auto"/>
          <w:sz w:val="22"/>
          <w:szCs w:val="22"/>
        </w:rPr>
        <w:t>7</w:t>
      </w:r>
      <w:r w:rsidR="00C27836" w:rsidRPr="00072870">
        <w:rPr>
          <w:rStyle w:val="InitialStyle"/>
          <w:rFonts w:ascii="Times New Roman" w:hAnsi="Times New Roman"/>
          <w:b/>
          <w:color w:val="auto"/>
          <w:sz w:val="22"/>
          <w:szCs w:val="22"/>
        </w:rPr>
        <w:t>.0</w:t>
      </w:r>
      <w:r w:rsidR="0001206A">
        <w:rPr>
          <w:rStyle w:val="InitialStyle"/>
          <w:rFonts w:ascii="Times New Roman" w:hAnsi="Times New Roman"/>
          <w:b/>
          <w:color w:val="auto"/>
          <w:sz w:val="22"/>
          <w:szCs w:val="22"/>
        </w:rPr>
        <w:t>23</w:t>
      </w:r>
      <w:r w:rsidR="00F427DE">
        <w:rPr>
          <w:rStyle w:val="InitialStyle"/>
          <w:rFonts w:ascii="Times New Roman" w:hAnsi="Times New Roman"/>
          <w:b/>
          <w:color w:val="auto"/>
          <w:sz w:val="22"/>
          <w:szCs w:val="22"/>
        </w:rPr>
        <w:tab/>
      </w:r>
      <w:r w:rsidR="00C27836" w:rsidRPr="00072870">
        <w:rPr>
          <w:rStyle w:val="InitialStyle"/>
          <w:rFonts w:ascii="Times New Roman" w:hAnsi="Times New Roman"/>
          <w:b/>
          <w:color w:val="auto"/>
          <w:sz w:val="22"/>
          <w:szCs w:val="22"/>
        </w:rPr>
        <w:t xml:space="preserve">Land </w:t>
      </w:r>
      <w:r w:rsidR="008679FA">
        <w:rPr>
          <w:rStyle w:val="InitialStyle"/>
          <w:rFonts w:ascii="Times New Roman" w:hAnsi="Times New Roman"/>
          <w:b/>
          <w:color w:val="auto"/>
          <w:sz w:val="22"/>
          <w:szCs w:val="22"/>
        </w:rPr>
        <w:t>u</w:t>
      </w:r>
      <w:r w:rsidR="00C27836" w:rsidRPr="00072870">
        <w:rPr>
          <w:rStyle w:val="InitialStyle"/>
          <w:rFonts w:ascii="Times New Roman" w:hAnsi="Times New Roman"/>
          <w:b/>
          <w:color w:val="auto"/>
          <w:sz w:val="22"/>
          <w:szCs w:val="22"/>
        </w:rPr>
        <w:t xml:space="preserve">se </w:t>
      </w:r>
      <w:r w:rsidR="008679FA">
        <w:rPr>
          <w:rStyle w:val="InitialStyle"/>
          <w:rFonts w:ascii="Times New Roman" w:hAnsi="Times New Roman"/>
          <w:b/>
          <w:color w:val="auto"/>
          <w:sz w:val="22"/>
          <w:szCs w:val="22"/>
        </w:rPr>
        <w:t>c</w:t>
      </w:r>
      <w:r w:rsidR="00C27836" w:rsidRPr="00072870">
        <w:rPr>
          <w:rStyle w:val="InitialStyle"/>
          <w:rFonts w:ascii="Times New Roman" w:hAnsi="Times New Roman"/>
          <w:b/>
          <w:color w:val="auto"/>
          <w:sz w:val="22"/>
          <w:szCs w:val="22"/>
        </w:rPr>
        <w:t xml:space="preserve">ategories and </w:t>
      </w:r>
      <w:r w:rsidR="008679FA">
        <w:rPr>
          <w:rStyle w:val="InitialStyle"/>
          <w:rFonts w:ascii="Times New Roman" w:hAnsi="Times New Roman"/>
          <w:b/>
          <w:color w:val="auto"/>
          <w:sz w:val="22"/>
          <w:szCs w:val="22"/>
        </w:rPr>
        <w:t>p</w:t>
      </w:r>
      <w:r w:rsidR="00C27836" w:rsidRPr="00072870">
        <w:rPr>
          <w:rStyle w:val="InitialStyle"/>
          <w:rFonts w:ascii="Times New Roman" w:hAnsi="Times New Roman"/>
          <w:b/>
          <w:color w:val="auto"/>
          <w:sz w:val="22"/>
          <w:szCs w:val="22"/>
        </w:rPr>
        <w:t xml:space="preserve">rincipal </w:t>
      </w:r>
      <w:r w:rsidR="008679FA">
        <w:rPr>
          <w:rStyle w:val="InitialStyle"/>
          <w:rFonts w:ascii="Times New Roman" w:hAnsi="Times New Roman"/>
          <w:b/>
          <w:color w:val="auto"/>
          <w:sz w:val="22"/>
          <w:szCs w:val="22"/>
        </w:rPr>
        <w:t>u</w:t>
      </w:r>
      <w:r w:rsidR="00C27836" w:rsidRPr="00072870">
        <w:rPr>
          <w:rStyle w:val="InitialStyle"/>
          <w:rFonts w:ascii="Times New Roman" w:hAnsi="Times New Roman"/>
          <w:b/>
          <w:color w:val="auto"/>
          <w:sz w:val="22"/>
          <w:szCs w:val="22"/>
        </w:rPr>
        <w:t>ses.</w:t>
      </w:r>
      <w:r w:rsidR="008679FA">
        <w:rPr>
          <w:rStyle w:val="InitialStyle"/>
          <w:rFonts w:ascii="Times New Roman" w:hAnsi="Times New Roman"/>
          <w:b/>
          <w:color w:val="auto"/>
          <w:sz w:val="22"/>
          <w:szCs w:val="22"/>
        </w:rPr>
        <w:t xml:space="preserve"> </w:t>
      </w:r>
      <w:r w:rsidR="00C27836" w:rsidRPr="00072870">
        <w:rPr>
          <w:rStyle w:val="InitialStyle"/>
          <w:rFonts w:ascii="Times New Roman" w:hAnsi="Times New Roman"/>
          <w:color w:val="auto"/>
          <w:sz w:val="22"/>
          <w:szCs w:val="22"/>
        </w:rPr>
        <w:t xml:space="preserve">  Permitted uses are grouped by category in the use table.  Use categories are not zoning districts. Use categories classify land uses and activities base</w:t>
      </w:r>
      <w:r w:rsidR="00A459A7" w:rsidRPr="00072870">
        <w:rPr>
          <w:rStyle w:val="InitialStyle"/>
          <w:rFonts w:ascii="Times New Roman" w:hAnsi="Times New Roman"/>
          <w:color w:val="auto"/>
          <w:sz w:val="22"/>
          <w:szCs w:val="22"/>
        </w:rPr>
        <w:t>d on common functional</w:t>
      </w:r>
      <w:r w:rsidR="00C27836" w:rsidRPr="00072870">
        <w:rPr>
          <w:rStyle w:val="InitialStyle"/>
          <w:rFonts w:ascii="Times New Roman" w:hAnsi="Times New Roman"/>
          <w:color w:val="auto"/>
          <w:sz w:val="22"/>
          <w:szCs w:val="22"/>
        </w:rPr>
        <w:t xml:space="preserve"> or physical characteristics.</w:t>
      </w:r>
      <w:r w:rsidR="00A14850" w:rsidRPr="00072870">
        <w:rPr>
          <w:rStyle w:val="InitialStyle"/>
          <w:rFonts w:ascii="Times New Roman" w:hAnsi="Times New Roman"/>
          <w:color w:val="auto"/>
          <w:sz w:val="22"/>
          <w:szCs w:val="22"/>
        </w:rPr>
        <w:t xml:space="preserve"> </w:t>
      </w:r>
      <w:r w:rsidR="00C27836" w:rsidRPr="00072870">
        <w:rPr>
          <w:rStyle w:val="InitialStyle"/>
          <w:rFonts w:ascii="Times New Roman" w:hAnsi="Times New Roman"/>
          <w:color w:val="auto"/>
          <w:sz w:val="22"/>
          <w:szCs w:val="22"/>
        </w:rPr>
        <w:t xml:space="preserve">Characteristics include the type and amount of activity, likely impact on surrounding properties, and site conditions.  Use categories provide a systematic basis for assigning principal uses to appropriate zoning districts. </w:t>
      </w:r>
    </w:p>
    <w:p w:rsidR="00A14850" w:rsidRPr="00072870" w:rsidRDefault="00A14850" w:rsidP="00F427DE">
      <w:pPr>
        <w:pStyle w:val="DefaultText"/>
        <w:tabs>
          <w:tab w:val="left" w:pos="-4320"/>
          <w:tab w:val="left" w:pos="-3780"/>
          <w:tab w:val="left" w:pos="360"/>
          <w:tab w:val="left" w:pos="720"/>
          <w:tab w:val="left" w:pos="990"/>
          <w:tab w:val="left" w:pos="1350"/>
        </w:tabs>
        <w:jc w:val="both"/>
        <w:rPr>
          <w:rStyle w:val="InitialStyle"/>
          <w:rFonts w:ascii="Times New Roman" w:hAnsi="Times New Roman"/>
          <w:color w:val="auto"/>
          <w:sz w:val="22"/>
          <w:szCs w:val="22"/>
        </w:rPr>
      </w:pPr>
    </w:p>
    <w:p w:rsidR="0003463B" w:rsidRDefault="00C27836" w:rsidP="00C133B7">
      <w:pPr>
        <w:pStyle w:val="DefaultText"/>
        <w:tabs>
          <w:tab w:val="left" w:pos="-4320"/>
          <w:tab w:val="left" w:pos="-3780"/>
          <w:tab w:val="left" w:pos="360"/>
          <w:tab w:val="left" w:pos="720"/>
          <w:tab w:val="left" w:pos="990"/>
          <w:tab w:val="left" w:pos="1350"/>
        </w:tabs>
        <w:jc w:val="both"/>
        <w:rPr>
          <w:rStyle w:val="InitialStyle"/>
          <w:rFonts w:ascii="Times New Roman" w:hAnsi="Times New Roman"/>
          <w:color w:val="auto"/>
          <w:sz w:val="22"/>
          <w:szCs w:val="22"/>
        </w:rPr>
      </w:pPr>
      <w:r w:rsidRPr="00072870">
        <w:rPr>
          <w:rStyle w:val="InitialStyle"/>
          <w:rFonts w:ascii="Times New Roman" w:hAnsi="Times New Roman"/>
          <w:b/>
          <w:color w:val="auto"/>
          <w:sz w:val="22"/>
          <w:szCs w:val="22"/>
        </w:rPr>
        <w:t>7.0</w:t>
      </w:r>
      <w:r w:rsidR="0001206A">
        <w:rPr>
          <w:rStyle w:val="InitialStyle"/>
          <w:rFonts w:ascii="Times New Roman" w:hAnsi="Times New Roman"/>
          <w:b/>
          <w:color w:val="auto"/>
          <w:sz w:val="22"/>
          <w:szCs w:val="22"/>
        </w:rPr>
        <w:t>24</w:t>
      </w:r>
      <w:r w:rsidR="0003463B">
        <w:rPr>
          <w:rStyle w:val="InitialStyle"/>
          <w:rFonts w:ascii="Times New Roman" w:hAnsi="Times New Roman"/>
          <w:b/>
          <w:color w:val="auto"/>
          <w:sz w:val="22"/>
          <w:szCs w:val="22"/>
        </w:rPr>
        <w:tab/>
      </w:r>
      <w:r w:rsidRPr="00072870">
        <w:rPr>
          <w:rStyle w:val="InitialStyle"/>
          <w:rFonts w:ascii="Times New Roman" w:hAnsi="Times New Roman"/>
          <w:b/>
          <w:color w:val="auto"/>
          <w:sz w:val="22"/>
          <w:szCs w:val="22"/>
        </w:rPr>
        <w:t xml:space="preserve">Uses </w:t>
      </w:r>
      <w:r w:rsidR="008679FA">
        <w:rPr>
          <w:rStyle w:val="InitialStyle"/>
          <w:rFonts w:ascii="Times New Roman" w:hAnsi="Times New Roman"/>
          <w:b/>
          <w:color w:val="auto"/>
          <w:sz w:val="22"/>
          <w:szCs w:val="22"/>
        </w:rPr>
        <w:t>n</w:t>
      </w:r>
      <w:r w:rsidRPr="00072870">
        <w:rPr>
          <w:rStyle w:val="InitialStyle"/>
          <w:rFonts w:ascii="Times New Roman" w:hAnsi="Times New Roman"/>
          <w:b/>
          <w:color w:val="auto"/>
          <w:sz w:val="22"/>
          <w:szCs w:val="22"/>
        </w:rPr>
        <w:t xml:space="preserve">ot </w:t>
      </w:r>
      <w:r w:rsidR="008679FA">
        <w:rPr>
          <w:rStyle w:val="InitialStyle"/>
          <w:rFonts w:ascii="Times New Roman" w:hAnsi="Times New Roman"/>
          <w:b/>
          <w:color w:val="auto"/>
          <w:sz w:val="22"/>
          <w:szCs w:val="22"/>
        </w:rPr>
        <w:t>s</w:t>
      </w:r>
      <w:r w:rsidRPr="00072870">
        <w:rPr>
          <w:rStyle w:val="InitialStyle"/>
          <w:rFonts w:ascii="Times New Roman" w:hAnsi="Times New Roman"/>
          <w:b/>
          <w:color w:val="auto"/>
          <w:sz w:val="22"/>
          <w:szCs w:val="22"/>
        </w:rPr>
        <w:t xml:space="preserve">pecifically </w:t>
      </w:r>
      <w:r w:rsidR="008679FA">
        <w:rPr>
          <w:rStyle w:val="InitialStyle"/>
          <w:rFonts w:ascii="Times New Roman" w:hAnsi="Times New Roman"/>
          <w:b/>
          <w:color w:val="auto"/>
          <w:sz w:val="22"/>
          <w:szCs w:val="22"/>
        </w:rPr>
        <w:t>l</w:t>
      </w:r>
      <w:r w:rsidRPr="00072870">
        <w:rPr>
          <w:rStyle w:val="InitialStyle"/>
          <w:rFonts w:ascii="Times New Roman" w:hAnsi="Times New Roman"/>
          <w:b/>
          <w:color w:val="auto"/>
          <w:sz w:val="22"/>
          <w:szCs w:val="22"/>
        </w:rPr>
        <w:t xml:space="preserve">isted and </w:t>
      </w:r>
      <w:r w:rsidR="008679FA">
        <w:rPr>
          <w:rStyle w:val="InitialStyle"/>
          <w:rFonts w:ascii="Times New Roman" w:hAnsi="Times New Roman"/>
          <w:b/>
          <w:color w:val="auto"/>
          <w:sz w:val="22"/>
          <w:szCs w:val="22"/>
        </w:rPr>
        <w:t>c</w:t>
      </w:r>
      <w:r w:rsidRPr="00072870">
        <w:rPr>
          <w:rStyle w:val="InitialStyle"/>
          <w:rFonts w:ascii="Times New Roman" w:hAnsi="Times New Roman"/>
          <w:b/>
          <w:color w:val="auto"/>
          <w:sz w:val="22"/>
          <w:szCs w:val="22"/>
        </w:rPr>
        <w:t xml:space="preserve">omparable </w:t>
      </w:r>
      <w:r w:rsidR="008679FA">
        <w:rPr>
          <w:rStyle w:val="InitialStyle"/>
          <w:rFonts w:ascii="Times New Roman" w:hAnsi="Times New Roman"/>
          <w:b/>
          <w:color w:val="auto"/>
          <w:sz w:val="22"/>
          <w:szCs w:val="22"/>
        </w:rPr>
        <w:t>u</w:t>
      </w:r>
      <w:r w:rsidRPr="00072870">
        <w:rPr>
          <w:rStyle w:val="InitialStyle"/>
          <w:rFonts w:ascii="Times New Roman" w:hAnsi="Times New Roman"/>
          <w:b/>
          <w:color w:val="auto"/>
          <w:sz w:val="22"/>
          <w:szCs w:val="22"/>
        </w:rPr>
        <w:t>ses.</w:t>
      </w:r>
      <w:r w:rsidR="008679FA">
        <w:rPr>
          <w:rStyle w:val="InitialStyle"/>
          <w:rFonts w:ascii="Times New Roman" w:hAnsi="Times New Roman"/>
          <w:b/>
          <w:color w:val="auto"/>
          <w:sz w:val="22"/>
          <w:szCs w:val="22"/>
        </w:rPr>
        <w:t xml:space="preserve"> </w:t>
      </w:r>
      <w:r w:rsidRPr="00072870">
        <w:rPr>
          <w:rStyle w:val="InitialStyle"/>
          <w:rFonts w:ascii="Times New Roman" w:hAnsi="Times New Roman"/>
          <w:b/>
          <w:color w:val="auto"/>
          <w:sz w:val="22"/>
          <w:szCs w:val="22"/>
        </w:rPr>
        <w:t xml:space="preserve">  </w:t>
      </w:r>
      <w:r w:rsidRPr="00072870">
        <w:rPr>
          <w:rStyle w:val="InitialStyle"/>
          <w:rFonts w:ascii="Times New Roman" w:hAnsi="Times New Roman"/>
          <w:color w:val="auto"/>
          <w:sz w:val="22"/>
          <w:szCs w:val="22"/>
        </w:rPr>
        <w:t>Uses n</w:t>
      </w:r>
      <w:r w:rsidR="00985A57">
        <w:rPr>
          <w:rStyle w:val="InitialStyle"/>
          <w:rFonts w:ascii="Times New Roman" w:hAnsi="Times New Roman"/>
          <w:color w:val="auto"/>
          <w:sz w:val="22"/>
          <w:szCs w:val="22"/>
        </w:rPr>
        <w:t>ot specifically listed in this s</w:t>
      </w:r>
      <w:r w:rsidRPr="00072870">
        <w:rPr>
          <w:rStyle w:val="InitialStyle"/>
          <w:rFonts w:ascii="Times New Roman" w:hAnsi="Times New Roman"/>
          <w:color w:val="auto"/>
          <w:sz w:val="22"/>
          <w:szCs w:val="22"/>
        </w:rPr>
        <w:t xml:space="preserve">ubchapter are prohibited unless the </w:t>
      </w:r>
      <w:r w:rsidR="00CC4E81">
        <w:rPr>
          <w:rStyle w:val="InitialStyle"/>
          <w:rFonts w:ascii="Times New Roman" w:hAnsi="Times New Roman"/>
          <w:color w:val="auto"/>
          <w:sz w:val="22"/>
          <w:szCs w:val="22"/>
        </w:rPr>
        <w:t>zoning administrator</w:t>
      </w:r>
      <w:r w:rsidRPr="00072870">
        <w:rPr>
          <w:rStyle w:val="InitialStyle"/>
          <w:rFonts w:ascii="Times New Roman" w:hAnsi="Times New Roman"/>
          <w:color w:val="auto"/>
          <w:sz w:val="22"/>
          <w:szCs w:val="22"/>
        </w:rPr>
        <w:t xml:space="preserve"> determines that the use is comparable to a listed use.  When a use is determined to be comparable, the proposed use shall be subject to the standards of that use. The </w:t>
      </w:r>
      <w:r w:rsidRPr="00072870">
        <w:rPr>
          <w:rStyle w:val="InitialStyle"/>
          <w:rFonts w:ascii="Times New Roman" w:hAnsi="Times New Roman"/>
          <w:color w:val="auto"/>
          <w:sz w:val="22"/>
          <w:szCs w:val="22"/>
        </w:rPr>
        <w:lastRenderedPageBreak/>
        <w:t xml:space="preserve">following criteria shall be used by the </w:t>
      </w:r>
      <w:r w:rsidR="00CC4E81">
        <w:rPr>
          <w:rStyle w:val="InitialStyle"/>
          <w:rFonts w:ascii="Times New Roman" w:hAnsi="Times New Roman"/>
          <w:color w:val="auto"/>
          <w:sz w:val="22"/>
          <w:szCs w:val="22"/>
        </w:rPr>
        <w:t>zoning administrator</w:t>
      </w:r>
      <w:r w:rsidRPr="00072870">
        <w:rPr>
          <w:rStyle w:val="InitialStyle"/>
          <w:rFonts w:ascii="Times New Roman" w:hAnsi="Times New Roman"/>
          <w:color w:val="auto"/>
          <w:sz w:val="22"/>
          <w:szCs w:val="22"/>
        </w:rPr>
        <w:t xml:space="preserve"> to assess whether a use is comparable:</w:t>
      </w:r>
    </w:p>
    <w:p w:rsidR="0003463B" w:rsidRDefault="0003463B" w:rsidP="002C0696">
      <w:pPr>
        <w:pStyle w:val="DefaultText"/>
        <w:tabs>
          <w:tab w:val="left" w:pos="-4320"/>
          <w:tab w:val="left" w:pos="-3780"/>
          <w:tab w:val="left" w:pos="360"/>
          <w:tab w:val="left" w:pos="720"/>
          <w:tab w:val="left" w:pos="990"/>
          <w:tab w:val="left" w:pos="1350"/>
        </w:tabs>
        <w:jc w:val="both"/>
        <w:rPr>
          <w:rStyle w:val="InitialStyle"/>
          <w:rFonts w:ascii="Times New Roman" w:hAnsi="Times New Roman"/>
          <w:color w:val="auto"/>
          <w:sz w:val="22"/>
          <w:szCs w:val="22"/>
        </w:rPr>
      </w:pPr>
      <w:r>
        <w:rPr>
          <w:rStyle w:val="InitialStyle"/>
          <w:rFonts w:ascii="Times New Roman" w:hAnsi="Times New Roman"/>
          <w:b/>
          <w:color w:val="auto"/>
          <w:sz w:val="22"/>
          <w:szCs w:val="22"/>
        </w:rPr>
        <w:tab/>
      </w:r>
      <w:r w:rsidR="00C27836" w:rsidRPr="00072870">
        <w:rPr>
          <w:rStyle w:val="InitialStyle"/>
          <w:rFonts w:ascii="Times New Roman" w:hAnsi="Times New Roman"/>
          <w:b/>
          <w:color w:val="auto"/>
          <w:sz w:val="22"/>
          <w:szCs w:val="22"/>
        </w:rPr>
        <w:t>(1)</w:t>
      </w:r>
      <w:r w:rsidR="00C27836" w:rsidRPr="00072870">
        <w:rPr>
          <w:rStyle w:val="InitialStyle"/>
          <w:rFonts w:ascii="Times New Roman" w:hAnsi="Times New Roman"/>
          <w:color w:val="auto"/>
          <w:sz w:val="22"/>
          <w:szCs w:val="22"/>
        </w:rPr>
        <w:tab/>
      </w:r>
      <w:r>
        <w:rPr>
          <w:rStyle w:val="InitialStyle"/>
          <w:rFonts w:ascii="Times New Roman" w:hAnsi="Times New Roman"/>
          <w:color w:val="auto"/>
          <w:sz w:val="22"/>
          <w:szCs w:val="22"/>
        </w:rPr>
        <w:tab/>
      </w:r>
      <w:r w:rsidR="00CF6EAF" w:rsidRPr="00311BFE">
        <w:rPr>
          <w:smallCaps/>
          <w:sz w:val="21"/>
          <w:szCs w:val="21"/>
        </w:rPr>
        <w:t>Characteristics</w:t>
      </w:r>
      <w:r w:rsidR="00CF6EAF" w:rsidRPr="00072870">
        <w:rPr>
          <w:rStyle w:val="InitialStyle"/>
          <w:rFonts w:ascii="Times New Roman" w:hAnsi="Times New Roman"/>
          <w:color w:val="auto"/>
          <w:sz w:val="22"/>
          <w:szCs w:val="22"/>
        </w:rPr>
        <w:t xml:space="preserve">. </w:t>
      </w:r>
      <w:r w:rsidR="00C27836" w:rsidRPr="00072870">
        <w:rPr>
          <w:rStyle w:val="InitialStyle"/>
          <w:rFonts w:ascii="Times New Roman" w:hAnsi="Times New Roman"/>
          <w:color w:val="auto"/>
          <w:sz w:val="22"/>
          <w:szCs w:val="22"/>
        </w:rPr>
        <w:t xml:space="preserve">The actual or projected characteristics of the proposed activity in relationship to the stated characteristics of the actual use permitted in the </w:t>
      </w:r>
      <w:r w:rsidR="00253970" w:rsidRPr="00072870">
        <w:rPr>
          <w:rStyle w:val="InitialStyle"/>
          <w:rFonts w:ascii="Times New Roman" w:hAnsi="Times New Roman"/>
          <w:color w:val="auto"/>
          <w:sz w:val="22"/>
          <w:szCs w:val="22"/>
        </w:rPr>
        <w:t xml:space="preserve">zoning </w:t>
      </w:r>
      <w:r>
        <w:rPr>
          <w:rStyle w:val="InitialStyle"/>
          <w:rFonts w:ascii="Times New Roman" w:hAnsi="Times New Roman"/>
          <w:color w:val="auto"/>
          <w:sz w:val="22"/>
          <w:szCs w:val="22"/>
        </w:rPr>
        <w:t>district.</w:t>
      </w:r>
    </w:p>
    <w:p w:rsidR="0003463B" w:rsidRDefault="0003463B" w:rsidP="00C133B7">
      <w:pPr>
        <w:pStyle w:val="DefaultText"/>
        <w:tabs>
          <w:tab w:val="left" w:pos="-4320"/>
          <w:tab w:val="left" w:pos="-3780"/>
          <w:tab w:val="left" w:pos="360"/>
          <w:tab w:val="left" w:pos="720"/>
          <w:tab w:val="left" w:pos="990"/>
          <w:tab w:val="left" w:pos="1350"/>
        </w:tabs>
        <w:jc w:val="both"/>
        <w:rPr>
          <w:rStyle w:val="InitialStyle"/>
          <w:rFonts w:ascii="Times New Roman" w:hAnsi="Times New Roman"/>
          <w:color w:val="auto"/>
          <w:sz w:val="22"/>
          <w:szCs w:val="22"/>
        </w:rPr>
      </w:pPr>
      <w:r>
        <w:rPr>
          <w:rStyle w:val="InitialStyle"/>
          <w:rFonts w:ascii="Times New Roman" w:hAnsi="Times New Roman"/>
          <w:b/>
          <w:color w:val="auto"/>
          <w:sz w:val="22"/>
          <w:szCs w:val="22"/>
        </w:rPr>
        <w:tab/>
      </w:r>
      <w:r w:rsidR="00C27836" w:rsidRPr="00072870">
        <w:rPr>
          <w:rStyle w:val="InitialStyle"/>
          <w:rFonts w:ascii="Times New Roman" w:hAnsi="Times New Roman"/>
          <w:b/>
          <w:color w:val="auto"/>
          <w:sz w:val="22"/>
          <w:szCs w:val="22"/>
        </w:rPr>
        <w:t>(2)</w:t>
      </w:r>
      <w:r w:rsidR="00C27836" w:rsidRPr="00072870">
        <w:rPr>
          <w:rStyle w:val="InitialStyle"/>
          <w:rFonts w:ascii="Times New Roman" w:hAnsi="Times New Roman"/>
          <w:color w:val="auto"/>
          <w:sz w:val="22"/>
          <w:szCs w:val="22"/>
        </w:rPr>
        <w:tab/>
      </w:r>
      <w:r>
        <w:rPr>
          <w:rStyle w:val="InitialStyle"/>
          <w:rFonts w:ascii="Times New Roman" w:hAnsi="Times New Roman"/>
          <w:color w:val="auto"/>
          <w:sz w:val="22"/>
          <w:szCs w:val="22"/>
        </w:rPr>
        <w:tab/>
      </w:r>
      <w:r w:rsidR="008A5D74" w:rsidRPr="00311BFE">
        <w:rPr>
          <w:smallCaps/>
          <w:sz w:val="21"/>
          <w:szCs w:val="21"/>
        </w:rPr>
        <w:t>Area</w:t>
      </w:r>
      <w:r w:rsidR="009608EF">
        <w:rPr>
          <w:rStyle w:val="InitialStyle"/>
          <w:rFonts w:ascii="Times New Roman" w:hAnsi="Times New Roman"/>
          <w:color w:val="auto"/>
          <w:sz w:val="22"/>
          <w:szCs w:val="22"/>
        </w:rPr>
        <w:t xml:space="preserve">.  </w:t>
      </w:r>
      <w:r w:rsidR="00C27836" w:rsidRPr="00072870">
        <w:rPr>
          <w:rStyle w:val="InitialStyle"/>
          <w:rFonts w:ascii="Times New Roman" w:hAnsi="Times New Roman"/>
          <w:color w:val="auto"/>
          <w:sz w:val="22"/>
          <w:szCs w:val="22"/>
        </w:rPr>
        <w:t>The relative amount of site area, floor space, and equ</w:t>
      </w:r>
      <w:r>
        <w:rPr>
          <w:rStyle w:val="InitialStyle"/>
          <w:rFonts w:ascii="Times New Roman" w:hAnsi="Times New Roman"/>
          <w:color w:val="auto"/>
          <w:sz w:val="22"/>
          <w:szCs w:val="22"/>
        </w:rPr>
        <w:t>ipment devoted to the activity.</w:t>
      </w:r>
    </w:p>
    <w:p w:rsidR="0003463B" w:rsidRDefault="0003463B" w:rsidP="00C133B7">
      <w:pPr>
        <w:pStyle w:val="DefaultText"/>
        <w:tabs>
          <w:tab w:val="left" w:pos="-4320"/>
          <w:tab w:val="left" w:pos="-3780"/>
          <w:tab w:val="left" w:pos="360"/>
          <w:tab w:val="left" w:pos="720"/>
          <w:tab w:val="left" w:pos="990"/>
          <w:tab w:val="left" w:pos="1350"/>
        </w:tabs>
        <w:jc w:val="both"/>
        <w:rPr>
          <w:rStyle w:val="InitialStyle"/>
          <w:rFonts w:ascii="Times New Roman" w:hAnsi="Times New Roman"/>
          <w:color w:val="auto"/>
          <w:sz w:val="22"/>
          <w:szCs w:val="22"/>
        </w:rPr>
      </w:pPr>
      <w:r>
        <w:rPr>
          <w:rStyle w:val="InitialStyle"/>
          <w:rFonts w:ascii="Times New Roman" w:hAnsi="Times New Roman"/>
          <w:b/>
          <w:color w:val="auto"/>
          <w:sz w:val="22"/>
          <w:szCs w:val="22"/>
        </w:rPr>
        <w:tab/>
      </w:r>
      <w:r w:rsidR="00C27836" w:rsidRPr="00072870">
        <w:rPr>
          <w:rStyle w:val="InitialStyle"/>
          <w:rFonts w:ascii="Times New Roman" w:hAnsi="Times New Roman"/>
          <w:b/>
          <w:color w:val="auto"/>
          <w:sz w:val="22"/>
          <w:szCs w:val="22"/>
        </w:rPr>
        <w:t>(3)</w:t>
      </w:r>
      <w:r w:rsidR="00A459A7" w:rsidRPr="00072870">
        <w:rPr>
          <w:rStyle w:val="InitialStyle"/>
          <w:rFonts w:ascii="Times New Roman" w:hAnsi="Times New Roman"/>
          <w:color w:val="auto"/>
          <w:sz w:val="22"/>
          <w:szCs w:val="22"/>
        </w:rPr>
        <w:tab/>
      </w:r>
      <w:r>
        <w:rPr>
          <w:rStyle w:val="InitialStyle"/>
          <w:rFonts w:ascii="Times New Roman" w:hAnsi="Times New Roman"/>
          <w:color w:val="auto"/>
          <w:sz w:val="22"/>
          <w:szCs w:val="22"/>
        </w:rPr>
        <w:tab/>
      </w:r>
      <w:r w:rsidR="008A5D74" w:rsidRPr="00311BFE">
        <w:rPr>
          <w:smallCaps/>
          <w:sz w:val="21"/>
          <w:szCs w:val="21"/>
        </w:rPr>
        <w:t>Sales</w:t>
      </w:r>
      <w:r w:rsidR="008A5D74" w:rsidRPr="00072870">
        <w:rPr>
          <w:rStyle w:val="InitialStyle"/>
          <w:rFonts w:ascii="Times New Roman" w:hAnsi="Times New Roman"/>
          <w:color w:val="auto"/>
          <w:sz w:val="22"/>
          <w:szCs w:val="22"/>
        </w:rPr>
        <w:t>.</w:t>
      </w:r>
      <w:r w:rsidR="00060D6E">
        <w:rPr>
          <w:rStyle w:val="InitialStyle"/>
          <w:rFonts w:ascii="Times New Roman" w:hAnsi="Times New Roman"/>
          <w:color w:val="auto"/>
          <w:sz w:val="22"/>
          <w:szCs w:val="22"/>
        </w:rPr>
        <w:t xml:space="preserve"> </w:t>
      </w:r>
      <w:r w:rsidR="009608EF">
        <w:rPr>
          <w:rStyle w:val="InitialStyle"/>
          <w:rFonts w:ascii="Times New Roman" w:hAnsi="Times New Roman"/>
          <w:color w:val="auto"/>
          <w:sz w:val="22"/>
          <w:szCs w:val="22"/>
        </w:rPr>
        <w:t xml:space="preserve">  </w:t>
      </w:r>
      <w:r w:rsidR="00A459A7" w:rsidRPr="00072870">
        <w:rPr>
          <w:rStyle w:val="InitialStyle"/>
          <w:rFonts w:ascii="Times New Roman" w:hAnsi="Times New Roman"/>
          <w:color w:val="auto"/>
          <w:sz w:val="22"/>
          <w:szCs w:val="22"/>
        </w:rPr>
        <w:t>Relative amount</w:t>
      </w:r>
      <w:r>
        <w:rPr>
          <w:rStyle w:val="InitialStyle"/>
          <w:rFonts w:ascii="Times New Roman" w:hAnsi="Times New Roman"/>
          <w:color w:val="auto"/>
          <w:sz w:val="22"/>
          <w:szCs w:val="22"/>
        </w:rPr>
        <w:t xml:space="preserve"> of sales from each activity.</w:t>
      </w:r>
    </w:p>
    <w:p w:rsidR="0003463B" w:rsidRDefault="0003463B" w:rsidP="00C133B7">
      <w:pPr>
        <w:pStyle w:val="DefaultText"/>
        <w:tabs>
          <w:tab w:val="left" w:pos="-4320"/>
          <w:tab w:val="left" w:pos="-3780"/>
          <w:tab w:val="left" w:pos="360"/>
          <w:tab w:val="left" w:pos="720"/>
          <w:tab w:val="left" w:pos="990"/>
          <w:tab w:val="left" w:pos="1350"/>
        </w:tabs>
        <w:jc w:val="both"/>
        <w:rPr>
          <w:rStyle w:val="InitialStyle"/>
          <w:rFonts w:ascii="Times New Roman" w:hAnsi="Times New Roman"/>
          <w:color w:val="auto"/>
          <w:sz w:val="22"/>
          <w:szCs w:val="22"/>
        </w:rPr>
      </w:pPr>
      <w:r>
        <w:rPr>
          <w:rStyle w:val="InitialStyle"/>
          <w:rFonts w:ascii="Times New Roman" w:hAnsi="Times New Roman"/>
          <w:b/>
          <w:color w:val="auto"/>
          <w:sz w:val="22"/>
          <w:szCs w:val="22"/>
        </w:rPr>
        <w:tab/>
      </w:r>
      <w:r w:rsidR="00C27836" w:rsidRPr="00072870">
        <w:rPr>
          <w:rStyle w:val="InitialStyle"/>
          <w:rFonts w:ascii="Times New Roman" w:hAnsi="Times New Roman"/>
          <w:b/>
          <w:color w:val="auto"/>
          <w:sz w:val="22"/>
          <w:szCs w:val="22"/>
        </w:rPr>
        <w:t>(4)</w:t>
      </w:r>
      <w:r>
        <w:rPr>
          <w:rStyle w:val="InitialStyle"/>
          <w:rFonts w:ascii="Times New Roman" w:hAnsi="Times New Roman"/>
          <w:b/>
          <w:color w:val="auto"/>
          <w:sz w:val="22"/>
          <w:szCs w:val="22"/>
        </w:rPr>
        <w:tab/>
      </w:r>
      <w:r w:rsidR="00C27836" w:rsidRPr="00072870">
        <w:rPr>
          <w:rStyle w:val="InitialStyle"/>
          <w:rFonts w:ascii="Times New Roman" w:hAnsi="Times New Roman"/>
          <w:color w:val="auto"/>
          <w:sz w:val="22"/>
          <w:szCs w:val="22"/>
        </w:rPr>
        <w:tab/>
      </w:r>
      <w:r w:rsidR="008A5D74" w:rsidRPr="00311BFE">
        <w:rPr>
          <w:smallCaps/>
          <w:sz w:val="21"/>
          <w:szCs w:val="21"/>
        </w:rPr>
        <w:t>Hours</w:t>
      </w:r>
      <w:r w:rsidR="009608EF">
        <w:rPr>
          <w:rStyle w:val="InitialStyle"/>
          <w:rFonts w:ascii="Times New Roman" w:hAnsi="Times New Roman"/>
          <w:color w:val="auto"/>
          <w:sz w:val="22"/>
          <w:szCs w:val="22"/>
        </w:rPr>
        <w:t xml:space="preserve">.  </w:t>
      </w:r>
      <w:r>
        <w:rPr>
          <w:rStyle w:val="InitialStyle"/>
          <w:rFonts w:ascii="Times New Roman" w:hAnsi="Times New Roman"/>
          <w:color w:val="auto"/>
          <w:sz w:val="22"/>
          <w:szCs w:val="22"/>
        </w:rPr>
        <w:t>Hours of operation.</w:t>
      </w:r>
    </w:p>
    <w:p w:rsidR="0003463B" w:rsidRDefault="0003463B" w:rsidP="00C133B7">
      <w:pPr>
        <w:pStyle w:val="DefaultText"/>
        <w:tabs>
          <w:tab w:val="left" w:pos="-4320"/>
          <w:tab w:val="left" w:pos="-3780"/>
          <w:tab w:val="left" w:pos="360"/>
          <w:tab w:val="left" w:pos="720"/>
          <w:tab w:val="left" w:pos="990"/>
          <w:tab w:val="left" w:pos="1350"/>
        </w:tabs>
        <w:jc w:val="both"/>
        <w:rPr>
          <w:rStyle w:val="InitialStyle"/>
          <w:rFonts w:ascii="Times New Roman" w:hAnsi="Times New Roman"/>
          <w:color w:val="auto"/>
          <w:sz w:val="22"/>
          <w:szCs w:val="22"/>
        </w:rPr>
      </w:pPr>
      <w:r>
        <w:rPr>
          <w:rStyle w:val="InitialStyle"/>
          <w:rFonts w:ascii="Times New Roman" w:hAnsi="Times New Roman"/>
          <w:b/>
          <w:color w:val="auto"/>
          <w:sz w:val="22"/>
          <w:szCs w:val="22"/>
        </w:rPr>
        <w:tab/>
      </w:r>
      <w:r w:rsidR="00C27836" w:rsidRPr="00072870">
        <w:rPr>
          <w:rStyle w:val="InitialStyle"/>
          <w:rFonts w:ascii="Times New Roman" w:hAnsi="Times New Roman"/>
          <w:b/>
          <w:color w:val="auto"/>
          <w:sz w:val="22"/>
          <w:szCs w:val="22"/>
        </w:rPr>
        <w:t>(5)</w:t>
      </w:r>
      <w:r w:rsidR="00C27836" w:rsidRPr="00072870">
        <w:rPr>
          <w:rStyle w:val="InitialStyle"/>
          <w:rFonts w:ascii="Times New Roman" w:hAnsi="Times New Roman"/>
          <w:color w:val="auto"/>
          <w:sz w:val="22"/>
          <w:szCs w:val="22"/>
        </w:rPr>
        <w:tab/>
      </w:r>
      <w:r>
        <w:rPr>
          <w:rStyle w:val="InitialStyle"/>
          <w:rFonts w:ascii="Times New Roman" w:hAnsi="Times New Roman"/>
          <w:color w:val="auto"/>
          <w:sz w:val="22"/>
          <w:szCs w:val="22"/>
        </w:rPr>
        <w:tab/>
      </w:r>
      <w:r w:rsidR="008A5D74" w:rsidRPr="00311BFE">
        <w:rPr>
          <w:smallCaps/>
          <w:sz w:val="21"/>
          <w:szCs w:val="21"/>
        </w:rPr>
        <w:t>Layout</w:t>
      </w:r>
      <w:r w:rsidR="009608EF">
        <w:rPr>
          <w:rStyle w:val="InitialStyle"/>
          <w:rFonts w:ascii="Times New Roman" w:hAnsi="Times New Roman"/>
          <w:color w:val="auto"/>
          <w:sz w:val="22"/>
          <w:szCs w:val="22"/>
        </w:rPr>
        <w:t xml:space="preserve">. </w:t>
      </w:r>
      <w:r>
        <w:rPr>
          <w:rStyle w:val="InitialStyle"/>
          <w:rFonts w:ascii="Times New Roman" w:hAnsi="Times New Roman"/>
          <w:color w:val="auto"/>
          <w:sz w:val="22"/>
          <w:szCs w:val="22"/>
        </w:rPr>
        <w:t>Building and site arrangement.</w:t>
      </w:r>
    </w:p>
    <w:p w:rsidR="0003463B" w:rsidRDefault="0003463B" w:rsidP="00C133B7">
      <w:pPr>
        <w:pStyle w:val="DefaultText"/>
        <w:tabs>
          <w:tab w:val="left" w:pos="-4320"/>
          <w:tab w:val="left" w:pos="-3780"/>
          <w:tab w:val="left" w:pos="360"/>
          <w:tab w:val="left" w:pos="720"/>
          <w:tab w:val="left" w:pos="990"/>
          <w:tab w:val="left" w:pos="1350"/>
        </w:tabs>
        <w:jc w:val="both"/>
        <w:rPr>
          <w:rStyle w:val="InitialStyle"/>
          <w:rFonts w:ascii="Times New Roman" w:hAnsi="Times New Roman"/>
          <w:color w:val="auto"/>
          <w:sz w:val="22"/>
          <w:szCs w:val="22"/>
        </w:rPr>
      </w:pPr>
      <w:r>
        <w:rPr>
          <w:rStyle w:val="InitialStyle"/>
          <w:rFonts w:ascii="Times New Roman" w:hAnsi="Times New Roman"/>
          <w:b/>
          <w:color w:val="auto"/>
          <w:sz w:val="22"/>
          <w:szCs w:val="22"/>
        </w:rPr>
        <w:tab/>
      </w:r>
      <w:r w:rsidR="00C27836" w:rsidRPr="00072870">
        <w:rPr>
          <w:rStyle w:val="InitialStyle"/>
          <w:rFonts w:ascii="Times New Roman" w:hAnsi="Times New Roman"/>
          <w:b/>
          <w:color w:val="auto"/>
          <w:sz w:val="22"/>
          <w:szCs w:val="22"/>
        </w:rPr>
        <w:t>(6)</w:t>
      </w:r>
      <w:r w:rsidR="00C27836" w:rsidRPr="00072870">
        <w:rPr>
          <w:rStyle w:val="InitialStyle"/>
          <w:rFonts w:ascii="Times New Roman" w:hAnsi="Times New Roman"/>
          <w:color w:val="auto"/>
          <w:sz w:val="22"/>
          <w:szCs w:val="22"/>
        </w:rPr>
        <w:tab/>
      </w:r>
      <w:r>
        <w:rPr>
          <w:rStyle w:val="InitialStyle"/>
          <w:rFonts w:ascii="Times New Roman" w:hAnsi="Times New Roman"/>
          <w:color w:val="auto"/>
          <w:sz w:val="22"/>
          <w:szCs w:val="22"/>
        </w:rPr>
        <w:tab/>
      </w:r>
      <w:r w:rsidR="008A5D74" w:rsidRPr="00311BFE">
        <w:rPr>
          <w:smallCaps/>
          <w:sz w:val="21"/>
          <w:szCs w:val="21"/>
        </w:rPr>
        <w:t>Vehicle Type</w:t>
      </w:r>
      <w:r w:rsidR="008A5D74" w:rsidRPr="00072870">
        <w:rPr>
          <w:rStyle w:val="InitialStyle"/>
          <w:rFonts w:ascii="Times New Roman" w:hAnsi="Times New Roman"/>
          <w:color w:val="auto"/>
          <w:sz w:val="22"/>
          <w:szCs w:val="22"/>
        </w:rPr>
        <w:t xml:space="preserve">. </w:t>
      </w:r>
      <w:r w:rsidR="00C27836" w:rsidRPr="00072870">
        <w:rPr>
          <w:rStyle w:val="InitialStyle"/>
          <w:rFonts w:ascii="Times New Roman" w:hAnsi="Times New Roman"/>
          <w:color w:val="auto"/>
          <w:sz w:val="22"/>
          <w:szCs w:val="22"/>
        </w:rPr>
        <w:t xml:space="preserve">Types of vehicles used </w:t>
      </w:r>
      <w:r>
        <w:rPr>
          <w:rStyle w:val="InitialStyle"/>
          <w:rFonts w:ascii="Times New Roman" w:hAnsi="Times New Roman"/>
          <w:color w:val="auto"/>
          <w:sz w:val="22"/>
          <w:szCs w:val="22"/>
        </w:rPr>
        <w:t>and their parking arrangements.</w:t>
      </w:r>
    </w:p>
    <w:p w:rsidR="0003463B" w:rsidRDefault="0003463B" w:rsidP="00C133B7">
      <w:pPr>
        <w:pStyle w:val="DefaultText"/>
        <w:tabs>
          <w:tab w:val="left" w:pos="-4320"/>
          <w:tab w:val="left" w:pos="-3780"/>
          <w:tab w:val="left" w:pos="360"/>
          <w:tab w:val="left" w:pos="720"/>
          <w:tab w:val="left" w:pos="990"/>
          <w:tab w:val="left" w:pos="1350"/>
        </w:tabs>
        <w:jc w:val="both"/>
        <w:rPr>
          <w:rStyle w:val="InitialStyle"/>
          <w:rFonts w:ascii="Times New Roman" w:hAnsi="Times New Roman"/>
          <w:color w:val="auto"/>
          <w:sz w:val="22"/>
          <w:szCs w:val="22"/>
        </w:rPr>
      </w:pPr>
      <w:r>
        <w:rPr>
          <w:rStyle w:val="InitialStyle"/>
          <w:rFonts w:ascii="Times New Roman" w:hAnsi="Times New Roman"/>
          <w:b/>
          <w:color w:val="auto"/>
          <w:sz w:val="22"/>
          <w:szCs w:val="22"/>
        </w:rPr>
        <w:tab/>
      </w:r>
      <w:r w:rsidR="00C27836" w:rsidRPr="00072870">
        <w:rPr>
          <w:rStyle w:val="InitialStyle"/>
          <w:rFonts w:ascii="Times New Roman" w:hAnsi="Times New Roman"/>
          <w:b/>
          <w:color w:val="auto"/>
          <w:sz w:val="22"/>
          <w:szCs w:val="22"/>
        </w:rPr>
        <w:t>(7)</w:t>
      </w:r>
      <w:r w:rsidR="00C27836" w:rsidRPr="00072870">
        <w:rPr>
          <w:rStyle w:val="InitialStyle"/>
          <w:rFonts w:ascii="Times New Roman" w:hAnsi="Times New Roman"/>
          <w:color w:val="auto"/>
          <w:sz w:val="22"/>
          <w:szCs w:val="22"/>
        </w:rPr>
        <w:tab/>
      </w:r>
      <w:r>
        <w:rPr>
          <w:rStyle w:val="InitialStyle"/>
          <w:rFonts w:ascii="Times New Roman" w:hAnsi="Times New Roman"/>
          <w:color w:val="auto"/>
          <w:sz w:val="22"/>
          <w:szCs w:val="22"/>
        </w:rPr>
        <w:tab/>
      </w:r>
      <w:r w:rsidR="008A5D74" w:rsidRPr="00311BFE">
        <w:rPr>
          <w:smallCaps/>
          <w:sz w:val="21"/>
          <w:szCs w:val="21"/>
        </w:rPr>
        <w:t>Vehicle Number</w:t>
      </w:r>
      <w:r w:rsidR="008A5D74" w:rsidRPr="00072870">
        <w:rPr>
          <w:rStyle w:val="InitialStyle"/>
          <w:rFonts w:ascii="Times New Roman" w:hAnsi="Times New Roman"/>
          <w:color w:val="auto"/>
          <w:sz w:val="22"/>
          <w:szCs w:val="22"/>
        </w:rPr>
        <w:t xml:space="preserve">. </w:t>
      </w:r>
      <w:r w:rsidR="00C27836" w:rsidRPr="00072870">
        <w:rPr>
          <w:rStyle w:val="InitialStyle"/>
          <w:rFonts w:ascii="Times New Roman" w:hAnsi="Times New Roman"/>
          <w:color w:val="auto"/>
          <w:sz w:val="22"/>
          <w:szCs w:val="22"/>
        </w:rPr>
        <w:t>The relative num</w:t>
      </w:r>
      <w:r>
        <w:rPr>
          <w:rStyle w:val="InitialStyle"/>
          <w:rFonts w:ascii="Times New Roman" w:hAnsi="Times New Roman"/>
          <w:color w:val="auto"/>
          <w:sz w:val="22"/>
          <w:szCs w:val="22"/>
        </w:rPr>
        <w:t>ber of vehicle trips generated.</w:t>
      </w:r>
    </w:p>
    <w:p w:rsidR="00DD124F" w:rsidRDefault="0003463B" w:rsidP="00C133B7">
      <w:pPr>
        <w:pStyle w:val="DefaultText"/>
        <w:tabs>
          <w:tab w:val="left" w:pos="-4320"/>
          <w:tab w:val="left" w:pos="-3780"/>
          <w:tab w:val="left" w:pos="360"/>
          <w:tab w:val="left" w:pos="720"/>
          <w:tab w:val="left" w:pos="990"/>
          <w:tab w:val="left" w:pos="1350"/>
        </w:tabs>
        <w:jc w:val="both"/>
        <w:rPr>
          <w:rStyle w:val="InitialStyle"/>
          <w:rFonts w:ascii="Times New Roman" w:hAnsi="Times New Roman"/>
          <w:color w:val="auto"/>
          <w:sz w:val="22"/>
          <w:szCs w:val="22"/>
        </w:rPr>
      </w:pPr>
      <w:r>
        <w:rPr>
          <w:rStyle w:val="InitialStyle"/>
          <w:rFonts w:ascii="Times New Roman" w:hAnsi="Times New Roman"/>
          <w:b/>
          <w:color w:val="auto"/>
          <w:sz w:val="22"/>
          <w:szCs w:val="22"/>
        </w:rPr>
        <w:tab/>
      </w:r>
      <w:r w:rsidR="00C27836" w:rsidRPr="00072870">
        <w:rPr>
          <w:rStyle w:val="InitialStyle"/>
          <w:rFonts w:ascii="Times New Roman" w:hAnsi="Times New Roman"/>
          <w:b/>
          <w:color w:val="auto"/>
          <w:sz w:val="22"/>
          <w:szCs w:val="22"/>
        </w:rPr>
        <w:t>(8)</w:t>
      </w:r>
      <w:r w:rsidR="00C27836" w:rsidRPr="00072870">
        <w:rPr>
          <w:rStyle w:val="InitialStyle"/>
          <w:rFonts w:ascii="Times New Roman" w:hAnsi="Times New Roman"/>
          <w:color w:val="auto"/>
          <w:sz w:val="22"/>
          <w:szCs w:val="22"/>
        </w:rPr>
        <w:tab/>
      </w:r>
      <w:r>
        <w:rPr>
          <w:rStyle w:val="InitialStyle"/>
          <w:rFonts w:ascii="Times New Roman" w:hAnsi="Times New Roman"/>
          <w:color w:val="auto"/>
          <w:sz w:val="22"/>
          <w:szCs w:val="22"/>
        </w:rPr>
        <w:tab/>
      </w:r>
      <w:r w:rsidR="008A5D74" w:rsidRPr="00311BFE">
        <w:rPr>
          <w:smallCaps/>
          <w:sz w:val="21"/>
          <w:szCs w:val="21"/>
        </w:rPr>
        <w:t>Impact</w:t>
      </w:r>
      <w:r w:rsidR="008A5D74" w:rsidRPr="00072870">
        <w:rPr>
          <w:rStyle w:val="InitialStyle"/>
          <w:rFonts w:ascii="Times New Roman" w:hAnsi="Times New Roman"/>
          <w:color w:val="auto"/>
          <w:sz w:val="22"/>
          <w:szCs w:val="22"/>
        </w:rPr>
        <w:t xml:space="preserve">. </w:t>
      </w:r>
      <w:r w:rsidR="00060D6E">
        <w:rPr>
          <w:rStyle w:val="InitialStyle"/>
          <w:rFonts w:ascii="Times New Roman" w:hAnsi="Times New Roman"/>
          <w:color w:val="auto"/>
          <w:sz w:val="22"/>
          <w:szCs w:val="22"/>
        </w:rPr>
        <w:t xml:space="preserve"> </w:t>
      </w:r>
      <w:r w:rsidR="00C27836" w:rsidRPr="00072870">
        <w:rPr>
          <w:rStyle w:val="InitialStyle"/>
          <w:rFonts w:ascii="Times New Roman" w:hAnsi="Times New Roman"/>
          <w:color w:val="auto"/>
          <w:sz w:val="22"/>
          <w:szCs w:val="22"/>
        </w:rPr>
        <w:t xml:space="preserve">The likely </w:t>
      </w:r>
      <w:r w:rsidR="008A5D74" w:rsidRPr="00072870">
        <w:rPr>
          <w:rStyle w:val="InitialStyle"/>
          <w:rFonts w:ascii="Times New Roman" w:hAnsi="Times New Roman"/>
          <w:color w:val="auto"/>
          <w:sz w:val="22"/>
          <w:szCs w:val="22"/>
        </w:rPr>
        <w:t xml:space="preserve">overall </w:t>
      </w:r>
      <w:r w:rsidR="00C27836" w:rsidRPr="00072870">
        <w:rPr>
          <w:rStyle w:val="InitialStyle"/>
          <w:rFonts w:ascii="Times New Roman" w:hAnsi="Times New Roman"/>
          <w:color w:val="auto"/>
          <w:sz w:val="22"/>
          <w:szCs w:val="22"/>
        </w:rPr>
        <w:t>impact on surrounding properties.</w:t>
      </w:r>
      <w:r w:rsidR="00DD124F">
        <w:rPr>
          <w:rStyle w:val="InitialStyle"/>
          <w:rFonts w:ascii="Times New Roman" w:hAnsi="Times New Roman"/>
          <w:color w:val="auto"/>
          <w:sz w:val="22"/>
          <w:szCs w:val="22"/>
        </w:rPr>
        <w:t xml:space="preserve"> </w:t>
      </w:r>
    </w:p>
    <w:p w:rsidR="00A334AF" w:rsidRDefault="00A334AF" w:rsidP="00C133B7">
      <w:pPr>
        <w:pStyle w:val="DefaultText"/>
        <w:tabs>
          <w:tab w:val="left" w:pos="-4320"/>
          <w:tab w:val="left" w:pos="-3780"/>
          <w:tab w:val="left" w:pos="360"/>
          <w:tab w:val="left" w:pos="720"/>
          <w:tab w:val="left" w:pos="990"/>
          <w:tab w:val="left" w:pos="1350"/>
        </w:tabs>
        <w:jc w:val="both"/>
        <w:rPr>
          <w:rStyle w:val="InitialStyle"/>
          <w:rFonts w:ascii="Times New Roman" w:hAnsi="Times New Roman"/>
          <w:b/>
          <w:color w:val="auto"/>
          <w:sz w:val="22"/>
          <w:szCs w:val="22"/>
        </w:rPr>
      </w:pPr>
    </w:p>
    <w:p w:rsidR="00C27836" w:rsidRPr="00072870" w:rsidRDefault="00C27836" w:rsidP="00F427DE">
      <w:pPr>
        <w:pStyle w:val="DefaultText"/>
        <w:tabs>
          <w:tab w:val="left" w:pos="-4320"/>
          <w:tab w:val="left" w:pos="-3780"/>
          <w:tab w:val="left" w:pos="360"/>
          <w:tab w:val="left" w:pos="720"/>
          <w:tab w:val="left" w:pos="990"/>
          <w:tab w:val="left" w:pos="1350"/>
        </w:tabs>
        <w:jc w:val="both"/>
        <w:rPr>
          <w:rStyle w:val="InitialStyle"/>
          <w:rFonts w:ascii="Times New Roman" w:hAnsi="Times New Roman"/>
          <w:color w:val="auto"/>
          <w:sz w:val="22"/>
          <w:szCs w:val="22"/>
        </w:rPr>
      </w:pPr>
      <w:r w:rsidRPr="00072870">
        <w:rPr>
          <w:rStyle w:val="InitialStyle"/>
          <w:rFonts w:ascii="Times New Roman" w:hAnsi="Times New Roman"/>
          <w:b/>
          <w:color w:val="auto"/>
          <w:sz w:val="22"/>
          <w:szCs w:val="22"/>
        </w:rPr>
        <w:t>7.0</w:t>
      </w:r>
      <w:r w:rsidR="0001206A">
        <w:rPr>
          <w:rStyle w:val="InitialStyle"/>
          <w:rFonts w:ascii="Times New Roman" w:hAnsi="Times New Roman"/>
          <w:b/>
          <w:color w:val="auto"/>
          <w:sz w:val="22"/>
          <w:szCs w:val="22"/>
        </w:rPr>
        <w:t>25</w:t>
      </w:r>
      <w:r w:rsidRPr="00072870">
        <w:rPr>
          <w:rStyle w:val="InitialStyle"/>
          <w:rFonts w:ascii="Times New Roman" w:hAnsi="Times New Roman"/>
          <w:b/>
          <w:color w:val="auto"/>
          <w:sz w:val="22"/>
          <w:szCs w:val="22"/>
        </w:rPr>
        <w:tab/>
        <w:t xml:space="preserve">Uses </w:t>
      </w:r>
      <w:r w:rsidR="008679FA">
        <w:rPr>
          <w:rStyle w:val="InitialStyle"/>
          <w:rFonts w:ascii="Times New Roman" w:hAnsi="Times New Roman"/>
          <w:b/>
          <w:color w:val="auto"/>
          <w:sz w:val="22"/>
          <w:szCs w:val="22"/>
        </w:rPr>
        <w:t>n</w:t>
      </w:r>
      <w:r w:rsidRPr="00072870">
        <w:rPr>
          <w:rStyle w:val="InitialStyle"/>
          <w:rFonts w:ascii="Times New Roman" w:hAnsi="Times New Roman"/>
          <w:b/>
          <w:color w:val="auto"/>
          <w:sz w:val="22"/>
          <w:szCs w:val="22"/>
        </w:rPr>
        <w:t xml:space="preserve">ot </w:t>
      </w:r>
      <w:r w:rsidR="008679FA">
        <w:rPr>
          <w:rStyle w:val="InitialStyle"/>
          <w:rFonts w:ascii="Times New Roman" w:hAnsi="Times New Roman"/>
          <w:b/>
          <w:color w:val="auto"/>
          <w:sz w:val="22"/>
          <w:szCs w:val="22"/>
        </w:rPr>
        <w:t>p</w:t>
      </w:r>
      <w:r w:rsidRPr="00072870">
        <w:rPr>
          <w:rStyle w:val="InitialStyle"/>
          <w:rFonts w:ascii="Times New Roman" w:hAnsi="Times New Roman"/>
          <w:b/>
          <w:color w:val="auto"/>
          <w:sz w:val="22"/>
          <w:szCs w:val="22"/>
        </w:rPr>
        <w:t xml:space="preserve">ermitted or </w:t>
      </w:r>
      <w:r w:rsidR="008679FA">
        <w:rPr>
          <w:rStyle w:val="InitialStyle"/>
          <w:rFonts w:ascii="Times New Roman" w:hAnsi="Times New Roman"/>
          <w:b/>
          <w:color w:val="auto"/>
          <w:sz w:val="22"/>
          <w:szCs w:val="22"/>
        </w:rPr>
        <w:t>c</w:t>
      </w:r>
      <w:r w:rsidRPr="00072870">
        <w:rPr>
          <w:rStyle w:val="InitialStyle"/>
          <w:rFonts w:ascii="Times New Roman" w:hAnsi="Times New Roman"/>
          <w:b/>
          <w:color w:val="auto"/>
          <w:sz w:val="22"/>
          <w:szCs w:val="22"/>
        </w:rPr>
        <w:t xml:space="preserve">omparable.  </w:t>
      </w:r>
      <w:r w:rsidRPr="00072870">
        <w:rPr>
          <w:rStyle w:val="InitialStyle"/>
          <w:rFonts w:ascii="Times New Roman" w:hAnsi="Times New Roman"/>
          <w:color w:val="auto"/>
          <w:sz w:val="22"/>
          <w:szCs w:val="22"/>
        </w:rPr>
        <w:t xml:space="preserve">Where an unlisted use is found by the </w:t>
      </w:r>
      <w:r w:rsidR="00CC4E81">
        <w:rPr>
          <w:rStyle w:val="InitialStyle"/>
          <w:rFonts w:ascii="Times New Roman" w:hAnsi="Times New Roman"/>
          <w:color w:val="auto"/>
          <w:sz w:val="22"/>
          <w:szCs w:val="22"/>
        </w:rPr>
        <w:t>zoning administrator</w:t>
      </w:r>
      <w:r w:rsidR="002B2AB0">
        <w:rPr>
          <w:rStyle w:val="InitialStyle"/>
          <w:rFonts w:ascii="Times New Roman" w:hAnsi="Times New Roman"/>
          <w:color w:val="auto"/>
          <w:sz w:val="22"/>
          <w:szCs w:val="22"/>
        </w:rPr>
        <w:t xml:space="preserve"> </w:t>
      </w:r>
      <w:r w:rsidR="00BF1D2C">
        <w:rPr>
          <w:rStyle w:val="InitialStyle"/>
          <w:rFonts w:ascii="Times New Roman" w:hAnsi="Times New Roman"/>
          <w:color w:val="auto"/>
          <w:sz w:val="22"/>
          <w:szCs w:val="22"/>
        </w:rPr>
        <w:t xml:space="preserve">to be </w:t>
      </w:r>
      <w:r w:rsidR="002B2AB0">
        <w:rPr>
          <w:rStyle w:val="InitialStyle"/>
          <w:rFonts w:ascii="Times New Roman" w:hAnsi="Times New Roman"/>
          <w:color w:val="auto"/>
          <w:sz w:val="22"/>
          <w:szCs w:val="22"/>
        </w:rPr>
        <w:t>in</w:t>
      </w:r>
      <w:r w:rsidRPr="00072870">
        <w:rPr>
          <w:rStyle w:val="InitialStyle"/>
          <w:rFonts w:ascii="Times New Roman" w:hAnsi="Times New Roman"/>
          <w:color w:val="auto"/>
          <w:sz w:val="22"/>
          <w:szCs w:val="22"/>
        </w:rPr>
        <w:t xml:space="preserve">comparable to any listed use, the use </w:t>
      </w:r>
      <w:r w:rsidR="001752F8">
        <w:rPr>
          <w:rStyle w:val="InitialStyle"/>
          <w:rFonts w:ascii="Times New Roman" w:hAnsi="Times New Roman"/>
          <w:color w:val="auto"/>
          <w:sz w:val="22"/>
          <w:szCs w:val="22"/>
        </w:rPr>
        <w:t>is not permitted.</w:t>
      </w:r>
    </w:p>
    <w:p w:rsidR="00F427DE" w:rsidRDefault="00F427DE" w:rsidP="00F427DE">
      <w:pPr>
        <w:pStyle w:val="DefaultText"/>
        <w:tabs>
          <w:tab w:val="left" w:pos="-4320"/>
          <w:tab w:val="left" w:pos="-3780"/>
          <w:tab w:val="left" w:pos="360"/>
          <w:tab w:val="left" w:pos="720"/>
          <w:tab w:val="left" w:pos="990"/>
        </w:tabs>
        <w:jc w:val="both"/>
        <w:rPr>
          <w:rStyle w:val="InitialStyle"/>
          <w:rFonts w:ascii="Times New Roman" w:hAnsi="Times New Roman"/>
          <w:b/>
          <w:color w:val="auto"/>
          <w:sz w:val="22"/>
          <w:szCs w:val="22"/>
        </w:rPr>
      </w:pPr>
    </w:p>
    <w:p w:rsidR="00D7585F" w:rsidRDefault="00C27836" w:rsidP="00F427DE">
      <w:pPr>
        <w:pStyle w:val="DefaultText"/>
        <w:tabs>
          <w:tab w:val="left" w:pos="-4320"/>
          <w:tab w:val="left" w:pos="-3780"/>
          <w:tab w:val="left" w:pos="360"/>
          <w:tab w:val="left" w:pos="720"/>
          <w:tab w:val="left" w:pos="990"/>
        </w:tabs>
        <w:jc w:val="both"/>
        <w:rPr>
          <w:rStyle w:val="InitialStyle"/>
          <w:rFonts w:ascii="Times New Roman" w:hAnsi="Times New Roman"/>
          <w:b/>
          <w:color w:val="auto"/>
          <w:sz w:val="22"/>
          <w:szCs w:val="22"/>
        </w:rPr>
      </w:pPr>
      <w:r w:rsidRPr="00072870">
        <w:rPr>
          <w:rStyle w:val="InitialStyle"/>
          <w:rFonts w:ascii="Times New Roman" w:hAnsi="Times New Roman"/>
          <w:b/>
          <w:color w:val="auto"/>
          <w:sz w:val="22"/>
          <w:szCs w:val="22"/>
        </w:rPr>
        <w:t>7.0</w:t>
      </w:r>
      <w:r w:rsidR="0001206A">
        <w:rPr>
          <w:rStyle w:val="InitialStyle"/>
          <w:rFonts w:ascii="Times New Roman" w:hAnsi="Times New Roman"/>
          <w:b/>
          <w:color w:val="auto"/>
          <w:sz w:val="22"/>
          <w:szCs w:val="22"/>
        </w:rPr>
        <w:t>26</w:t>
      </w:r>
      <w:r w:rsidRPr="00072870">
        <w:rPr>
          <w:rStyle w:val="InitialStyle"/>
          <w:rFonts w:ascii="Times New Roman" w:hAnsi="Times New Roman"/>
          <w:b/>
          <w:color w:val="auto"/>
          <w:sz w:val="22"/>
          <w:szCs w:val="22"/>
        </w:rPr>
        <w:tab/>
        <w:t xml:space="preserve">Use </w:t>
      </w:r>
      <w:r w:rsidR="008679FA">
        <w:rPr>
          <w:rStyle w:val="InitialStyle"/>
          <w:rFonts w:ascii="Times New Roman" w:hAnsi="Times New Roman"/>
          <w:b/>
          <w:color w:val="auto"/>
          <w:sz w:val="22"/>
          <w:szCs w:val="22"/>
        </w:rPr>
        <w:t>t</w:t>
      </w:r>
      <w:r w:rsidRPr="00072870">
        <w:rPr>
          <w:rStyle w:val="InitialStyle"/>
          <w:rFonts w:ascii="Times New Roman" w:hAnsi="Times New Roman"/>
          <w:b/>
          <w:color w:val="auto"/>
          <w:sz w:val="22"/>
          <w:szCs w:val="22"/>
        </w:rPr>
        <w:t xml:space="preserve">able </w:t>
      </w:r>
      <w:r w:rsidR="008679FA">
        <w:rPr>
          <w:rStyle w:val="InitialStyle"/>
          <w:rFonts w:ascii="Times New Roman" w:hAnsi="Times New Roman"/>
          <w:b/>
          <w:color w:val="auto"/>
          <w:sz w:val="22"/>
          <w:szCs w:val="22"/>
        </w:rPr>
        <w:t>k</w:t>
      </w:r>
      <w:r w:rsidRPr="00072870">
        <w:rPr>
          <w:rStyle w:val="InitialStyle"/>
          <w:rFonts w:ascii="Times New Roman" w:hAnsi="Times New Roman"/>
          <w:b/>
          <w:color w:val="auto"/>
          <w:sz w:val="22"/>
          <w:szCs w:val="22"/>
        </w:rPr>
        <w:t xml:space="preserve">ey.  </w:t>
      </w:r>
      <w:r w:rsidR="00B247EB" w:rsidRPr="00072870">
        <w:rPr>
          <w:rStyle w:val="InitialStyle"/>
          <w:rFonts w:ascii="Times New Roman" w:hAnsi="Times New Roman"/>
          <w:color w:val="auto"/>
          <w:sz w:val="22"/>
          <w:szCs w:val="22"/>
        </w:rPr>
        <w:t xml:space="preserve">The </w:t>
      </w:r>
      <w:r w:rsidR="00DA58FD" w:rsidRPr="00072870">
        <w:rPr>
          <w:rStyle w:val="InitialStyle"/>
          <w:rFonts w:ascii="Times New Roman" w:hAnsi="Times New Roman"/>
          <w:color w:val="auto"/>
          <w:sz w:val="22"/>
          <w:szCs w:val="22"/>
        </w:rPr>
        <w:t>Use T</w:t>
      </w:r>
      <w:r w:rsidR="00B247EB" w:rsidRPr="00072870">
        <w:rPr>
          <w:rStyle w:val="InitialStyle"/>
          <w:rFonts w:ascii="Times New Roman" w:hAnsi="Times New Roman"/>
          <w:color w:val="auto"/>
          <w:sz w:val="22"/>
          <w:szCs w:val="22"/>
        </w:rPr>
        <w:t>able</w:t>
      </w:r>
      <w:r w:rsidR="00DA58FD" w:rsidRPr="00072870">
        <w:rPr>
          <w:rStyle w:val="InitialStyle"/>
          <w:rFonts w:ascii="Times New Roman" w:hAnsi="Times New Roman"/>
          <w:color w:val="auto"/>
          <w:sz w:val="22"/>
          <w:szCs w:val="22"/>
        </w:rPr>
        <w:t xml:space="preserve"> </w:t>
      </w:r>
      <w:r w:rsidR="00B247EB" w:rsidRPr="00072870">
        <w:rPr>
          <w:rStyle w:val="InitialStyle"/>
          <w:rFonts w:ascii="Times New Roman" w:hAnsi="Times New Roman"/>
          <w:color w:val="auto"/>
          <w:sz w:val="22"/>
          <w:szCs w:val="22"/>
        </w:rPr>
        <w:t>list</w:t>
      </w:r>
      <w:r w:rsidR="00034ED6" w:rsidRPr="00072870">
        <w:rPr>
          <w:rStyle w:val="InitialStyle"/>
          <w:rFonts w:ascii="Times New Roman" w:hAnsi="Times New Roman"/>
          <w:color w:val="auto"/>
          <w:sz w:val="22"/>
          <w:szCs w:val="22"/>
        </w:rPr>
        <w:t>s</w:t>
      </w:r>
      <w:r w:rsidR="00B247EB" w:rsidRPr="00072870">
        <w:rPr>
          <w:rStyle w:val="InitialStyle"/>
          <w:rFonts w:ascii="Times New Roman" w:hAnsi="Times New Roman"/>
          <w:color w:val="auto"/>
          <w:sz w:val="22"/>
          <w:szCs w:val="22"/>
        </w:rPr>
        <w:t xml:space="preserve"> 15 </w:t>
      </w:r>
      <w:r w:rsidR="00474E6A" w:rsidRPr="00072870">
        <w:rPr>
          <w:rStyle w:val="InitialStyle"/>
          <w:rFonts w:ascii="Times New Roman" w:hAnsi="Times New Roman"/>
          <w:color w:val="auto"/>
          <w:sz w:val="22"/>
          <w:szCs w:val="22"/>
        </w:rPr>
        <w:t xml:space="preserve">principal </w:t>
      </w:r>
      <w:r w:rsidR="008F3D94" w:rsidRPr="00072870">
        <w:rPr>
          <w:rStyle w:val="InitialStyle"/>
          <w:rFonts w:ascii="Times New Roman" w:hAnsi="Times New Roman"/>
          <w:color w:val="auto"/>
          <w:sz w:val="22"/>
          <w:szCs w:val="22"/>
        </w:rPr>
        <w:t xml:space="preserve">land </w:t>
      </w:r>
      <w:r w:rsidR="00034ED6" w:rsidRPr="00072870">
        <w:rPr>
          <w:rStyle w:val="InitialStyle"/>
          <w:rFonts w:ascii="Times New Roman" w:hAnsi="Times New Roman"/>
          <w:color w:val="auto"/>
          <w:sz w:val="22"/>
          <w:szCs w:val="22"/>
        </w:rPr>
        <w:t>use categories</w:t>
      </w:r>
      <w:r w:rsidR="00DA58FD" w:rsidRPr="00072870">
        <w:rPr>
          <w:rStyle w:val="InitialStyle"/>
          <w:rFonts w:ascii="Times New Roman" w:hAnsi="Times New Roman"/>
          <w:color w:val="auto"/>
          <w:sz w:val="22"/>
          <w:szCs w:val="22"/>
        </w:rPr>
        <w:t xml:space="preserve">: </w:t>
      </w:r>
      <w:r w:rsidR="00B247EB" w:rsidRPr="00072870">
        <w:rPr>
          <w:rStyle w:val="InitialStyle"/>
          <w:rFonts w:ascii="Times New Roman" w:hAnsi="Times New Roman"/>
          <w:color w:val="auto"/>
          <w:sz w:val="22"/>
          <w:szCs w:val="22"/>
        </w:rPr>
        <w:t xml:space="preserve">agricultural uses, art uses, community uses, education uses, food business uses, home business uses, industrial uses, power generation uses, recreational uses, recreational living uses, residential uses, resource uses, retail sales and service uses, storage and fabrication uses, and waste uses. </w:t>
      </w:r>
      <w:r w:rsidR="00CF786D" w:rsidRPr="00072870">
        <w:rPr>
          <w:rStyle w:val="InitialStyle"/>
          <w:rFonts w:ascii="Times New Roman" w:hAnsi="Times New Roman"/>
          <w:color w:val="auto"/>
          <w:sz w:val="22"/>
          <w:szCs w:val="22"/>
        </w:rPr>
        <w:t xml:space="preserve"> </w:t>
      </w:r>
      <w:r w:rsidR="00DD3604">
        <w:rPr>
          <w:rStyle w:val="InitialStyle"/>
          <w:rFonts w:ascii="Times New Roman" w:hAnsi="Times New Roman"/>
          <w:color w:val="auto"/>
          <w:sz w:val="22"/>
          <w:szCs w:val="22"/>
        </w:rPr>
        <w:t>Uses</w:t>
      </w:r>
      <w:r w:rsidR="00CF786D" w:rsidRPr="00072870">
        <w:rPr>
          <w:rStyle w:val="InitialStyle"/>
          <w:rFonts w:ascii="Times New Roman" w:hAnsi="Times New Roman"/>
          <w:color w:val="auto"/>
          <w:sz w:val="22"/>
          <w:szCs w:val="22"/>
        </w:rPr>
        <w:t xml:space="preserve"> are listed within </w:t>
      </w:r>
      <w:r w:rsidR="008F3D94" w:rsidRPr="00072870">
        <w:rPr>
          <w:rStyle w:val="InitialStyle"/>
          <w:rFonts w:ascii="Times New Roman" w:hAnsi="Times New Roman"/>
          <w:color w:val="auto"/>
          <w:sz w:val="22"/>
          <w:szCs w:val="22"/>
        </w:rPr>
        <w:t xml:space="preserve">each </w:t>
      </w:r>
      <w:r w:rsidR="00474E6A" w:rsidRPr="00072870">
        <w:rPr>
          <w:rStyle w:val="InitialStyle"/>
          <w:rFonts w:ascii="Times New Roman" w:hAnsi="Times New Roman"/>
          <w:color w:val="auto"/>
          <w:sz w:val="22"/>
          <w:szCs w:val="22"/>
        </w:rPr>
        <w:t xml:space="preserve">principal </w:t>
      </w:r>
      <w:r w:rsidR="00DA58FD" w:rsidRPr="00072870">
        <w:rPr>
          <w:rStyle w:val="InitialStyle"/>
          <w:rFonts w:ascii="Times New Roman" w:hAnsi="Times New Roman"/>
          <w:color w:val="auto"/>
          <w:sz w:val="22"/>
          <w:szCs w:val="22"/>
        </w:rPr>
        <w:t>land use</w:t>
      </w:r>
      <w:r w:rsidR="008F3D94" w:rsidRPr="00072870">
        <w:rPr>
          <w:rStyle w:val="InitialStyle"/>
          <w:rFonts w:ascii="Times New Roman" w:hAnsi="Times New Roman"/>
          <w:color w:val="auto"/>
          <w:sz w:val="22"/>
          <w:szCs w:val="22"/>
        </w:rPr>
        <w:t xml:space="preserve"> category</w:t>
      </w:r>
      <w:r w:rsidR="00CF786D" w:rsidRPr="00072870">
        <w:rPr>
          <w:rStyle w:val="InitialStyle"/>
          <w:rFonts w:ascii="Times New Roman" w:hAnsi="Times New Roman"/>
          <w:color w:val="auto"/>
          <w:sz w:val="22"/>
          <w:szCs w:val="22"/>
        </w:rPr>
        <w:t>.   The table shows</w:t>
      </w:r>
      <w:r w:rsidR="005C4EE2" w:rsidRPr="00072870">
        <w:rPr>
          <w:rStyle w:val="InitialStyle"/>
          <w:rFonts w:ascii="Times New Roman" w:hAnsi="Times New Roman"/>
          <w:color w:val="auto"/>
          <w:sz w:val="22"/>
          <w:szCs w:val="22"/>
        </w:rPr>
        <w:t xml:space="preserve"> within what zoning district </w:t>
      </w:r>
      <w:r w:rsidR="00CF786D" w:rsidRPr="00072870">
        <w:rPr>
          <w:rStyle w:val="InitialStyle"/>
          <w:rFonts w:ascii="Times New Roman" w:hAnsi="Times New Roman"/>
          <w:color w:val="auto"/>
          <w:sz w:val="22"/>
          <w:szCs w:val="22"/>
        </w:rPr>
        <w:t xml:space="preserve">the </w:t>
      </w:r>
      <w:r w:rsidR="005C4EE2" w:rsidRPr="00072870">
        <w:rPr>
          <w:rStyle w:val="InitialStyle"/>
          <w:rFonts w:ascii="Times New Roman" w:hAnsi="Times New Roman"/>
          <w:color w:val="auto"/>
          <w:sz w:val="22"/>
          <w:szCs w:val="22"/>
        </w:rPr>
        <w:t xml:space="preserve">land </w:t>
      </w:r>
      <w:r w:rsidR="00CF786D" w:rsidRPr="00072870">
        <w:rPr>
          <w:rStyle w:val="InitialStyle"/>
          <w:rFonts w:ascii="Times New Roman" w:hAnsi="Times New Roman"/>
          <w:color w:val="auto"/>
          <w:sz w:val="22"/>
          <w:szCs w:val="22"/>
        </w:rPr>
        <w:t xml:space="preserve">use is permitted </w:t>
      </w:r>
      <w:r w:rsidR="009E336E">
        <w:rPr>
          <w:rStyle w:val="InitialStyle"/>
          <w:rFonts w:ascii="Times New Roman" w:hAnsi="Times New Roman"/>
          <w:color w:val="auto"/>
          <w:sz w:val="22"/>
          <w:szCs w:val="22"/>
        </w:rPr>
        <w:t>and the applicable permitting process</w:t>
      </w:r>
      <w:r w:rsidR="00CF786D" w:rsidRPr="00072870">
        <w:rPr>
          <w:rStyle w:val="InitialStyle"/>
          <w:rFonts w:ascii="Times New Roman" w:hAnsi="Times New Roman"/>
          <w:color w:val="auto"/>
          <w:sz w:val="22"/>
          <w:szCs w:val="22"/>
        </w:rPr>
        <w:t xml:space="preserve">.  Each use must </w:t>
      </w:r>
      <w:r w:rsidR="005D6C78" w:rsidRPr="00072870">
        <w:rPr>
          <w:rStyle w:val="InitialStyle"/>
          <w:rFonts w:ascii="Times New Roman" w:hAnsi="Times New Roman"/>
          <w:color w:val="auto"/>
          <w:sz w:val="22"/>
          <w:szCs w:val="22"/>
        </w:rPr>
        <w:t xml:space="preserve">also </w:t>
      </w:r>
      <w:r w:rsidR="00CF786D" w:rsidRPr="00072870">
        <w:rPr>
          <w:rStyle w:val="InitialStyle"/>
          <w:rFonts w:ascii="Times New Roman" w:hAnsi="Times New Roman"/>
          <w:color w:val="auto"/>
          <w:sz w:val="22"/>
          <w:szCs w:val="22"/>
        </w:rPr>
        <w:t xml:space="preserve">comply with </w:t>
      </w:r>
      <w:r w:rsidR="005D6C78" w:rsidRPr="00072870">
        <w:rPr>
          <w:rStyle w:val="InitialStyle"/>
          <w:rFonts w:ascii="Times New Roman" w:hAnsi="Times New Roman"/>
          <w:color w:val="auto"/>
          <w:sz w:val="22"/>
          <w:szCs w:val="22"/>
        </w:rPr>
        <w:t xml:space="preserve">applicable regulations in </w:t>
      </w:r>
      <w:r w:rsidR="006A4D6B">
        <w:rPr>
          <w:rStyle w:val="InitialStyle"/>
          <w:rFonts w:ascii="Times New Roman" w:hAnsi="Times New Roman"/>
          <w:color w:val="auto"/>
          <w:sz w:val="22"/>
          <w:szCs w:val="22"/>
        </w:rPr>
        <w:t>this chapter</w:t>
      </w:r>
      <w:r w:rsidR="008C6AA7" w:rsidRPr="00072870">
        <w:rPr>
          <w:rStyle w:val="InitialStyle"/>
          <w:rFonts w:ascii="Times New Roman" w:hAnsi="Times New Roman"/>
          <w:color w:val="auto"/>
          <w:sz w:val="22"/>
          <w:szCs w:val="22"/>
        </w:rPr>
        <w:t xml:space="preserve"> including the</w:t>
      </w:r>
      <w:r w:rsidR="00800341">
        <w:rPr>
          <w:rStyle w:val="InitialStyle"/>
          <w:rFonts w:ascii="Times New Roman" w:hAnsi="Times New Roman"/>
          <w:color w:val="auto"/>
          <w:sz w:val="22"/>
          <w:szCs w:val="22"/>
        </w:rPr>
        <w:t xml:space="preserve"> issuance of a land use permit b</w:t>
      </w:r>
      <w:r w:rsidR="008C6AA7" w:rsidRPr="00072870">
        <w:rPr>
          <w:rStyle w:val="InitialStyle"/>
          <w:rFonts w:ascii="Times New Roman" w:hAnsi="Times New Roman"/>
          <w:color w:val="auto"/>
          <w:sz w:val="22"/>
          <w:szCs w:val="22"/>
        </w:rPr>
        <w:t xml:space="preserve">y the </w:t>
      </w:r>
      <w:r w:rsidR="00CC4E81">
        <w:rPr>
          <w:rStyle w:val="InitialStyle"/>
          <w:rFonts w:ascii="Times New Roman" w:hAnsi="Times New Roman"/>
          <w:color w:val="auto"/>
          <w:sz w:val="22"/>
          <w:szCs w:val="22"/>
        </w:rPr>
        <w:t>zoning administrator</w:t>
      </w:r>
      <w:r w:rsidR="008C6AA7" w:rsidRPr="00072870">
        <w:rPr>
          <w:rStyle w:val="InitialStyle"/>
          <w:rFonts w:ascii="Times New Roman" w:hAnsi="Times New Roman"/>
          <w:color w:val="auto"/>
          <w:sz w:val="22"/>
          <w:szCs w:val="22"/>
        </w:rPr>
        <w:t xml:space="preserve"> when applicable</w:t>
      </w:r>
      <w:r w:rsidR="002B2AB0">
        <w:rPr>
          <w:rStyle w:val="InitialStyle"/>
          <w:rFonts w:ascii="Times New Roman" w:hAnsi="Times New Roman"/>
          <w:color w:val="auto"/>
          <w:sz w:val="22"/>
          <w:szCs w:val="22"/>
        </w:rPr>
        <w:t>,</w:t>
      </w:r>
      <w:r w:rsidR="005D6C78" w:rsidRPr="00072870">
        <w:rPr>
          <w:rStyle w:val="InitialStyle"/>
          <w:rFonts w:ascii="Times New Roman" w:hAnsi="Times New Roman"/>
          <w:color w:val="auto"/>
          <w:sz w:val="22"/>
          <w:szCs w:val="22"/>
        </w:rPr>
        <w:t xml:space="preserve"> and </w:t>
      </w:r>
      <w:r w:rsidR="00CF786D" w:rsidRPr="00072870">
        <w:rPr>
          <w:rStyle w:val="InitialStyle"/>
          <w:rFonts w:ascii="Times New Roman" w:hAnsi="Times New Roman"/>
          <w:color w:val="auto"/>
          <w:sz w:val="22"/>
          <w:szCs w:val="22"/>
        </w:rPr>
        <w:t xml:space="preserve">any </w:t>
      </w:r>
      <w:r w:rsidR="00FF1402">
        <w:rPr>
          <w:rStyle w:val="InitialStyle"/>
          <w:rFonts w:ascii="Times New Roman" w:hAnsi="Times New Roman"/>
          <w:color w:val="auto"/>
          <w:sz w:val="22"/>
          <w:szCs w:val="22"/>
        </w:rPr>
        <w:t>secondary standards</w:t>
      </w:r>
      <w:r w:rsidR="00CF786D" w:rsidRPr="00072870">
        <w:rPr>
          <w:rStyle w:val="InitialStyle"/>
          <w:rFonts w:ascii="Times New Roman" w:hAnsi="Times New Roman"/>
          <w:color w:val="auto"/>
          <w:sz w:val="22"/>
          <w:szCs w:val="22"/>
        </w:rPr>
        <w:t xml:space="preserve"> </w:t>
      </w:r>
      <w:r w:rsidR="005D6C78" w:rsidRPr="00072870">
        <w:rPr>
          <w:rStyle w:val="InitialStyle"/>
          <w:rFonts w:ascii="Times New Roman" w:hAnsi="Times New Roman"/>
          <w:color w:val="auto"/>
          <w:sz w:val="22"/>
          <w:szCs w:val="22"/>
        </w:rPr>
        <w:t>in this subchapter</w:t>
      </w:r>
      <w:r w:rsidR="00642333">
        <w:rPr>
          <w:rStyle w:val="InitialStyle"/>
          <w:rFonts w:ascii="Times New Roman" w:hAnsi="Times New Roman"/>
          <w:color w:val="auto"/>
          <w:sz w:val="22"/>
          <w:szCs w:val="22"/>
        </w:rPr>
        <w:t xml:space="preserve"> </w:t>
      </w:r>
      <w:r w:rsidR="005D6C78" w:rsidRPr="00072870">
        <w:rPr>
          <w:rStyle w:val="InitialStyle"/>
          <w:rFonts w:ascii="Times New Roman" w:hAnsi="Times New Roman"/>
          <w:color w:val="auto"/>
          <w:sz w:val="22"/>
          <w:szCs w:val="22"/>
        </w:rPr>
        <w:t>as referenced</w:t>
      </w:r>
      <w:r w:rsidR="00D7585F">
        <w:rPr>
          <w:rStyle w:val="InitialStyle"/>
          <w:rFonts w:ascii="Times New Roman" w:hAnsi="Times New Roman"/>
          <w:color w:val="auto"/>
          <w:sz w:val="22"/>
          <w:szCs w:val="22"/>
        </w:rPr>
        <w:t xml:space="preserve"> </w:t>
      </w:r>
      <w:r w:rsidR="005D6C78" w:rsidRPr="00072870">
        <w:rPr>
          <w:rStyle w:val="InitialStyle"/>
          <w:rFonts w:ascii="Times New Roman" w:hAnsi="Times New Roman"/>
          <w:color w:val="auto"/>
          <w:sz w:val="22"/>
          <w:szCs w:val="22"/>
        </w:rPr>
        <w:t>in</w:t>
      </w:r>
      <w:r w:rsidR="00800341">
        <w:rPr>
          <w:rStyle w:val="InitialStyle"/>
          <w:rFonts w:ascii="Times New Roman" w:hAnsi="Times New Roman"/>
          <w:color w:val="auto"/>
          <w:sz w:val="22"/>
          <w:szCs w:val="22"/>
        </w:rPr>
        <w:t xml:space="preserve"> </w:t>
      </w:r>
      <w:r w:rsidR="005D6C78" w:rsidRPr="00072870">
        <w:rPr>
          <w:rStyle w:val="InitialStyle"/>
          <w:rFonts w:ascii="Times New Roman" w:hAnsi="Times New Roman"/>
          <w:color w:val="auto"/>
          <w:sz w:val="22"/>
          <w:szCs w:val="22"/>
        </w:rPr>
        <w:t>the</w:t>
      </w:r>
      <w:r w:rsidR="00800341">
        <w:rPr>
          <w:rStyle w:val="InitialStyle"/>
          <w:rFonts w:ascii="Times New Roman" w:hAnsi="Times New Roman"/>
          <w:color w:val="auto"/>
          <w:sz w:val="22"/>
          <w:szCs w:val="22"/>
        </w:rPr>
        <w:t xml:space="preserve"> </w:t>
      </w:r>
      <w:r w:rsidR="008A5D74" w:rsidRPr="00072870">
        <w:rPr>
          <w:rStyle w:val="InitialStyle"/>
          <w:rFonts w:ascii="Times New Roman" w:hAnsi="Times New Roman"/>
          <w:color w:val="auto"/>
          <w:sz w:val="22"/>
          <w:szCs w:val="22"/>
        </w:rPr>
        <w:t>u</w:t>
      </w:r>
      <w:r w:rsidR="005D6C78" w:rsidRPr="00072870">
        <w:rPr>
          <w:rStyle w:val="InitialStyle"/>
          <w:rFonts w:ascii="Times New Roman" w:hAnsi="Times New Roman"/>
          <w:color w:val="auto"/>
          <w:sz w:val="22"/>
          <w:szCs w:val="22"/>
        </w:rPr>
        <w:t xml:space="preserve">se </w:t>
      </w:r>
      <w:r w:rsidR="008A5D74" w:rsidRPr="00072870">
        <w:rPr>
          <w:rStyle w:val="InitialStyle"/>
          <w:rFonts w:ascii="Times New Roman" w:hAnsi="Times New Roman"/>
          <w:color w:val="auto"/>
          <w:sz w:val="22"/>
          <w:szCs w:val="22"/>
        </w:rPr>
        <w:t>t</w:t>
      </w:r>
      <w:r w:rsidR="005D6C78" w:rsidRPr="00072870">
        <w:rPr>
          <w:rStyle w:val="InitialStyle"/>
          <w:rFonts w:ascii="Times New Roman" w:hAnsi="Times New Roman"/>
          <w:color w:val="auto"/>
          <w:sz w:val="22"/>
          <w:szCs w:val="22"/>
        </w:rPr>
        <w:t xml:space="preserve">able </w:t>
      </w:r>
      <w:r w:rsidR="00096868">
        <w:rPr>
          <w:rStyle w:val="InitialStyle"/>
          <w:rFonts w:ascii="Times New Roman" w:hAnsi="Times New Roman"/>
          <w:color w:val="auto"/>
          <w:sz w:val="22"/>
          <w:szCs w:val="22"/>
        </w:rPr>
        <w:t>k</w:t>
      </w:r>
      <w:r w:rsidR="005D6C78" w:rsidRPr="00072870">
        <w:rPr>
          <w:rStyle w:val="InitialStyle"/>
          <w:rFonts w:ascii="Times New Roman" w:hAnsi="Times New Roman"/>
          <w:color w:val="auto"/>
          <w:sz w:val="22"/>
          <w:szCs w:val="22"/>
        </w:rPr>
        <w:t>ey</w:t>
      </w:r>
      <w:r w:rsidR="008B7070">
        <w:rPr>
          <w:rStyle w:val="InitialStyle"/>
          <w:rFonts w:ascii="Times New Roman" w:hAnsi="Times New Roman"/>
          <w:color w:val="auto"/>
          <w:sz w:val="22"/>
          <w:szCs w:val="22"/>
        </w:rPr>
        <w:t>.</w:t>
      </w:r>
      <w:r w:rsidR="007B18FD">
        <w:rPr>
          <w:rStyle w:val="InitialStyle"/>
          <w:rFonts w:ascii="Times New Roman" w:hAnsi="Times New Roman"/>
          <w:color w:val="auto"/>
          <w:sz w:val="22"/>
          <w:szCs w:val="22"/>
        </w:rPr>
        <w:t xml:space="preserve">  </w:t>
      </w:r>
      <w:r w:rsidRPr="00072870">
        <w:rPr>
          <w:rStyle w:val="InitialStyle"/>
          <w:rFonts w:ascii="Times New Roman" w:hAnsi="Times New Roman"/>
          <w:b/>
          <w:color w:val="auto"/>
          <w:sz w:val="22"/>
          <w:szCs w:val="22"/>
        </w:rPr>
        <w:t>(1)</w:t>
      </w:r>
      <w:r w:rsidR="007B18FD">
        <w:rPr>
          <w:rStyle w:val="InitialStyle"/>
          <w:rFonts w:ascii="Times New Roman" w:hAnsi="Times New Roman"/>
          <w:b/>
          <w:color w:val="auto"/>
          <w:sz w:val="22"/>
          <w:szCs w:val="22"/>
        </w:rPr>
        <w:t xml:space="preserve"> </w:t>
      </w:r>
      <w:r w:rsidR="00096868">
        <w:rPr>
          <w:rStyle w:val="InitialStyle"/>
          <w:rFonts w:ascii="Times New Roman" w:hAnsi="Times New Roman"/>
          <w:b/>
          <w:color w:val="auto"/>
          <w:sz w:val="22"/>
          <w:szCs w:val="22"/>
        </w:rPr>
        <w:t xml:space="preserve"> </w:t>
      </w:r>
      <w:r w:rsidRPr="00311BFE">
        <w:rPr>
          <w:smallCaps/>
          <w:sz w:val="21"/>
          <w:szCs w:val="21"/>
        </w:rPr>
        <w:t>Permitted (P)</w:t>
      </w:r>
      <w:r w:rsidRPr="00072870">
        <w:rPr>
          <w:rStyle w:val="InitialStyle"/>
          <w:rFonts w:ascii="Times New Roman" w:hAnsi="Times New Roman"/>
          <w:color w:val="auto"/>
          <w:sz w:val="22"/>
          <w:szCs w:val="22"/>
        </w:rPr>
        <w:t>.</w:t>
      </w:r>
      <w:r w:rsidR="00D7585F">
        <w:rPr>
          <w:rStyle w:val="InitialStyle"/>
          <w:rFonts w:ascii="Times New Roman" w:hAnsi="Times New Roman"/>
          <w:color w:val="auto"/>
          <w:sz w:val="22"/>
          <w:szCs w:val="22"/>
        </w:rPr>
        <w:t xml:space="preserve"> </w:t>
      </w:r>
      <w:r w:rsidRPr="00072870">
        <w:rPr>
          <w:rStyle w:val="InitialStyle"/>
          <w:rFonts w:ascii="Times New Roman" w:hAnsi="Times New Roman"/>
          <w:color w:val="auto"/>
          <w:sz w:val="22"/>
          <w:szCs w:val="22"/>
        </w:rPr>
        <w:t xml:space="preserve"> </w:t>
      </w:r>
      <w:r w:rsidR="00D7585F">
        <w:rPr>
          <w:rStyle w:val="InitialStyle"/>
          <w:rFonts w:ascii="Times New Roman" w:hAnsi="Times New Roman"/>
          <w:color w:val="auto"/>
          <w:sz w:val="22"/>
          <w:szCs w:val="22"/>
        </w:rPr>
        <w:t xml:space="preserve"> </w:t>
      </w:r>
      <w:r w:rsidR="00C11FB4" w:rsidRPr="00072870">
        <w:rPr>
          <w:rStyle w:val="InitialStyle"/>
          <w:rFonts w:ascii="Times New Roman" w:hAnsi="Times New Roman"/>
          <w:color w:val="auto"/>
          <w:sz w:val="22"/>
          <w:szCs w:val="22"/>
        </w:rPr>
        <w:t xml:space="preserve">The use is permitted in the respective zoning district following the issuance of a land use permit by the </w:t>
      </w:r>
      <w:r w:rsidR="00CC4E81">
        <w:rPr>
          <w:rStyle w:val="InitialStyle"/>
          <w:rFonts w:ascii="Times New Roman" w:hAnsi="Times New Roman"/>
          <w:color w:val="auto"/>
          <w:sz w:val="22"/>
          <w:szCs w:val="22"/>
        </w:rPr>
        <w:t>zoning administrator</w:t>
      </w:r>
      <w:r w:rsidR="00C11FB4" w:rsidRPr="00072870">
        <w:rPr>
          <w:rStyle w:val="InitialStyle"/>
          <w:rFonts w:ascii="Times New Roman" w:hAnsi="Times New Roman"/>
          <w:color w:val="auto"/>
          <w:sz w:val="22"/>
          <w:szCs w:val="22"/>
        </w:rPr>
        <w:t>, except as</w:t>
      </w:r>
      <w:r w:rsidR="008A5D74" w:rsidRPr="00072870">
        <w:rPr>
          <w:rStyle w:val="InitialStyle"/>
          <w:rFonts w:ascii="Times New Roman" w:hAnsi="Times New Roman"/>
          <w:color w:val="auto"/>
          <w:sz w:val="22"/>
          <w:szCs w:val="22"/>
        </w:rPr>
        <w:t xml:space="preserve"> otherwise </w:t>
      </w:r>
      <w:r w:rsidR="00C11FB4" w:rsidRPr="00072870">
        <w:rPr>
          <w:rStyle w:val="InitialStyle"/>
          <w:rFonts w:ascii="Times New Roman" w:hAnsi="Times New Roman"/>
          <w:color w:val="auto"/>
          <w:sz w:val="22"/>
          <w:szCs w:val="22"/>
        </w:rPr>
        <w:t xml:space="preserve"> provided</w:t>
      </w:r>
      <w:r w:rsidR="008A5D74" w:rsidRPr="00072870">
        <w:rPr>
          <w:rStyle w:val="InitialStyle"/>
          <w:rFonts w:ascii="Times New Roman" w:hAnsi="Times New Roman"/>
          <w:color w:val="auto"/>
          <w:sz w:val="22"/>
          <w:szCs w:val="22"/>
        </w:rPr>
        <w:t xml:space="preserve"> for in </w:t>
      </w:r>
      <w:r w:rsidR="006A4D6B">
        <w:rPr>
          <w:rStyle w:val="InitialStyle"/>
          <w:rFonts w:ascii="Times New Roman" w:hAnsi="Times New Roman"/>
          <w:color w:val="auto"/>
          <w:sz w:val="22"/>
          <w:szCs w:val="22"/>
        </w:rPr>
        <w:t>this chapter</w:t>
      </w:r>
      <w:r w:rsidR="00C11FB4" w:rsidRPr="00072870">
        <w:rPr>
          <w:rStyle w:val="InitialStyle"/>
          <w:rFonts w:ascii="Times New Roman" w:hAnsi="Times New Roman"/>
          <w:color w:val="auto"/>
          <w:sz w:val="22"/>
          <w:szCs w:val="22"/>
        </w:rPr>
        <w:t xml:space="preserve">, </w:t>
      </w:r>
      <w:r w:rsidRPr="00072870">
        <w:rPr>
          <w:rStyle w:val="InitialStyle"/>
          <w:rFonts w:ascii="Times New Roman" w:hAnsi="Times New Roman"/>
          <w:color w:val="auto"/>
          <w:sz w:val="22"/>
          <w:szCs w:val="22"/>
        </w:rPr>
        <w:t xml:space="preserve">and is subject to all applicable requirements in </w:t>
      </w:r>
      <w:r w:rsidR="006A4D6B">
        <w:rPr>
          <w:rStyle w:val="InitialStyle"/>
          <w:rFonts w:ascii="Times New Roman" w:hAnsi="Times New Roman"/>
          <w:color w:val="auto"/>
          <w:sz w:val="22"/>
          <w:szCs w:val="22"/>
        </w:rPr>
        <w:t>this chapter</w:t>
      </w:r>
      <w:r w:rsidRPr="00072870">
        <w:rPr>
          <w:rStyle w:val="InitialStyle"/>
          <w:rFonts w:ascii="Times New Roman" w:hAnsi="Times New Roman"/>
          <w:color w:val="auto"/>
          <w:sz w:val="22"/>
          <w:szCs w:val="22"/>
        </w:rPr>
        <w:t>.</w:t>
      </w:r>
    </w:p>
    <w:p w:rsidR="00C27836" w:rsidRPr="00D7585F" w:rsidRDefault="00D7585F" w:rsidP="00C133B7">
      <w:pPr>
        <w:pStyle w:val="DefaultText"/>
        <w:tabs>
          <w:tab w:val="left" w:pos="-4320"/>
          <w:tab w:val="left" w:pos="-3780"/>
          <w:tab w:val="left" w:pos="360"/>
          <w:tab w:val="left" w:pos="720"/>
          <w:tab w:val="left" w:pos="990"/>
        </w:tabs>
        <w:jc w:val="both"/>
        <w:rPr>
          <w:rStyle w:val="InitialStyle"/>
          <w:rFonts w:ascii="Times New Roman" w:hAnsi="Times New Roman"/>
          <w:b/>
          <w:color w:val="auto"/>
          <w:sz w:val="22"/>
          <w:szCs w:val="22"/>
        </w:rPr>
      </w:pPr>
      <w:r>
        <w:rPr>
          <w:rStyle w:val="InitialStyle"/>
          <w:rFonts w:ascii="Times New Roman" w:hAnsi="Times New Roman"/>
          <w:b/>
          <w:color w:val="auto"/>
          <w:sz w:val="22"/>
          <w:szCs w:val="22"/>
        </w:rPr>
        <w:lastRenderedPageBreak/>
        <w:tab/>
      </w:r>
      <w:r w:rsidR="00C27836" w:rsidRPr="00072870">
        <w:rPr>
          <w:rStyle w:val="InitialStyle"/>
          <w:rFonts w:ascii="Times New Roman" w:hAnsi="Times New Roman"/>
          <w:b/>
          <w:color w:val="auto"/>
          <w:sz w:val="22"/>
          <w:szCs w:val="22"/>
        </w:rPr>
        <w:t>(2)</w:t>
      </w:r>
      <w:r w:rsidR="00C27836" w:rsidRPr="00072870">
        <w:rPr>
          <w:rStyle w:val="InitialStyle"/>
          <w:rFonts w:ascii="Times New Roman" w:hAnsi="Times New Roman"/>
          <w:b/>
          <w:color w:val="auto"/>
          <w:sz w:val="22"/>
          <w:szCs w:val="22"/>
        </w:rPr>
        <w:tab/>
      </w:r>
      <w:r>
        <w:rPr>
          <w:rStyle w:val="InitialStyle"/>
          <w:rFonts w:ascii="Times New Roman" w:hAnsi="Times New Roman"/>
          <w:b/>
          <w:color w:val="auto"/>
          <w:sz w:val="22"/>
          <w:szCs w:val="22"/>
        </w:rPr>
        <w:tab/>
      </w:r>
      <w:r w:rsidR="00C27836" w:rsidRPr="00311BFE">
        <w:rPr>
          <w:smallCaps/>
          <w:sz w:val="21"/>
          <w:szCs w:val="21"/>
        </w:rPr>
        <w:t>Conditional Use (C)</w:t>
      </w:r>
      <w:r w:rsidR="00C27836" w:rsidRPr="00072870">
        <w:rPr>
          <w:rStyle w:val="InitialStyle"/>
          <w:rFonts w:ascii="Times New Roman" w:hAnsi="Times New Roman"/>
          <w:color w:val="auto"/>
          <w:sz w:val="22"/>
          <w:szCs w:val="22"/>
        </w:rPr>
        <w:t xml:space="preserve">.  The use may be permitted in the respective zoning district only after approval by the </w:t>
      </w:r>
      <w:r w:rsidR="009E6156">
        <w:rPr>
          <w:rStyle w:val="InitialStyle"/>
          <w:rFonts w:ascii="Times New Roman" w:hAnsi="Times New Roman"/>
          <w:color w:val="auto"/>
          <w:sz w:val="22"/>
          <w:szCs w:val="22"/>
        </w:rPr>
        <w:t>agency</w:t>
      </w:r>
      <w:r w:rsidR="00C27836" w:rsidRPr="00072870">
        <w:rPr>
          <w:rStyle w:val="InitialStyle"/>
          <w:rFonts w:ascii="Times New Roman" w:hAnsi="Times New Roman"/>
          <w:color w:val="auto"/>
          <w:sz w:val="22"/>
          <w:szCs w:val="22"/>
        </w:rPr>
        <w:t xml:space="preserve"> in accordance with the standards </w:t>
      </w:r>
      <w:r w:rsidR="005F3DC4" w:rsidRPr="00072870">
        <w:rPr>
          <w:rStyle w:val="InitialStyle"/>
          <w:rFonts w:ascii="Times New Roman" w:hAnsi="Times New Roman"/>
          <w:color w:val="auto"/>
          <w:sz w:val="22"/>
          <w:szCs w:val="22"/>
        </w:rPr>
        <w:t xml:space="preserve">of </w:t>
      </w:r>
      <w:r w:rsidR="006A4D6B">
        <w:rPr>
          <w:rStyle w:val="InitialStyle"/>
          <w:rFonts w:ascii="Times New Roman" w:hAnsi="Times New Roman"/>
          <w:color w:val="auto"/>
          <w:sz w:val="22"/>
          <w:szCs w:val="22"/>
        </w:rPr>
        <w:t>this chapter</w:t>
      </w:r>
      <w:r w:rsidR="00FC35A1">
        <w:rPr>
          <w:rStyle w:val="InitialStyle"/>
          <w:rFonts w:ascii="Times New Roman" w:hAnsi="Times New Roman"/>
          <w:color w:val="auto"/>
          <w:sz w:val="22"/>
          <w:szCs w:val="22"/>
        </w:rPr>
        <w:t>,</w:t>
      </w:r>
      <w:r w:rsidR="00C11FB4" w:rsidRPr="00072870">
        <w:rPr>
          <w:rStyle w:val="InitialStyle"/>
          <w:rFonts w:ascii="Times New Roman" w:hAnsi="Times New Roman"/>
          <w:color w:val="auto"/>
          <w:sz w:val="22"/>
          <w:szCs w:val="22"/>
        </w:rPr>
        <w:t xml:space="preserve"> and following the issuance of a land use permit by the </w:t>
      </w:r>
      <w:r w:rsidR="00CC4E81">
        <w:rPr>
          <w:rStyle w:val="InitialStyle"/>
          <w:rFonts w:ascii="Times New Roman" w:hAnsi="Times New Roman"/>
          <w:color w:val="auto"/>
          <w:sz w:val="22"/>
          <w:szCs w:val="22"/>
        </w:rPr>
        <w:t>zoning administrator</w:t>
      </w:r>
      <w:r w:rsidR="0008116D" w:rsidRPr="00072870">
        <w:rPr>
          <w:rStyle w:val="InitialStyle"/>
          <w:rFonts w:ascii="Times New Roman" w:hAnsi="Times New Roman"/>
          <w:color w:val="auto"/>
          <w:sz w:val="22"/>
          <w:szCs w:val="22"/>
        </w:rPr>
        <w:t>.</w:t>
      </w:r>
    </w:p>
    <w:p w:rsidR="00D7585F" w:rsidRDefault="00C27836" w:rsidP="00C133B7">
      <w:pPr>
        <w:pStyle w:val="DefaultText"/>
        <w:tabs>
          <w:tab w:val="left" w:pos="-4320"/>
          <w:tab w:val="left" w:pos="-3780"/>
          <w:tab w:val="left" w:pos="360"/>
          <w:tab w:val="left" w:pos="720"/>
          <w:tab w:val="left" w:pos="990"/>
        </w:tabs>
        <w:jc w:val="both"/>
        <w:rPr>
          <w:rStyle w:val="InitialStyle"/>
          <w:rFonts w:ascii="Times New Roman" w:hAnsi="Times New Roman"/>
          <w:color w:val="auto"/>
          <w:sz w:val="22"/>
          <w:szCs w:val="22"/>
        </w:rPr>
      </w:pPr>
      <w:r w:rsidRPr="00072870">
        <w:rPr>
          <w:rStyle w:val="InitialStyle"/>
          <w:rFonts w:ascii="Times New Roman" w:hAnsi="Times New Roman"/>
          <w:b/>
          <w:color w:val="auto"/>
          <w:sz w:val="22"/>
          <w:szCs w:val="22"/>
        </w:rPr>
        <w:tab/>
        <w:t>(3)</w:t>
      </w:r>
      <w:r w:rsidRPr="00072870">
        <w:rPr>
          <w:rStyle w:val="InitialStyle"/>
          <w:rFonts w:ascii="Times New Roman" w:hAnsi="Times New Roman"/>
          <w:color w:val="auto"/>
          <w:sz w:val="22"/>
          <w:szCs w:val="22"/>
        </w:rPr>
        <w:tab/>
      </w:r>
      <w:r w:rsidR="00D7585F">
        <w:rPr>
          <w:rStyle w:val="InitialStyle"/>
          <w:rFonts w:ascii="Times New Roman" w:hAnsi="Times New Roman"/>
          <w:color w:val="auto"/>
          <w:sz w:val="22"/>
          <w:szCs w:val="22"/>
        </w:rPr>
        <w:tab/>
      </w:r>
      <w:r w:rsidRPr="00311BFE">
        <w:rPr>
          <w:smallCaps/>
          <w:sz w:val="21"/>
          <w:szCs w:val="21"/>
        </w:rPr>
        <w:t>Blank Cell</w:t>
      </w:r>
      <w:r w:rsidRPr="00072870">
        <w:rPr>
          <w:smallCaps/>
          <w:sz w:val="22"/>
          <w:szCs w:val="22"/>
        </w:rPr>
        <w:t>.</w:t>
      </w:r>
      <w:r w:rsidR="00C133B7">
        <w:rPr>
          <w:rStyle w:val="InitialStyle"/>
          <w:rFonts w:ascii="Times New Roman" w:hAnsi="Times New Roman"/>
          <w:color w:val="auto"/>
          <w:sz w:val="22"/>
          <w:szCs w:val="22"/>
        </w:rPr>
        <w:t xml:space="preserve"> </w:t>
      </w:r>
      <w:r w:rsidRPr="00072870">
        <w:rPr>
          <w:rStyle w:val="InitialStyle"/>
          <w:rFonts w:ascii="Times New Roman" w:hAnsi="Times New Roman"/>
          <w:color w:val="auto"/>
          <w:sz w:val="22"/>
          <w:szCs w:val="22"/>
        </w:rPr>
        <w:t xml:space="preserve">The use is not permitted in </w:t>
      </w:r>
      <w:r w:rsidR="00D7585F">
        <w:rPr>
          <w:rStyle w:val="InitialStyle"/>
          <w:rFonts w:ascii="Times New Roman" w:hAnsi="Times New Roman"/>
          <w:color w:val="auto"/>
          <w:sz w:val="22"/>
          <w:szCs w:val="22"/>
        </w:rPr>
        <w:t>the respective zoning district.</w:t>
      </w:r>
    </w:p>
    <w:p w:rsidR="00B44B52" w:rsidRDefault="00D7585F" w:rsidP="00C133B7">
      <w:pPr>
        <w:pStyle w:val="DefaultText"/>
        <w:tabs>
          <w:tab w:val="left" w:pos="-4320"/>
          <w:tab w:val="left" w:pos="-3780"/>
          <w:tab w:val="left" w:pos="360"/>
          <w:tab w:val="left" w:pos="720"/>
          <w:tab w:val="left" w:pos="990"/>
        </w:tabs>
        <w:jc w:val="both"/>
        <w:rPr>
          <w:rStyle w:val="InitialStyle"/>
          <w:rFonts w:ascii="Times New Roman" w:hAnsi="Times New Roman"/>
          <w:color w:val="auto"/>
          <w:sz w:val="22"/>
          <w:szCs w:val="22"/>
        </w:rPr>
      </w:pPr>
      <w:r>
        <w:rPr>
          <w:rStyle w:val="InitialStyle"/>
          <w:rFonts w:ascii="Times New Roman" w:hAnsi="Times New Roman"/>
          <w:color w:val="auto"/>
          <w:sz w:val="22"/>
          <w:szCs w:val="22"/>
        </w:rPr>
        <w:tab/>
      </w:r>
      <w:r w:rsidR="00C27836" w:rsidRPr="00072870">
        <w:rPr>
          <w:rStyle w:val="InitialStyle"/>
          <w:rFonts w:ascii="Times New Roman" w:hAnsi="Times New Roman"/>
          <w:b/>
          <w:color w:val="auto"/>
          <w:sz w:val="22"/>
          <w:szCs w:val="22"/>
        </w:rPr>
        <w:t>(4)</w:t>
      </w:r>
      <w:r w:rsidR="00C27836" w:rsidRPr="00072870">
        <w:rPr>
          <w:rStyle w:val="InitialStyle"/>
          <w:rFonts w:ascii="Times New Roman" w:hAnsi="Times New Roman"/>
          <w:b/>
          <w:color w:val="auto"/>
          <w:sz w:val="22"/>
          <w:szCs w:val="22"/>
        </w:rPr>
        <w:tab/>
      </w:r>
      <w:r>
        <w:rPr>
          <w:rStyle w:val="InitialStyle"/>
          <w:rFonts w:ascii="Times New Roman" w:hAnsi="Times New Roman"/>
          <w:b/>
          <w:color w:val="auto"/>
          <w:sz w:val="22"/>
          <w:szCs w:val="22"/>
        </w:rPr>
        <w:tab/>
      </w:r>
      <w:r w:rsidR="00060F8B">
        <w:rPr>
          <w:smallCaps/>
          <w:sz w:val="21"/>
          <w:szCs w:val="21"/>
        </w:rPr>
        <w:t>Special Exception</w:t>
      </w:r>
      <w:r w:rsidR="00ED22A0">
        <w:rPr>
          <w:smallCaps/>
          <w:sz w:val="21"/>
          <w:szCs w:val="21"/>
        </w:rPr>
        <w:t xml:space="preserve"> (S)</w:t>
      </w:r>
      <w:r w:rsidR="00C27836" w:rsidRPr="00072870">
        <w:rPr>
          <w:rStyle w:val="InitialStyle"/>
          <w:rFonts w:ascii="Times New Roman" w:hAnsi="Times New Roman"/>
          <w:color w:val="auto"/>
          <w:sz w:val="22"/>
          <w:szCs w:val="22"/>
        </w:rPr>
        <w:t xml:space="preserve">.  The use may be permitted in the respective zoning district only after approval by the </w:t>
      </w:r>
      <w:r w:rsidR="00B87D7E">
        <w:rPr>
          <w:rStyle w:val="InitialStyle"/>
          <w:rFonts w:ascii="Times New Roman" w:hAnsi="Times New Roman"/>
          <w:color w:val="auto"/>
          <w:sz w:val="22"/>
          <w:szCs w:val="22"/>
        </w:rPr>
        <w:t>board of adjustment</w:t>
      </w:r>
      <w:r w:rsidR="00C27836" w:rsidRPr="00072870">
        <w:rPr>
          <w:rStyle w:val="InitialStyle"/>
          <w:rFonts w:ascii="Times New Roman" w:hAnsi="Times New Roman"/>
          <w:color w:val="auto"/>
          <w:sz w:val="22"/>
          <w:szCs w:val="22"/>
        </w:rPr>
        <w:t xml:space="preserve"> in </w:t>
      </w:r>
      <w:r w:rsidR="00C27836" w:rsidRPr="00072870">
        <w:rPr>
          <w:rStyle w:val="InitialStyle"/>
          <w:rFonts w:ascii="Times New Roman" w:hAnsi="Times New Roman"/>
          <w:color w:val="auto"/>
          <w:sz w:val="22"/>
          <w:szCs w:val="22"/>
        </w:rPr>
        <w:lastRenderedPageBreak/>
        <w:t xml:space="preserve">accordance with the standards </w:t>
      </w:r>
      <w:r w:rsidR="00C11FB4" w:rsidRPr="00072870">
        <w:rPr>
          <w:rStyle w:val="InitialStyle"/>
          <w:rFonts w:ascii="Times New Roman" w:hAnsi="Times New Roman"/>
          <w:color w:val="auto"/>
          <w:sz w:val="22"/>
          <w:szCs w:val="22"/>
        </w:rPr>
        <w:t xml:space="preserve">of </w:t>
      </w:r>
      <w:r w:rsidR="006A4D6B">
        <w:rPr>
          <w:rStyle w:val="InitialStyle"/>
          <w:rFonts w:ascii="Times New Roman" w:hAnsi="Times New Roman"/>
          <w:color w:val="auto"/>
          <w:sz w:val="22"/>
          <w:szCs w:val="22"/>
        </w:rPr>
        <w:t>this chapter</w:t>
      </w:r>
      <w:r w:rsidR="00FC35A1">
        <w:rPr>
          <w:rStyle w:val="InitialStyle"/>
          <w:rFonts w:ascii="Times New Roman" w:hAnsi="Times New Roman"/>
          <w:color w:val="auto"/>
          <w:sz w:val="22"/>
          <w:szCs w:val="22"/>
        </w:rPr>
        <w:t>,</w:t>
      </w:r>
      <w:r w:rsidR="00C11FB4" w:rsidRPr="00072870">
        <w:rPr>
          <w:rStyle w:val="InitialStyle"/>
          <w:rFonts w:ascii="Times New Roman" w:hAnsi="Times New Roman"/>
          <w:color w:val="auto"/>
          <w:sz w:val="22"/>
          <w:szCs w:val="22"/>
        </w:rPr>
        <w:t xml:space="preserve"> and following the issuance of a </w:t>
      </w:r>
      <w:r w:rsidR="008A5D74" w:rsidRPr="00072870">
        <w:rPr>
          <w:rStyle w:val="InitialStyle"/>
          <w:rFonts w:ascii="Times New Roman" w:hAnsi="Times New Roman"/>
          <w:color w:val="auto"/>
          <w:sz w:val="22"/>
          <w:szCs w:val="22"/>
        </w:rPr>
        <w:t>l</w:t>
      </w:r>
      <w:r w:rsidR="00C11FB4" w:rsidRPr="00072870">
        <w:rPr>
          <w:rStyle w:val="InitialStyle"/>
          <w:rFonts w:ascii="Times New Roman" w:hAnsi="Times New Roman"/>
          <w:color w:val="auto"/>
          <w:sz w:val="22"/>
          <w:szCs w:val="22"/>
        </w:rPr>
        <w:t xml:space="preserve">and </w:t>
      </w:r>
      <w:r w:rsidR="008A5D74" w:rsidRPr="00072870">
        <w:rPr>
          <w:rStyle w:val="InitialStyle"/>
          <w:rFonts w:ascii="Times New Roman" w:hAnsi="Times New Roman"/>
          <w:color w:val="auto"/>
          <w:sz w:val="22"/>
          <w:szCs w:val="22"/>
        </w:rPr>
        <w:t>u</w:t>
      </w:r>
      <w:r w:rsidR="00C11FB4" w:rsidRPr="00072870">
        <w:rPr>
          <w:rStyle w:val="InitialStyle"/>
          <w:rFonts w:ascii="Times New Roman" w:hAnsi="Times New Roman"/>
          <w:color w:val="auto"/>
          <w:sz w:val="22"/>
          <w:szCs w:val="22"/>
        </w:rPr>
        <w:t xml:space="preserve">se permit by the </w:t>
      </w:r>
      <w:r w:rsidR="00CC4E81">
        <w:rPr>
          <w:rStyle w:val="InitialStyle"/>
          <w:rFonts w:ascii="Times New Roman" w:hAnsi="Times New Roman"/>
          <w:color w:val="auto"/>
          <w:sz w:val="22"/>
          <w:szCs w:val="22"/>
        </w:rPr>
        <w:t>zoning administrator</w:t>
      </w:r>
      <w:r w:rsidR="00C11FB4">
        <w:rPr>
          <w:rStyle w:val="InitialStyle"/>
          <w:rFonts w:ascii="Times New Roman" w:hAnsi="Times New Roman"/>
          <w:color w:val="auto"/>
          <w:sz w:val="22"/>
          <w:szCs w:val="22"/>
        </w:rPr>
        <w:t>.</w:t>
      </w:r>
    </w:p>
    <w:p w:rsidR="00B44B52" w:rsidRDefault="00B44B52" w:rsidP="00C133B7">
      <w:pPr>
        <w:pStyle w:val="DefaultText"/>
        <w:tabs>
          <w:tab w:val="left" w:pos="-4320"/>
          <w:tab w:val="left" w:pos="-3780"/>
          <w:tab w:val="left" w:pos="360"/>
          <w:tab w:val="left" w:pos="720"/>
          <w:tab w:val="left" w:pos="990"/>
        </w:tabs>
        <w:jc w:val="both"/>
        <w:rPr>
          <w:rStyle w:val="InitialStyle"/>
          <w:rFonts w:ascii="Times New Roman" w:hAnsi="Times New Roman"/>
          <w:color w:val="auto"/>
          <w:sz w:val="22"/>
          <w:szCs w:val="22"/>
        </w:rPr>
      </w:pPr>
      <w:r>
        <w:rPr>
          <w:rStyle w:val="InitialStyle"/>
          <w:rFonts w:ascii="Times New Roman" w:hAnsi="Times New Roman"/>
          <w:color w:val="auto"/>
          <w:sz w:val="22"/>
          <w:szCs w:val="22"/>
        </w:rPr>
        <w:tab/>
      </w:r>
      <w:r w:rsidRPr="00B44B52">
        <w:rPr>
          <w:rStyle w:val="InitialStyle"/>
          <w:rFonts w:ascii="Times New Roman" w:hAnsi="Times New Roman"/>
          <w:b/>
          <w:color w:val="auto"/>
          <w:sz w:val="22"/>
          <w:szCs w:val="22"/>
        </w:rPr>
        <w:t>(5)</w:t>
      </w:r>
      <w:r>
        <w:rPr>
          <w:rStyle w:val="InitialStyle"/>
          <w:rFonts w:ascii="Times New Roman" w:hAnsi="Times New Roman"/>
          <w:color w:val="auto"/>
          <w:sz w:val="22"/>
          <w:szCs w:val="22"/>
        </w:rPr>
        <w:tab/>
      </w:r>
      <w:r w:rsidR="00C133B7">
        <w:rPr>
          <w:rStyle w:val="InitialStyle"/>
          <w:rFonts w:ascii="Times New Roman" w:hAnsi="Times New Roman"/>
          <w:color w:val="auto"/>
          <w:sz w:val="22"/>
          <w:szCs w:val="22"/>
        </w:rPr>
        <w:tab/>
      </w:r>
      <w:r>
        <w:rPr>
          <w:smallCaps/>
          <w:sz w:val="21"/>
          <w:szCs w:val="21"/>
        </w:rPr>
        <w:t>Primary Standards</w:t>
      </w:r>
      <w:r w:rsidRPr="00072870">
        <w:rPr>
          <w:rStyle w:val="InitialStyle"/>
          <w:rFonts w:ascii="Times New Roman" w:hAnsi="Times New Roman"/>
          <w:color w:val="auto"/>
          <w:sz w:val="22"/>
          <w:szCs w:val="22"/>
        </w:rPr>
        <w:t>.</w:t>
      </w:r>
      <w:r w:rsidR="00C133B7">
        <w:rPr>
          <w:rStyle w:val="InitialStyle"/>
          <w:rFonts w:ascii="Times New Roman" w:hAnsi="Times New Roman"/>
          <w:color w:val="auto"/>
          <w:sz w:val="22"/>
          <w:szCs w:val="22"/>
        </w:rPr>
        <w:t xml:space="preserve"> </w:t>
      </w:r>
      <w:r>
        <w:rPr>
          <w:rStyle w:val="InitialStyle"/>
          <w:rFonts w:ascii="Times New Roman" w:hAnsi="Times New Roman"/>
          <w:color w:val="auto"/>
          <w:sz w:val="22"/>
          <w:szCs w:val="22"/>
        </w:rPr>
        <w:t>All uses must meet applicable primary standards.  Primary standards include those</w:t>
      </w:r>
      <w:r w:rsidR="00032ACD">
        <w:rPr>
          <w:rStyle w:val="InitialStyle"/>
          <w:rFonts w:ascii="Times New Roman" w:hAnsi="Times New Roman"/>
          <w:color w:val="auto"/>
          <w:sz w:val="22"/>
          <w:szCs w:val="22"/>
        </w:rPr>
        <w:t xml:space="preserve"> provisions in subchs</w:t>
      </w:r>
      <w:r w:rsidR="00E46E62">
        <w:rPr>
          <w:rStyle w:val="InitialStyle"/>
          <w:rFonts w:ascii="Times New Roman" w:hAnsi="Times New Roman"/>
          <w:color w:val="auto"/>
          <w:sz w:val="22"/>
          <w:szCs w:val="22"/>
        </w:rPr>
        <w:t xml:space="preserve">. I </w:t>
      </w:r>
      <w:r w:rsidR="0006037A">
        <w:rPr>
          <w:rStyle w:val="InitialStyle"/>
          <w:rFonts w:ascii="Times New Roman" w:hAnsi="Times New Roman"/>
          <w:color w:val="auto"/>
          <w:sz w:val="22"/>
          <w:szCs w:val="22"/>
        </w:rPr>
        <w:t>to III and subchs. VI to XI</w:t>
      </w:r>
      <w:r w:rsidR="00032ACD">
        <w:rPr>
          <w:rStyle w:val="InitialStyle"/>
          <w:rFonts w:ascii="Times New Roman" w:hAnsi="Times New Roman"/>
          <w:color w:val="auto"/>
          <w:sz w:val="22"/>
          <w:szCs w:val="22"/>
        </w:rPr>
        <w:t xml:space="preserve">.  </w:t>
      </w:r>
    </w:p>
    <w:p w:rsidR="002C0696" w:rsidRDefault="00B44B52" w:rsidP="002C0696">
      <w:pPr>
        <w:pStyle w:val="DefaultText"/>
        <w:tabs>
          <w:tab w:val="left" w:pos="-4320"/>
          <w:tab w:val="left" w:pos="-3780"/>
          <w:tab w:val="left" w:pos="360"/>
          <w:tab w:val="left" w:pos="720"/>
          <w:tab w:val="left" w:pos="990"/>
        </w:tabs>
        <w:jc w:val="both"/>
        <w:rPr>
          <w:rStyle w:val="InitialStyle"/>
          <w:rFonts w:ascii="Times New Roman" w:hAnsi="Times New Roman"/>
          <w:color w:val="auto"/>
          <w:sz w:val="22"/>
          <w:szCs w:val="22"/>
        </w:rPr>
      </w:pPr>
      <w:r>
        <w:rPr>
          <w:rStyle w:val="InitialStyle"/>
          <w:rFonts w:ascii="Times New Roman" w:hAnsi="Times New Roman"/>
          <w:color w:val="auto"/>
          <w:sz w:val="22"/>
          <w:szCs w:val="22"/>
        </w:rPr>
        <w:tab/>
      </w:r>
      <w:r>
        <w:rPr>
          <w:rStyle w:val="InitialStyle"/>
          <w:rFonts w:ascii="Times New Roman" w:hAnsi="Times New Roman"/>
          <w:b/>
          <w:color w:val="auto"/>
          <w:sz w:val="22"/>
          <w:szCs w:val="22"/>
        </w:rPr>
        <w:t>(6</w:t>
      </w:r>
      <w:r w:rsidRPr="00B44B52">
        <w:rPr>
          <w:rStyle w:val="InitialStyle"/>
          <w:rFonts w:ascii="Times New Roman" w:hAnsi="Times New Roman"/>
          <w:b/>
          <w:color w:val="auto"/>
          <w:sz w:val="22"/>
          <w:szCs w:val="22"/>
        </w:rPr>
        <w:t>)</w:t>
      </w:r>
      <w:r>
        <w:rPr>
          <w:rStyle w:val="InitialStyle"/>
          <w:rFonts w:ascii="Times New Roman" w:hAnsi="Times New Roman"/>
          <w:b/>
          <w:color w:val="auto"/>
          <w:sz w:val="22"/>
          <w:szCs w:val="22"/>
        </w:rPr>
        <w:tab/>
      </w:r>
      <w:r w:rsidR="00C133B7">
        <w:rPr>
          <w:rStyle w:val="InitialStyle"/>
          <w:rFonts w:ascii="Times New Roman" w:hAnsi="Times New Roman"/>
          <w:b/>
          <w:color w:val="auto"/>
          <w:sz w:val="22"/>
          <w:szCs w:val="22"/>
        </w:rPr>
        <w:tab/>
      </w:r>
      <w:r>
        <w:rPr>
          <w:smallCaps/>
          <w:sz w:val="21"/>
          <w:szCs w:val="21"/>
        </w:rPr>
        <w:t>Secondary Standards.</w:t>
      </w:r>
      <w:r w:rsidR="00C133B7">
        <w:rPr>
          <w:smallCaps/>
          <w:sz w:val="21"/>
          <w:szCs w:val="21"/>
        </w:rPr>
        <w:t xml:space="preserve">  </w:t>
      </w:r>
      <w:r w:rsidR="00032ACD">
        <w:rPr>
          <w:rStyle w:val="InitialStyle"/>
          <w:rFonts w:ascii="Times New Roman" w:hAnsi="Times New Roman"/>
          <w:color w:val="auto"/>
          <w:sz w:val="22"/>
          <w:szCs w:val="22"/>
        </w:rPr>
        <w:t>All uses must meet applicable secondary standards.  Secondary standards are those provisions in subch. V</w:t>
      </w:r>
      <w:r w:rsidR="00FF5669">
        <w:rPr>
          <w:rStyle w:val="InitialStyle"/>
          <w:rFonts w:ascii="Times New Roman" w:hAnsi="Times New Roman"/>
          <w:color w:val="auto"/>
          <w:sz w:val="22"/>
          <w:szCs w:val="22"/>
        </w:rPr>
        <w:t>.</w:t>
      </w:r>
    </w:p>
    <w:p w:rsidR="00F27B38" w:rsidRDefault="00F27B38" w:rsidP="00F27B38">
      <w:pPr>
        <w:overflowPunct/>
        <w:autoSpaceDE/>
        <w:autoSpaceDN/>
        <w:adjustRightInd/>
        <w:textAlignment w:val="auto"/>
        <w:rPr>
          <w:rStyle w:val="InitialStyle"/>
          <w:rFonts w:ascii="Times New Roman" w:hAnsi="Times New Roman"/>
          <w:color w:val="auto"/>
          <w:sz w:val="22"/>
          <w:szCs w:val="22"/>
        </w:rPr>
        <w:sectPr w:rsidR="00F27B38" w:rsidSect="009A2D2F">
          <w:headerReference w:type="even" r:id="rId20"/>
          <w:headerReference w:type="default" r:id="rId21"/>
          <w:footerReference w:type="default" r:id="rId22"/>
          <w:headerReference w:type="first" r:id="rId23"/>
          <w:type w:val="continuous"/>
          <w:pgSz w:w="12240" w:h="15840"/>
          <w:pgMar w:top="1440" w:right="1440" w:bottom="1440" w:left="1440" w:header="720" w:footer="720" w:gutter="0"/>
          <w:cols w:num="2" w:space="720"/>
          <w:docGrid w:linePitch="360"/>
        </w:sectPr>
      </w:pPr>
    </w:p>
    <w:p w:rsidR="00873EB8" w:rsidRDefault="00873EB8" w:rsidP="00453AE0">
      <w:pPr>
        <w:overflowPunct/>
        <w:autoSpaceDE/>
        <w:autoSpaceDN/>
        <w:adjustRightInd/>
        <w:spacing w:line="360" w:lineRule="auto"/>
        <w:textAlignment w:val="auto"/>
        <w:rPr>
          <w:rStyle w:val="InitialStyle"/>
          <w:rFonts w:ascii="Times New Roman" w:hAnsi="Times New Roman"/>
          <w:color w:val="auto"/>
          <w:sz w:val="22"/>
          <w:szCs w:val="22"/>
        </w:rPr>
      </w:pPr>
    </w:p>
    <w:p w:rsidR="00A316D0" w:rsidRDefault="00A316D0" w:rsidP="00F27B38">
      <w:pPr>
        <w:overflowPunct/>
        <w:autoSpaceDE/>
        <w:autoSpaceDN/>
        <w:adjustRightInd/>
        <w:textAlignment w:val="auto"/>
        <w:rPr>
          <w:rStyle w:val="InitialStyle"/>
          <w:rFonts w:ascii="Times New Roman" w:hAnsi="Times New Roman"/>
          <w:color w:val="auto"/>
          <w:sz w:val="22"/>
          <w:szCs w:val="22"/>
        </w:rPr>
      </w:pPr>
    </w:p>
    <w:p w:rsidR="00873EB8" w:rsidRDefault="00873EB8" w:rsidP="00F27B38">
      <w:pPr>
        <w:overflowPunct/>
        <w:autoSpaceDE/>
        <w:autoSpaceDN/>
        <w:adjustRightInd/>
        <w:textAlignment w:val="auto"/>
        <w:rPr>
          <w:rStyle w:val="InitialStyle"/>
          <w:rFonts w:ascii="Times New Roman" w:hAnsi="Times New Roman"/>
          <w:color w:val="auto"/>
          <w:sz w:val="22"/>
          <w:szCs w:val="22"/>
        </w:rPr>
      </w:pPr>
    </w:p>
    <w:p w:rsidR="00F27B38" w:rsidRDefault="00F27B38" w:rsidP="00F27B38">
      <w:pPr>
        <w:overflowPunct/>
        <w:autoSpaceDE/>
        <w:autoSpaceDN/>
        <w:adjustRightInd/>
        <w:textAlignment w:val="auto"/>
        <w:rPr>
          <w:rStyle w:val="InitialStyle"/>
          <w:rFonts w:ascii="Times New Roman" w:hAnsi="Times New Roman"/>
          <w:color w:val="auto"/>
          <w:sz w:val="22"/>
          <w:szCs w:val="22"/>
        </w:rPr>
        <w:sectPr w:rsidR="00F27B38" w:rsidSect="009B404D">
          <w:type w:val="continuous"/>
          <w:pgSz w:w="12240" w:h="15840"/>
          <w:pgMar w:top="1440" w:right="1440" w:bottom="1440" w:left="1440" w:header="720" w:footer="720" w:gutter="0"/>
          <w:cols w:num="2" w:space="720"/>
          <w:docGrid w:linePitch="360"/>
        </w:sectPr>
      </w:pPr>
    </w:p>
    <w:tbl>
      <w:tblPr>
        <w:tblW w:w="9375" w:type="dxa"/>
        <w:tblInd w:w="93" w:type="dxa"/>
        <w:tblLook w:val="04A0" w:firstRow="1" w:lastRow="0" w:firstColumn="1" w:lastColumn="0" w:noHBand="0" w:noVBand="1"/>
      </w:tblPr>
      <w:tblGrid>
        <w:gridCol w:w="2259"/>
        <w:gridCol w:w="575"/>
        <w:gridCol w:w="654"/>
        <w:gridCol w:w="579"/>
        <w:gridCol w:w="608"/>
        <w:gridCol w:w="723"/>
        <w:gridCol w:w="574"/>
        <w:gridCol w:w="569"/>
        <w:gridCol w:w="570"/>
        <w:gridCol w:w="570"/>
        <w:gridCol w:w="1694"/>
      </w:tblGrid>
      <w:tr w:rsidR="00F27B38" w:rsidRPr="00DC5C89" w:rsidTr="0014529A">
        <w:trPr>
          <w:trHeight w:val="225"/>
        </w:trPr>
        <w:tc>
          <w:tcPr>
            <w:tcW w:w="9375" w:type="dxa"/>
            <w:gridSpan w:val="11"/>
            <w:tcBorders>
              <w:top w:val="single" w:sz="8" w:space="0" w:color="auto"/>
              <w:left w:val="single" w:sz="8" w:space="0" w:color="auto"/>
              <w:bottom w:val="nil"/>
              <w:right w:val="single" w:sz="8" w:space="0" w:color="000000"/>
            </w:tcBorders>
            <w:shd w:val="clear" w:color="auto" w:fill="auto"/>
            <w:vAlign w:val="center"/>
            <w:hideMark/>
          </w:tcPr>
          <w:p w:rsidR="00F27B38" w:rsidRDefault="00F27B38" w:rsidP="00F27B38">
            <w:pPr>
              <w:tabs>
                <w:tab w:val="left" w:pos="360"/>
                <w:tab w:val="left" w:pos="990"/>
              </w:tabs>
              <w:overflowPunct/>
              <w:autoSpaceDE/>
              <w:autoSpaceDN/>
              <w:adjustRightInd/>
              <w:jc w:val="center"/>
              <w:textAlignment w:val="auto"/>
              <w:rPr>
                <w:b/>
                <w:bCs/>
                <w:color w:val="000000"/>
                <w:sz w:val="16"/>
                <w:szCs w:val="16"/>
              </w:rPr>
            </w:pPr>
          </w:p>
          <w:p w:rsidR="00F27B38" w:rsidRPr="00DC5C89" w:rsidRDefault="00F27B38" w:rsidP="0014529A">
            <w:pPr>
              <w:tabs>
                <w:tab w:val="left" w:pos="360"/>
                <w:tab w:val="left" w:pos="990"/>
              </w:tabs>
              <w:overflowPunct/>
              <w:autoSpaceDE/>
              <w:autoSpaceDN/>
              <w:adjustRightInd/>
              <w:spacing w:line="480" w:lineRule="auto"/>
              <w:jc w:val="center"/>
              <w:textAlignment w:val="auto"/>
              <w:rPr>
                <w:b/>
                <w:bCs/>
                <w:color w:val="000000"/>
                <w:sz w:val="16"/>
                <w:szCs w:val="16"/>
              </w:rPr>
            </w:pPr>
            <w:r>
              <w:rPr>
                <w:b/>
                <w:bCs/>
                <w:color w:val="000000"/>
                <w:sz w:val="16"/>
                <w:szCs w:val="16"/>
              </w:rPr>
              <w:t>P=Permitted.     Blank Cell</w:t>
            </w:r>
            <w:r w:rsidRPr="00DC5C89">
              <w:rPr>
                <w:b/>
                <w:bCs/>
                <w:color w:val="000000"/>
                <w:sz w:val="16"/>
                <w:szCs w:val="16"/>
              </w:rPr>
              <w:t>= Not Permitted.   C= Conditional Use.   S = Special Exception.</w:t>
            </w:r>
            <w:r>
              <w:rPr>
                <w:b/>
                <w:bCs/>
                <w:color w:val="000000"/>
                <w:sz w:val="16"/>
                <w:szCs w:val="16"/>
              </w:rPr>
              <w:t xml:space="preserve"> P/C=Permitted or Conditional.</w:t>
            </w:r>
          </w:p>
        </w:tc>
      </w:tr>
      <w:tr w:rsidR="00F27B38" w:rsidRPr="00DC5C89" w:rsidTr="0014529A">
        <w:trPr>
          <w:trHeight w:val="225"/>
        </w:trPr>
        <w:tc>
          <w:tcPr>
            <w:tcW w:w="9375" w:type="dxa"/>
            <w:gridSpan w:val="11"/>
            <w:tcBorders>
              <w:top w:val="nil"/>
              <w:left w:val="single" w:sz="8" w:space="0" w:color="auto"/>
              <w:bottom w:val="nil"/>
              <w:right w:val="single" w:sz="8" w:space="0" w:color="000000"/>
            </w:tcBorders>
            <w:shd w:val="clear" w:color="auto" w:fill="auto"/>
            <w:vAlign w:val="center"/>
            <w:hideMark/>
          </w:tcPr>
          <w:p w:rsidR="00F27B38" w:rsidRDefault="00F27B38" w:rsidP="0014529A">
            <w:pPr>
              <w:tabs>
                <w:tab w:val="left" w:pos="360"/>
                <w:tab w:val="left" w:pos="990"/>
              </w:tabs>
              <w:overflowPunct/>
              <w:autoSpaceDE/>
              <w:autoSpaceDN/>
              <w:adjustRightInd/>
              <w:spacing w:line="480" w:lineRule="auto"/>
              <w:jc w:val="center"/>
              <w:textAlignment w:val="auto"/>
              <w:rPr>
                <w:b/>
                <w:bCs/>
                <w:color w:val="000000"/>
                <w:sz w:val="16"/>
                <w:szCs w:val="16"/>
              </w:rPr>
            </w:pPr>
            <w:r>
              <w:rPr>
                <w:b/>
                <w:bCs/>
                <w:color w:val="000000"/>
                <w:sz w:val="16"/>
                <w:szCs w:val="16"/>
              </w:rPr>
              <w:t xml:space="preserve">P/S=Permitted or Special Exception. </w:t>
            </w:r>
            <w:r w:rsidRPr="00DC5C89">
              <w:rPr>
                <w:b/>
                <w:bCs/>
                <w:color w:val="000000"/>
                <w:sz w:val="16"/>
                <w:szCs w:val="16"/>
              </w:rPr>
              <w:t>SFR = Single F</w:t>
            </w:r>
            <w:r>
              <w:rPr>
                <w:b/>
                <w:bCs/>
                <w:color w:val="000000"/>
                <w:sz w:val="16"/>
                <w:szCs w:val="16"/>
              </w:rPr>
              <w:t xml:space="preserve">amily Residential.  MFR = Multiple </w:t>
            </w:r>
            <w:r w:rsidRPr="00DC5C89">
              <w:rPr>
                <w:b/>
                <w:bCs/>
                <w:color w:val="000000"/>
                <w:sz w:val="16"/>
                <w:szCs w:val="16"/>
              </w:rPr>
              <w:t>F</w:t>
            </w:r>
            <w:r>
              <w:rPr>
                <w:b/>
                <w:bCs/>
                <w:color w:val="000000"/>
                <w:sz w:val="16"/>
                <w:szCs w:val="16"/>
              </w:rPr>
              <w:t>amily Residential.  RUC = Rural</w:t>
            </w:r>
          </w:p>
          <w:p w:rsidR="00F27B38" w:rsidRDefault="00F27B38" w:rsidP="0014529A">
            <w:pPr>
              <w:tabs>
                <w:tab w:val="left" w:pos="360"/>
                <w:tab w:val="left" w:pos="990"/>
              </w:tabs>
              <w:overflowPunct/>
              <w:autoSpaceDE/>
              <w:autoSpaceDN/>
              <w:adjustRightInd/>
              <w:spacing w:line="480" w:lineRule="auto"/>
              <w:jc w:val="center"/>
              <w:textAlignment w:val="auto"/>
              <w:rPr>
                <w:b/>
                <w:bCs/>
                <w:color w:val="000000"/>
                <w:sz w:val="16"/>
                <w:szCs w:val="16"/>
              </w:rPr>
            </w:pPr>
            <w:r w:rsidRPr="00DC5C89">
              <w:rPr>
                <w:b/>
                <w:bCs/>
                <w:color w:val="000000"/>
                <w:sz w:val="16"/>
                <w:szCs w:val="16"/>
              </w:rPr>
              <w:t>Community</w:t>
            </w:r>
            <w:r>
              <w:rPr>
                <w:b/>
                <w:bCs/>
                <w:color w:val="000000"/>
                <w:sz w:val="16"/>
                <w:szCs w:val="16"/>
              </w:rPr>
              <w:t>. C</w:t>
            </w:r>
            <w:r w:rsidRPr="00DC5C89">
              <w:rPr>
                <w:b/>
                <w:bCs/>
                <w:color w:val="000000"/>
                <w:sz w:val="16"/>
                <w:szCs w:val="16"/>
              </w:rPr>
              <w:t xml:space="preserve">OM = Commercial.     RCOM = Recreation Commercial.   IND = Industrial.  EA = Exclusive Agriculture.  </w:t>
            </w:r>
          </w:p>
          <w:p w:rsidR="00F27B38" w:rsidRPr="00DC5C89" w:rsidRDefault="00F27B38" w:rsidP="0014529A">
            <w:pPr>
              <w:tabs>
                <w:tab w:val="left" w:pos="360"/>
                <w:tab w:val="left" w:pos="990"/>
              </w:tabs>
              <w:overflowPunct/>
              <w:autoSpaceDE/>
              <w:autoSpaceDN/>
              <w:adjustRightInd/>
              <w:spacing w:line="480" w:lineRule="auto"/>
              <w:jc w:val="center"/>
              <w:textAlignment w:val="auto"/>
              <w:rPr>
                <w:b/>
                <w:bCs/>
                <w:color w:val="000000"/>
                <w:sz w:val="16"/>
                <w:szCs w:val="16"/>
              </w:rPr>
            </w:pPr>
            <w:r w:rsidRPr="00DC5C89">
              <w:rPr>
                <w:b/>
                <w:bCs/>
                <w:color w:val="000000"/>
                <w:sz w:val="16"/>
                <w:szCs w:val="16"/>
              </w:rPr>
              <w:t>RC = Resource Conservancy.  AG = Agriculture.</w:t>
            </w:r>
          </w:p>
        </w:tc>
      </w:tr>
      <w:tr w:rsidR="00F27B38" w:rsidRPr="00DC5C89" w:rsidTr="00F27B38">
        <w:trPr>
          <w:trHeight w:val="430"/>
        </w:trPr>
        <w:tc>
          <w:tcPr>
            <w:tcW w:w="9375" w:type="dxa"/>
            <w:gridSpan w:val="11"/>
            <w:tcBorders>
              <w:top w:val="single" w:sz="8" w:space="0" w:color="auto"/>
              <w:left w:val="single" w:sz="8" w:space="0" w:color="auto"/>
              <w:bottom w:val="single" w:sz="8" w:space="0" w:color="auto"/>
              <w:right w:val="single" w:sz="8" w:space="0" w:color="000000"/>
            </w:tcBorders>
            <w:shd w:val="clear" w:color="auto" w:fill="auto"/>
            <w:vAlign w:val="center"/>
            <w:hideMark/>
          </w:tcPr>
          <w:p w:rsidR="00F27B38" w:rsidRPr="00800328" w:rsidRDefault="00F27B38" w:rsidP="0014529A">
            <w:pPr>
              <w:tabs>
                <w:tab w:val="left" w:pos="360"/>
                <w:tab w:val="left" w:pos="990"/>
              </w:tabs>
              <w:overflowPunct/>
              <w:autoSpaceDE/>
              <w:autoSpaceDN/>
              <w:adjustRightInd/>
              <w:jc w:val="center"/>
              <w:textAlignment w:val="auto"/>
              <w:rPr>
                <w:color w:val="000000"/>
                <w:sz w:val="18"/>
                <w:szCs w:val="18"/>
              </w:rPr>
            </w:pPr>
            <w:r w:rsidRPr="00800328">
              <w:rPr>
                <w:color w:val="000000"/>
                <w:sz w:val="18"/>
                <w:szCs w:val="18"/>
              </w:rPr>
              <w:t xml:space="preserve">All uses must meet </w:t>
            </w:r>
            <w:r w:rsidRPr="00800328">
              <w:rPr>
                <w:bCs/>
                <w:color w:val="000000"/>
                <w:sz w:val="18"/>
                <w:szCs w:val="18"/>
              </w:rPr>
              <w:t>applicable primary and secondary standards.</w:t>
            </w:r>
            <w:r w:rsidRPr="00800328">
              <w:rPr>
                <w:color w:val="000000"/>
                <w:sz w:val="18"/>
                <w:szCs w:val="18"/>
              </w:rPr>
              <w:t xml:space="preserve"> </w:t>
            </w:r>
          </w:p>
        </w:tc>
      </w:tr>
      <w:tr w:rsidR="00F27B38" w:rsidRPr="00DC5C89" w:rsidTr="0014529A">
        <w:trPr>
          <w:trHeight w:val="225"/>
        </w:trPr>
        <w:tc>
          <w:tcPr>
            <w:tcW w:w="2259" w:type="dxa"/>
            <w:vMerge w:val="restart"/>
            <w:tcBorders>
              <w:top w:val="nil"/>
              <w:left w:val="single" w:sz="8" w:space="0" w:color="auto"/>
              <w:bottom w:val="single" w:sz="8" w:space="0" w:color="000000"/>
              <w:right w:val="single" w:sz="8" w:space="0" w:color="auto"/>
            </w:tcBorders>
            <w:shd w:val="clear" w:color="000000" w:fill="BFBFBF"/>
            <w:vAlign w:val="center"/>
            <w:hideMark/>
          </w:tcPr>
          <w:p w:rsidR="00F27B38" w:rsidRPr="00DC5C89" w:rsidRDefault="00F27B38" w:rsidP="0014529A">
            <w:pPr>
              <w:tabs>
                <w:tab w:val="left" w:pos="360"/>
                <w:tab w:val="left" w:pos="990"/>
              </w:tabs>
              <w:overflowPunct/>
              <w:autoSpaceDE/>
              <w:autoSpaceDN/>
              <w:adjustRightInd/>
              <w:jc w:val="center"/>
              <w:textAlignment w:val="auto"/>
              <w:rPr>
                <w:b/>
                <w:bCs/>
                <w:color w:val="000000"/>
                <w:sz w:val="16"/>
                <w:szCs w:val="16"/>
              </w:rPr>
            </w:pPr>
            <w:r w:rsidRPr="00DC5C89">
              <w:rPr>
                <w:b/>
                <w:bCs/>
                <w:color w:val="000000"/>
                <w:sz w:val="16"/>
                <w:szCs w:val="16"/>
              </w:rPr>
              <w:t>Principal Use</w:t>
            </w:r>
          </w:p>
        </w:tc>
        <w:tc>
          <w:tcPr>
            <w:tcW w:w="575" w:type="dxa"/>
            <w:vMerge w:val="restart"/>
            <w:tcBorders>
              <w:top w:val="nil"/>
              <w:left w:val="single" w:sz="8" w:space="0" w:color="auto"/>
              <w:bottom w:val="single" w:sz="8" w:space="0" w:color="000000"/>
              <w:right w:val="single" w:sz="8" w:space="0" w:color="auto"/>
            </w:tcBorders>
            <w:shd w:val="clear" w:color="000000" w:fill="BFBFBF"/>
            <w:vAlign w:val="center"/>
            <w:hideMark/>
          </w:tcPr>
          <w:p w:rsidR="00F27B38" w:rsidRPr="00DC5C89" w:rsidRDefault="00F27B38" w:rsidP="0014529A">
            <w:pPr>
              <w:tabs>
                <w:tab w:val="left" w:pos="360"/>
                <w:tab w:val="left" w:pos="990"/>
              </w:tabs>
              <w:overflowPunct/>
              <w:autoSpaceDE/>
              <w:autoSpaceDN/>
              <w:adjustRightInd/>
              <w:jc w:val="center"/>
              <w:textAlignment w:val="auto"/>
              <w:rPr>
                <w:b/>
                <w:bCs/>
                <w:color w:val="000000"/>
                <w:sz w:val="16"/>
                <w:szCs w:val="16"/>
              </w:rPr>
            </w:pPr>
            <w:r w:rsidRPr="00DC5C89">
              <w:rPr>
                <w:b/>
                <w:bCs/>
                <w:color w:val="000000"/>
                <w:sz w:val="16"/>
                <w:szCs w:val="16"/>
              </w:rPr>
              <w:t>(a) SFR</w:t>
            </w:r>
          </w:p>
        </w:tc>
        <w:tc>
          <w:tcPr>
            <w:tcW w:w="654" w:type="dxa"/>
            <w:vMerge w:val="restart"/>
            <w:tcBorders>
              <w:top w:val="nil"/>
              <w:left w:val="single" w:sz="8" w:space="0" w:color="auto"/>
              <w:bottom w:val="single" w:sz="8" w:space="0" w:color="000000"/>
              <w:right w:val="single" w:sz="8" w:space="0" w:color="auto"/>
            </w:tcBorders>
            <w:shd w:val="clear" w:color="000000" w:fill="BFBFBF"/>
            <w:vAlign w:val="center"/>
            <w:hideMark/>
          </w:tcPr>
          <w:p w:rsidR="00F27B38" w:rsidRPr="00DC5C89" w:rsidRDefault="00F27B38" w:rsidP="0014529A">
            <w:pPr>
              <w:tabs>
                <w:tab w:val="left" w:pos="360"/>
                <w:tab w:val="left" w:pos="990"/>
              </w:tabs>
              <w:overflowPunct/>
              <w:autoSpaceDE/>
              <w:autoSpaceDN/>
              <w:adjustRightInd/>
              <w:jc w:val="center"/>
              <w:textAlignment w:val="auto"/>
              <w:rPr>
                <w:b/>
                <w:bCs/>
                <w:color w:val="000000"/>
                <w:sz w:val="16"/>
                <w:szCs w:val="16"/>
              </w:rPr>
            </w:pPr>
            <w:r w:rsidRPr="00DC5C89">
              <w:rPr>
                <w:b/>
                <w:bCs/>
                <w:color w:val="000000"/>
                <w:sz w:val="16"/>
                <w:szCs w:val="16"/>
              </w:rPr>
              <w:t>(b) MFR</w:t>
            </w:r>
          </w:p>
        </w:tc>
        <w:tc>
          <w:tcPr>
            <w:tcW w:w="579" w:type="dxa"/>
            <w:vMerge w:val="restart"/>
            <w:tcBorders>
              <w:top w:val="nil"/>
              <w:left w:val="single" w:sz="8" w:space="0" w:color="auto"/>
              <w:bottom w:val="single" w:sz="8" w:space="0" w:color="000000"/>
              <w:right w:val="single" w:sz="8" w:space="0" w:color="auto"/>
            </w:tcBorders>
            <w:shd w:val="clear" w:color="000000" w:fill="BFBFBF"/>
            <w:vAlign w:val="center"/>
            <w:hideMark/>
          </w:tcPr>
          <w:p w:rsidR="00F27B38" w:rsidRPr="00DC5C89" w:rsidRDefault="00F27B38" w:rsidP="0014529A">
            <w:pPr>
              <w:tabs>
                <w:tab w:val="left" w:pos="360"/>
                <w:tab w:val="left" w:pos="990"/>
              </w:tabs>
              <w:overflowPunct/>
              <w:autoSpaceDE/>
              <w:autoSpaceDN/>
              <w:adjustRightInd/>
              <w:jc w:val="center"/>
              <w:textAlignment w:val="auto"/>
              <w:rPr>
                <w:b/>
                <w:bCs/>
                <w:color w:val="000000"/>
                <w:sz w:val="16"/>
                <w:szCs w:val="16"/>
              </w:rPr>
            </w:pPr>
            <w:r w:rsidRPr="00DC5C89">
              <w:rPr>
                <w:b/>
                <w:bCs/>
                <w:color w:val="000000"/>
                <w:sz w:val="16"/>
                <w:szCs w:val="16"/>
              </w:rPr>
              <w:t>(c) RUC</w:t>
            </w:r>
          </w:p>
        </w:tc>
        <w:tc>
          <w:tcPr>
            <w:tcW w:w="608" w:type="dxa"/>
            <w:vMerge w:val="restart"/>
            <w:tcBorders>
              <w:top w:val="nil"/>
              <w:left w:val="single" w:sz="8" w:space="0" w:color="auto"/>
              <w:bottom w:val="single" w:sz="8" w:space="0" w:color="000000"/>
              <w:right w:val="single" w:sz="8" w:space="0" w:color="auto"/>
            </w:tcBorders>
            <w:shd w:val="clear" w:color="000000" w:fill="BFBFBF"/>
            <w:vAlign w:val="center"/>
            <w:hideMark/>
          </w:tcPr>
          <w:p w:rsidR="00F27B38" w:rsidRPr="00DC5C89" w:rsidRDefault="00F27B38" w:rsidP="0014529A">
            <w:pPr>
              <w:tabs>
                <w:tab w:val="left" w:pos="360"/>
                <w:tab w:val="left" w:pos="990"/>
              </w:tabs>
              <w:overflowPunct/>
              <w:autoSpaceDE/>
              <w:autoSpaceDN/>
              <w:adjustRightInd/>
              <w:jc w:val="center"/>
              <w:textAlignment w:val="auto"/>
              <w:rPr>
                <w:b/>
                <w:bCs/>
                <w:color w:val="000000"/>
                <w:sz w:val="16"/>
                <w:szCs w:val="16"/>
              </w:rPr>
            </w:pPr>
            <w:r w:rsidRPr="00DC5C89">
              <w:rPr>
                <w:b/>
                <w:bCs/>
                <w:color w:val="000000"/>
                <w:sz w:val="16"/>
                <w:szCs w:val="16"/>
              </w:rPr>
              <w:t>(d) COM</w:t>
            </w:r>
          </w:p>
        </w:tc>
        <w:tc>
          <w:tcPr>
            <w:tcW w:w="723" w:type="dxa"/>
            <w:vMerge w:val="restart"/>
            <w:tcBorders>
              <w:top w:val="nil"/>
              <w:left w:val="single" w:sz="8" w:space="0" w:color="auto"/>
              <w:bottom w:val="single" w:sz="8" w:space="0" w:color="000000"/>
              <w:right w:val="single" w:sz="8" w:space="0" w:color="auto"/>
            </w:tcBorders>
            <w:shd w:val="clear" w:color="000000" w:fill="BFBFBF"/>
            <w:vAlign w:val="center"/>
            <w:hideMark/>
          </w:tcPr>
          <w:p w:rsidR="00F27B38" w:rsidRPr="00DC5C89" w:rsidRDefault="00F27B38" w:rsidP="0014529A">
            <w:pPr>
              <w:tabs>
                <w:tab w:val="left" w:pos="360"/>
                <w:tab w:val="left" w:pos="990"/>
              </w:tabs>
              <w:overflowPunct/>
              <w:autoSpaceDE/>
              <w:autoSpaceDN/>
              <w:adjustRightInd/>
              <w:jc w:val="center"/>
              <w:textAlignment w:val="auto"/>
              <w:rPr>
                <w:b/>
                <w:bCs/>
                <w:color w:val="000000"/>
                <w:sz w:val="16"/>
                <w:szCs w:val="16"/>
              </w:rPr>
            </w:pPr>
            <w:r w:rsidRPr="00DC5C89">
              <w:rPr>
                <w:b/>
                <w:bCs/>
                <w:color w:val="000000"/>
                <w:sz w:val="16"/>
                <w:szCs w:val="16"/>
              </w:rPr>
              <w:t>(e) RCOM</w:t>
            </w:r>
          </w:p>
        </w:tc>
        <w:tc>
          <w:tcPr>
            <w:tcW w:w="574" w:type="dxa"/>
            <w:vMerge w:val="restart"/>
            <w:tcBorders>
              <w:top w:val="nil"/>
              <w:left w:val="single" w:sz="8" w:space="0" w:color="auto"/>
              <w:bottom w:val="single" w:sz="8" w:space="0" w:color="000000"/>
              <w:right w:val="single" w:sz="8" w:space="0" w:color="auto"/>
            </w:tcBorders>
            <w:shd w:val="clear" w:color="000000" w:fill="BFBFBF"/>
            <w:vAlign w:val="center"/>
            <w:hideMark/>
          </w:tcPr>
          <w:p w:rsidR="00F27B38" w:rsidRPr="00DC5C89" w:rsidRDefault="00F27B38" w:rsidP="0014529A">
            <w:pPr>
              <w:tabs>
                <w:tab w:val="left" w:pos="360"/>
                <w:tab w:val="left" w:pos="990"/>
              </w:tabs>
              <w:overflowPunct/>
              <w:autoSpaceDE/>
              <w:autoSpaceDN/>
              <w:adjustRightInd/>
              <w:jc w:val="center"/>
              <w:textAlignment w:val="auto"/>
              <w:rPr>
                <w:b/>
                <w:bCs/>
                <w:color w:val="000000"/>
                <w:sz w:val="16"/>
                <w:szCs w:val="16"/>
              </w:rPr>
            </w:pPr>
            <w:r w:rsidRPr="00DC5C89">
              <w:rPr>
                <w:b/>
                <w:bCs/>
                <w:color w:val="000000"/>
                <w:sz w:val="16"/>
                <w:szCs w:val="16"/>
              </w:rPr>
              <w:t>(f) IND</w:t>
            </w:r>
          </w:p>
        </w:tc>
        <w:tc>
          <w:tcPr>
            <w:tcW w:w="569" w:type="dxa"/>
            <w:vMerge w:val="restart"/>
            <w:tcBorders>
              <w:top w:val="nil"/>
              <w:left w:val="single" w:sz="8" w:space="0" w:color="auto"/>
              <w:bottom w:val="single" w:sz="8" w:space="0" w:color="000000"/>
              <w:right w:val="single" w:sz="8" w:space="0" w:color="auto"/>
            </w:tcBorders>
            <w:shd w:val="clear" w:color="000000" w:fill="BFBFBF"/>
            <w:vAlign w:val="center"/>
            <w:hideMark/>
          </w:tcPr>
          <w:p w:rsidR="00F27B38" w:rsidRPr="00DC5C89" w:rsidRDefault="00F27B38" w:rsidP="0014529A">
            <w:pPr>
              <w:tabs>
                <w:tab w:val="left" w:pos="360"/>
                <w:tab w:val="left" w:pos="990"/>
              </w:tabs>
              <w:overflowPunct/>
              <w:autoSpaceDE/>
              <w:autoSpaceDN/>
              <w:adjustRightInd/>
              <w:jc w:val="center"/>
              <w:textAlignment w:val="auto"/>
              <w:rPr>
                <w:b/>
                <w:bCs/>
                <w:color w:val="000000"/>
                <w:sz w:val="16"/>
                <w:szCs w:val="16"/>
              </w:rPr>
            </w:pPr>
            <w:r w:rsidRPr="00DC5C89">
              <w:rPr>
                <w:b/>
                <w:bCs/>
                <w:color w:val="000000"/>
                <w:sz w:val="16"/>
                <w:szCs w:val="16"/>
              </w:rPr>
              <w:t>(g) EA</w:t>
            </w:r>
          </w:p>
        </w:tc>
        <w:tc>
          <w:tcPr>
            <w:tcW w:w="570" w:type="dxa"/>
            <w:vMerge w:val="restart"/>
            <w:tcBorders>
              <w:top w:val="nil"/>
              <w:left w:val="single" w:sz="8" w:space="0" w:color="auto"/>
              <w:bottom w:val="single" w:sz="8" w:space="0" w:color="000000"/>
              <w:right w:val="single" w:sz="8" w:space="0" w:color="auto"/>
            </w:tcBorders>
            <w:shd w:val="clear" w:color="000000" w:fill="BFBFBF"/>
            <w:vAlign w:val="center"/>
            <w:hideMark/>
          </w:tcPr>
          <w:p w:rsidR="00F27B38" w:rsidRPr="00DC5C89" w:rsidRDefault="00F27B38" w:rsidP="0014529A">
            <w:pPr>
              <w:tabs>
                <w:tab w:val="left" w:pos="360"/>
                <w:tab w:val="left" w:pos="990"/>
              </w:tabs>
              <w:overflowPunct/>
              <w:autoSpaceDE/>
              <w:autoSpaceDN/>
              <w:adjustRightInd/>
              <w:jc w:val="center"/>
              <w:textAlignment w:val="auto"/>
              <w:rPr>
                <w:b/>
                <w:bCs/>
                <w:color w:val="000000"/>
                <w:sz w:val="16"/>
                <w:szCs w:val="16"/>
              </w:rPr>
            </w:pPr>
            <w:r w:rsidRPr="00DC5C89">
              <w:rPr>
                <w:b/>
                <w:bCs/>
                <w:color w:val="000000"/>
                <w:sz w:val="16"/>
                <w:szCs w:val="16"/>
              </w:rPr>
              <w:t>(h) RC</w:t>
            </w:r>
          </w:p>
        </w:tc>
        <w:tc>
          <w:tcPr>
            <w:tcW w:w="570" w:type="dxa"/>
            <w:vMerge w:val="restart"/>
            <w:tcBorders>
              <w:top w:val="nil"/>
              <w:left w:val="single" w:sz="8" w:space="0" w:color="auto"/>
              <w:bottom w:val="single" w:sz="8" w:space="0" w:color="000000"/>
              <w:right w:val="single" w:sz="8" w:space="0" w:color="auto"/>
            </w:tcBorders>
            <w:shd w:val="clear" w:color="000000" w:fill="BFBFBF"/>
            <w:vAlign w:val="center"/>
            <w:hideMark/>
          </w:tcPr>
          <w:p w:rsidR="00F27B38" w:rsidRPr="00DC5C89" w:rsidRDefault="00F27B38" w:rsidP="0014529A">
            <w:pPr>
              <w:tabs>
                <w:tab w:val="left" w:pos="360"/>
                <w:tab w:val="left" w:pos="990"/>
              </w:tabs>
              <w:overflowPunct/>
              <w:autoSpaceDE/>
              <w:autoSpaceDN/>
              <w:adjustRightInd/>
              <w:jc w:val="center"/>
              <w:textAlignment w:val="auto"/>
              <w:rPr>
                <w:b/>
                <w:bCs/>
                <w:color w:val="000000"/>
                <w:sz w:val="16"/>
                <w:szCs w:val="16"/>
              </w:rPr>
            </w:pPr>
            <w:r w:rsidRPr="00DC5C89">
              <w:rPr>
                <w:b/>
                <w:bCs/>
                <w:color w:val="000000"/>
                <w:sz w:val="16"/>
                <w:szCs w:val="16"/>
              </w:rPr>
              <w:t>(i) AG</w:t>
            </w:r>
          </w:p>
        </w:tc>
        <w:tc>
          <w:tcPr>
            <w:tcW w:w="1694" w:type="dxa"/>
            <w:vMerge w:val="restart"/>
            <w:tcBorders>
              <w:top w:val="nil"/>
              <w:left w:val="single" w:sz="8" w:space="0" w:color="auto"/>
              <w:bottom w:val="single" w:sz="8" w:space="0" w:color="000000"/>
              <w:right w:val="single" w:sz="8" w:space="0" w:color="auto"/>
            </w:tcBorders>
            <w:shd w:val="clear" w:color="000000" w:fill="BFBFBF"/>
            <w:vAlign w:val="center"/>
            <w:hideMark/>
          </w:tcPr>
          <w:p w:rsidR="00F27B38" w:rsidRPr="00DC5C89" w:rsidRDefault="00F27B38" w:rsidP="0014529A">
            <w:pPr>
              <w:tabs>
                <w:tab w:val="left" w:pos="360"/>
                <w:tab w:val="left" w:pos="990"/>
              </w:tabs>
              <w:overflowPunct/>
              <w:autoSpaceDE/>
              <w:autoSpaceDN/>
              <w:adjustRightInd/>
              <w:jc w:val="center"/>
              <w:textAlignment w:val="auto"/>
              <w:rPr>
                <w:b/>
                <w:bCs/>
                <w:color w:val="000000"/>
                <w:sz w:val="16"/>
                <w:szCs w:val="16"/>
              </w:rPr>
            </w:pPr>
            <w:r>
              <w:rPr>
                <w:b/>
                <w:bCs/>
                <w:color w:val="000000"/>
                <w:sz w:val="16"/>
                <w:szCs w:val="16"/>
              </w:rPr>
              <w:t>Secondary standards</w:t>
            </w:r>
          </w:p>
        </w:tc>
      </w:tr>
      <w:tr w:rsidR="00F27B38" w:rsidRPr="00DC5C89" w:rsidTr="0014529A">
        <w:trPr>
          <w:trHeight w:val="240"/>
        </w:trPr>
        <w:tc>
          <w:tcPr>
            <w:tcW w:w="2259" w:type="dxa"/>
            <w:vMerge/>
            <w:tcBorders>
              <w:top w:val="nil"/>
              <w:left w:val="single" w:sz="8" w:space="0" w:color="auto"/>
              <w:bottom w:val="single" w:sz="8" w:space="0" w:color="000000"/>
              <w:right w:val="single" w:sz="8" w:space="0" w:color="auto"/>
            </w:tcBorders>
            <w:vAlign w:val="center"/>
            <w:hideMark/>
          </w:tcPr>
          <w:p w:rsidR="00F27B38" w:rsidRPr="00DC5C89" w:rsidRDefault="00F27B38" w:rsidP="0014529A">
            <w:pPr>
              <w:tabs>
                <w:tab w:val="left" w:pos="360"/>
                <w:tab w:val="left" w:pos="990"/>
              </w:tabs>
              <w:overflowPunct/>
              <w:autoSpaceDE/>
              <w:autoSpaceDN/>
              <w:adjustRightInd/>
              <w:textAlignment w:val="auto"/>
              <w:rPr>
                <w:b/>
                <w:bCs/>
                <w:color w:val="000000"/>
                <w:sz w:val="16"/>
                <w:szCs w:val="16"/>
              </w:rPr>
            </w:pPr>
          </w:p>
        </w:tc>
        <w:tc>
          <w:tcPr>
            <w:tcW w:w="575" w:type="dxa"/>
            <w:vMerge/>
            <w:tcBorders>
              <w:top w:val="nil"/>
              <w:left w:val="single" w:sz="8" w:space="0" w:color="auto"/>
              <w:bottom w:val="single" w:sz="8" w:space="0" w:color="000000"/>
              <w:right w:val="single" w:sz="8" w:space="0" w:color="auto"/>
            </w:tcBorders>
            <w:vAlign w:val="center"/>
            <w:hideMark/>
          </w:tcPr>
          <w:p w:rsidR="00F27B38" w:rsidRPr="00DC5C89" w:rsidRDefault="00F27B38" w:rsidP="0014529A">
            <w:pPr>
              <w:tabs>
                <w:tab w:val="left" w:pos="360"/>
                <w:tab w:val="left" w:pos="990"/>
              </w:tabs>
              <w:overflowPunct/>
              <w:autoSpaceDE/>
              <w:autoSpaceDN/>
              <w:adjustRightInd/>
              <w:textAlignment w:val="auto"/>
              <w:rPr>
                <w:b/>
                <w:bCs/>
                <w:color w:val="000000"/>
                <w:sz w:val="16"/>
                <w:szCs w:val="16"/>
              </w:rPr>
            </w:pPr>
          </w:p>
        </w:tc>
        <w:tc>
          <w:tcPr>
            <w:tcW w:w="654" w:type="dxa"/>
            <w:vMerge/>
            <w:tcBorders>
              <w:top w:val="nil"/>
              <w:left w:val="single" w:sz="8" w:space="0" w:color="auto"/>
              <w:bottom w:val="single" w:sz="8" w:space="0" w:color="000000"/>
              <w:right w:val="single" w:sz="8" w:space="0" w:color="auto"/>
            </w:tcBorders>
            <w:vAlign w:val="center"/>
            <w:hideMark/>
          </w:tcPr>
          <w:p w:rsidR="00F27B38" w:rsidRPr="00DC5C89" w:rsidRDefault="00F27B38" w:rsidP="0014529A">
            <w:pPr>
              <w:tabs>
                <w:tab w:val="left" w:pos="360"/>
                <w:tab w:val="left" w:pos="990"/>
              </w:tabs>
              <w:overflowPunct/>
              <w:autoSpaceDE/>
              <w:autoSpaceDN/>
              <w:adjustRightInd/>
              <w:textAlignment w:val="auto"/>
              <w:rPr>
                <w:b/>
                <w:bCs/>
                <w:color w:val="000000"/>
                <w:sz w:val="16"/>
                <w:szCs w:val="16"/>
              </w:rPr>
            </w:pPr>
          </w:p>
        </w:tc>
        <w:tc>
          <w:tcPr>
            <w:tcW w:w="579" w:type="dxa"/>
            <w:vMerge/>
            <w:tcBorders>
              <w:top w:val="nil"/>
              <w:left w:val="single" w:sz="8" w:space="0" w:color="auto"/>
              <w:bottom w:val="single" w:sz="8" w:space="0" w:color="000000"/>
              <w:right w:val="single" w:sz="8" w:space="0" w:color="auto"/>
            </w:tcBorders>
            <w:vAlign w:val="center"/>
            <w:hideMark/>
          </w:tcPr>
          <w:p w:rsidR="00F27B38" w:rsidRPr="00DC5C89" w:rsidRDefault="00F27B38" w:rsidP="0014529A">
            <w:pPr>
              <w:tabs>
                <w:tab w:val="left" w:pos="360"/>
                <w:tab w:val="left" w:pos="990"/>
              </w:tabs>
              <w:overflowPunct/>
              <w:autoSpaceDE/>
              <w:autoSpaceDN/>
              <w:adjustRightInd/>
              <w:textAlignment w:val="auto"/>
              <w:rPr>
                <w:b/>
                <w:bCs/>
                <w:color w:val="000000"/>
                <w:sz w:val="16"/>
                <w:szCs w:val="16"/>
              </w:rPr>
            </w:pPr>
          </w:p>
        </w:tc>
        <w:tc>
          <w:tcPr>
            <w:tcW w:w="608" w:type="dxa"/>
            <w:vMerge/>
            <w:tcBorders>
              <w:top w:val="nil"/>
              <w:left w:val="single" w:sz="8" w:space="0" w:color="auto"/>
              <w:bottom w:val="single" w:sz="8" w:space="0" w:color="000000"/>
              <w:right w:val="single" w:sz="8" w:space="0" w:color="auto"/>
            </w:tcBorders>
            <w:vAlign w:val="center"/>
            <w:hideMark/>
          </w:tcPr>
          <w:p w:rsidR="00F27B38" w:rsidRPr="00DC5C89" w:rsidRDefault="00F27B38" w:rsidP="0014529A">
            <w:pPr>
              <w:tabs>
                <w:tab w:val="left" w:pos="360"/>
                <w:tab w:val="left" w:pos="990"/>
              </w:tabs>
              <w:overflowPunct/>
              <w:autoSpaceDE/>
              <w:autoSpaceDN/>
              <w:adjustRightInd/>
              <w:textAlignment w:val="auto"/>
              <w:rPr>
                <w:b/>
                <w:bCs/>
                <w:color w:val="000000"/>
                <w:sz w:val="16"/>
                <w:szCs w:val="16"/>
              </w:rPr>
            </w:pPr>
          </w:p>
        </w:tc>
        <w:tc>
          <w:tcPr>
            <w:tcW w:w="723" w:type="dxa"/>
            <w:vMerge/>
            <w:tcBorders>
              <w:top w:val="nil"/>
              <w:left w:val="single" w:sz="8" w:space="0" w:color="auto"/>
              <w:bottom w:val="single" w:sz="8" w:space="0" w:color="000000"/>
              <w:right w:val="single" w:sz="8" w:space="0" w:color="auto"/>
            </w:tcBorders>
            <w:vAlign w:val="center"/>
            <w:hideMark/>
          </w:tcPr>
          <w:p w:rsidR="00F27B38" w:rsidRPr="00DC5C89" w:rsidRDefault="00F27B38" w:rsidP="0014529A">
            <w:pPr>
              <w:tabs>
                <w:tab w:val="left" w:pos="360"/>
                <w:tab w:val="left" w:pos="990"/>
              </w:tabs>
              <w:overflowPunct/>
              <w:autoSpaceDE/>
              <w:autoSpaceDN/>
              <w:adjustRightInd/>
              <w:textAlignment w:val="auto"/>
              <w:rPr>
                <w:b/>
                <w:bCs/>
                <w:color w:val="000000"/>
                <w:sz w:val="16"/>
                <w:szCs w:val="16"/>
              </w:rPr>
            </w:pPr>
          </w:p>
        </w:tc>
        <w:tc>
          <w:tcPr>
            <w:tcW w:w="574" w:type="dxa"/>
            <w:vMerge/>
            <w:tcBorders>
              <w:top w:val="nil"/>
              <w:left w:val="single" w:sz="8" w:space="0" w:color="auto"/>
              <w:bottom w:val="single" w:sz="8" w:space="0" w:color="000000"/>
              <w:right w:val="single" w:sz="8" w:space="0" w:color="auto"/>
            </w:tcBorders>
            <w:vAlign w:val="center"/>
            <w:hideMark/>
          </w:tcPr>
          <w:p w:rsidR="00F27B38" w:rsidRPr="00DC5C89" w:rsidRDefault="00F27B38" w:rsidP="0014529A">
            <w:pPr>
              <w:tabs>
                <w:tab w:val="left" w:pos="360"/>
                <w:tab w:val="left" w:pos="990"/>
              </w:tabs>
              <w:overflowPunct/>
              <w:autoSpaceDE/>
              <w:autoSpaceDN/>
              <w:adjustRightInd/>
              <w:textAlignment w:val="auto"/>
              <w:rPr>
                <w:b/>
                <w:bCs/>
                <w:color w:val="000000"/>
                <w:sz w:val="16"/>
                <w:szCs w:val="16"/>
              </w:rPr>
            </w:pPr>
          </w:p>
        </w:tc>
        <w:tc>
          <w:tcPr>
            <w:tcW w:w="569" w:type="dxa"/>
            <w:vMerge/>
            <w:tcBorders>
              <w:top w:val="nil"/>
              <w:left w:val="single" w:sz="8" w:space="0" w:color="auto"/>
              <w:bottom w:val="single" w:sz="8" w:space="0" w:color="000000"/>
              <w:right w:val="single" w:sz="8" w:space="0" w:color="auto"/>
            </w:tcBorders>
            <w:vAlign w:val="center"/>
            <w:hideMark/>
          </w:tcPr>
          <w:p w:rsidR="00F27B38" w:rsidRPr="00DC5C89" w:rsidRDefault="00F27B38" w:rsidP="0014529A">
            <w:pPr>
              <w:tabs>
                <w:tab w:val="left" w:pos="360"/>
                <w:tab w:val="left" w:pos="990"/>
              </w:tabs>
              <w:overflowPunct/>
              <w:autoSpaceDE/>
              <w:autoSpaceDN/>
              <w:adjustRightInd/>
              <w:textAlignment w:val="auto"/>
              <w:rPr>
                <w:b/>
                <w:bCs/>
                <w:color w:val="000000"/>
                <w:sz w:val="16"/>
                <w:szCs w:val="16"/>
              </w:rPr>
            </w:pPr>
          </w:p>
        </w:tc>
        <w:tc>
          <w:tcPr>
            <w:tcW w:w="570" w:type="dxa"/>
            <w:vMerge/>
            <w:tcBorders>
              <w:top w:val="nil"/>
              <w:left w:val="single" w:sz="8" w:space="0" w:color="auto"/>
              <w:bottom w:val="single" w:sz="8" w:space="0" w:color="000000"/>
              <w:right w:val="single" w:sz="8" w:space="0" w:color="auto"/>
            </w:tcBorders>
            <w:vAlign w:val="center"/>
            <w:hideMark/>
          </w:tcPr>
          <w:p w:rsidR="00F27B38" w:rsidRPr="00DC5C89" w:rsidRDefault="00F27B38" w:rsidP="0014529A">
            <w:pPr>
              <w:tabs>
                <w:tab w:val="left" w:pos="360"/>
                <w:tab w:val="left" w:pos="990"/>
              </w:tabs>
              <w:overflowPunct/>
              <w:autoSpaceDE/>
              <w:autoSpaceDN/>
              <w:adjustRightInd/>
              <w:textAlignment w:val="auto"/>
              <w:rPr>
                <w:b/>
                <w:bCs/>
                <w:color w:val="000000"/>
                <w:sz w:val="16"/>
                <w:szCs w:val="16"/>
              </w:rPr>
            </w:pPr>
          </w:p>
        </w:tc>
        <w:tc>
          <w:tcPr>
            <w:tcW w:w="570" w:type="dxa"/>
            <w:vMerge/>
            <w:tcBorders>
              <w:top w:val="nil"/>
              <w:left w:val="single" w:sz="8" w:space="0" w:color="auto"/>
              <w:bottom w:val="single" w:sz="8" w:space="0" w:color="000000"/>
              <w:right w:val="single" w:sz="8" w:space="0" w:color="auto"/>
            </w:tcBorders>
            <w:vAlign w:val="center"/>
            <w:hideMark/>
          </w:tcPr>
          <w:p w:rsidR="00F27B38" w:rsidRPr="00DC5C89" w:rsidRDefault="00F27B38" w:rsidP="0014529A">
            <w:pPr>
              <w:tabs>
                <w:tab w:val="left" w:pos="360"/>
                <w:tab w:val="left" w:pos="990"/>
              </w:tabs>
              <w:overflowPunct/>
              <w:autoSpaceDE/>
              <w:autoSpaceDN/>
              <w:adjustRightInd/>
              <w:textAlignment w:val="auto"/>
              <w:rPr>
                <w:b/>
                <w:bCs/>
                <w:color w:val="000000"/>
                <w:sz w:val="16"/>
                <w:szCs w:val="16"/>
              </w:rPr>
            </w:pPr>
          </w:p>
        </w:tc>
        <w:tc>
          <w:tcPr>
            <w:tcW w:w="1694" w:type="dxa"/>
            <w:vMerge/>
            <w:tcBorders>
              <w:top w:val="nil"/>
              <w:left w:val="single" w:sz="8" w:space="0" w:color="auto"/>
              <w:bottom w:val="single" w:sz="8" w:space="0" w:color="000000"/>
              <w:right w:val="single" w:sz="8" w:space="0" w:color="auto"/>
            </w:tcBorders>
            <w:vAlign w:val="center"/>
            <w:hideMark/>
          </w:tcPr>
          <w:p w:rsidR="00F27B38" w:rsidRPr="00DC5C89" w:rsidRDefault="00F27B38" w:rsidP="0014529A">
            <w:pPr>
              <w:tabs>
                <w:tab w:val="left" w:pos="360"/>
                <w:tab w:val="left" w:pos="990"/>
              </w:tabs>
              <w:overflowPunct/>
              <w:autoSpaceDE/>
              <w:autoSpaceDN/>
              <w:adjustRightInd/>
              <w:textAlignment w:val="auto"/>
              <w:rPr>
                <w:b/>
                <w:bCs/>
                <w:color w:val="000000"/>
                <w:sz w:val="16"/>
                <w:szCs w:val="16"/>
              </w:rPr>
            </w:pPr>
          </w:p>
        </w:tc>
      </w:tr>
      <w:tr w:rsidR="00F27B38" w:rsidRPr="00DC5C89" w:rsidTr="008746E2">
        <w:trPr>
          <w:trHeight w:val="475"/>
        </w:trPr>
        <w:tc>
          <w:tcPr>
            <w:tcW w:w="9375" w:type="dxa"/>
            <w:gridSpan w:val="11"/>
            <w:tcBorders>
              <w:top w:val="single" w:sz="8" w:space="0" w:color="auto"/>
              <w:left w:val="single" w:sz="8" w:space="0" w:color="auto"/>
              <w:bottom w:val="single" w:sz="8" w:space="0" w:color="auto"/>
              <w:right w:val="single" w:sz="8" w:space="0" w:color="000000"/>
            </w:tcBorders>
            <w:shd w:val="clear" w:color="000000" w:fill="D9D9D9"/>
            <w:vAlign w:val="center"/>
            <w:hideMark/>
          </w:tcPr>
          <w:p w:rsidR="00F27B38" w:rsidRPr="00DC5C89" w:rsidRDefault="00F27B38" w:rsidP="0014529A">
            <w:pPr>
              <w:tabs>
                <w:tab w:val="left" w:pos="360"/>
                <w:tab w:val="left" w:pos="990"/>
              </w:tabs>
              <w:overflowPunct/>
              <w:autoSpaceDE/>
              <w:autoSpaceDN/>
              <w:adjustRightInd/>
              <w:textAlignment w:val="auto"/>
              <w:rPr>
                <w:b/>
                <w:bCs/>
                <w:color w:val="000000"/>
                <w:sz w:val="24"/>
                <w:szCs w:val="24"/>
              </w:rPr>
            </w:pPr>
            <w:r w:rsidRPr="00DC5C89">
              <w:rPr>
                <w:b/>
                <w:bCs/>
                <w:color w:val="000000"/>
                <w:sz w:val="24"/>
                <w:szCs w:val="24"/>
              </w:rPr>
              <w:t>7.0</w:t>
            </w:r>
            <w:r>
              <w:rPr>
                <w:b/>
                <w:bCs/>
                <w:color w:val="000000"/>
                <w:sz w:val="24"/>
                <w:szCs w:val="24"/>
              </w:rPr>
              <w:t>27      Agricultural u</w:t>
            </w:r>
            <w:r w:rsidRPr="00DC5C89">
              <w:rPr>
                <w:b/>
                <w:bCs/>
                <w:color w:val="000000"/>
                <w:sz w:val="24"/>
                <w:szCs w:val="24"/>
              </w:rPr>
              <w:t>ses.</w:t>
            </w:r>
          </w:p>
        </w:tc>
      </w:tr>
      <w:tr w:rsidR="00F27B38" w:rsidRPr="00DC5C89" w:rsidTr="008746E2">
        <w:trPr>
          <w:trHeight w:val="430"/>
        </w:trPr>
        <w:tc>
          <w:tcPr>
            <w:tcW w:w="225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27B38" w:rsidRPr="00DC5C89" w:rsidRDefault="00F27B38" w:rsidP="005513C7">
            <w:pPr>
              <w:tabs>
                <w:tab w:val="left" w:pos="360"/>
                <w:tab w:val="left" w:pos="990"/>
              </w:tabs>
              <w:overflowPunct/>
              <w:autoSpaceDE/>
              <w:autoSpaceDN/>
              <w:adjustRightInd/>
              <w:jc w:val="both"/>
              <w:textAlignment w:val="auto"/>
              <w:rPr>
                <w:b/>
                <w:bCs/>
                <w:color w:val="000000"/>
                <w:sz w:val="16"/>
                <w:szCs w:val="16"/>
              </w:rPr>
            </w:pPr>
            <w:r w:rsidRPr="00DC5C89">
              <w:rPr>
                <w:b/>
                <w:bCs/>
                <w:color w:val="000000"/>
                <w:sz w:val="16"/>
                <w:szCs w:val="16"/>
              </w:rPr>
              <w:t>(1)  Agriculture incubator.</w:t>
            </w:r>
          </w:p>
        </w:tc>
        <w:tc>
          <w:tcPr>
            <w:tcW w:w="575" w:type="dxa"/>
            <w:tcBorders>
              <w:top w:val="single" w:sz="8" w:space="0" w:color="auto"/>
              <w:left w:val="nil"/>
              <w:bottom w:val="single" w:sz="8" w:space="0" w:color="auto"/>
              <w:right w:val="single" w:sz="8" w:space="0" w:color="auto"/>
            </w:tcBorders>
            <w:shd w:val="clear" w:color="auto" w:fill="auto"/>
            <w:vAlign w:val="center"/>
            <w:hideMark/>
          </w:tcPr>
          <w:p w:rsidR="00F27B38" w:rsidRPr="00DC5C89" w:rsidRDefault="00F27B38" w:rsidP="0014529A">
            <w:pPr>
              <w:tabs>
                <w:tab w:val="left" w:pos="360"/>
                <w:tab w:val="left" w:pos="990"/>
              </w:tabs>
              <w:overflowPunct/>
              <w:autoSpaceDE/>
              <w:autoSpaceDN/>
              <w:adjustRightInd/>
              <w:jc w:val="center"/>
              <w:textAlignment w:val="auto"/>
              <w:rPr>
                <w:color w:val="000000"/>
                <w:sz w:val="16"/>
                <w:szCs w:val="16"/>
              </w:rPr>
            </w:pPr>
            <w:r w:rsidRPr="00DC5C89">
              <w:rPr>
                <w:color w:val="000000"/>
                <w:sz w:val="16"/>
                <w:szCs w:val="16"/>
              </w:rPr>
              <w:t> </w:t>
            </w:r>
          </w:p>
        </w:tc>
        <w:tc>
          <w:tcPr>
            <w:tcW w:w="654" w:type="dxa"/>
            <w:tcBorders>
              <w:top w:val="single" w:sz="8" w:space="0" w:color="auto"/>
              <w:left w:val="nil"/>
              <w:bottom w:val="single" w:sz="8" w:space="0" w:color="auto"/>
              <w:right w:val="single" w:sz="8" w:space="0" w:color="auto"/>
            </w:tcBorders>
            <w:shd w:val="clear" w:color="auto" w:fill="auto"/>
            <w:vAlign w:val="center"/>
            <w:hideMark/>
          </w:tcPr>
          <w:p w:rsidR="00F27B38" w:rsidRPr="00DC5C89" w:rsidRDefault="00F27B38" w:rsidP="0014529A">
            <w:pPr>
              <w:tabs>
                <w:tab w:val="left" w:pos="360"/>
                <w:tab w:val="left" w:pos="990"/>
              </w:tabs>
              <w:overflowPunct/>
              <w:autoSpaceDE/>
              <w:autoSpaceDN/>
              <w:adjustRightInd/>
              <w:jc w:val="center"/>
              <w:textAlignment w:val="auto"/>
              <w:rPr>
                <w:rFonts w:ascii="Calibri" w:hAnsi="Calibri"/>
                <w:color w:val="000000"/>
                <w:sz w:val="16"/>
                <w:szCs w:val="16"/>
              </w:rPr>
            </w:pPr>
            <w:r w:rsidRPr="00DC5C89">
              <w:rPr>
                <w:rFonts w:ascii="Calibri" w:hAnsi="Calibri"/>
                <w:color w:val="000000"/>
                <w:sz w:val="16"/>
                <w:szCs w:val="16"/>
              </w:rPr>
              <w:t> </w:t>
            </w:r>
          </w:p>
        </w:tc>
        <w:tc>
          <w:tcPr>
            <w:tcW w:w="579" w:type="dxa"/>
            <w:tcBorders>
              <w:top w:val="single" w:sz="8" w:space="0" w:color="auto"/>
              <w:left w:val="nil"/>
              <w:bottom w:val="single" w:sz="8" w:space="0" w:color="auto"/>
              <w:right w:val="single" w:sz="8" w:space="0" w:color="auto"/>
            </w:tcBorders>
            <w:shd w:val="clear" w:color="auto" w:fill="auto"/>
            <w:vAlign w:val="center"/>
            <w:hideMark/>
          </w:tcPr>
          <w:p w:rsidR="00F27B38" w:rsidRPr="00DC5C89" w:rsidRDefault="00F27B38" w:rsidP="0014529A">
            <w:pPr>
              <w:tabs>
                <w:tab w:val="left" w:pos="360"/>
                <w:tab w:val="left" w:pos="990"/>
              </w:tabs>
              <w:overflowPunct/>
              <w:autoSpaceDE/>
              <w:autoSpaceDN/>
              <w:adjustRightInd/>
              <w:jc w:val="center"/>
              <w:textAlignment w:val="auto"/>
              <w:rPr>
                <w:color w:val="000000"/>
                <w:sz w:val="16"/>
                <w:szCs w:val="16"/>
              </w:rPr>
            </w:pPr>
            <w:r w:rsidRPr="00DC5C89">
              <w:rPr>
                <w:color w:val="000000"/>
                <w:sz w:val="16"/>
                <w:szCs w:val="16"/>
              </w:rPr>
              <w:t>P</w:t>
            </w:r>
          </w:p>
        </w:tc>
        <w:tc>
          <w:tcPr>
            <w:tcW w:w="608" w:type="dxa"/>
            <w:tcBorders>
              <w:top w:val="single" w:sz="8" w:space="0" w:color="auto"/>
              <w:left w:val="nil"/>
              <w:bottom w:val="single" w:sz="8" w:space="0" w:color="auto"/>
              <w:right w:val="single" w:sz="8" w:space="0" w:color="auto"/>
            </w:tcBorders>
            <w:shd w:val="clear" w:color="auto" w:fill="auto"/>
            <w:vAlign w:val="center"/>
            <w:hideMark/>
          </w:tcPr>
          <w:p w:rsidR="00F27B38" w:rsidRPr="00DC5C89" w:rsidRDefault="00F27B38" w:rsidP="0014529A">
            <w:pPr>
              <w:tabs>
                <w:tab w:val="left" w:pos="360"/>
                <w:tab w:val="left" w:pos="990"/>
              </w:tabs>
              <w:overflowPunct/>
              <w:autoSpaceDE/>
              <w:autoSpaceDN/>
              <w:adjustRightInd/>
              <w:jc w:val="center"/>
              <w:textAlignment w:val="auto"/>
              <w:rPr>
                <w:color w:val="000000"/>
                <w:sz w:val="16"/>
                <w:szCs w:val="16"/>
              </w:rPr>
            </w:pPr>
            <w:r w:rsidRPr="00DC5C89">
              <w:rPr>
                <w:color w:val="000000"/>
                <w:sz w:val="16"/>
                <w:szCs w:val="16"/>
              </w:rPr>
              <w:t>P</w:t>
            </w:r>
          </w:p>
        </w:tc>
        <w:tc>
          <w:tcPr>
            <w:tcW w:w="723" w:type="dxa"/>
            <w:tcBorders>
              <w:top w:val="single" w:sz="8" w:space="0" w:color="auto"/>
              <w:left w:val="nil"/>
              <w:bottom w:val="single" w:sz="8" w:space="0" w:color="auto"/>
              <w:right w:val="single" w:sz="8" w:space="0" w:color="auto"/>
            </w:tcBorders>
            <w:shd w:val="clear" w:color="auto" w:fill="auto"/>
            <w:vAlign w:val="center"/>
            <w:hideMark/>
          </w:tcPr>
          <w:p w:rsidR="00F27B38" w:rsidRPr="00DC5C89" w:rsidRDefault="00F27B38" w:rsidP="0014529A">
            <w:pPr>
              <w:tabs>
                <w:tab w:val="left" w:pos="360"/>
                <w:tab w:val="left" w:pos="990"/>
              </w:tabs>
              <w:overflowPunct/>
              <w:autoSpaceDE/>
              <w:autoSpaceDN/>
              <w:adjustRightInd/>
              <w:jc w:val="center"/>
              <w:textAlignment w:val="auto"/>
              <w:rPr>
                <w:color w:val="000000"/>
                <w:sz w:val="16"/>
                <w:szCs w:val="16"/>
              </w:rPr>
            </w:pPr>
            <w:r w:rsidRPr="00DC5C89">
              <w:rPr>
                <w:color w:val="000000"/>
                <w:sz w:val="16"/>
                <w:szCs w:val="16"/>
              </w:rPr>
              <w:t>P</w:t>
            </w:r>
          </w:p>
        </w:tc>
        <w:tc>
          <w:tcPr>
            <w:tcW w:w="574" w:type="dxa"/>
            <w:tcBorders>
              <w:top w:val="single" w:sz="8" w:space="0" w:color="auto"/>
              <w:left w:val="nil"/>
              <w:bottom w:val="single" w:sz="8" w:space="0" w:color="auto"/>
              <w:right w:val="single" w:sz="8" w:space="0" w:color="auto"/>
            </w:tcBorders>
            <w:shd w:val="clear" w:color="auto" w:fill="auto"/>
            <w:vAlign w:val="center"/>
            <w:hideMark/>
          </w:tcPr>
          <w:p w:rsidR="00F27B38" w:rsidRPr="00DC5C89" w:rsidRDefault="00F27B38" w:rsidP="0014529A">
            <w:pPr>
              <w:tabs>
                <w:tab w:val="left" w:pos="360"/>
                <w:tab w:val="left" w:pos="990"/>
              </w:tabs>
              <w:overflowPunct/>
              <w:autoSpaceDE/>
              <w:autoSpaceDN/>
              <w:adjustRightInd/>
              <w:jc w:val="center"/>
              <w:textAlignment w:val="auto"/>
              <w:rPr>
                <w:rFonts w:ascii="Calibri" w:hAnsi="Calibri"/>
                <w:color w:val="000000"/>
                <w:sz w:val="16"/>
                <w:szCs w:val="16"/>
              </w:rPr>
            </w:pPr>
            <w:r w:rsidRPr="00DC5C89">
              <w:rPr>
                <w:rFonts w:ascii="Calibri" w:hAnsi="Calibri"/>
                <w:color w:val="000000"/>
                <w:sz w:val="16"/>
                <w:szCs w:val="16"/>
              </w:rPr>
              <w:t> </w:t>
            </w:r>
          </w:p>
        </w:tc>
        <w:tc>
          <w:tcPr>
            <w:tcW w:w="569" w:type="dxa"/>
            <w:tcBorders>
              <w:top w:val="single" w:sz="8" w:space="0" w:color="auto"/>
              <w:left w:val="nil"/>
              <w:bottom w:val="single" w:sz="8" w:space="0" w:color="auto"/>
              <w:right w:val="single" w:sz="8" w:space="0" w:color="auto"/>
            </w:tcBorders>
            <w:shd w:val="clear" w:color="auto" w:fill="auto"/>
            <w:vAlign w:val="center"/>
            <w:hideMark/>
          </w:tcPr>
          <w:p w:rsidR="00F27B38" w:rsidRPr="00DC5C89" w:rsidRDefault="00F27B38" w:rsidP="0014529A">
            <w:pPr>
              <w:tabs>
                <w:tab w:val="left" w:pos="360"/>
                <w:tab w:val="left" w:pos="990"/>
              </w:tabs>
              <w:overflowPunct/>
              <w:autoSpaceDE/>
              <w:autoSpaceDN/>
              <w:adjustRightInd/>
              <w:jc w:val="center"/>
              <w:textAlignment w:val="auto"/>
              <w:rPr>
                <w:color w:val="000000"/>
                <w:sz w:val="16"/>
                <w:szCs w:val="16"/>
              </w:rPr>
            </w:pPr>
            <w:r w:rsidRPr="00DC5C89">
              <w:rPr>
                <w:color w:val="000000"/>
                <w:sz w:val="16"/>
                <w:szCs w:val="16"/>
              </w:rPr>
              <w:t>P</w:t>
            </w:r>
          </w:p>
        </w:tc>
        <w:tc>
          <w:tcPr>
            <w:tcW w:w="570" w:type="dxa"/>
            <w:tcBorders>
              <w:top w:val="single" w:sz="8" w:space="0" w:color="auto"/>
              <w:left w:val="nil"/>
              <w:bottom w:val="single" w:sz="8" w:space="0" w:color="auto"/>
              <w:right w:val="single" w:sz="8" w:space="0" w:color="auto"/>
            </w:tcBorders>
            <w:shd w:val="clear" w:color="auto" w:fill="auto"/>
            <w:vAlign w:val="center"/>
            <w:hideMark/>
          </w:tcPr>
          <w:p w:rsidR="00F27B38" w:rsidRPr="00DC5C89" w:rsidRDefault="00F27B38" w:rsidP="0014529A">
            <w:pPr>
              <w:tabs>
                <w:tab w:val="left" w:pos="360"/>
                <w:tab w:val="left" w:pos="990"/>
              </w:tabs>
              <w:overflowPunct/>
              <w:autoSpaceDE/>
              <w:autoSpaceDN/>
              <w:adjustRightInd/>
              <w:jc w:val="center"/>
              <w:textAlignment w:val="auto"/>
              <w:rPr>
                <w:color w:val="000000"/>
                <w:sz w:val="16"/>
                <w:szCs w:val="16"/>
              </w:rPr>
            </w:pPr>
            <w:r w:rsidRPr="00DC5C89">
              <w:rPr>
                <w:color w:val="000000"/>
                <w:sz w:val="16"/>
                <w:szCs w:val="16"/>
              </w:rPr>
              <w:t>P</w:t>
            </w:r>
          </w:p>
        </w:tc>
        <w:tc>
          <w:tcPr>
            <w:tcW w:w="570" w:type="dxa"/>
            <w:tcBorders>
              <w:top w:val="single" w:sz="8" w:space="0" w:color="auto"/>
              <w:left w:val="nil"/>
              <w:bottom w:val="single" w:sz="8" w:space="0" w:color="auto"/>
              <w:right w:val="single" w:sz="8" w:space="0" w:color="auto"/>
            </w:tcBorders>
            <w:shd w:val="clear" w:color="auto" w:fill="auto"/>
            <w:vAlign w:val="center"/>
            <w:hideMark/>
          </w:tcPr>
          <w:p w:rsidR="00F27B38" w:rsidRPr="00DC5C89" w:rsidRDefault="00F27B38" w:rsidP="0014529A">
            <w:pPr>
              <w:tabs>
                <w:tab w:val="left" w:pos="360"/>
                <w:tab w:val="left" w:pos="990"/>
              </w:tabs>
              <w:overflowPunct/>
              <w:autoSpaceDE/>
              <w:autoSpaceDN/>
              <w:adjustRightInd/>
              <w:jc w:val="center"/>
              <w:textAlignment w:val="auto"/>
              <w:rPr>
                <w:color w:val="000000"/>
                <w:sz w:val="16"/>
                <w:szCs w:val="16"/>
              </w:rPr>
            </w:pPr>
            <w:r w:rsidRPr="00DC5C89">
              <w:rPr>
                <w:color w:val="000000"/>
                <w:sz w:val="16"/>
                <w:szCs w:val="16"/>
              </w:rPr>
              <w:t>P</w:t>
            </w:r>
          </w:p>
        </w:tc>
        <w:tc>
          <w:tcPr>
            <w:tcW w:w="1694" w:type="dxa"/>
            <w:tcBorders>
              <w:top w:val="single" w:sz="8" w:space="0" w:color="auto"/>
              <w:left w:val="nil"/>
              <w:bottom w:val="single" w:sz="8" w:space="0" w:color="auto"/>
              <w:right w:val="single" w:sz="8" w:space="0" w:color="auto"/>
            </w:tcBorders>
            <w:shd w:val="clear" w:color="auto" w:fill="auto"/>
            <w:vAlign w:val="center"/>
            <w:hideMark/>
          </w:tcPr>
          <w:p w:rsidR="00F27B38" w:rsidRPr="00DC5C89" w:rsidRDefault="00F27B38" w:rsidP="0014529A">
            <w:pPr>
              <w:tabs>
                <w:tab w:val="left" w:pos="360"/>
                <w:tab w:val="left" w:pos="990"/>
              </w:tabs>
              <w:overflowPunct/>
              <w:autoSpaceDE/>
              <w:autoSpaceDN/>
              <w:adjustRightInd/>
              <w:jc w:val="center"/>
              <w:textAlignment w:val="auto"/>
              <w:rPr>
                <w:color w:val="000000"/>
                <w:sz w:val="16"/>
                <w:szCs w:val="16"/>
              </w:rPr>
            </w:pPr>
            <w:r w:rsidRPr="00DC5C89">
              <w:rPr>
                <w:color w:val="000000"/>
                <w:sz w:val="16"/>
                <w:szCs w:val="16"/>
              </w:rPr>
              <w:t> </w:t>
            </w:r>
          </w:p>
        </w:tc>
      </w:tr>
      <w:tr w:rsidR="00F27B38" w:rsidRPr="00DC5C89" w:rsidTr="0014529A">
        <w:trPr>
          <w:trHeight w:val="525"/>
        </w:trPr>
        <w:tc>
          <w:tcPr>
            <w:tcW w:w="2259" w:type="dxa"/>
            <w:tcBorders>
              <w:top w:val="nil"/>
              <w:left w:val="single" w:sz="8" w:space="0" w:color="auto"/>
              <w:bottom w:val="single" w:sz="8" w:space="0" w:color="auto"/>
              <w:right w:val="single" w:sz="8" w:space="0" w:color="auto"/>
            </w:tcBorders>
            <w:shd w:val="clear" w:color="auto" w:fill="auto"/>
            <w:vAlign w:val="center"/>
            <w:hideMark/>
          </w:tcPr>
          <w:p w:rsidR="00F27B38" w:rsidRDefault="00F27B38" w:rsidP="0014529A">
            <w:pPr>
              <w:tabs>
                <w:tab w:val="left" w:pos="360"/>
                <w:tab w:val="left" w:pos="990"/>
              </w:tabs>
              <w:overflowPunct/>
              <w:autoSpaceDE/>
              <w:autoSpaceDN/>
              <w:adjustRightInd/>
              <w:jc w:val="both"/>
              <w:textAlignment w:val="auto"/>
              <w:rPr>
                <w:b/>
                <w:bCs/>
                <w:color w:val="000000"/>
                <w:sz w:val="16"/>
                <w:szCs w:val="16"/>
              </w:rPr>
            </w:pPr>
            <w:r w:rsidRPr="00DC5C89">
              <w:rPr>
                <w:b/>
                <w:bCs/>
                <w:color w:val="000000"/>
                <w:sz w:val="16"/>
                <w:szCs w:val="16"/>
              </w:rPr>
              <w:t xml:space="preserve">(2)  </w:t>
            </w:r>
            <w:r>
              <w:rPr>
                <w:b/>
                <w:bCs/>
                <w:color w:val="000000"/>
                <w:sz w:val="16"/>
                <w:szCs w:val="16"/>
              </w:rPr>
              <w:t>Agriculture-related</w:t>
            </w:r>
          </w:p>
          <w:p w:rsidR="00F27B38" w:rsidRPr="00DC5C89" w:rsidRDefault="00F27B38" w:rsidP="0014529A">
            <w:pPr>
              <w:tabs>
                <w:tab w:val="left" w:pos="360"/>
                <w:tab w:val="left" w:pos="990"/>
              </w:tabs>
              <w:overflowPunct/>
              <w:autoSpaceDE/>
              <w:autoSpaceDN/>
              <w:adjustRightInd/>
              <w:jc w:val="both"/>
              <w:textAlignment w:val="auto"/>
              <w:rPr>
                <w:b/>
                <w:bCs/>
                <w:color w:val="000000"/>
                <w:sz w:val="16"/>
                <w:szCs w:val="16"/>
              </w:rPr>
            </w:pPr>
            <w:r>
              <w:rPr>
                <w:b/>
                <w:bCs/>
                <w:color w:val="000000"/>
                <w:sz w:val="16"/>
                <w:szCs w:val="16"/>
              </w:rPr>
              <w:t xml:space="preserve">      </w:t>
            </w:r>
            <w:r w:rsidRPr="00DC5C89">
              <w:rPr>
                <w:b/>
                <w:bCs/>
                <w:color w:val="000000"/>
                <w:sz w:val="16"/>
                <w:szCs w:val="16"/>
              </w:rPr>
              <w:t xml:space="preserve"> business.</w:t>
            </w:r>
          </w:p>
        </w:tc>
        <w:tc>
          <w:tcPr>
            <w:tcW w:w="575" w:type="dxa"/>
            <w:tcBorders>
              <w:top w:val="nil"/>
              <w:left w:val="nil"/>
              <w:bottom w:val="single" w:sz="8" w:space="0" w:color="auto"/>
              <w:right w:val="single" w:sz="8" w:space="0" w:color="auto"/>
            </w:tcBorders>
            <w:shd w:val="clear" w:color="auto" w:fill="auto"/>
            <w:vAlign w:val="center"/>
            <w:hideMark/>
          </w:tcPr>
          <w:p w:rsidR="00F27B38" w:rsidRPr="00DC5C89" w:rsidRDefault="00F27B38" w:rsidP="0014529A">
            <w:pPr>
              <w:tabs>
                <w:tab w:val="left" w:pos="360"/>
                <w:tab w:val="left" w:pos="990"/>
              </w:tabs>
              <w:overflowPunct/>
              <w:autoSpaceDE/>
              <w:autoSpaceDN/>
              <w:adjustRightInd/>
              <w:jc w:val="center"/>
              <w:textAlignment w:val="auto"/>
              <w:rPr>
                <w:rFonts w:ascii="Calibri" w:hAnsi="Calibri"/>
                <w:color w:val="000000"/>
                <w:sz w:val="16"/>
                <w:szCs w:val="16"/>
              </w:rPr>
            </w:pPr>
            <w:r w:rsidRPr="00DC5C89">
              <w:rPr>
                <w:rFonts w:ascii="Calibri" w:hAnsi="Calibri"/>
                <w:color w:val="000000"/>
                <w:sz w:val="16"/>
                <w:szCs w:val="16"/>
              </w:rPr>
              <w:t> </w:t>
            </w:r>
          </w:p>
        </w:tc>
        <w:tc>
          <w:tcPr>
            <w:tcW w:w="654" w:type="dxa"/>
            <w:tcBorders>
              <w:top w:val="nil"/>
              <w:left w:val="nil"/>
              <w:bottom w:val="single" w:sz="8" w:space="0" w:color="auto"/>
              <w:right w:val="single" w:sz="8" w:space="0" w:color="auto"/>
            </w:tcBorders>
            <w:shd w:val="clear" w:color="auto" w:fill="auto"/>
            <w:vAlign w:val="center"/>
            <w:hideMark/>
          </w:tcPr>
          <w:p w:rsidR="00F27B38" w:rsidRPr="00DC5C89" w:rsidRDefault="00F27B38" w:rsidP="0014529A">
            <w:pPr>
              <w:tabs>
                <w:tab w:val="left" w:pos="360"/>
                <w:tab w:val="left" w:pos="990"/>
              </w:tabs>
              <w:overflowPunct/>
              <w:autoSpaceDE/>
              <w:autoSpaceDN/>
              <w:adjustRightInd/>
              <w:jc w:val="center"/>
              <w:textAlignment w:val="auto"/>
              <w:rPr>
                <w:rFonts w:ascii="Calibri" w:hAnsi="Calibri"/>
                <w:color w:val="000000"/>
                <w:sz w:val="16"/>
                <w:szCs w:val="16"/>
              </w:rPr>
            </w:pPr>
            <w:r w:rsidRPr="00DC5C89">
              <w:rPr>
                <w:rFonts w:ascii="Calibri" w:hAnsi="Calibri"/>
                <w:color w:val="000000"/>
                <w:sz w:val="16"/>
                <w:szCs w:val="16"/>
              </w:rPr>
              <w:t> </w:t>
            </w:r>
          </w:p>
        </w:tc>
        <w:tc>
          <w:tcPr>
            <w:tcW w:w="579" w:type="dxa"/>
            <w:tcBorders>
              <w:top w:val="nil"/>
              <w:left w:val="nil"/>
              <w:bottom w:val="single" w:sz="8" w:space="0" w:color="auto"/>
              <w:right w:val="single" w:sz="8" w:space="0" w:color="auto"/>
            </w:tcBorders>
            <w:shd w:val="clear" w:color="auto" w:fill="auto"/>
            <w:vAlign w:val="center"/>
            <w:hideMark/>
          </w:tcPr>
          <w:p w:rsidR="00F27B38" w:rsidRPr="00DC5C89" w:rsidRDefault="00F27B38" w:rsidP="0014529A">
            <w:pPr>
              <w:tabs>
                <w:tab w:val="left" w:pos="360"/>
                <w:tab w:val="left" w:pos="990"/>
              </w:tabs>
              <w:overflowPunct/>
              <w:autoSpaceDE/>
              <w:autoSpaceDN/>
              <w:adjustRightInd/>
              <w:jc w:val="center"/>
              <w:textAlignment w:val="auto"/>
              <w:rPr>
                <w:color w:val="000000"/>
                <w:sz w:val="16"/>
                <w:szCs w:val="16"/>
              </w:rPr>
            </w:pPr>
            <w:r>
              <w:rPr>
                <w:color w:val="000000"/>
                <w:sz w:val="16"/>
                <w:szCs w:val="16"/>
              </w:rPr>
              <w:t>C</w:t>
            </w:r>
          </w:p>
        </w:tc>
        <w:tc>
          <w:tcPr>
            <w:tcW w:w="608" w:type="dxa"/>
            <w:tcBorders>
              <w:top w:val="nil"/>
              <w:left w:val="nil"/>
              <w:bottom w:val="single" w:sz="8" w:space="0" w:color="auto"/>
              <w:right w:val="single" w:sz="8" w:space="0" w:color="auto"/>
            </w:tcBorders>
            <w:shd w:val="clear" w:color="auto" w:fill="auto"/>
            <w:vAlign w:val="center"/>
            <w:hideMark/>
          </w:tcPr>
          <w:p w:rsidR="00F27B38" w:rsidRPr="00DC5C89" w:rsidRDefault="00F27B38" w:rsidP="0014529A">
            <w:pPr>
              <w:tabs>
                <w:tab w:val="left" w:pos="360"/>
                <w:tab w:val="left" w:pos="990"/>
              </w:tabs>
              <w:overflowPunct/>
              <w:autoSpaceDE/>
              <w:autoSpaceDN/>
              <w:adjustRightInd/>
              <w:jc w:val="center"/>
              <w:textAlignment w:val="auto"/>
              <w:rPr>
                <w:color w:val="000000"/>
                <w:sz w:val="16"/>
                <w:szCs w:val="16"/>
              </w:rPr>
            </w:pPr>
            <w:r w:rsidRPr="00DC5C89">
              <w:rPr>
                <w:color w:val="000000"/>
                <w:sz w:val="16"/>
                <w:szCs w:val="16"/>
              </w:rPr>
              <w:t>P</w:t>
            </w:r>
          </w:p>
        </w:tc>
        <w:tc>
          <w:tcPr>
            <w:tcW w:w="723" w:type="dxa"/>
            <w:tcBorders>
              <w:top w:val="nil"/>
              <w:left w:val="nil"/>
              <w:bottom w:val="single" w:sz="8" w:space="0" w:color="auto"/>
              <w:right w:val="single" w:sz="8" w:space="0" w:color="auto"/>
            </w:tcBorders>
            <w:shd w:val="clear" w:color="auto" w:fill="auto"/>
            <w:vAlign w:val="center"/>
            <w:hideMark/>
          </w:tcPr>
          <w:p w:rsidR="00F27B38" w:rsidRPr="00DC5C89" w:rsidRDefault="00F27B38" w:rsidP="0014529A">
            <w:pPr>
              <w:tabs>
                <w:tab w:val="left" w:pos="360"/>
                <w:tab w:val="left" w:pos="990"/>
              </w:tabs>
              <w:overflowPunct/>
              <w:autoSpaceDE/>
              <w:autoSpaceDN/>
              <w:adjustRightInd/>
              <w:jc w:val="center"/>
              <w:textAlignment w:val="auto"/>
              <w:rPr>
                <w:rFonts w:ascii="Calibri" w:hAnsi="Calibri"/>
                <w:color w:val="000000"/>
                <w:sz w:val="16"/>
                <w:szCs w:val="16"/>
              </w:rPr>
            </w:pPr>
            <w:r w:rsidRPr="00DC5C89">
              <w:rPr>
                <w:rFonts w:ascii="Calibri" w:hAnsi="Calibri"/>
                <w:color w:val="000000"/>
                <w:sz w:val="16"/>
                <w:szCs w:val="16"/>
              </w:rPr>
              <w:t> </w:t>
            </w:r>
          </w:p>
        </w:tc>
        <w:tc>
          <w:tcPr>
            <w:tcW w:w="574" w:type="dxa"/>
            <w:tcBorders>
              <w:top w:val="nil"/>
              <w:left w:val="nil"/>
              <w:bottom w:val="single" w:sz="8" w:space="0" w:color="auto"/>
              <w:right w:val="single" w:sz="8" w:space="0" w:color="auto"/>
            </w:tcBorders>
            <w:shd w:val="clear" w:color="auto" w:fill="auto"/>
            <w:vAlign w:val="center"/>
            <w:hideMark/>
          </w:tcPr>
          <w:p w:rsidR="00F27B38" w:rsidRPr="00DC5C89" w:rsidRDefault="00F27B38" w:rsidP="0014529A">
            <w:pPr>
              <w:tabs>
                <w:tab w:val="left" w:pos="360"/>
                <w:tab w:val="left" w:pos="990"/>
              </w:tabs>
              <w:overflowPunct/>
              <w:autoSpaceDE/>
              <w:autoSpaceDN/>
              <w:adjustRightInd/>
              <w:jc w:val="center"/>
              <w:textAlignment w:val="auto"/>
              <w:rPr>
                <w:color w:val="000000"/>
                <w:sz w:val="16"/>
                <w:szCs w:val="16"/>
              </w:rPr>
            </w:pPr>
            <w:r w:rsidRPr="00DC5C89">
              <w:rPr>
                <w:color w:val="000000"/>
                <w:sz w:val="16"/>
                <w:szCs w:val="16"/>
              </w:rPr>
              <w:t>P</w:t>
            </w:r>
          </w:p>
        </w:tc>
        <w:tc>
          <w:tcPr>
            <w:tcW w:w="569" w:type="dxa"/>
            <w:tcBorders>
              <w:top w:val="nil"/>
              <w:left w:val="nil"/>
              <w:bottom w:val="single" w:sz="8" w:space="0" w:color="auto"/>
              <w:right w:val="single" w:sz="8" w:space="0" w:color="auto"/>
            </w:tcBorders>
            <w:shd w:val="clear" w:color="auto" w:fill="auto"/>
            <w:vAlign w:val="center"/>
            <w:hideMark/>
          </w:tcPr>
          <w:p w:rsidR="00F27B38" w:rsidRPr="00DC5C89" w:rsidRDefault="00F27B38" w:rsidP="0014529A">
            <w:pPr>
              <w:tabs>
                <w:tab w:val="left" w:pos="360"/>
                <w:tab w:val="left" w:pos="990"/>
              </w:tabs>
              <w:overflowPunct/>
              <w:autoSpaceDE/>
              <w:autoSpaceDN/>
              <w:adjustRightInd/>
              <w:jc w:val="center"/>
              <w:textAlignment w:val="auto"/>
              <w:rPr>
                <w:color w:val="000000"/>
                <w:sz w:val="16"/>
                <w:szCs w:val="16"/>
              </w:rPr>
            </w:pPr>
            <w:r>
              <w:rPr>
                <w:color w:val="000000"/>
                <w:sz w:val="16"/>
                <w:szCs w:val="16"/>
              </w:rPr>
              <w:t>C</w:t>
            </w:r>
          </w:p>
        </w:tc>
        <w:tc>
          <w:tcPr>
            <w:tcW w:w="570" w:type="dxa"/>
            <w:tcBorders>
              <w:top w:val="nil"/>
              <w:left w:val="nil"/>
              <w:bottom w:val="single" w:sz="8" w:space="0" w:color="auto"/>
              <w:right w:val="single" w:sz="8" w:space="0" w:color="auto"/>
            </w:tcBorders>
            <w:shd w:val="clear" w:color="auto" w:fill="auto"/>
            <w:vAlign w:val="center"/>
            <w:hideMark/>
          </w:tcPr>
          <w:p w:rsidR="00F27B38" w:rsidRPr="00DC5C89" w:rsidRDefault="00F27B38" w:rsidP="0014529A">
            <w:pPr>
              <w:tabs>
                <w:tab w:val="left" w:pos="360"/>
                <w:tab w:val="left" w:pos="990"/>
              </w:tabs>
              <w:overflowPunct/>
              <w:autoSpaceDE/>
              <w:autoSpaceDN/>
              <w:adjustRightInd/>
              <w:jc w:val="center"/>
              <w:textAlignment w:val="auto"/>
              <w:rPr>
                <w:color w:val="000000"/>
                <w:sz w:val="16"/>
                <w:szCs w:val="16"/>
              </w:rPr>
            </w:pPr>
            <w:r>
              <w:rPr>
                <w:color w:val="000000"/>
                <w:sz w:val="16"/>
                <w:szCs w:val="16"/>
              </w:rPr>
              <w:t>C</w:t>
            </w:r>
          </w:p>
        </w:tc>
        <w:tc>
          <w:tcPr>
            <w:tcW w:w="570" w:type="dxa"/>
            <w:tcBorders>
              <w:top w:val="nil"/>
              <w:left w:val="nil"/>
              <w:bottom w:val="single" w:sz="8" w:space="0" w:color="auto"/>
              <w:right w:val="single" w:sz="8" w:space="0" w:color="auto"/>
            </w:tcBorders>
            <w:shd w:val="clear" w:color="auto" w:fill="auto"/>
            <w:vAlign w:val="center"/>
            <w:hideMark/>
          </w:tcPr>
          <w:p w:rsidR="00F27B38" w:rsidRPr="00DC5C89" w:rsidRDefault="00F27B38" w:rsidP="0014529A">
            <w:pPr>
              <w:tabs>
                <w:tab w:val="left" w:pos="360"/>
                <w:tab w:val="left" w:pos="990"/>
              </w:tabs>
              <w:overflowPunct/>
              <w:autoSpaceDE/>
              <w:autoSpaceDN/>
              <w:adjustRightInd/>
              <w:jc w:val="center"/>
              <w:textAlignment w:val="auto"/>
              <w:rPr>
                <w:color w:val="000000"/>
                <w:sz w:val="16"/>
                <w:szCs w:val="16"/>
              </w:rPr>
            </w:pPr>
            <w:r w:rsidRPr="00DC5C89">
              <w:rPr>
                <w:color w:val="000000"/>
                <w:sz w:val="16"/>
                <w:szCs w:val="16"/>
              </w:rPr>
              <w:t>P</w:t>
            </w:r>
          </w:p>
        </w:tc>
        <w:tc>
          <w:tcPr>
            <w:tcW w:w="1694" w:type="dxa"/>
            <w:tcBorders>
              <w:top w:val="nil"/>
              <w:left w:val="nil"/>
              <w:bottom w:val="single" w:sz="8" w:space="0" w:color="auto"/>
              <w:right w:val="single" w:sz="8" w:space="0" w:color="auto"/>
            </w:tcBorders>
            <w:shd w:val="clear" w:color="auto" w:fill="auto"/>
            <w:vAlign w:val="center"/>
            <w:hideMark/>
          </w:tcPr>
          <w:p w:rsidR="00F27B38" w:rsidRPr="00DC5C89" w:rsidRDefault="00F27B38" w:rsidP="0014529A">
            <w:pPr>
              <w:tabs>
                <w:tab w:val="left" w:pos="360"/>
                <w:tab w:val="left" w:pos="990"/>
              </w:tabs>
              <w:overflowPunct/>
              <w:autoSpaceDE/>
              <w:autoSpaceDN/>
              <w:adjustRightInd/>
              <w:jc w:val="center"/>
              <w:textAlignment w:val="auto"/>
              <w:rPr>
                <w:color w:val="000000"/>
                <w:sz w:val="16"/>
                <w:szCs w:val="16"/>
              </w:rPr>
            </w:pPr>
            <w:r w:rsidRPr="00DC5C89">
              <w:rPr>
                <w:color w:val="000000"/>
                <w:sz w:val="16"/>
                <w:szCs w:val="16"/>
              </w:rPr>
              <w:t> </w:t>
            </w:r>
          </w:p>
        </w:tc>
      </w:tr>
      <w:tr w:rsidR="00F27B38" w:rsidRPr="00DC5C89" w:rsidTr="008746E2">
        <w:trPr>
          <w:trHeight w:val="430"/>
        </w:trPr>
        <w:tc>
          <w:tcPr>
            <w:tcW w:w="2259" w:type="dxa"/>
            <w:tcBorders>
              <w:top w:val="nil"/>
              <w:left w:val="single" w:sz="8" w:space="0" w:color="auto"/>
              <w:bottom w:val="single" w:sz="8" w:space="0" w:color="auto"/>
              <w:right w:val="single" w:sz="8" w:space="0" w:color="auto"/>
            </w:tcBorders>
            <w:shd w:val="clear" w:color="auto" w:fill="auto"/>
            <w:vAlign w:val="center"/>
            <w:hideMark/>
          </w:tcPr>
          <w:p w:rsidR="00F27B38" w:rsidRPr="00DC5C89" w:rsidRDefault="00F27B38" w:rsidP="0014529A">
            <w:pPr>
              <w:tabs>
                <w:tab w:val="left" w:pos="360"/>
                <w:tab w:val="left" w:pos="990"/>
              </w:tabs>
              <w:overflowPunct/>
              <w:autoSpaceDE/>
              <w:autoSpaceDN/>
              <w:adjustRightInd/>
              <w:jc w:val="both"/>
              <w:textAlignment w:val="auto"/>
              <w:rPr>
                <w:b/>
                <w:bCs/>
                <w:color w:val="000000"/>
                <w:sz w:val="16"/>
                <w:szCs w:val="16"/>
              </w:rPr>
            </w:pPr>
            <w:r w:rsidRPr="00DC5C89">
              <w:rPr>
                <w:b/>
                <w:bCs/>
                <w:color w:val="000000"/>
                <w:sz w:val="16"/>
                <w:szCs w:val="16"/>
              </w:rPr>
              <w:t>(3)  Agricultural tourism.</w:t>
            </w:r>
          </w:p>
        </w:tc>
        <w:tc>
          <w:tcPr>
            <w:tcW w:w="575" w:type="dxa"/>
            <w:tcBorders>
              <w:top w:val="nil"/>
              <w:left w:val="nil"/>
              <w:bottom w:val="single" w:sz="8" w:space="0" w:color="auto"/>
              <w:right w:val="single" w:sz="8" w:space="0" w:color="auto"/>
            </w:tcBorders>
            <w:shd w:val="clear" w:color="auto" w:fill="auto"/>
            <w:vAlign w:val="center"/>
            <w:hideMark/>
          </w:tcPr>
          <w:p w:rsidR="00F27B38" w:rsidRPr="00DC5C89" w:rsidRDefault="00F27B38" w:rsidP="0014529A">
            <w:pPr>
              <w:tabs>
                <w:tab w:val="left" w:pos="360"/>
                <w:tab w:val="left" w:pos="990"/>
              </w:tabs>
              <w:overflowPunct/>
              <w:autoSpaceDE/>
              <w:autoSpaceDN/>
              <w:adjustRightInd/>
              <w:jc w:val="center"/>
              <w:textAlignment w:val="auto"/>
              <w:rPr>
                <w:rFonts w:ascii="Calibri" w:hAnsi="Calibri"/>
                <w:color w:val="000000"/>
                <w:sz w:val="16"/>
                <w:szCs w:val="16"/>
              </w:rPr>
            </w:pPr>
            <w:r w:rsidRPr="00DC5C89">
              <w:rPr>
                <w:rFonts w:ascii="Calibri" w:hAnsi="Calibri"/>
                <w:color w:val="000000"/>
                <w:sz w:val="16"/>
                <w:szCs w:val="16"/>
              </w:rPr>
              <w:t> </w:t>
            </w:r>
          </w:p>
        </w:tc>
        <w:tc>
          <w:tcPr>
            <w:tcW w:w="654" w:type="dxa"/>
            <w:tcBorders>
              <w:top w:val="nil"/>
              <w:left w:val="nil"/>
              <w:bottom w:val="single" w:sz="8" w:space="0" w:color="auto"/>
              <w:right w:val="single" w:sz="8" w:space="0" w:color="auto"/>
            </w:tcBorders>
            <w:shd w:val="clear" w:color="auto" w:fill="auto"/>
            <w:vAlign w:val="center"/>
            <w:hideMark/>
          </w:tcPr>
          <w:p w:rsidR="00F27B38" w:rsidRPr="00DC5C89" w:rsidRDefault="00F27B38" w:rsidP="0014529A">
            <w:pPr>
              <w:tabs>
                <w:tab w:val="left" w:pos="360"/>
                <w:tab w:val="left" w:pos="990"/>
              </w:tabs>
              <w:overflowPunct/>
              <w:autoSpaceDE/>
              <w:autoSpaceDN/>
              <w:adjustRightInd/>
              <w:jc w:val="center"/>
              <w:textAlignment w:val="auto"/>
              <w:rPr>
                <w:rFonts w:ascii="Calibri" w:hAnsi="Calibri"/>
                <w:color w:val="000000"/>
                <w:sz w:val="16"/>
                <w:szCs w:val="16"/>
              </w:rPr>
            </w:pPr>
            <w:r w:rsidRPr="00DC5C89">
              <w:rPr>
                <w:rFonts w:ascii="Calibri" w:hAnsi="Calibri"/>
                <w:color w:val="000000"/>
                <w:sz w:val="16"/>
                <w:szCs w:val="16"/>
              </w:rPr>
              <w:t> </w:t>
            </w:r>
          </w:p>
        </w:tc>
        <w:tc>
          <w:tcPr>
            <w:tcW w:w="579" w:type="dxa"/>
            <w:tcBorders>
              <w:top w:val="nil"/>
              <w:left w:val="nil"/>
              <w:bottom w:val="single" w:sz="8" w:space="0" w:color="auto"/>
              <w:right w:val="single" w:sz="8" w:space="0" w:color="auto"/>
            </w:tcBorders>
            <w:shd w:val="clear" w:color="auto" w:fill="auto"/>
            <w:vAlign w:val="center"/>
            <w:hideMark/>
          </w:tcPr>
          <w:p w:rsidR="00F27B38" w:rsidRPr="00DC5C89" w:rsidRDefault="00F27B38" w:rsidP="0014529A">
            <w:pPr>
              <w:tabs>
                <w:tab w:val="left" w:pos="360"/>
                <w:tab w:val="left" w:pos="990"/>
              </w:tabs>
              <w:overflowPunct/>
              <w:autoSpaceDE/>
              <w:autoSpaceDN/>
              <w:adjustRightInd/>
              <w:jc w:val="center"/>
              <w:textAlignment w:val="auto"/>
              <w:rPr>
                <w:color w:val="000000"/>
                <w:sz w:val="16"/>
                <w:szCs w:val="16"/>
              </w:rPr>
            </w:pPr>
            <w:r w:rsidRPr="00DC5C89">
              <w:rPr>
                <w:color w:val="000000"/>
                <w:sz w:val="16"/>
                <w:szCs w:val="16"/>
              </w:rPr>
              <w:t>C</w:t>
            </w:r>
          </w:p>
        </w:tc>
        <w:tc>
          <w:tcPr>
            <w:tcW w:w="608" w:type="dxa"/>
            <w:tcBorders>
              <w:top w:val="nil"/>
              <w:left w:val="nil"/>
              <w:bottom w:val="single" w:sz="8" w:space="0" w:color="auto"/>
              <w:right w:val="single" w:sz="8" w:space="0" w:color="auto"/>
            </w:tcBorders>
            <w:shd w:val="clear" w:color="auto" w:fill="auto"/>
            <w:vAlign w:val="center"/>
            <w:hideMark/>
          </w:tcPr>
          <w:p w:rsidR="00F27B38" w:rsidRPr="00DC5C89" w:rsidRDefault="00F27B38" w:rsidP="0014529A">
            <w:pPr>
              <w:tabs>
                <w:tab w:val="left" w:pos="360"/>
                <w:tab w:val="left" w:pos="990"/>
              </w:tabs>
              <w:overflowPunct/>
              <w:autoSpaceDE/>
              <w:autoSpaceDN/>
              <w:adjustRightInd/>
              <w:jc w:val="center"/>
              <w:textAlignment w:val="auto"/>
              <w:rPr>
                <w:color w:val="000000"/>
                <w:sz w:val="16"/>
                <w:szCs w:val="16"/>
              </w:rPr>
            </w:pPr>
            <w:r w:rsidRPr="00DC5C89">
              <w:rPr>
                <w:color w:val="000000"/>
                <w:sz w:val="16"/>
                <w:szCs w:val="16"/>
              </w:rPr>
              <w:t>C</w:t>
            </w:r>
          </w:p>
        </w:tc>
        <w:tc>
          <w:tcPr>
            <w:tcW w:w="723" w:type="dxa"/>
            <w:tcBorders>
              <w:top w:val="nil"/>
              <w:left w:val="nil"/>
              <w:bottom w:val="single" w:sz="8" w:space="0" w:color="auto"/>
              <w:right w:val="single" w:sz="8" w:space="0" w:color="auto"/>
            </w:tcBorders>
            <w:shd w:val="clear" w:color="auto" w:fill="auto"/>
            <w:vAlign w:val="center"/>
            <w:hideMark/>
          </w:tcPr>
          <w:p w:rsidR="00F27B38" w:rsidRPr="00DC5C89" w:rsidRDefault="00F27B38" w:rsidP="0014529A">
            <w:pPr>
              <w:tabs>
                <w:tab w:val="left" w:pos="360"/>
                <w:tab w:val="left" w:pos="990"/>
              </w:tabs>
              <w:overflowPunct/>
              <w:autoSpaceDE/>
              <w:autoSpaceDN/>
              <w:adjustRightInd/>
              <w:jc w:val="center"/>
              <w:textAlignment w:val="auto"/>
              <w:rPr>
                <w:color w:val="000000"/>
                <w:sz w:val="16"/>
                <w:szCs w:val="16"/>
              </w:rPr>
            </w:pPr>
            <w:r w:rsidRPr="00DC5C89">
              <w:rPr>
                <w:color w:val="000000"/>
                <w:sz w:val="16"/>
                <w:szCs w:val="16"/>
              </w:rPr>
              <w:t>C</w:t>
            </w:r>
          </w:p>
        </w:tc>
        <w:tc>
          <w:tcPr>
            <w:tcW w:w="574" w:type="dxa"/>
            <w:tcBorders>
              <w:top w:val="nil"/>
              <w:left w:val="nil"/>
              <w:bottom w:val="single" w:sz="8" w:space="0" w:color="auto"/>
              <w:right w:val="single" w:sz="8" w:space="0" w:color="auto"/>
            </w:tcBorders>
            <w:shd w:val="clear" w:color="auto" w:fill="auto"/>
            <w:vAlign w:val="center"/>
            <w:hideMark/>
          </w:tcPr>
          <w:p w:rsidR="00F27B38" w:rsidRPr="00DC5C89" w:rsidRDefault="00F27B38" w:rsidP="0014529A">
            <w:pPr>
              <w:tabs>
                <w:tab w:val="left" w:pos="360"/>
                <w:tab w:val="left" w:pos="990"/>
              </w:tabs>
              <w:overflowPunct/>
              <w:autoSpaceDE/>
              <w:autoSpaceDN/>
              <w:adjustRightInd/>
              <w:jc w:val="center"/>
              <w:textAlignment w:val="auto"/>
              <w:rPr>
                <w:rFonts w:ascii="Calibri" w:hAnsi="Calibri"/>
                <w:color w:val="000000"/>
                <w:sz w:val="16"/>
                <w:szCs w:val="16"/>
              </w:rPr>
            </w:pPr>
            <w:r w:rsidRPr="00DC5C89">
              <w:rPr>
                <w:rFonts w:ascii="Calibri" w:hAnsi="Calibri"/>
                <w:color w:val="000000"/>
                <w:sz w:val="16"/>
                <w:szCs w:val="16"/>
              </w:rPr>
              <w:t> </w:t>
            </w:r>
          </w:p>
        </w:tc>
        <w:tc>
          <w:tcPr>
            <w:tcW w:w="569" w:type="dxa"/>
            <w:tcBorders>
              <w:top w:val="nil"/>
              <w:left w:val="nil"/>
              <w:bottom w:val="single" w:sz="8" w:space="0" w:color="auto"/>
              <w:right w:val="single" w:sz="8" w:space="0" w:color="auto"/>
            </w:tcBorders>
            <w:shd w:val="clear" w:color="auto" w:fill="auto"/>
            <w:vAlign w:val="center"/>
            <w:hideMark/>
          </w:tcPr>
          <w:p w:rsidR="00F27B38" w:rsidRPr="00DC5C89" w:rsidRDefault="00F27B38" w:rsidP="0014529A">
            <w:pPr>
              <w:tabs>
                <w:tab w:val="left" w:pos="360"/>
                <w:tab w:val="left" w:pos="990"/>
              </w:tabs>
              <w:overflowPunct/>
              <w:autoSpaceDE/>
              <w:autoSpaceDN/>
              <w:adjustRightInd/>
              <w:jc w:val="center"/>
              <w:textAlignment w:val="auto"/>
              <w:rPr>
                <w:color w:val="000000"/>
                <w:sz w:val="16"/>
                <w:szCs w:val="16"/>
              </w:rPr>
            </w:pPr>
            <w:r w:rsidRPr="00DC5C89">
              <w:rPr>
                <w:color w:val="000000"/>
                <w:sz w:val="16"/>
                <w:szCs w:val="16"/>
              </w:rPr>
              <w:t>C</w:t>
            </w:r>
          </w:p>
        </w:tc>
        <w:tc>
          <w:tcPr>
            <w:tcW w:w="570" w:type="dxa"/>
            <w:tcBorders>
              <w:top w:val="nil"/>
              <w:left w:val="nil"/>
              <w:bottom w:val="single" w:sz="8" w:space="0" w:color="auto"/>
              <w:right w:val="single" w:sz="8" w:space="0" w:color="auto"/>
            </w:tcBorders>
            <w:shd w:val="clear" w:color="auto" w:fill="auto"/>
            <w:vAlign w:val="center"/>
            <w:hideMark/>
          </w:tcPr>
          <w:p w:rsidR="00F27B38" w:rsidRPr="00DC5C89" w:rsidRDefault="00F27B38" w:rsidP="0014529A">
            <w:pPr>
              <w:tabs>
                <w:tab w:val="left" w:pos="360"/>
                <w:tab w:val="left" w:pos="990"/>
              </w:tabs>
              <w:overflowPunct/>
              <w:autoSpaceDE/>
              <w:autoSpaceDN/>
              <w:adjustRightInd/>
              <w:jc w:val="center"/>
              <w:textAlignment w:val="auto"/>
              <w:rPr>
                <w:color w:val="000000"/>
                <w:sz w:val="16"/>
                <w:szCs w:val="16"/>
              </w:rPr>
            </w:pPr>
            <w:r w:rsidRPr="00DC5C89">
              <w:rPr>
                <w:color w:val="000000"/>
                <w:sz w:val="16"/>
                <w:szCs w:val="16"/>
              </w:rPr>
              <w:t>C</w:t>
            </w:r>
          </w:p>
        </w:tc>
        <w:tc>
          <w:tcPr>
            <w:tcW w:w="570" w:type="dxa"/>
            <w:tcBorders>
              <w:top w:val="nil"/>
              <w:left w:val="nil"/>
              <w:bottom w:val="single" w:sz="8" w:space="0" w:color="auto"/>
              <w:right w:val="single" w:sz="8" w:space="0" w:color="auto"/>
            </w:tcBorders>
            <w:shd w:val="clear" w:color="auto" w:fill="auto"/>
            <w:vAlign w:val="center"/>
            <w:hideMark/>
          </w:tcPr>
          <w:p w:rsidR="00F27B38" w:rsidRPr="00DC5C89" w:rsidRDefault="00F27B38" w:rsidP="0014529A">
            <w:pPr>
              <w:tabs>
                <w:tab w:val="left" w:pos="360"/>
                <w:tab w:val="left" w:pos="990"/>
              </w:tabs>
              <w:overflowPunct/>
              <w:autoSpaceDE/>
              <w:autoSpaceDN/>
              <w:adjustRightInd/>
              <w:jc w:val="center"/>
              <w:textAlignment w:val="auto"/>
              <w:rPr>
                <w:color w:val="000000"/>
                <w:sz w:val="16"/>
                <w:szCs w:val="16"/>
              </w:rPr>
            </w:pPr>
            <w:r w:rsidRPr="00DC5C89">
              <w:rPr>
                <w:color w:val="000000"/>
                <w:sz w:val="16"/>
                <w:szCs w:val="16"/>
              </w:rPr>
              <w:t>C</w:t>
            </w:r>
          </w:p>
        </w:tc>
        <w:tc>
          <w:tcPr>
            <w:tcW w:w="1694" w:type="dxa"/>
            <w:tcBorders>
              <w:top w:val="nil"/>
              <w:left w:val="nil"/>
              <w:bottom w:val="single" w:sz="8" w:space="0" w:color="auto"/>
              <w:right w:val="single" w:sz="8" w:space="0" w:color="auto"/>
            </w:tcBorders>
            <w:shd w:val="clear" w:color="auto" w:fill="auto"/>
            <w:vAlign w:val="center"/>
            <w:hideMark/>
          </w:tcPr>
          <w:p w:rsidR="00F27B38" w:rsidRPr="00DC5C89" w:rsidRDefault="00F27B38" w:rsidP="0014529A">
            <w:pPr>
              <w:tabs>
                <w:tab w:val="left" w:pos="360"/>
                <w:tab w:val="left" w:pos="990"/>
              </w:tabs>
              <w:overflowPunct/>
              <w:autoSpaceDE/>
              <w:autoSpaceDN/>
              <w:adjustRightInd/>
              <w:jc w:val="center"/>
              <w:textAlignment w:val="auto"/>
              <w:rPr>
                <w:color w:val="000000"/>
                <w:sz w:val="16"/>
                <w:szCs w:val="16"/>
              </w:rPr>
            </w:pPr>
            <w:r>
              <w:rPr>
                <w:color w:val="000000"/>
                <w:sz w:val="16"/>
                <w:szCs w:val="16"/>
              </w:rPr>
              <w:t xml:space="preserve">s. </w:t>
            </w:r>
            <w:r w:rsidRPr="00DC5C89">
              <w:rPr>
                <w:color w:val="000000"/>
                <w:sz w:val="16"/>
                <w:szCs w:val="16"/>
              </w:rPr>
              <w:t>7.0</w:t>
            </w:r>
            <w:r>
              <w:rPr>
                <w:color w:val="000000"/>
                <w:sz w:val="16"/>
                <w:szCs w:val="16"/>
              </w:rPr>
              <w:t>44</w:t>
            </w:r>
          </w:p>
        </w:tc>
      </w:tr>
      <w:tr w:rsidR="00F27B38" w:rsidRPr="00DC5C89" w:rsidTr="008746E2">
        <w:trPr>
          <w:trHeight w:val="430"/>
        </w:trPr>
        <w:tc>
          <w:tcPr>
            <w:tcW w:w="2259" w:type="dxa"/>
            <w:tcBorders>
              <w:top w:val="nil"/>
              <w:left w:val="single" w:sz="8" w:space="0" w:color="auto"/>
              <w:bottom w:val="single" w:sz="8" w:space="0" w:color="auto"/>
              <w:right w:val="single" w:sz="8" w:space="0" w:color="auto"/>
            </w:tcBorders>
            <w:shd w:val="clear" w:color="auto" w:fill="auto"/>
            <w:vAlign w:val="center"/>
            <w:hideMark/>
          </w:tcPr>
          <w:p w:rsidR="00F27B38" w:rsidRPr="00DC5C89" w:rsidRDefault="00F27B38" w:rsidP="0014529A">
            <w:pPr>
              <w:tabs>
                <w:tab w:val="left" w:pos="360"/>
                <w:tab w:val="left" w:pos="990"/>
              </w:tabs>
              <w:overflowPunct/>
              <w:autoSpaceDE/>
              <w:autoSpaceDN/>
              <w:adjustRightInd/>
              <w:jc w:val="both"/>
              <w:textAlignment w:val="auto"/>
              <w:rPr>
                <w:b/>
                <w:bCs/>
                <w:color w:val="000000"/>
                <w:sz w:val="16"/>
                <w:szCs w:val="16"/>
              </w:rPr>
            </w:pPr>
            <w:r w:rsidRPr="00DC5C89">
              <w:rPr>
                <w:b/>
                <w:bCs/>
                <w:color w:val="000000"/>
                <w:sz w:val="16"/>
                <w:szCs w:val="16"/>
              </w:rPr>
              <w:t>(4)  Aquaculture facility.</w:t>
            </w:r>
          </w:p>
        </w:tc>
        <w:tc>
          <w:tcPr>
            <w:tcW w:w="575" w:type="dxa"/>
            <w:tcBorders>
              <w:top w:val="nil"/>
              <w:left w:val="nil"/>
              <w:bottom w:val="single" w:sz="8" w:space="0" w:color="auto"/>
              <w:right w:val="single" w:sz="8" w:space="0" w:color="auto"/>
            </w:tcBorders>
            <w:shd w:val="clear" w:color="auto" w:fill="auto"/>
            <w:vAlign w:val="center"/>
            <w:hideMark/>
          </w:tcPr>
          <w:p w:rsidR="00F27B38" w:rsidRPr="00DC5C89" w:rsidRDefault="00F27B38" w:rsidP="0014529A">
            <w:pPr>
              <w:tabs>
                <w:tab w:val="left" w:pos="360"/>
                <w:tab w:val="left" w:pos="990"/>
              </w:tabs>
              <w:overflowPunct/>
              <w:autoSpaceDE/>
              <w:autoSpaceDN/>
              <w:adjustRightInd/>
              <w:jc w:val="center"/>
              <w:textAlignment w:val="auto"/>
              <w:rPr>
                <w:rFonts w:ascii="Calibri" w:hAnsi="Calibri"/>
                <w:color w:val="000000"/>
                <w:sz w:val="16"/>
                <w:szCs w:val="16"/>
              </w:rPr>
            </w:pPr>
            <w:r w:rsidRPr="00DC5C89">
              <w:rPr>
                <w:rFonts w:ascii="Calibri" w:hAnsi="Calibri"/>
                <w:color w:val="000000"/>
                <w:sz w:val="16"/>
                <w:szCs w:val="16"/>
              </w:rPr>
              <w:t> </w:t>
            </w:r>
          </w:p>
        </w:tc>
        <w:tc>
          <w:tcPr>
            <w:tcW w:w="654" w:type="dxa"/>
            <w:tcBorders>
              <w:top w:val="nil"/>
              <w:left w:val="nil"/>
              <w:bottom w:val="single" w:sz="8" w:space="0" w:color="auto"/>
              <w:right w:val="single" w:sz="8" w:space="0" w:color="auto"/>
            </w:tcBorders>
            <w:shd w:val="clear" w:color="auto" w:fill="auto"/>
            <w:vAlign w:val="center"/>
            <w:hideMark/>
          </w:tcPr>
          <w:p w:rsidR="00F27B38" w:rsidRPr="00DC5C89" w:rsidRDefault="00F27B38" w:rsidP="0014529A">
            <w:pPr>
              <w:tabs>
                <w:tab w:val="left" w:pos="360"/>
                <w:tab w:val="left" w:pos="990"/>
              </w:tabs>
              <w:overflowPunct/>
              <w:autoSpaceDE/>
              <w:autoSpaceDN/>
              <w:adjustRightInd/>
              <w:jc w:val="center"/>
              <w:textAlignment w:val="auto"/>
              <w:rPr>
                <w:rFonts w:ascii="Calibri" w:hAnsi="Calibri"/>
                <w:color w:val="000000"/>
                <w:sz w:val="16"/>
                <w:szCs w:val="16"/>
              </w:rPr>
            </w:pPr>
            <w:r w:rsidRPr="00DC5C89">
              <w:rPr>
                <w:rFonts w:ascii="Calibri" w:hAnsi="Calibri"/>
                <w:color w:val="000000"/>
                <w:sz w:val="16"/>
                <w:szCs w:val="16"/>
              </w:rPr>
              <w:t> </w:t>
            </w:r>
          </w:p>
        </w:tc>
        <w:tc>
          <w:tcPr>
            <w:tcW w:w="579" w:type="dxa"/>
            <w:tcBorders>
              <w:top w:val="nil"/>
              <w:left w:val="nil"/>
              <w:bottom w:val="single" w:sz="8" w:space="0" w:color="auto"/>
              <w:right w:val="single" w:sz="8" w:space="0" w:color="auto"/>
            </w:tcBorders>
            <w:shd w:val="clear" w:color="auto" w:fill="auto"/>
            <w:vAlign w:val="center"/>
            <w:hideMark/>
          </w:tcPr>
          <w:p w:rsidR="00F27B38" w:rsidRPr="00DC5C89" w:rsidRDefault="00F27B38" w:rsidP="0014529A">
            <w:pPr>
              <w:tabs>
                <w:tab w:val="left" w:pos="360"/>
                <w:tab w:val="left" w:pos="990"/>
              </w:tabs>
              <w:overflowPunct/>
              <w:autoSpaceDE/>
              <w:autoSpaceDN/>
              <w:adjustRightInd/>
              <w:jc w:val="center"/>
              <w:textAlignment w:val="auto"/>
              <w:rPr>
                <w:rFonts w:ascii="Calibri" w:hAnsi="Calibri"/>
                <w:color w:val="000000"/>
                <w:sz w:val="16"/>
                <w:szCs w:val="16"/>
              </w:rPr>
            </w:pPr>
            <w:r w:rsidRPr="00DC5C89">
              <w:rPr>
                <w:rFonts w:ascii="Calibri" w:hAnsi="Calibri"/>
                <w:color w:val="000000"/>
                <w:sz w:val="16"/>
                <w:szCs w:val="16"/>
              </w:rPr>
              <w:t> </w:t>
            </w:r>
          </w:p>
        </w:tc>
        <w:tc>
          <w:tcPr>
            <w:tcW w:w="608" w:type="dxa"/>
            <w:tcBorders>
              <w:top w:val="nil"/>
              <w:left w:val="nil"/>
              <w:bottom w:val="single" w:sz="8" w:space="0" w:color="auto"/>
              <w:right w:val="single" w:sz="8" w:space="0" w:color="auto"/>
            </w:tcBorders>
            <w:shd w:val="clear" w:color="auto" w:fill="auto"/>
            <w:vAlign w:val="center"/>
            <w:hideMark/>
          </w:tcPr>
          <w:p w:rsidR="00F27B38" w:rsidRPr="00DC5C89" w:rsidRDefault="00F27B38" w:rsidP="0014529A">
            <w:pPr>
              <w:tabs>
                <w:tab w:val="left" w:pos="360"/>
                <w:tab w:val="left" w:pos="990"/>
              </w:tabs>
              <w:overflowPunct/>
              <w:autoSpaceDE/>
              <w:autoSpaceDN/>
              <w:adjustRightInd/>
              <w:jc w:val="center"/>
              <w:textAlignment w:val="auto"/>
              <w:rPr>
                <w:color w:val="000000"/>
                <w:sz w:val="16"/>
                <w:szCs w:val="16"/>
              </w:rPr>
            </w:pPr>
            <w:r w:rsidRPr="00DC5C89">
              <w:rPr>
                <w:color w:val="000000"/>
                <w:sz w:val="16"/>
                <w:szCs w:val="16"/>
              </w:rPr>
              <w:t>P</w:t>
            </w:r>
          </w:p>
        </w:tc>
        <w:tc>
          <w:tcPr>
            <w:tcW w:w="723" w:type="dxa"/>
            <w:tcBorders>
              <w:top w:val="nil"/>
              <w:left w:val="nil"/>
              <w:bottom w:val="single" w:sz="8" w:space="0" w:color="auto"/>
              <w:right w:val="single" w:sz="8" w:space="0" w:color="auto"/>
            </w:tcBorders>
            <w:shd w:val="clear" w:color="auto" w:fill="auto"/>
            <w:vAlign w:val="center"/>
            <w:hideMark/>
          </w:tcPr>
          <w:p w:rsidR="00F27B38" w:rsidRPr="00DC5C89" w:rsidRDefault="00F27B38" w:rsidP="0014529A">
            <w:pPr>
              <w:tabs>
                <w:tab w:val="left" w:pos="360"/>
                <w:tab w:val="left" w:pos="990"/>
              </w:tabs>
              <w:overflowPunct/>
              <w:autoSpaceDE/>
              <w:autoSpaceDN/>
              <w:adjustRightInd/>
              <w:jc w:val="center"/>
              <w:textAlignment w:val="auto"/>
              <w:rPr>
                <w:rFonts w:ascii="Calibri" w:hAnsi="Calibri"/>
                <w:color w:val="000000"/>
                <w:sz w:val="16"/>
                <w:szCs w:val="16"/>
              </w:rPr>
            </w:pPr>
            <w:r w:rsidRPr="00DC5C89">
              <w:rPr>
                <w:rFonts w:ascii="Calibri" w:hAnsi="Calibri"/>
                <w:color w:val="000000"/>
                <w:sz w:val="16"/>
                <w:szCs w:val="16"/>
              </w:rPr>
              <w:t> </w:t>
            </w:r>
          </w:p>
        </w:tc>
        <w:tc>
          <w:tcPr>
            <w:tcW w:w="574" w:type="dxa"/>
            <w:tcBorders>
              <w:top w:val="nil"/>
              <w:left w:val="nil"/>
              <w:bottom w:val="single" w:sz="8" w:space="0" w:color="auto"/>
              <w:right w:val="single" w:sz="8" w:space="0" w:color="auto"/>
            </w:tcBorders>
            <w:shd w:val="clear" w:color="auto" w:fill="auto"/>
            <w:vAlign w:val="center"/>
            <w:hideMark/>
          </w:tcPr>
          <w:p w:rsidR="00F27B38" w:rsidRPr="00DC5C89" w:rsidRDefault="00F27B38" w:rsidP="0014529A">
            <w:pPr>
              <w:tabs>
                <w:tab w:val="left" w:pos="360"/>
                <w:tab w:val="left" w:pos="990"/>
              </w:tabs>
              <w:overflowPunct/>
              <w:autoSpaceDE/>
              <w:autoSpaceDN/>
              <w:adjustRightInd/>
              <w:jc w:val="center"/>
              <w:textAlignment w:val="auto"/>
              <w:rPr>
                <w:rFonts w:ascii="Calibri" w:hAnsi="Calibri"/>
                <w:color w:val="000000"/>
                <w:sz w:val="16"/>
                <w:szCs w:val="16"/>
              </w:rPr>
            </w:pPr>
            <w:r w:rsidRPr="00DC5C89">
              <w:rPr>
                <w:rFonts w:ascii="Calibri" w:hAnsi="Calibri"/>
                <w:color w:val="000000"/>
                <w:sz w:val="16"/>
                <w:szCs w:val="16"/>
              </w:rPr>
              <w:t> </w:t>
            </w:r>
          </w:p>
        </w:tc>
        <w:tc>
          <w:tcPr>
            <w:tcW w:w="569" w:type="dxa"/>
            <w:tcBorders>
              <w:top w:val="nil"/>
              <w:left w:val="nil"/>
              <w:bottom w:val="single" w:sz="8" w:space="0" w:color="auto"/>
              <w:right w:val="single" w:sz="8" w:space="0" w:color="auto"/>
            </w:tcBorders>
            <w:shd w:val="clear" w:color="auto" w:fill="auto"/>
            <w:vAlign w:val="center"/>
            <w:hideMark/>
          </w:tcPr>
          <w:p w:rsidR="00F27B38" w:rsidRPr="00DC5C89" w:rsidRDefault="00F27B38" w:rsidP="0014529A">
            <w:pPr>
              <w:tabs>
                <w:tab w:val="left" w:pos="360"/>
                <w:tab w:val="left" w:pos="990"/>
              </w:tabs>
              <w:overflowPunct/>
              <w:autoSpaceDE/>
              <w:autoSpaceDN/>
              <w:adjustRightInd/>
              <w:jc w:val="center"/>
              <w:textAlignment w:val="auto"/>
              <w:rPr>
                <w:color w:val="000000"/>
                <w:sz w:val="16"/>
                <w:szCs w:val="16"/>
              </w:rPr>
            </w:pPr>
            <w:r w:rsidRPr="00DC5C89">
              <w:rPr>
                <w:color w:val="000000"/>
                <w:sz w:val="16"/>
                <w:szCs w:val="16"/>
              </w:rPr>
              <w:t>P</w:t>
            </w:r>
          </w:p>
        </w:tc>
        <w:tc>
          <w:tcPr>
            <w:tcW w:w="570" w:type="dxa"/>
            <w:tcBorders>
              <w:top w:val="nil"/>
              <w:left w:val="nil"/>
              <w:bottom w:val="single" w:sz="8" w:space="0" w:color="auto"/>
              <w:right w:val="single" w:sz="8" w:space="0" w:color="auto"/>
            </w:tcBorders>
            <w:shd w:val="clear" w:color="auto" w:fill="auto"/>
            <w:vAlign w:val="center"/>
            <w:hideMark/>
          </w:tcPr>
          <w:p w:rsidR="00F27B38" w:rsidRPr="00DC5C89" w:rsidRDefault="00F27B38" w:rsidP="0014529A">
            <w:pPr>
              <w:tabs>
                <w:tab w:val="left" w:pos="360"/>
                <w:tab w:val="left" w:pos="990"/>
              </w:tabs>
              <w:overflowPunct/>
              <w:autoSpaceDE/>
              <w:autoSpaceDN/>
              <w:adjustRightInd/>
              <w:jc w:val="center"/>
              <w:textAlignment w:val="auto"/>
              <w:rPr>
                <w:color w:val="000000"/>
                <w:sz w:val="16"/>
                <w:szCs w:val="16"/>
              </w:rPr>
            </w:pPr>
            <w:r w:rsidRPr="00DC5C89">
              <w:rPr>
                <w:color w:val="000000"/>
                <w:sz w:val="16"/>
                <w:szCs w:val="16"/>
              </w:rPr>
              <w:t>P</w:t>
            </w:r>
          </w:p>
        </w:tc>
        <w:tc>
          <w:tcPr>
            <w:tcW w:w="570" w:type="dxa"/>
            <w:tcBorders>
              <w:top w:val="nil"/>
              <w:left w:val="nil"/>
              <w:bottom w:val="single" w:sz="8" w:space="0" w:color="auto"/>
              <w:right w:val="single" w:sz="8" w:space="0" w:color="auto"/>
            </w:tcBorders>
            <w:shd w:val="clear" w:color="auto" w:fill="auto"/>
            <w:vAlign w:val="center"/>
            <w:hideMark/>
          </w:tcPr>
          <w:p w:rsidR="00F27B38" w:rsidRPr="00DC5C89" w:rsidRDefault="00F27B38" w:rsidP="0014529A">
            <w:pPr>
              <w:tabs>
                <w:tab w:val="left" w:pos="360"/>
                <w:tab w:val="left" w:pos="990"/>
              </w:tabs>
              <w:overflowPunct/>
              <w:autoSpaceDE/>
              <w:autoSpaceDN/>
              <w:adjustRightInd/>
              <w:jc w:val="center"/>
              <w:textAlignment w:val="auto"/>
              <w:rPr>
                <w:color w:val="000000"/>
                <w:sz w:val="16"/>
                <w:szCs w:val="16"/>
              </w:rPr>
            </w:pPr>
            <w:r w:rsidRPr="00DC5C89">
              <w:rPr>
                <w:color w:val="000000"/>
                <w:sz w:val="16"/>
                <w:szCs w:val="16"/>
              </w:rPr>
              <w:t>P</w:t>
            </w:r>
          </w:p>
        </w:tc>
        <w:tc>
          <w:tcPr>
            <w:tcW w:w="1694" w:type="dxa"/>
            <w:tcBorders>
              <w:top w:val="nil"/>
              <w:left w:val="nil"/>
              <w:bottom w:val="single" w:sz="8" w:space="0" w:color="auto"/>
              <w:right w:val="single" w:sz="8" w:space="0" w:color="auto"/>
            </w:tcBorders>
            <w:shd w:val="clear" w:color="auto" w:fill="auto"/>
            <w:vAlign w:val="center"/>
            <w:hideMark/>
          </w:tcPr>
          <w:p w:rsidR="00F27B38" w:rsidRPr="00DC5C89" w:rsidRDefault="00F27B38" w:rsidP="0014529A">
            <w:pPr>
              <w:tabs>
                <w:tab w:val="left" w:pos="360"/>
                <w:tab w:val="left" w:pos="990"/>
              </w:tabs>
              <w:overflowPunct/>
              <w:autoSpaceDE/>
              <w:autoSpaceDN/>
              <w:adjustRightInd/>
              <w:jc w:val="center"/>
              <w:textAlignment w:val="auto"/>
              <w:rPr>
                <w:color w:val="000000"/>
                <w:sz w:val="16"/>
                <w:szCs w:val="16"/>
              </w:rPr>
            </w:pPr>
            <w:r>
              <w:rPr>
                <w:color w:val="000000"/>
                <w:sz w:val="16"/>
                <w:szCs w:val="16"/>
              </w:rPr>
              <w:t xml:space="preserve">s. </w:t>
            </w:r>
            <w:r w:rsidRPr="00DC5C89">
              <w:rPr>
                <w:color w:val="000000"/>
                <w:sz w:val="16"/>
                <w:szCs w:val="16"/>
              </w:rPr>
              <w:t>7.0</w:t>
            </w:r>
            <w:r>
              <w:rPr>
                <w:color w:val="000000"/>
                <w:sz w:val="16"/>
                <w:szCs w:val="16"/>
              </w:rPr>
              <w:t>45</w:t>
            </w:r>
          </w:p>
        </w:tc>
      </w:tr>
      <w:tr w:rsidR="00F27B38" w:rsidRPr="00DC5C89" w:rsidTr="0014529A">
        <w:trPr>
          <w:trHeight w:val="465"/>
        </w:trPr>
        <w:tc>
          <w:tcPr>
            <w:tcW w:w="2259" w:type="dxa"/>
            <w:tcBorders>
              <w:top w:val="nil"/>
              <w:left w:val="single" w:sz="8" w:space="0" w:color="auto"/>
              <w:bottom w:val="single" w:sz="8" w:space="0" w:color="auto"/>
              <w:right w:val="single" w:sz="8" w:space="0" w:color="auto"/>
            </w:tcBorders>
            <w:shd w:val="clear" w:color="auto" w:fill="auto"/>
            <w:vAlign w:val="center"/>
            <w:hideMark/>
          </w:tcPr>
          <w:p w:rsidR="00F27B38" w:rsidRPr="00DC5C89" w:rsidRDefault="00F27B38" w:rsidP="0014529A">
            <w:pPr>
              <w:tabs>
                <w:tab w:val="left" w:pos="360"/>
                <w:tab w:val="left" w:pos="990"/>
              </w:tabs>
              <w:overflowPunct/>
              <w:autoSpaceDE/>
              <w:autoSpaceDN/>
              <w:adjustRightInd/>
              <w:jc w:val="both"/>
              <w:textAlignment w:val="auto"/>
              <w:rPr>
                <w:b/>
                <w:bCs/>
                <w:color w:val="000000"/>
                <w:sz w:val="16"/>
                <w:szCs w:val="16"/>
              </w:rPr>
            </w:pPr>
            <w:r w:rsidRPr="00DC5C89">
              <w:rPr>
                <w:b/>
                <w:bCs/>
                <w:color w:val="000000"/>
                <w:sz w:val="16"/>
                <w:szCs w:val="16"/>
              </w:rPr>
              <w:t>(5)  Food processing facility.</w:t>
            </w:r>
          </w:p>
        </w:tc>
        <w:tc>
          <w:tcPr>
            <w:tcW w:w="575" w:type="dxa"/>
            <w:tcBorders>
              <w:top w:val="nil"/>
              <w:left w:val="nil"/>
              <w:bottom w:val="single" w:sz="8" w:space="0" w:color="auto"/>
              <w:right w:val="single" w:sz="8" w:space="0" w:color="auto"/>
            </w:tcBorders>
            <w:shd w:val="clear" w:color="auto" w:fill="auto"/>
            <w:vAlign w:val="center"/>
            <w:hideMark/>
          </w:tcPr>
          <w:p w:rsidR="00F27B38" w:rsidRPr="00DC5C89" w:rsidRDefault="00F27B38" w:rsidP="0014529A">
            <w:pPr>
              <w:tabs>
                <w:tab w:val="left" w:pos="360"/>
                <w:tab w:val="left" w:pos="990"/>
              </w:tabs>
              <w:overflowPunct/>
              <w:autoSpaceDE/>
              <w:autoSpaceDN/>
              <w:adjustRightInd/>
              <w:jc w:val="center"/>
              <w:textAlignment w:val="auto"/>
              <w:rPr>
                <w:rFonts w:ascii="Calibri" w:hAnsi="Calibri"/>
                <w:color w:val="000000"/>
                <w:sz w:val="16"/>
                <w:szCs w:val="16"/>
              </w:rPr>
            </w:pPr>
            <w:r w:rsidRPr="00DC5C89">
              <w:rPr>
                <w:rFonts w:ascii="Calibri" w:hAnsi="Calibri"/>
                <w:color w:val="000000"/>
                <w:sz w:val="16"/>
                <w:szCs w:val="16"/>
              </w:rPr>
              <w:t> </w:t>
            </w:r>
          </w:p>
        </w:tc>
        <w:tc>
          <w:tcPr>
            <w:tcW w:w="654" w:type="dxa"/>
            <w:tcBorders>
              <w:top w:val="nil"/>
              <w:left w:val="nil"/>
              <w:bottom w:val="single" w:sz="8" w:space="0" w:color="auto"/>
              <w:right w:val="single" w:sz="8" w:space="0" w:color="auto"/>
            </w:tcBorders>
            <w:shd w:val="clear" w:color="auto" w:fill="auto"/>
            <w:vAlign w:val="center"/>
            <w:hideMark/>
          </w:tcPr>
          <w:p w:rsidR="00F27B38" w:rsidRPr="00DC5C89" w:rsidRDefault="00F27B38" w:rsidP="0014529A">
            <w:pPr>
              <w:tabs>
                <w:tab w:val="left" w:pos="360"/>
                <w:tab w:val="left" w:pos="990"/>
              </w:tabs>
              <w:overflowPunct/>
              <w:autoSpaceDE/>
              <w:autoSpaceDN/>
              <w:adjustRightInd/>
              <w:jc w:val="center"/>
              <w:textAlignment w:val="auto"/>
              <w:rPr>
                <w:rFonts w:ascii="Calibri" w:hAnsi="Calibri"/>
                <w:color w:val="000000"/>
                <w:sz w:val="16"/>
                <w:szCs w:val="16"/>
              </w:rPr>
            </w:pPr>
            <w:r w:rsidRPr="00DC5C89">
              <w:rPr>
                <w:rFonts w:ascii="Calibri" w:hAnsi="Calibri"/>
                <w:color w:val="000000"/>
                <w:sz w:val="16"/>
                <w:szCs w:val="16"/>
              </w:rPr>
              <w:t> </w:t>
            </w:r>
          </w:p>
        </w:tc>
        <w:tc>
          <w:tcPr>
            <w:tcW w:w="579" w:type="dxa"/>
            <w:tcBorders>
              <w:top w:val="nil"/>
              <w:left w:val="nil"/>
              <w:bottom w:val="single" w:sz="8" w:space="0" w:color="auto"/>
              <w:right w:val="single" w:sz="8" w:space="0" w:color="auto"/>
            </w:tcBorders>
            <w:shd w:val="clear" w:color="auto" w:fill="auto"/>
            <w:vAlign w:val="center"/>
            <w:hideMark/>
          </w:tcPr>
          <w:p w:rsidR="00F27B38" w:rsidRPr="00DC5C89" w:rsidRDefault="00F27B38" w:rsidP="0014529A">
            <w:pPr>
              <w:tabs>
                <w:tab w:val="left" w:pos="360"/>
                <w:tab w:val="left" w:pos="990"/>
              </w:tabs>
              <w:overflowPunct/>
              <w:autoSpaceDE/>
              <w:autoSpaceDN/>
              <w:adjustRightInd/>
              <w:jc w:val="center"/>
              <w:textAlignment w:val="auto"/>
              <w:rPr>
                <w:rFonts w:ascii="Calibri" w:hAnsi="Calibri"/>
                <w:color w:val="000000"/>
                <w:sz w:val="16"/>
                <w:szCs w:val="16"/>
              </w:rPr>
            </w:pPr>
            <w:r w:rsidRPr="00DC5C89">
              <w:rPr>
                <w:rFonts w:ascii="Calibri" w:hAnsi="Calibri"/>
                <w:color w:val="000000"/>
                <w:sz w:val="16"/>
                <w:szCs w:val="16"/>
              </w:rPr>
              <w:t> </w:t>
            </w:r>
          </w:p>
        </w:tc>
        <w:tc>
          <w:tcPr>
            <w:tcW w:w="608" w:type="dxa"/>
            <w:tcBorders>
              <w:top w:val="nil"/>
              <w:left w:val="nil"/>
              <w:bottom w:val="single" w:sz="8" w:space="0" w:color="auto"/>
              <w:right w:val="single" w:sz="8" w:space="0" w:color="auto"/>
            </w:tcBorders>
            <w:shd w:val="clear" w:color="auto" w:fill="auto"/>
            <w:vAlign w:val="center"/>
            <w:hideMark/>
          </w:tcPr>
          <w:p w:rsidR="00F27B38" w:rsidRPr="00DC5C89" w:rsidRDefault="00F27B38" w:rsidP="0014529A">
            <w:pPr>
              <w:tabs>
                <w:tab w:val="left" w:pos="360"/>
                <w:tab w:val="left" w:pos="990"/>
              </w:tabs>
              <w:overflowPunct/>
              <w:autoSpaceDE/>
              <w:autoSpaceDN/>
              <w:adjustRightInd/>
              <w:jc w:val="center"/>
              <w:textAlignment w:val="auto"/>
              <w:rPr>
                <w:color w:val="000000"/>
                <w:sz w:val="16"/>
                <w:szCs w:val="16"/>
              </w:rPr>
            </w:pPr>
          </w:p>
        </w:tc>
        <w:tc>
          <w:tcPr>
            <w:tcW w:w="723" w:type="dxa"/>
            <w:tcBorders>
              <w:top w:val="nil"/>
              <w:left w:val="nil"/>
              <w:bottom w:val="single" w:sz="8" w:space="0" w:color="auto"/>
              <w:right w:val="single" w:sz="8" w:space="0" w:color="auto"/>
            </w:tcBorders>
            <w:shd w:val="clear" w:color="auto" w:fill="auto"/>
            <w:vAlign w:val="center"/>
            <w:hideMark/>
          </w:tcPr>
          <w:p w:rsidR="00F27B38" w:rsidRPr="00DC5C89" w:rsidRDefault="00F27B38" w:rsidP="0014529A">
            <w:pPr>
              <w:tabs>
                <w:tab w:val="left" w:pos="360"/>
                <w:tab w:val="left" w:pos="990"/>
              </w:tabs>
              <w:overflowPunct/>
              <w:autoSpaceDE/>
              <w:autoSpaceDN/>
              <w:adjustRightInd/>
              <w:jc w:val="center"/>
              <w:textAlignment w:val="auto"/>
              <w:rPr>
                <w:color w:val="000000"/>
                <w:sz w:val="16"/>
                <w:szCs w:val="16"/>
              </w:rPr>
            </w:pPr>
          </w:p>
        </w:tc>
        <w:tc>
          <w:tcPr>
            <w:tcW w:w="574" w:type="dxa"/>
            <w:tcBorders>
              <w:top w:val="nil"/>
              <w:left w:val="nil"/>
              <w:bottom w:val="single" w:sz="8" w:space="0" w:color="auto"/>
              <w:right w:val="single" w:sz="8" w:space="0" w:color="auto"/>
            </w:tcBorders>
            <w:shd w:val="clear" w:color="auto" w:fill="auto"/>
            <w:vAlign w:val="center"/>
            <w:hideMark/>
          </w:tcPr>
          <w:p w:rsidR="00F27B38" w:rsidRPr="00DC5C89" w:rsidRDefault="00F27B38" w:rsidP="0014529A">
            <w:pPr>
              <w:tabs>
                <w:tab w:val="left" w:pos="360"/>
                <w:tab w:val="left" w:pos="990"/>
              </w:tabs>
              <w:overflowPunct/>
              <w:autoSpaceDE/>
              <w:autoSpaceDN/>
              <w:adjustRightInd/>
              <w:jc w:val="center"/>
              <w:textAlignment w:val="auto"/>
              <w:rPr>
                <w:color w:val="000000"/>
                <w:sz w:val="16"/>
                <w:szCs w:val="16"/>
              </w:rPr>
            </w:pPr>
            <w:r w:rsidRPr="00DC5C89">
              <w:rPr>
                <w:color w:val="000000"/>
                <w:sz w:val="16"/>
                <w:szCs w:val="16"/>
              </w:rPr>
              <w:t>P</w:t>
            </w:r>
          </w:p>
        </w:tc>
        <w:tc>
          <w:tcPr>
            <w:tcW w:w="569" w:type="dxa"/>
            <w:tcBorders>
              <w:top w:val="nil"/>
              <w:left w:val="nil"/>
              <w:bottom w:val="single" w:sz="8" w:space="0" w:color="auto"/>
              <w:right w:val="single" w:sz="8" w:space="0" w:color="auto"/>
            </w:tcBorders>
            <w:shd w:val="clear" w:color="auto" w:fill="auto"/>
            <w:vAlign w:val="center"/>
            <w:hideMark/>
          </w:tcPr>
          <w:p w:rsidR="00F27B38" w:rsidRPr="00DC5C89" w:rsidRDefault="00F27B38" w:rsidP="0014529A">
            <w:pPr>
              <w:tabs>
                <w:tab w:val="left" w:pos="360"/>
                <w:tab w:val="left" w:pos="990"/>
              </w:tabs>
              <w:overflowPunct/>
              <w:autoSpaceDE/>
              <w:autoSpaceDN/>
              <w:adjustRightInd/>
              <w:jc w:val="center"/>
              <w:textAlignment w:val="auto"/>
              <w:rPr>
                <w:color w:val="000000"/>
                <w:sz w:val="16"/>
                <w:szCs w:val="16"/>
              </w:rPr>
            </w:pPr>
            <w:r>
              <w:rPr>
                <w:color w:val="000000"/>
                <w:sz w:val="16"/>
                <w:szCs w:val="16"/>
              </w:rPr>
              <w:t>P</w:t>
            </w:r>
          </w:p>
        </w:tc>
        <w:tc>
          <w:tcPr>
            <w:tcW w:w="570" w:type="dxa"/>
            <w:tcBorders>
              <w:top w:val="nil"/>
              <w:left w:val="nil"/>
              <w:bottom w:val="single" w:sz="8" w:space="0" w:color="auto"/>
              <w:right w:val="single" w:sz="8" w:space="0" w:color="auto"/>
            </w:tcBorders>
            <w:shd w:val="clear" w:color="auto" w:fill="auto"/>
            <w:vAlign w:val="center"/>
            <w:hideMark/>
          </w:tcPr>
          <w:p w:rsidR="00F27B38" w:rsidRPr="00DC5C89" w:rsidRDefault="00F27B38" w:rsidP="0014529A">
            <w:pPr>
              <w:tabs>
                <w:tab w:val="left" w:pos="360"/>
                <w:tab w:val="left" w:pos="990"/>
              </w:tabs>
              <w:overflowPunct/>
              <w:autoSpaceDE/>
              <w:autoSpaceDN/>
              <w:adjustRightInd/>
              <w:jc w:val="center"/>
              <w:textAlignment w:val="auto"/>
              <w:rPr>
                <w:color w:val="000000"/>
                <w:sz w:val="16"/>
                <w:szCs w:val="16"/>
              </w:rPr>
            </w:pPr>
            <w:r>
              <w:rPr>
                <w:color w:val="000000"/>
                <w:sz w:val="16"/>
                <w:szCs w:val="16"/>
              </w:rPr>
              <w:t>P</w:t>
            </w:r>
          </w:p>
        </w:tc>
        <w:tc>
          <w:tcPr>
            <w:tcW w:w="570" w:type="dxa"/>
            <w:tcBorders>
              <w:top w:val="nil"/>
              <w:left w:val="nil"/>
              <w:bottom w:val="single" w:sz="8" w:space="0" w:color="auto"/>
              <w:right w:val="single" w:sz="8" w:space="0" w:color="auto"/>
            </w:tcBorders>
            <w:shd w:val="clear" w:color="auto" w:fill="auto"/>
            <w:vAlign w:val="center"/>
            <w:hideMark/>
          </w:tcPr>
          <w:p w:rsidR="00F27B38" w:rsidRPr="00DC5C89" w:rsidRDefault="00F27B38" w:rsidP="0014529A">
            <w:pPr>
              <w:tabs>
                <w:tab w:val="left" w:pos="360"/>
                <w:tab w:val="left" w:pos="990"/>
              </w:tabs>
              <w:overflowPunct/>
              <w:autoSpaceDE/>
              <w:autoSpaceDN/>
              <w:adjustRightInd/>
              <w:jc w:val="center"/>
              <w:textAlignment w:val="auto"/>
              <w:rPr>
                <w:color w:val="000000"/>
                <w:sz w:val="16"/>
                <w:szCs w:val="16"/>
              </w:rPr>
            </w:pPr>
            <w:r>
              <w:rPr>
                <w:color w:val="000000"/>
                <w:sz w:val="16"/>
                <w:szCs w:val="16"/>
              </w:rPr>
              <w:t>P</w:t>
            </w:r>
          </w:p>
        </w:tc>
        <w:tc>
          <w:tcPr>
            <w:tcW w:w="1694" w:type="dxa"/>
            <w:tcBorders>
              <w:top w:val="nil"/>
              <w:left w:val="nil"/>
              <w:bottom w:val="single" w:sz="8" w:space="0" w:color="auto"/>
              <w:right w:val="single" w:sz="8" w:space="0" w:color="auto"/>
            </w:tcBorders>
            <w:shd w:val="clear" w:color="auto" w:fill="auto"/>
            <w:vAlign w:val="center"/>
            <w:hideMark/>
          </w:tcPr>
          <w:p w:rsidR="00F27B38" w:rsidRPr="00DC5C89" w:rsidRDefault="00F27B38" w:rsidP="0014529A">
            <w:pPr>
              <w:tabs>
                <w:tab w:val="left" w:pos="360"/>
                <w:tab w:val="left" w:pos="990"/>
              </w:tabs>
              <w:overflowPunct/>
              <w:autoSpaceDE/>
              <w:autoSpaceDN/>
              <w:adjustRightInd/>
              <w:jc w:val="center"/>
              <w:textAlignment w:val="auto"/>
              <w:rPr>
                <w:color w:val="000000"/>
                <w:sz w:val="16"/>
                <w:szCs w:val="16"/>
              </w:rPr>
            </w:pPr>
            <w:r>
              <w:rPr>
                <w:color w:val="000000"/>
                <w:sz w:val="16"/>
                <w:szCs w:val="16"/>
              </w:rPr>
              <w:t>s. 7.084</w:t>
            </w:r>
            <w:r w:rsidRPr="00DC5C89">
              <w:rPr>
                <w:color w:val="000000"/>
                <w:sz w:val="16"/>
                <w:szCs w:val="16"/>
              </w:rPr>
              <w:t> </w:t>
            </w:r>
          </w:p>
        </w:tc>
      </w:tr>
      <w:tr w:rsidR="00F27B38" w:rsidRPr="00DC5C89" w:rsidTr="008746E2">
        <w:trPr>
          <w:trHeight w:val="403"/>
        </w:trPr>
        <w:tc>
          <w:tcPr>
            <w:tcW w:w="2259" w:type="dxa"/>
            <w:tcBorders>
              <w:top w:val="nil"/>
              <w:left w:val="single" w:sz="8" w:space="0" w:color="auto"/>
              <w:bottom w:val="single" w:sz="8" w:space="0" w:color="auto"/>
              <w:right w:val="single" w:sz="8" w:space="0" w:color="auto"/>
            </w:tcBorders>
            <w:shd w:val="clear" w:color="auto" w:fill="auto"/>
            <w:vAlign w:val="center"/>
            <w:hideMark/>
          </w:tcPr>
          <w:p w:rsidR="00F27B38" w:rsidRPr="00DC5C89" w:rsidRDefault="00F27B38" w:rsidP="0014529A">
            <w:pPr>
              <w:tabs>
                <w:tab w:val="left" w:pos="360"/>
                <w:tab w:val="left" w:pos="990"/>
              </w:tabs>
              <w:overflowPunct/>
              <w:autoSpaceDE/>
              <w:autoSpaceDN/>
              <w:adjustRightInd/>
              <w:jc w:val="both"/>
              <w:textAlignment w:val="auto"/>
              <w:rPr>
                <w:b/>
                <w:bCs/>
                <w:color w:val="000000"/>
                <w:sz w:val="16"/>
                <w:szCs w:val="16"/>
              </w:rPr>
            </w:pPr>
            <w:r w:rsidRPr="00DC5C89">
              <w:rPr>
                <w:b/>
                <w:bCs/>
                <w:color w:val="000000"/>
                <w:sz w:val="16"/>
                <w:szCs w:val="16"/>
              </w:rPr>
              <w:t>(6)</w:t>
            </w:r>
            <w:r w:rsidR="005513C7">
              <w:rPr>
                <w:b/>
                <w:bCs/>
                <w:color w:val="000000"/>
                <w:sz w:val="16"/>
                <w:szCs w:val="16"/>
              </w:rPr>
              <w:t xml:space="preserve"> </w:t>
            </w:r>
            <w:r w:rsidRPr="00DC5C89">
              <w:rPr>
                <w:b/>
                <w:bCs/>
                <w:color w:val="000000"/>
                <w:sz w:val="16"/>
                <w:szCs w:val="16"/>
              </w:rPr>
              <w:t xml:space="preserve"> </w:t>
            </w:r>
            <w:r>
              <w:rPr>
                <w:b/>
                <w:bCs/>
                <w:color w:val="000000"/>
                <w:sz w:val="16"/>
                <w:szCs w:val="16"/>
              </w:rPr>
              <w:t>Agriculture</w:t>
            </w:r>
            <w:r w:rsidRPr="00DC5C89">
              <w:rPr>
                <w:b/>
                <w:bCs/>
                <w:color w:val="000000"/>
                <w:sz w:val="16"/>
                <w:szCs w:val="16"/>
              </w:rPr>
              <w:t>.</w:t>
            </w:r>
          </w:p>
        </w:tc>
        <w:tc>
          <w:tcPr>
            <w:tcW w:w="575" w:type="dxa"/>
            <w:tcBorders>
              <w:top w:val="nil"/>
              <w:left w:val="nil"/>
              <w:bottom w:val="single" w:sz="8" w:space="0" w:color="auto"/>
              <w:right w:val="single" w:sz="8" w:space="0" w:color="auto"/>
            </w:tcBorders>
            <w:shd w:val="clear" w:color="auto" w:fill="auto"/>
            <w:vAlign w:val="center"/>
            <w:hideMark/>
          </w:tcPr>
          <w:p w:rsidR="00F27B38" w:rsidRPr="00DC5C89" w:rsidRDefault="00F27B38" w:rsidP="0014529A">
            <w:pPr>
              <w:tabs>
                <w:tab w:val="left" w:pos="360"/>
                <w:tab w:val="left" w:pos="990"/>
              </w:tabs>
              <w:overflowPunct/>
              <w:autoSpaceDE/>
              <w:autoSpaceDN/>
              <w:adjustRightInd/>
              <w:jc w:val="center"/>
              <w:textAlignment w:val="auto"/>
              <w:rPr>
                <w:rFonts w:ascii="Calibri" w:hAnsi="Calibri"/>
                <w:color w:val="000000"/>
                <w:sz w:val="16"/>
                <w:szCs w:val="16"/>
              </w:rPr>
            </w:pPr>
            <w:r w:rsidRPr="00DC5C89">
              <w:rPr>
                <w:rFonts w:ascii="Calibri" w:hAnsi="Calibri"/>
                <w:color w:val="000000"/>
                <w:sz w:val="16"/>
                <w:szCs w:val="16"/>
              </w:rPr>
              <w:t> </w:t>
            </w:r>
          </w:p>
        </w:tc>
        <w:tc>
          <w:tcPr>
            <w:tcW w:w="654" w:type="dxa"/>
            <w:tcBorders>
              <w:top w:val="nil"/>
              <w:left w:val="nil"/>
              <w:bottom w:val="single" w:sz="8" w:space="0" w:color="auto"/>
              <w:right w:val="single" w:sz="8" w:space="0" w:color="auto"/>
            </w:tcBorders>
            <w:shd w:val="clear" w:color="auto" w:fill="auto"/>
            <w:vAlign w:val="center"/>
            <w:hideMark/>
          </w:tcPr>
          <w:p w:rsidR="00F27B38" w:rsidRPr="00DC5C89" w:rsidRDefault="00F27B38" w:rsidP="0014529A">
            <w:pPr>
              <w:tabs>
                <w:tab w:val="left" w:pos="360"/>
                <w:tab w:val="left" w:pos="990"/>
              </w:tabs>
              <w:overflowPunct/>
              <w:autoSpaceDE/>
              <w:autoSpaceDN/>
              <w:adjustRightInd/>
              <w:jc w:val="center"/>
              <w:textAlignment w:val="auto"/>
              <w:rPr>
                <w:rFonts w:ascii="Calibri" w:hAnsi="Calibri"/>
                <w:color w:val="000000"/>
                <w:sz w:val="16"/>
                <w:szCs w:val="16"/>
              </w:rPr>
            </w:pPr>
            <w:r w:rsidRPr="00DC5C89">
              <w:rPr>
                <w:rFonts w:ascii="Calibri" w:hAnsi="Calibri"/>
                <w:color w:val="000000"/>
                <w:sz w:val="16"/>
                <w:szCs w:val="16"/>
              </w:rPr>
              <w:t> </w:t>
            </w:r>
          </w:p>
        </w:tc>
        <w:tc>
          <w:tcPr>
            <w:tcW w:w="579" w:type="dxa"/>
            <w:tcBorders>
              <w:top w:val="nil"/>
              <w:left w:val="nil"/>
              <w:bottom w:val="single" w:sz="8" w:space="0" w:color="auto"/>
              <w:right w:val="single" w:sz="8" w:space="0" w:color="auto"/>
            </w:tcBorders>
            <w:shd w:val="clear" w:color="auto" w:fill="auto"/>
            <w:vAlign w:val="center"/>
            <w:hideMark/>
          </w:tcPr>
          <w:p w:rsidR="00F27B38" w:rsidRPr="00DC5C89" w:rsidRDefault="00F27B38" w:rsidP="0014529A">
            <w:pPr>
              <w:tabs>
                <w:tab w:val="left" w:pos="360"/>
                <w:tab w:val="left" w:pos="990"/>
              </w:tabs>
              <w:overflowPunct/>
              <w:autoSpaceDE/>
              <w:autoSpaceDN/>
              <w:adjustRightInd/>
              <w:jc w:val="center"/>
              <w:textAlignment w:val="auto"/>
              <w:rPr>
                <w:rFonts w:ascii="Calibri" w:hAnsi="Calibri"/>
                <w:color w:val="000000"/>
                <w:sz w:val="16"/>
                <w:szCs w:val="16"/>
              </w:rPr>
            </w:pPr>
            <w:r w:rsidRPr="00DC5C89">
              <w:rPr>
                <w:rFonts w:ascii="Calibri" w:hAnsi="Calibri"/>
                <w:color w:val="000000"/>
                <w:sz w:val="16"/>
                <w:szCs w:val="16"/>
              </w:rPr>
              <w:t> </w:t>
            </w:r>
          </w:p>
        </w:tc>
        <w:tc>
          <w:tcPr>
            <w:tcW w:w="608" w:type="dxa"/>
            <w:tcBorders>
              <w:top w:val="nil"/>
              <w:left w:val="nil"/>
              <w:bottom w:val="single" w:sz="8" w:space="0" w:color="auto"/>
              <w:right w:val="single" w:sz="8" w:space="0" w:color="auto"/>
            </w:tcBorders>
            <w:shd w:val="clear" w:color="auto" w:fill="auto"/>
            <w:vAlign w:val="center"/>
            <w:hideMark/>
          </w:tcPr>
          <w:p w:rsidR="00F27B38" w:rsidRPr="00DC5C89" w:rsidRDefault="00F27B38" w:rsidP="0014529A">
            <w:pPr>
              <w:tabs>
                <w:tab w:val="left" w:pos="360"/>
                <w:tab w:val="left" w:pos="990"/>
              </w:tabs>
              <w:overflowPunct/>
              <w:autoSpaceDE/>
              <w:autoSpaceDN/>
              <w:adjustRightInd/>
              <w:jc w:val="center"/>
              <w:textAlignment w:val="auto"/>
              <w:rPr>
                <w:rFonts w:ascii="Calibri" w:hAnsi="Calibri"/>
                <w:color w:val="000000"/>
                <w:sz w:val="16"/>
                <w:szCs w:val="16"/>
              </w:rPr>
            </w:pPr>
            <w:r w:rsidRPr="00DC5C89">
              <w:rPr>
                <w:rFonts w:ascii="Calibri" w:hAnsi="Calibri"/>
                <w:color w:val="000000"/>
                <w:sz w:val="16"/>
                <w:szCs w:val="16"/>
              </w:rPr>
              <w:t> </w:t>
            </w:r>
          </w:p>
        </w:tc>
        <w:tc>
          <w:tcPr>
            <w:tcW w:w="723" w:type="dxa"/>
            <w:tcBorders>
              <w:top w:val="nil"/>
              <w:left w:val="nil"/>
              <w:bottom w:val="single" w:sz="8" w:space="0" w:color="auto"/>
              <w:right w:val="single" w:sz="8" w:space="0" w:color="auto"/>
            </w:tcBorders>
            <w:shd w:val="clear" w:color="auto" w:fill="auto"/>
            <w:vAlign w:val="center"/>
            <w:hideMark/>
          </w:tcPr>
          <w:p w:rsidR="00F27B38" w:rsidRPr="00DC5C89" w:rsidRDefault="00F27B38" w:rsidP="0014529A">
            <w:pPr>
              <w:tabs>
                <w:tab w:val="left" w:pos="360"/>
                <w:tab w:val="left" w:pos="990"/>
              </w:tabs>
              <w:overflowPunct/>
              <w:autoSpaceDE/>
              <w:autoSpaceDN/>
              <w:adjustRightInd/>
              <w:jc w:val="center"/>
              <w:textAlignment w:val="auto"/>
              <w:rPr>
                <w:rFonts w:ascii="Calibri" w:hAnsi="Calibri"/>
                <w:color w:val="000000"/>
                <w:sz w:val="16"/>
                <w:szCs w:val="16"/>
              </w:rPr>
            </w:pPr>
            <w:r w:rsidRPr="00DC5C89">
              <w:rPr>
                <w:rFonts w:ascii="Calibri" w:hAnsi="Calibri"/>
                <w:color w:val="000000"/>
                <w:sz w:val="16"/>
                <w:szCs w:val="16"/>
              </w:rPr>
              <w:t> </w:t>
            </w:r>
          </w:p>
        </w:tc>
        <w:tc>
          <w:tcPr>
            <w:tcW w:w="574" w:type="dxa"/>
            <w:tcBorders>
              <w:top w:val="nil"/>
              <w:left w:val="nil"/>
              <w:bottom w:val="single" w:sz="8" w:space="0" w:color="auto"/>
              <w:right w:val="single" w:sz="8" w:space="0" w:color="auto"/>
            </w:tcBorders>
            <w:shd w:val="clear" w:color="auto" w:fill="auto"/>
            <w:vAlign w:val="center"/>
            <w:hideMark/>
          </w:tcPr>
          <w:p w:rsidR="00F27B38" w:rsidRPr="00DC5C89" w:rsidRDefault="00F27B38" w:rsidP="0014529A">
            <w:pPr>
              <w:tabs>
                <w:tab w:val="left" w:pos="360"/>
                <w:tab w:val="left" w:pos="990"/>
              </w:tabs>
              <w:overflowPunct/>
              <w:autoSpaceDE/>
              <w:autoSpaceDN/>
              <w:adjustRightInd/>
              <w:jc w:val="center"/>
              <w:textAlignment w:val="auto"/>
              <w:rPr>
                <w:rFonts w:ascii="Calibri" w:hAnsi="Calibri"/>
                <w:color w:val="000000"/>
                <w:sz w:val="16"/>
                <w:szCs w:val="16"/>
              </w:rPr>
            </w:pPr>
            <w:r w:rsidRPr="00DC5C89">
              <w:rPr>
                <w:rFonts w:ascii="Calibri" w:hAnsi="Calibri"/>
                <w:color w:val="000000"/>
                <w:sz w:val="16"/>
                <w:szCs w:val="16"/>
              </w:rPr>
              <w:t> </w:t>
            </w:r>
          </w:p>
        </w:tc>
        <w:tc>
          <w:tcPr>
            <w:tcW w:w="569" w:type="dxa"/>
            <w:tcBorders>
              <w:top w:val="nil"/>
              <w:left w:val="nil"/>
              <w:bottom w:val="single" w:sz="8" w:space="0" w:color="auto"/>
              <w:right w:val="single" w:sz="8" w:space="0" w:color="auto"/>
            </w:tcBorders>
            <w:shd w:val="clear" w:color="auto" w:fill="auto"/>
            <w:vAlign w:val="center"/>
            <w:hideMark/>
          </w:tcPr>
          <w:p w:rsidR="00F27B38" w:rsidRPr="00DC5C89" w:rsidRDefault="00F27B38" w:rsidP="0014529A">
            <w:pPr>
              <w:tabs>
                <w:tab w:val="left" w:pos="360"/>
                <w:tab w:val="left" w:pos="990"/>
              </w:tabs>
              <w:overflowPunct/>
              <w:autoSpaceDE/>
              <w:autoSpaceDN/>
              <w:adjustRightInd/>
              <w:jc w:val="center"/>
              <w:textAlignment w:val="auto"/>
              <w:rPr>
                <w:color w:val="000000"/>
                <w:sz w:val="16"/>
                <w:szCs w:val="16"/>
              </w:rPr>
            </w:pPr>
            <w:r w:rsidRPr="00DC5C89">
              <w:rPr>
                <w:color w:val="000000"/>
                <w:sz w:val="16"/>
                <w:szCs w:val="16"/>
              </w:rPr>
              <w:t>P</w:t>
            </w:r>
          </w:p>
        </w:tc>
        <w:tc>
          <w:tcPr>
            <w:tcW w:w="570" w:type="dxa"/>
            <w:tcBorders>
              <w:top w:val="nil"/>
              <w:left w:val="nil"/>
              <w:bottom w:val="single" w:sz="8" w:space="0" w:color="auto"/>
              <w:right w:val="single" w:sz="8" w:space="0" w:color="auto"/>
            </w:tcBorders>
            <w:shd w:val="clear" w:color="auto" w:fill="auto"/>
            <w:vAlign w:val="center"/>
            <w:hideMark/>
          </w:tcPr>
          <w:p w:rsidR="00F27B38" w:rsidRPr="00DC5C89" w:rsidRDefault="00F27B38" w:rsidP="0014529A">
            <w:pPr>
              <w:tabs>
                <w:tab w:val="left" w:pos="360"/>
                <w:tab w:val="left" w:pos="990"/>
              </w:tabs>
              <w:overflowPunct/>
              <w:autoSpaceDE/>
              <w:autoSpaceDN/>
              <w:adjustRightInd/>
              <w:jc w:val="center"/>
              <w:textAlignment w:val="auto"/>
              <w:rPr>
                <w:color w:val="000000"/>
                <w:sz w:val="16"/>
                <w:szCs w:val="16"/>
              </w:rPr>
            </w:pPr>
            <w:r w:rsidRPr="00DC5C89">
              <w:rPr>
                <w:color w:val="000000"/>
                <w:sz w:val="16"/>
                <w:szCs w:val="16"/>
              </w:rPr>
              <w:t>P</w:t>
            </w:r>
          </w:p>
        </w:tc>
        <w:tc>
          <w:tcPr>
            <w:tcW w:w="570" w:type="dxa"/>
            <w:tcBorders>
              <w:top w:val="nil"/>
              <w:left w:val="nil"/>
              <w:bottom w:val="single" w:sz="8" w:space="0" w:color="auto"/>
              <w:right w:val="single" w:sz="8" w:space="0" w:color="auto"/>
            </w:tcBorders>
            <w:shd w:val="clear" w:color="auto" w:fill="auto"/>
            <w:vAlign w:val="center"/>
            <w:hideMark/>
          </w:tcPr>
          <w:p w:rsidR="00F27B38" w:rsidRPr="00DC5C89" w:rsidRDefault="00F27B38" w:rsidP="0014529A">
            <w:pPr>
              <w:tabs>
                <w:tab w:val="left" w:pos="360"/>
                <w:tab w:val="left" w:pos="990"/>
              </w:tabs>
              <w:overflowPunct/>
              <w:autoSpaceDE/>
              <w:autoSpaceDN/>
              <w:adjustRightInd/>
              <w:jc w:val="center"/>
              <w:textAlignment w:val="auto"/>
              <w:rPr>
                <w:color w:val="000000"/>
                <w:sz w:val="16"/>
                <w:szCs w:val="16"/>
              </w:rPr>
            </w:pPr>
            <w:r w:rsidRPr="00DC5C89">
              <w:rPr>
                <w:color w:val="000000"/>
                <w:sz w:val="16"/>
                <w:szCs w:val="16"/>
              </w:rPr>
              <w:t>P</w:t>
            </w:r>
          </w:p>
        </w:tc>
        <w:tc>
          <w:tcPr>
            <w:tcW w:w="1694" w:type="dxa"/>
            <w:tcBorders>
              <w:top w:val="nil"/>
              <w:left w:val="nil"/>
              <w:bottom w:val="single" w:sz="8" w:space="0" w:color="auto"/>
              <w:right w:val="single" w:sz="8" w:space="0" w:color="auto"/>
            </w:tcBorders>
            <w:shd w:val="clear" w:color="auto" w:fill="auto"/>
            <w:vAlign w:val="center"/>
            <w:hideMark/>
          </w:tcPr>
          <w:p w:rsidR="00F27B38" w:rsidRPr="00DC5C89" w:rsidRDefault="00F27B38" w:rsidP="0014529A">
            <w:pPr>
              <w:tabs>
                <w:tab w:val="left" w:pos="360"/>
                <w:tab w:val="left" w:pos="990"/>
              </w:tabs>
              <w:overflowPunct/>
              <w:autoSpaceDE/>
              <w:autoSpaceDN/>
              <w:adjustRightInd/>
              <w:jc w:val="center"/>
              <w:textAlignment w:val="auto"/>
              <w:rPr>
                <w:color w:val="000000"/>
                <w:sz w:val="16"/>
                <w:szCs w:val="16"/>
              </w:rPr>
            </w:pPr>
            <w:r>
              <w:rPr>
                <w:color w:val="000000"/>
                <w:sz w:val="16"/>
                <w:szCs w:val="16"/>
              </w:rPr>
              <w:t>s. 7.046</w:t>
            </w:r>
          </w:p>
        </w:tc>
      </w:tr>
      <w:tr w:rsidR="00F27B38" w:rsidRPr="00DC5C89" w:rsidTr="00F27B38">
        <w:trPr>
          <w:trHeight w:val="412"/>
        </w:trPr>
        <w:tc>
          <w:tcPr>
            <w:tcW w:w="2259" w:type="dxa"/>
            <w:tcBorders>
              <w:top w:val="nil"/>
              <w:left w:val="single" w:sz="8" w:space="0" w:color="auto"/>
              <w:bottom w:val="single" w:sz="8" w:space="0" w:color="auto"/>
              <w:right w:val="single" w:sz="8" w:space="0" w:color="auto"/>
            </w:tcBorders>
            <w:shd w:val="clear" w:color="auto" w:fill="auto"/>
            <w:vAlign w:val="center"/>
            <w:hideMark/>
          </w:tcPr>
          <w:p w:rsidR="00F27B38" w:rsidRPr="00DC5C89" w:rsidRDefault="00F27B38" w:rsidP="0014529A">
            <w:pPr>
              <w:tabs>
                <w:tab w:val="left" w:pos="360"/>
                <w:tab w:val="left" w:pos="990"/>
              </w:tabs>
              <w:overflowPunct/>
              <w:autoSpaceDE/>
              <w:autoSpaceDN/>
              <w:adjustRightInd/>
              <w:jc w:val="both"/>
              <w:textAlignment w:val="auto"/>
              <w:rPr>
                <w:b/>
                <w:bCs/>
                <w:color w:val="000000"/>
                <w:sz w:val="16"/>
                <w:szCs w:val="16"/>
              </w:rPr>
            </w:pPr>
            <w:r>
              <w:rPr>
                <w:b/>
                <w:bCs/>
                <w:color w:val="000000"/>
                <w:sz w:val="16"/>
                <w:szCs w:val="16"/>
              </w:rPr>
              <w:t>(7)  Landscaping c</w:t>
            </w:r>
            <w:r w:rsidRPr="00DC5C89">
              <w:rPr>
                <w:b/>
                <w:bCs/>
                <w:color w:val="000000"/>
                <w:sz w:val="16"/>
                <w:szCs w:val="16"/>
              </w:rPr>
              <w:t>enter.</w:t>
            </w:r>
          </w:p>
        </w:tc>
        <w:tc>
          <w:tcPr>
            <w:tcW w:w="575" w:type="dxa"/>
            <w:tcBorders>
              <w:top w:val="nil"/>
              <w:left w:val="nil"/>
              <w:bottom w:val="single" w:sz="8" w:space="0" w:color="auto"/>
              <w:right w:val="single" w:sz="8" w:space="0" w:color="auto"/>
            </w:tcBorders>
            <w:shd w:val="clear" w:color="auto" w:fill="auto"/>
            <w:vAlign w:val="center"/>
            <w:hideMark/>
          </w:tcPr>
          <w:p w:rsidR="00F27B38" w:rsidRPr="00DC5C89" w:rsidRDefault="00F27B38" w:rsidP="0014529A">
            <w:pPr>
              <w:tabs>
                <w:tab w:val="left" w:pos="360"/>
                <w:tab w:val="left" w:pos="990"/>
              </w:tabs>
              <w:overflowPunct/>
              <w:autoSpaceDE/>
              <w:autoSpaceDN/>
              <w:adjustRightInd/>
              <w:jc w:val="center"/>
              <w:textAlignment w:val="auto"/>
              <w:rPr>
                <w:rFonts w:ascii="Calibri" w:hAnsi="Calibri"/>
                <w:color w:val="000000"/>
                <w:sz w:val="16"/>
                <w:szCs w:val="16"/>
              </w:rPr>
            </w:pPr>
            <w:r w:rsidRPr="00DC5C89">
              <w:rPr>
                <w:rFonts w:ascii="Calibri" w:hAnsi="Calibri"/>
                <w:color w:val="000000"/>
                <w:sz w:val="16"/>
                <w:szCs w:val="16"/>
              </w:rPr>
              <w:t> </w:t>
            </w:r>
          </w:p>
        </w:tc>
        <w:tc>
          <w:tcPr>
            <w:tcW w:w="654" w:type="dxa"/>
            <w:tcBorders>
              <w:top w:val="nil"/>
              <w:left w:val="nil"/>
              <w:bottom w:val="single" w:sz="8" w:space="0" w:color="auto"/>
              <w:right w:val="single" w:sz="8" w:space="0" w:color="auto"/>
            </w:tcBorders>
            <w:shd w:val="clear" w:color="auto" w:fill="auto"/>
            <w:vAlign w:val="center"/>
            <w:hideMark/>
          </w:tcPr>
          <w:p w:rsidR="00F27B38" w:rsidRPr="00DC5C89" w:rsidRDefault="00F27B38" w:rsidP="0014529A">
            <w:pPr>
              <w:tabs>
                <w:tab w:val="left" w:pos="360"/>
                <w:tab w:val="left" w:pos="990"/>
              </w:tabs>
              <w:overflowPunct/>
              <w:autoSpaceDE/>
              <w:autoSpaceDN/>
              <w:adjustRightInd/>
              <w:jc w:val="center"/>
              <w:textAlignment w:val="auto"/>
              <w:rPr>
                <w:rFonts w:ascii="Calibri" w:hAnsi="Calibri"/>
                <w:color w:val="000000"/>
                <w:sz w:val="16"/>
                <w:szCs w:val="16"/>
              </w:rPr>
            </w:pPr>
            <w:r w:rsidRPr="00DC5C89">
              <w:rPr>
                <w:rFonts w:ascii="Calibri" w:hAnsi="Calibri"/>
                <w:color w:val="000000"/>
                <w:sz w:val="16"/>
                <w:szCs w:val="16"/>
              </w:rPr>
              <w:t> </w:t>
            </w:r>
          </w:p>
        </w:tc>
        <w:tc>
          <w:tcPr>
            <w:tcW w:w="579" w:type="dxa"/>
            <w:tcBorders>
              <w:top w:val="nil"/>
              <w:left w:val="nil"/>
              <w:bottom w:val="single" w:sz="8" w:space="0" w:color="auto"/>
              <w:right w:val="single" w:sz="8" w:space="0" w:color="auto"/>
            </w:tcBorders>
            <w:shd w:val="clear" w:color="auto" w:fill="auto"/>
            <w:vAlign w:val="center"/>
            <w:hideMark/>
          </w:tcPr>
          <w:p w:rsidR="00F27B38" w:rsidRPr="00DC5C89" w:rsidRDefault="00F27B38" w:rsidP="0014529A">
            <w:pPr>
              <w:tabs>
                <w:tab w:val="left" w:pos="360"/>
                <w:tab w:val="left" w:pos="990"/>
              </w:tabs>
              <w:overflowPunct/>
              <w:autoSpaceDE/>
              <w:autoSpaceDN/>
              <w:adjustRightInd/>
              <w:jc w:val="center"/>
              <w:textAlignment w:val="auto"/>
              <w:rPr>
                <w:color w:val="000000"/>
                <w:sz w:val="16"/>
                <w:szCs w:val="16"/>
              </w:rPr>
            </w:pPr>
            <w:r>
              <w:rPr>
                <w:color w:val="000000"/>
                <w:sz w:val="16"/>
                <w:szCs w:val="16"/>
              </w:rPr>
              <w:t>C</w:t>
            </w:r>
          </w:p>
        </w:tc>
        <w:tc>
          <w:tcPr>
            <w:tcW w:w="608" w:type="dxa"/>
            <w:tcBorders>
              <w:top w:val="nil"/>
              <w:left w:val="nil"/>
              <w:bottom w:val="single" w:sz="8" w:space="0" w:color="auto"/>
              <w:right w:val="single" w:sz="8" w:space="0" w:color="auto"/>
            </w:tcBorders>
            <w:shd w:val="clear" w:color="auto" w:fill="auto"/>
            <w:vAlign w:val="center"/>
            <w:hideMark/>
          </w:tcPr>
          <w:p w:rsidR="00F27B38" w:rsidRPr="00DC5C89" w:rsidRDefault="00F27B38" w:rsidP="0014529A">
            <w:pPr>
              <w:tabs>
                <w:tab w:val="left" w:pos="360"/>
                <w:tab w:val="left" w:pos="990"/>
              </w:tabs>
              <w:overflowPunct/>
              <w:autoSpaceDE/>
              <w:autoSpaceDN/>
              <w:adjustRightInd/>
              <w:jc w:val="center"/>
              <w:textAlignment w:val="auto"/>
              <w:rPr>
                <w:color w:val="000000"/>
                <w:sz w:val="16"/>
                <w:szCs w:val="16"/>
              </w:rPr>
            </w:pPr>
            <w:r w:rsidRPr="00DC5C89">
              <w:rPr>
                <w:color w:val="000000"/>
                <w:sz w:val="16"/>
                <w:szCs w:val="16"/>
              </w:rPr>
              <w:t>P</w:t>
            </w:r>
          </w:p>
        </w:tc>
        <w:tc>
          <w:tcPr>
            <w:tcW w:w="723" w:type="dxa"/>
            <w:tcBorders>
              <w:top w:val="nil"/>
              <w:left w:val="nil"/>
              <w:bottom w:val="single" w:sz="8" w:space="0" w:color="auto"/>
              <w:right w:val="single" w:sz="8" w:space="0" w:color="auto"/>
            </w:tcBorders>
            <w:shd w:val="clear" w:color="auto" w:fill="auto"/>
            <w:vAlign w:val="center"/>
            <w:hideMark/>
          </w:tcPr>
          <w:p w:rsidR="00F27B38" w:rsidRPr="00DC5C89" w:rsidRDefault="00F27B38" w:rsidP="0014529A">
            <w:pPr>
              <w:tabs>
                <w:tab w:val="left" w:pos="360"/>
                <w:tab w:val="left" w:pos="990"/>
              </w:tabs>
              <w:overflowPunct/>
              <w:autoSpaceDE/>
              <w:autoSpaceDN/>
              <w:adjustRightInd/>
              <w:jc w:val="center"/>
              <w:textAlignment w:val="auto"/>
              <w:rPr>
                <w:color w:val="000000"/>
                <w:sz w:val="16"/>
                <w:szCs w:val="16"/>
              </w:rPr>
            </w:pPr>
            <w:r>
              <w:rPr>
                <w:color w:val="000000"/>
                <w:sz w:val="16"/>
                <w:szCs w:val="16"/>
              </w:rPr>
              <w:t>P</w:t>
            </w:r>
          </w:p>
        </w:tc>
        <w:tc>
          <w:tcPr>
            <w:tcW w:w="574" w:type="dxa"/>
            <w:tcBorders>
              <w:top w:val="nil"/>
              <w:left w:val="nil"/>
              <w:bottom w:val="single" w:sz="8" w:space="0" w:color="auto"/>
              <w:right w:val="single" w:sz="8" w:space="0" w:color="auto"/>
            </w:tcBorders>
            <w:shd w:val="clear" w:color="auto" w:fill="auto"/>
            <w:vAlign w:val="center"/>
            <w:hideMark/>
          </w:tcPr>
          <w:p w:rsidR="00F27B38" w:rsidRPr="00DC5C89" w:rsidRDefault="00F27B38" w:rsidP="0014529A">
            <w:pPr>
              <w:tabs>
                <w:tab w:val="left" w:pos="360"/>
                <w:tab w:val="left" w:pos="990"/>
              </w:tabs>
              <w:overflowPunct/>
              <w:autoSpaceDE/>
              <w:autoSpaceDN/>
              <w:adjustRightInd/>
              <w:jc w:val="center"/>
              <w:textAlignment w:val="auto"/>
              <w:rPr>
                <w:rFonts w:ascii="Calibri" w:hAnsi="Calibri"/>
                <w:color w:val="000000"/>
                <w:sz w:val="16"/>
                <w:szCs w:val="16"/>
              </w:rPr>
            </w:pPr>
            <w:r w:rsidRPr="00DC5C89">
              <w:rPr>
                <w:rFonts w:ascii="Calibri" w:hAnsi="Calibri"/>
                <w:color w:val="000000"/>
                <w:sz w:val="16"/>
                <w:szCs w:val="16"/>
              </w:rPr>
              <w:t> </w:t>
            </w:r>
          </w:p>
        </w:tc>
        <w:tc>
          <w:tcPr>
            <w:tcW w:w="569" w:type="dxa"/>
            <w:tcBorders>
              <w:top w:val="nil"/>
              <w:left w:val="nil"/>
              <w:bottom w:val="single" w:sz="8" w:space="0" w:color="auto"/>
              <w:right w:val="single" w:sz="8" w:space="0" w:color="auto"/>
            </w:tcBorders>
            <w:shd w:val="clear" w:color="auto" w:fill="auto"/>
            <w:vAlign w:val="center"/>
            <w:hideMark/>
          </w:tcPr>
          <w:p w:rsidR="00F27B38" w:rsidRPr="00DC5C89" w:rsidRDefault="00F27B38" w:rsidP="0014529A">
            <w:pPr>
              <w:tabs>
                <w:tab w:val="left" w:pos="360"/>
                <w:tab w:val="left" w:pos="990"/>
              </w:tabs>
              <w:overflowPunct/>
              <w:autoSpaceDE/>
              <w:autoSpaceDN/>
              <w:adjustRightInd/>
              <w:jc w:val="center"/>
              <w:textAlignment w:val="auto"/>
              <w:rPr>
                <w:rFonts w:ascii="Calibri" w:hAnsi="Calibri"/>
                <w:color w:val="000000"/>
                <w:sz w:val="16"/>
                <w:szCs w:val="16"/>
              </w:rPr>
            </w:pPr>
            <w:r w:rsidRPr="00DC5C89">
              <w:rPr>
                <w:rFonts w:ascii="Calibri" w:hAnsi="Calibri"/>
                <w:color w:val="000000"/>
                <w:sz w:val="16"/>
                <w:szCs w:val="16"/>
              </w:rPr>
              <w:t> </w:t>
            </w:r>
          </w:p>
        </w:tc>
        <w:tc>
          <w:tcPr>
            <w:tcW w:w="570" w:type="dxa"/>
            <w:tcBorders>
              <w:top w:val="nil"/>
              <w:left w:val="nil"/>
              <w:bottom w:val="single" w:sz="8" w:space="0" w:color="auto"/>
              <w:right w:val="single" w:sz="8" w:space="0" w:color="auto"/>
            </w:tcBorders>
            <w:shd w:val="clear" w:color="auto" w:fill="auto"/>
            <w:vAlign w:val="center"/>
            <w:hideMark/>
          </w:tcPr>
          <w:p w:rsidR="00F27B38" w:rsidRPr="00DC5C89" w:rsidRDefault="00F27B38" w:rsidP="0014529A">
            <w:pPr>
              <w:tabs>
                <w:tab w:val="left" w:pos="360"/>
                <w:tab w:val="left" w:pos="990"/>
              </w:tabs>
              <w:overflowPunct/>
              <w:autoSpaceDE/>
              <w:autoSpaceDN/>
              <w:adjustRightInd/>
              <w:jc w:val="center"/>
              <w:textAlignment w:val="auto"/>
              <w:rPr>
                <w:rFonts w:ascii="Calibri" w:hAnsi="Calibri"/>
                <w:color w:val="000000"/>
                <w:sz w:val="16"/>
                <w:szCs w:val="16"/>
              </w:rPr>
            </w:pPr>
            <w:r w:rsidRPr="00DC5C89">
              <w:rPr>
                <w:rFonts w:ascii="Calibri" w:hAnsi="Calibri"/>
                <w:color w:val="000000"/>
                <w:sz w:val="16"/>
                <w:szCs w:val="16"/>
              </w:rPr>
              <w:t> </w:t>
            </w:r>
            <w:r>
              <w:rPr>
                <w:color w:val="000000"/>
                <w:sz w:val="16"/>
                <w:szCs w:val="16"/>
              </w:rPr>
              <w:t>C</w:t>
            </w:r>
          </w:p>
        </w:tc>
        <w:tc>
          <w:tcPr>
            <w:tcW w:w="570" w:type="dxa"/>
            <w:tcBorders>
              <w:top w:val="nil"/>
              <w:left w:val="nil"/>
              <w:bottom w:val="single" w:sz="8" w:space="0" w:color="auto"/>
              <w:right w:val="single" w:sz="8" w:space="0" w:color="auto"/>
            </w:tcBorders>
            <w:shd w:val="clear" w:color="auto" w:fill="auto"/>
            <w:vAlign w:val="center"/>
            <w:hideMark/>
          </w:tcPr>
          <w:p w:rsidR="00F27B38" w:rsidRPr="00DC5C89" w:rsidRDefault="00F27B38" w:rsidP="0014529A">
            <w:pPr>
              <w:tabs>
                <w:tab w:val="left" w:pos="360"/>
                <w:tab w:val="left" w:pos="990"/>
              </w:tabs>
              <w:overflowPunct/>
              <w:autoSpaceDE/>
              <w:autoSpaceDN/>
              <w:adjustRightInd/>
              <w:jc w:val="center"/>
              <w:textAlignment w:val="auto"/>
              <w:rPr>
                <w:color w:val="000000"/>
                <w:sz w:val="16"/>
                <w:szCs w:val="16"/>
              </w:rPr>
            </w:pPr>
            <w:r>
              <w:rPr>
                <w:color w:val="000000"/>
                <w:sz w:val="16"/>
                <w:szCs w:val="16"/>
              </w:rPr>
              <w:t>C</w:t>
            </w:r>
          </w:p>
        </w:tc>
        <w:tc>
          <w:tcPr>
            <w:tcW w:w="1694" w:type="dxa"/>
            <w:tcBorders>
              <w:top w:val="nil"/>
              <w:left w:val="nil"/>
              <w:bottom w:val="single" w:sz="8" w:space="0" w:color="auto"/>
              <w:right w:val="single" w:sz="8" w:space="0" w:color="auto"/>
            </w:tcBorders>
            <w:shd w:val="clear" w:color="auto" w:fill="auto"/>
            <w:vAlign w:val="center"/>
            <w:hideMark/>
          </w:tcPr>
          <w:p w:rsidR="00F27B38" w:rsidRPr="00DC5C89" w:rsidRDefault="00F27B38" w:rsidP="0014529A">
            <w:pPr>
              <w:tabs>
                <w:tab w:val="left" w:pos="360"/>
                <w:tab w:val="left" w:pos="990"/>
              </w:tabs>
              <w:overflowPunct/>
              <w:autoSpaceDE/>
              <w:autoSpaceDN/>
              <w:adjustRightInd/>
              <w:jc w:val="center"/>
              <w:textAlignment w:val="auto"/>
              <w:rPr>
                <w:color w:val="000000"/>
                <w:sz w:val="16"/>
                <w:szCs w:val="16"/>
              </w:rPr>
            </w:pPr>
            <w:r w:rsidRPr="00DC5C89">
              <w:rPr>
                <w:color w:val="000000"/>
                <w:sz w:val="16"/>
                <w:szCs w:val="16"/>
              </w:rPr>
              <w:t> </w:t>
            </w:r>
          </w:p>
        </w:tc>
      </w:tr>
      <w:tr w:rsidR="00F27B38" w:rsidRPr="00DC5C89" w:rsidTr="0014529A">
        <w:trPr>
          <w:trHeight w:val="559"/>
        </w:trPr>
        <w:tc>
          <w:tcPr>
            <w:tcW w:w="2259" w:type="dxa"/>
            <w:tcBorders>
              <w:top w:val="nil"/>
              <w:left w:val="single" w:sz="8" w:space="0" w:color="auto"/>
              <w:bottom w:val="single" w:sz="8" w:space="0" w:color="auto"/>
              <w:right w:val="single" w:sz="8" w:space="0" w:color="auto"/>
            </w:tcBorders>
            <w:shd w:val="clear" w:color="auto" w:fill="auto"/>
            <w:vAlign w:val="center"/>
            <w:hideMark/>
          </w:tcPr>
          <w:p w:rsidR="008C0047" w:rsidRDefault="00F27B38" w:rsidP="0014529A">
            <w:pPr>
              <w:tabs>
                <w:tab w:val="left" w:pos="360"/>
                <w:tab w:val="left" w:pos="990"/>
              </w:tabs>
              <w:overflowPunct/>
              <w:autoSpaceDE/>
              <w:autoSpaceDN/>
              <w:adjustRightInd/>
              <w:textAlignment w:val="auto"/>
              <w:rPr>
                <w:b/>
                <w:bCs/>
                <w:color w:val="000000"/>
                <w:sz w:val="16"/>
                <w:szCs w:val="16"/>
              </w:rPr>
            </w:pPr>
            <w:r w:rsidRPr="00DC5C89">
              <w:rPr>
                <w:b/>
                <w:bCs/>
                <w:color w:val="000000"/>
                <w:sz w:val="16"/>
                <w:szCs w:val="16"/>
              </w:rPr>
              <w:t>(8)  Poultry</w:t>
            </w:r>
            <w:r w:rsidR="008C0047">
              <w:rPr>
                <w:b/>
                <w:bCs/>
                <w:color w:val="000000"/>
                <w:sz w:val="16"/>
                <w:szCs w:val="16"/>
              </w:rPr>
              <w:t xml:space="preserve"> and </w:t>
            </w:r>
            <w:r w:rsidR="008C0047" w:rsidRPr="00DC5C89">
              <w:rPr>
                <w:b/>
                <w:bCs/>
                <w:color w:val="000000"/>
                <w:sz w:val="16"/>
                <w:szCs w:val="16"/>
              </w:rPr>
              <w:t>egg</w:t>
            </w:r>
          </w:p>
          <w:p w:rsidR="00F27B38" w:rsidRDefault="008C0047" w:rsidP="0014529A">
            <w:pPr>
              <w:tabs>
                <w:tab w:val="left" w:pos="360"/>
                <w:tab w:val="left" w:pos="990"/>
              </w:tabs>
              <w:overflowPunct/>
              <w:autoSpaceDE/>
              <w:autoSpaceDN/>
              <w:adjustRightInd/>
              <w:textAlignment w:val="auto"/>
              <w:rPr>
                <w:b/>
                <w:bCs/>
                <w:color w:val="000000"/>
                <w:sz w:val="16"/>
                <w:szCs w:val="16"/>
              </w:rPr>
            </w:pPr>
            <w:r>
              <w:rPr>
                <w:b/>
                <w:bCs/>
                <w:color w:val="000000"/>
                <w:sz w:val="16"/>
                <w:szCs w:val="16"/>
              </w:rPr>
              <w:t xml:space="preserve">       </w:t>
            </w:r>
            <w:r w:rsidRPr="00DC5C89">
              <w:rPr>
                <w:b/>
                <w:bCs/>
                <w:color w:val="000000"/>
                <w:sz w:val="16"/>
                <w:szCs w:val="16"/>
              </w:rPr>
              <w:t>production</w:t>
            </w:r>
            <w:r w:rsidR="00F27B38">
              <w:rPr>
                <w:b/>
                <w:bCs/>
                <w:color w:val="000000"/>
                <w:sz w:val="16"/>
                <w:szCs w:val="16"/>
              </w:rPr>
              <w:t>, beekeeping</w:t>
            </w:r>
            <w:r w:rsidR="00F27B38" w:rsidRPr="00DC5C89">
              <w:rPr>
                <w:b/>
                <w:bCs/>
                <w:color w:val="000000"/>
                <w:sz w:val="16"/>
                <w:szCs w:val="16"/>
              </w:rPr>
              <w:t xml:space="preserve"> </w:t>
            </w:r>
          </w:p>
          <w:p w:rsidR="00F27B38" w:rsidRPr="00DC5C89" w:rsidRDefault="00F27B38" w:rsidP="0014529A">
            <w:pPr>
              <w:tabs>
                <w:tab w:val="left" w:pos="360"/>
                <w:tab w:val="left" w:pos="990"/>
              </w:tabs>
              <w:overflowPunct/>
              <w:autoSpaceDE/>
              <w:autoSpaceDN/>
              <w:adjustRightInd/>
              <w:textAlignment w:val="auto"/>
              <w:rPr>
                <w:b/>
                <w:bCs/>
                <w:color w:val="000000"/>
                <w:sz w:val="16"/>
                <w:szCs w:val="16"/>
              </w:rPr>
            </w:pPr>
            <w:r>
              <w:rPr>
                <w:b/>
                <w:bCs/>
                <w:color w:val="000000"/>
                <w:sz w:val="16"/>
                <w:szCs w:val="16"/>
              </w:rPr>
              <w:t xml:space="preserve">      </w:t>
            </w:r>
            <w:r w:rsidRPr="00DC5C89">
              <w:rPr>
                <w:b/>
                <w:bCs/>
                <w:color w:val="000000"/>
                <w:sz w:val="16"/>
                <w:szCs w:val="16"/>
              </w:rPr>
              <w:t xml:space="preserve"> </w:t>
            </w:r>
            <w:r>
              <w:rPr>
                <w:b/>
                <w:bCs/>
                <w:color w:val="000000"/>
                <w:sz w:val="16"/>
                <w:szCs w:val="16"/>
              </w:rPr>
              <w:t>residential.</w:t>
            </w:r>
          </w:p>
        </w:tc>
        <w:tc>
          <w:tcPr>
            <w:tcW w:w="575" w:type="dxa"/>
            <w:tcBorders>
              <w:top w:val="nil"/>
              <w:left w:val="nil"/>
              <w:bottom w:val="single" w:sz="8" w:space="0" w:color="auto"/>
              <w:right w:val="single" w:sz="8" w:space="0" w:color="auto"/>
            </w:tcBorders>
            <w:shd w:val="clear" w:color="auto" w:fill="auto"/>
            <w:vAlign w:val="center"/>
            <w:hideMark/>
          </w:tcPr>
          <w:p w:rsidR="00F27B38" w:rsidRPr="00DC5C89" w:rsidRDefault="00F27B38" w:rsidP="0014529A">
            <w:pPr>
              <w:tabs>
                <w:tab w:val="left" w:pos="360"/>
                <w:tab w:val="left" w:pos="990"/>
              </w:tabs>
              <w:overflowPunct/>
              <w:autoSpaceDE/>
              <w:autoSpaceDN/>
              <w:adjustRightInd/>
              <w:jc w:val="center"/>
              <w:textAlignment w:val="auto"/>
              <w:rPr>
                <w:color w:val="000000"/>
                <w:sz w:val="16"/>
                <w:szCs w:val="16"/>
              </w:rPr>
            </w:pPr>
            <w:r w:rsidRPr="00DC5C89">
              <w:rPr>
                <w:color w:val="000000"/>
                <w:sz w:val="16"/>
                <w:szCs w:val="16"/>
              </w:rPr>
              <w:t>P</w:t>
            </w:r>
          </w:p>
        </w:tc>
        <w:tc>
          <w:tcPr>
            <w:tcW w:w="654" w:type="dxa"/>
            <w:tcBorders>
              <w:top w:val="nil"/>
              <w:left w:val="nil"/>
              <w:bottom w:val="single" w:sz="8" w:space="0" w:color="auto"/>
              <w:right w:val="single" w:sz="8" w:space="0" w:color="auto"/>
            </w:tcBorders>
            <w:shd w:val="clear" w:color="auto" w:fill="auto"/>
            <w:vAlign w:val="center"/>
            <w:hideMark/>
          </w:tcPr>
          <w:p w:rsidR="00F27B38" w:rsidRPr="00DC5C89" w:rsidRDefault="00F27B38" w:rsidP="0014529A">
            <w:pPr>
              <w:tabs>
                <w:tab w:val="left" w:pos="360"/>
                <w:tab w:val="left" w:pos="990"/>
              </w:tabs>
              <w:overflowPunct/>
              <w:autoSpaceDE/>
              <w:autoSpaceDN/>
              <w:adjustRightInd/>
              <w:jc w:val="center"/>
              <w:textAlignment w:val="auto"/>
              <w:rPr>
                <w:color w:val="000000"/>
                <w:sz w:val="16"/>
                <w:szCs w:val="16"/>
              </w:rPr>
            </w:pPr>
            <w:r w:rsidRPr="00DC5C89">
              <w:rPr>
                <w:color w:val="000000"/>
                <w:sz w:val="16"/>
                <w:szCs w:val="16"/>
              </w:rPr>
              <w:t>P</w:t>
            </w:r>
          </w:p>
        </w:tc>
        <w:tc>
          <w:tcPr>
            <w:tcW w:w="579" w:type="dxa"/>
            <w:tcBorders>
              <w:top w:val="nil"/>
              <w:left w:val="nil"/>
              <w:bottom w:val="single" w:sz="8" w:space="0" w:color="auto"/>
              <w:right w:val="single" w:sz="8" w:space="0" w:color="auto"/>
            </w:tcBorders>
            <w:shd w:val="clear" w:color="auto" w:fill="auto"/>
            <w:vAlign w:val="center"/>
            <w:hideMark/>
          </w:tcPr>
          <w:p w:rsidR="00F27B38" w:rsidRPr="00DC5C89" w:rsidRDefault="00F27B38" w:rsidP="0014529A">
            <w:pPr>
              <w:tabs>
                <w:tab w:val="left" w:pos="360"/>
                <w:tab w:val="left" w:pos="990"/>
              </w:tabs>
              <w:overflowPunct/>
              <w:autoSpaceDE/>
              <w:autoSpaceDN/>
              <w:adjustRightInd/>
              <w:jc w:val="center"/>
              <w:textAlignment w:val="auto"/>
              <w:rPr>
                <w:color w:val="000000"/>
                <w:sz w:val="16"/>
                <w:szCs w:val="16"/>
              </w:rPr>
            </w:pPr>
            <w:r w:rsidRPr="00DC5C89">
              <w:rPr>
                <w:color w:val="000000"/>
                <w:sz w:val="16"/>
                <w:szCs w:val="16"/>
              </w:rPr>
              <w:t>P</w:t>
            </w:r>
          </w:p>
        </w:tc>
        <w:tc>
          <w:tcPr>
            <w:tcW w:w="608" w:type="dxa"/>
            <w:tcBorders>
              <w:top w:val="nil"/>
              <w:left w:val="nil"/>
              <w:bottom w:val="single" w:sz="8" w:space="0" w:color="auto"/>
              <w:right w:val="single" w:sz="8" w:space="0" w:color="auto"/>
            </w:tcBorders>
            <w:shd w:val="clear" w:color="auto" w:fill="auto"/>
            <w:vAlign w:val="center"/>
            <w:hideMark/>
          </w:tcPr>
          <w:p w:rsidR="00F27B38" w:rsidRPr="00DC5C89" w:rsidRDefault="00F27B38" w:rsidP="0014529A">
            <w:pPr>
              <w:tabs>
                <w:tab w:val="left" w:pos="360"/>
                <w:tab w:val="left" w:pos="990"/>
              </w:tabs>
              <w:overflowPunct/>
              <w:autoSpaceDE/>
              <w:autoSpaceDN/>
              <w:adjustRightInd/>
              <w:jc w:val="center"/>
              <w:textAlignment w:val="auto"/>
              <w:rPr>
                <w:rFonts w:ascii="Calibri" w:hAnsi="Calibri"/>
                <w:color w:val="000000"/>
                <w:sz w:val="16"/>
                <w:szCs w:val="16"/>
              </w:rPr>
            </w:pPr>
            <w:r w:rsidRPr="00DC5C89">
              <w:rPr>
                <w:rFonts w:ascii="Calibri" w:hAnsi="Calibri"/>
                <w:color w:val="000000"/>
                <w:sz w:val="16"/>
                <w:szCs w:val="16"/>
              </w:rPr>
              <w:t> </w:t>
            </w:r>
          </w:p>
        </w:tc>
        <w:tc>
          <w:tcPr>
            <w:tcW w:w="723" w:type="dxa"/>
            <w:tcBorders>
              <w:top w:val="nil"/>
              <w:left w:val="nil"/>
              <w:bottom w:val="single" w:sz="8" w:space="0" w:color="auto"/>
              <w:right w:val="single" w:sz="8" w:space="0" w:color="auto"/>
            </w:tcBorders>
            <w:shd w:val="clear" w:color="auto" w:fill="auto"/>
            <w:vAlign w:val="center"/>
            <w:hideMark/>
          </w:tcPr>
          <w:p w:rsidR="00F27B38" w:rsidRPr="00DC5C89" w:rsidRDefault="00F27B38" w:rsidP="0014529A">
            <w:pPr>
              <w:tabs>
                <w:tab w:val="left" w:pos="360"/>
                <w:tab w:val="left" w:pos="990"/>
              </w:tabs>
              <w:overflowPunct/>
              <w:autoSpaceDE/>
              <w:autoSpaceDN/>
              <w:adjustRightInd/>
              <w:jc w:val="center"/>
              <w:textAlignment w:val="auto"/>
              <w:rPr>
                <w:rFonts w:ascii="Calibri" w:hAnsi="Calibri"/>
                <w:color w:val="000000"/>
                <w:sz w:val="16"/>
                <w:szCs w:val="16"/>
              </w:rPr>
            </w:pPr>
            <w:r w:rsidRPr="00DC5C89">
              <w:rPr>
                <w:rFonts w:ascii="Calibri" w:hAnsi="Calibri"/>
                <w:color w:val="000000"/>
                <w:sz w:val="16"/>
                <w:szCs w:val="16"/>
              </w:rPr>
              <w:t> </w:t>
            </w:r>
          </w:p>
        </w:tc>
        <w:tc>
          <w:tcPr>
            <w:tcW w:w="574" w:type="dxa"/>
            <w:tcBorders>
              <w:top w:val="nil"/>
              <w:left w:val="nil"/>
              <w:bottom w:val="single" w:sz="8" w:space="0" w:color="auto"/>
              <w:right w:val="single" w:sz="8" w:space="0" w:color="auto"/>
            </w:tcBorders>
            <w:shd w:val="clear" w:color="auto" w:fill="auto"/>
            <w:vAlign w:val="center"/>
            <w:hideMark/>
          </w:tcPr>
          <w:p w:rsidR="00F27B38" w:rsidRPr="00DC5C89" w:rsidRDefault="00F27B38" w:rsidP="0014529A">
            <w:pPr>
              <w:tabs>
                <w:tab w:val="left" w:pos="360"/>
                <w:tab w:val="left" w:pos="990"/>
              </w:tabs>
              <w:overflowPunct/>
              <w:autoSpaceDE/>
              <w:autoSpaceDN/>
              <w:adjustRightInd/>
              <w:jc w:val="center"/>
              <w:textAlignment w:val="auto"/>
              <w:rPr>
                <w:rFonts w:ascii="Calibri" w:hAnsi="Calibri"/>
                <w:color w:val="000000"/>
                <w:sz w:val="16"/>
                <w:szCs w:val="16"/>
              </w:rPr>
            </w:pPr>
            <w:r w:rsidRPr="00DC5C89">
              <w:rPr>
                <w:rFonts w:ascii="Calibri" w:hAnsi="Calibri"/>
                <w:color w:val="000000"/>
                <w:sz w:val="16"/>
                <w:szCs w:val="16"/>
              </w:rPr>
              <w:t> </w:t>
            </w:r>
          </w:p>
        </w:tc>
        <w:tc>
          <w:tcPr>
            <w:tcW w:w="569" w:type="dxa"/>
            <w:tcBorders>
              <w:top w:val="nil"/>
              <w:left w:val="nil"/>
              <w:bottom w:val="single" w:sz="8" w:space="0" w:color="auto"/>
              <w:right w:val="single" w:sz="8" w:space="0" w:color="auto"/>
            </w:tcBorders>
            <w:shd w:val="clear" w:color="auto" w:fill="auto"/>
            <w:vAlign w:val="center"/>
            <w:hideMark/>
          </w:tcPr>
          <w:p w:rsidR="00F27B38" w:rsidRPr="00DC5C89" w:rsidRDefault="00F27B38" w:rsidP="0014529A">
            <w:pPr>
              <w:tabs>
                <w:tab w:val="left" w:pos="360"/>
                <w:tab w:val="left" w:pos="990"/>
              </w:tabs>
              <w:overflowPunct/>
              <w:autoSpaceDE/>
              <w:autoSpaceDN/>
              <w:adjustRightInd/>
              <w:jc w:val="center"/>
              <w:textAlignment w:val="auto"/>
              <w:rPr>
                <w:rFonts w:ascii="Calibri" w:hAnsi="Calibri"/>
                <w:color w:val="000000"/>
                <w:sz w:val="16"/>
                <w:szCs w:val="16"/>
              </w:rPr>
            </w:pPr>
            <w:r w:rsidRPr="00DC5C89">
              <w:rPr>
                <w:rFonts w:ascii="Calibri" w:hAnsi="Calibri"/>
                <w:color w:val="000000"/>
                <w:sz w:val="16"/>
                <w:szCs w:val="16"/>
              </w:rPr>
              <w:t> </w:t>
            </w:r>
          </w:p>
        </w:tc>
        <w:tc>
          <w:tcPr>
            <w:tcW w:w="570" w:type="dxa"/>
            <w:tcBorders>
              <w:top w:val="nil"/>
              <w:left w:val="nil"/>
              <w:bottom w:val="single" w:sz="8" w:space="0" w:color="auto"/>
              <w:right w:val="single" w:sz="8" w:space="0" w:color="auto"/>
            </w:tcBorders>
            <w:shd w:val="clear" w:color="auto" w:fill="auto"/>
            <w:vAlign w:val="center"/>
            <w:hideMark/>
          </w:tcPr>
          <w:p w:rsidR="00F27B38" w:rsidRPr="00DC5C89" w:rsidRDefault="00F27B38" w:rsidP="0014529A">
            <w:pPr>
              <w:tabs>
                <w:tab w:val="left" w:pos="360"/>
                <w:tab w:val="left" w:pos="990"/>
              </w:tabs>
              <w:overflowPunct/>
              <w:autoSpaceDE/>
              <w:autoSpaceDN/>
              <w:adjustRightInd/>
              <w:jc w:val="center"/>
              <w:textAlignment w:val="auto"/>
              <w:rPr>
                <w:rFonts w:ascii="Calibri" w:hAnsi="Calibri"/>
                <w:color w:val="000000"/>
                <w:sz w:val="16"/>
                <w:szCs w:val="16"/>
              </w:rPr>
            </w:pPr>
            <w:r w:rsidRPr="00DC5C89">
              <w:rPr>
                <w:rFonts w:ascii="Calibri" w:hAnsi="Calibri"/>
                <w:color w:val="000000"/>
                <w:sz w:val="16"/>
                <w:szCs w:val="16"/>
              </w:rPr>
              <w:t> </w:t>
            </w:r>
          </w:p>
        </w:tc>
        <w:tc>
          <w:tcPr>
            <w:tcW w:w="570" w:type="dxa"/>
            <w:tcBorders>
              <w:top w:val="nil"/>
              <w:left w:val="nil"/>
              <w:bottom w:val="single" w:sz="8" w:space="0" w:color="auto"/>
              <w:right w:val="single" w:sz="8" w:space="0" w:color="auto"/>
            </w:tcBorders>
            <w:shd w:val="clear" w:color="auto" w:fill="auto"/>
            <w:vAlign w:val="center"/>
            <w:hideMark/>
          </w:tcPr>
          <w:p w:rsidR="00F27B38" w:rsidRPr="00DC5C89" w:rsidRDefault="00F27B38" w:rsidP="0014529A">
            <w:pPr>
              <w:tabs>
                <w:tab w:val="left" w:pos="360"/>
                <w:tab w:val="left" w:pos="990"/>
              </w:tabs>
              <w:overflowPunct/>
              <w:autoSpaceDE/>
              <w:autoSpaceDN/>
              <w:adjustRightInd/>
              <w:jc w:val="center"/>
              <w:textAlignment w:val="auto"/>
              <w:rPr>
                <w:rFonts w:ascii="Calibri" w:hAnsi="Calibri"/>
                <w:color w:val="000000"/>
                <w:sz w:val="16"/>
                <w:szCs w:val="16"/>
              </w:rPr>
            </w:pPr>
            <w:r w:rsidRPr="00DC5C89">
              <w:rPr>
                <w:rFonts w:ascii="Calibri" w:hAnsi="Calibri"/>
                <w:color w:val="000000"/>
                <w:sz w:val="16"/>
                <w:szCs w:val="16"/>
              </w:rPr>
              <w:t> </w:t>
            </w:r>
          </w:p>
        </w:tc>
        <w:tc>
          <w:tcPr>
            <w:tcW w:w="1694" w:type="dxa"/>
            <w:tcBorders>
              <w:top w:val="nil"/>
              <w:left w:val="nil"/>
              <w:bottom w:val="single" w:sz="8" w:space="0" w:color="auto"/>
              <w:right w:val="single" w:sz="8" w:space="0" w:color="auto"/>
            </w:tcBorders>
            <w:shd w:val="clear" w:color="auto" w:fill="auto"/>
            <w:vAlign w:val="center"/>
            <w:hideMark/>
          </w:tcPr>
          <w:p w:rsidR="00F27B38" w:rsidRPr="00DC5C89" w:rsidRDefault="00F27B38" w:rsidP="0014529A">
            <w:pPr>
              <w:tabs>
                <w:tab w:val="left" w:pos="360"/>
                <w:tab w:val="left" w:pos="990"/>
              </w:tabs>
              <w:overflowPunct/>
              <w:autoSpaceDE/>
              <w:autoSpaceDN/>
              <w:adjustRightInd/>
              <w:jc w:val="center"/>
              <w:textAlignment w:val="auto"/>
              <w:rPr>
                <w:color w:val="000000"/>
                <w:sz w:val="16"/>
                <w:szCs w:val="16"/>
              </w:rPr>
            </w:pPr>
            <w:r>
              <w:rPr>
                <w:color w:val="000000"/>
                <w:sz w:val="16"/>
                <w:szCs w:val="16"/>
              </w:rPr>
              <w:t xml:space="preserve">s. </w:t>
            </w:r>
            <w:r w:rsidRPr="00DC5C89">
              <w:rPr>
                <w:color w:val="000000"/>
                <w:sz w:val="16"/>
                <w:szCs w:val="16"/>
              </w:rPr>
              <w:t>7.0</w:t>
            </w:r>
            <w:r>
              <w:rPr>
                <w:color w:val="000000"/>
                <w:sz w:val="16"/>
                <w:szCs w:val="16"/>
              </w:rPr>
              <w:t>47</w:t>
            </w:r>
          </w:p>
        </w:tc>
      </w:tr>
      <w:tr w:rsidR="00F27B38" w:rsidRPr="00DC5C89" w:rsidTr="0014529A">
        <w:trPr>
          <w:trHeight w:val="510"/>
        </w:trPr>
        <w:tc>
          <w:tcPr>
            <w:tcW w:w="2259" w:type="dxa"/>
            <w:tcBorders>
              <w:top w:val="nil"/>
              <w:left w:val="single" w:sz="8" w:space="0" w:color="auto"/>
              <w:bottom w:val="single" w:sz="8" w:space="0" w:color="auto"/>
              <w:right w:val="single" w:sz="8" w:space="0" w:color="auto"/>
            </w:tcBorders>
            <w:shd w:val="clear" w:color="auto" w:fill="auto"/>
            <w:vAlign w:val="center"/>
            <w:hideMark/>
          </w:tcPr>
          <w:p w:rsidR="00F27B38" w:rsidRDefault="00F27B38" w:rsidP="0014529A">
            <w:pPr>
              <w:tabs>
                <w:tab w:val="left" w:pos="360"/>
                <w:tab w:val="left" w:pos="990"/>
              </w:tabs>
              <w:overflowPunct/>
              <w:autoSpaceDE/>
              <w:autoSpaceDN/>
              <w:adjustRightInd/>
              <w:textAlignment w:val="auto"/>
              <w:rPr>
                <w:b/>
                <w:bCs/>
                <w:color w:val="000000"/>
                <w:sz w:val="16"/>
                <w:szCs w:val="16"/>
              </w:rPr>
            </w:pPr>
            <w:r w:rsidRPr="00DC5C89">
              <w:rPr>
                <w:b/>
                <w:bCs/>
                <w:color w:val="000000"/>
                <w:sz w:val="16"/>
                <w:szCs w:val="16"/>
              </w:rPr>
              <w:t>(9)  Roadside stand</w:t>
            </w:r>
            <w:r>
              <w:rPr>
                <w:b/>
                <w:bCs/>
                <w:color w:val="000000"/>
                <w:sz w:val="16"/>
                <w:szCs w:val="16"/>
              </w:rPr>
              <w:t xml:space="preserve"> and  </w:t>
            </w:r>
          </w:p>
          <w:p w:rsidR="00F27B38" w:rsidRPr="00DC5C89" w:rsidRDefault="00F27B38" w:rsidP="0014529A">
            <w:pPr>
              <w:tabs>
                <w:tab w:val="left" w:pos="360"/>
                <w:tab w:val="left" w:pos="990"/>
              </w:tabs>
              <w:overflowPunct/>
              <w:autoSpaceDE/>
              <w:autoSpaceDN/>
              <w:adjustRightInd/>
              <w:textAlignment w:val="auto"/>
              <w:rPr>
                <w:b/>
                <w:bCs/>
                <w:color w:val="000000"/>
                <w:sz w:val="16"/>
                <w:szCs w:val="16"/>
              </w:rPr>
            </w:pPr>
            <w:r>
              <w:rPr>
                <w:b/>
                <w:bCs/>
                <w:color w:val="000000"/>
                <w:sz w:val="16"/>
                <w:szCs w:val="16"/>
              </w:rPr>
              <w:t xml:space="preserve">       farmer’s market</w:t>
            </w:r>
            <w:r w:rsidRPr="00DC5C89">
              <w:rPr>
                <w:b/>
                <w:bCs/>
                <w:color w:val="000000"/>
                <w:sz w:val="16"/>
                <w:szCs w:val="16"/>
              </w:rPr>
              <w:t>.</w:t>
            </w:r>
          </w:p>
        </w:tc>
        <w:tc>
          <w:tcPr>
            <w:tcW w:w="575" w:type="dxa"/>
            <w:tcBorders>
              <w:top w:val="nil"/>
              <w:left w:val="nil"/>
              <w:bottom w:val="single" w:sz="8" w:space="0" w:color="auto"/>
              <w:right w:val="single" w:sz="8" w:space="0" w:color="auto"/>
            </w:tcBorders>
            <w:shd w:val="clear" w:color="auto" w:fill="auto"/>
            <w:vAlign w:val="center"/>
            <w:hideMark/>
          </w:tcPr>
          <w:p w:rsidR="00F27B38" w:rsidRPr="00DC5C89" w:rsidRDefault="00F27B38" w:rsidP="0014529A">
            <w:pPr>
              <w:tabs>
                <w:tab w:val="left" w:pos="360"/>
                <w:tab w:val="left" w:pos="990"/>
              </w:tabs>
              <w:overflowPunct/>
              <w:autoSpaceDE/>
              <w:autoSpaceDN/>
              <w:adjustRightInd/>
              <w:jc w:val="center"/>
              <w:textAlignment w:val="auto"/>
              <w:rPr>
                <w:color w:val="000000"/>
                <w:sz w:val="16"/>
                <w:szCs w:val="16"/>
              </w:rPr>
            </w:pPr>
          </w:p>
        </w:tc>
        <w:tc>
          <w:tcPr>
            <w:tcW w:w="654" w:type="dxa"/>
            <w:tcBorders>
              <w:top w:val="nil"/>
              <w:left w:val="nil"/>
              <w:bottom w:val="single" w:sz="8" w:space="0" w:color="auto"/>
              <w:right w:val="single" w:sz="8" w:space="0" w:color="auto"/>
            </w:tcBorders>
            <w:shd w:val="clear" w:color="auto" w:fill="auto"/>
            <w:vAlign w:val="center"/>
            <w:hideMark/>
          </w:tcPr>
          <w:p w:rsidR="00F27B38" w:rsidRPr="00DC5C89" w:rsidRDefault="00F27B38" w:rsidP="0014529A">
            <w:pPr>
              <w:tabs>
                <w:tab w:val="left" w:pos="360"/>
                <w:tab w:val="left" w:pos="990"/>
              </w:tabs>
              <w:overflowPunct/>
              <w:autoSpaceDE/>
              <w:autoSpaceDN/>
              <w:adjustRightInd/>
              <w:jc w:val="center"/>
              <w:textAlignment w:val="auto"/>
              <w:rPr>
                <w:color w:val="000000"/>
                <w:sz w:val="16"/>
                <w:szCs w:val="16"/>
              </w:rPr>
            </w:pPr>
          </w:p>
        </w:tc>
        <w:tc>
          <w:tcPr>
            <w:tcW w:w="579" w:type="dxa"/>
            <w:tcBorders>
              <w:top w:val="nil"/>
              <w:left w:val="nil"/>
              <w:bottom w:val="single" w:sz="8" w:space="0" w:color="auto"/>
              <w:right w:val="single" w:sz="8" w:space="0" w:color="auto"/>
            </w:tcBorders>
            <w:shd w:val="clear" w:color="auto" w:fill="auto"/>
            <w:vAlign w:val="center"/>
            <w:hideMark/>
          </w:tcPr>
          <w:p w:rsidR="00F27B38" w:rsidRPr="00DC5C89" w:rsidRDefault="00F27B38" w:rsidP="0014529A">
            <w:pPr>
              <w:tabs>
                <w:tab w:val="left" w:pos="360"/>
                <w:tab w:val="left" w:pos="990"/>
              </w:tabs>
              <w:overflowPunct/>
              <w:autoSpaceDE/>
              <w:autoSpaceDN/>
              <w:adjustRightInd/>
              <w:jc w:val="center"/>
              <w:textAlignment w:val="auto"/>
              <w:rPr>
                <w:color w:val="000000"/>
                <w:sz w:val="16"/>
                <w:szCs w:val="16"/>
              </w:rPr>
            </w:pPr>
            <w:r w:rsidRPr="00DC5C89">
              <w:rPr>
                <w:color w:val="000000"/>
                <w:sz w:val="16"/>
                <w:szCs w:val="16"/>
              </w:rPr>
              <w:t>P</w:t>
            </w:r>
          </w:p>
        </w:tc>
        <w:tc>
          <w:tcPr>
            <w:tcW w:w="608" w:type="dxa"/>
            <w:tcBorders>
              <w:top w:val="nil"/>
              <w:left w:val="nil"/>
              <w:bottom w:val="single" w:sz="8" w:space="0" w:color="auto"/>
              <w:right w:val="single" w:sz="8" w:space="0" w:color="auto"/>
            </w:tcBorders>
            <w:shd w:val="clear" w:color="auto" w:fill="auto"/>
            <w:vAlign w:val="center"/>
            <w:hideMark/>
          </w:tcPr>
          <w:p w:rsidR="00F27B38" w:rsidRPr="00DC5C89" w:rsidRDefault="00F27B38" w:rsidP="0014529A">
            <w:pPr>
              <w:tabs>
                <w:tab w:val="left" w:pos="360"/>
                <w:tab w:val="left" w:pos="990"/>
              </w:tabs>
              <w:overflowPunct/>
              <w:autoSpaceDE/>
              <w:autoSpaceDN/>
              <w:adjustRightInd/>
              <w:jc w:val="center"/>
              <w:textAlignment w:val="auto"/>
              <w:rPr>
                <w:color w:val="000000"/>
                <w:sz w:val="16"/>
                <w:szCs w:val="16"/>
              </w:rPr>
            </w:pPr>
            <w:r w:rsidRPr="00DC5C89">
              <w:rPr>
                <w:color w:val="000000"/>
                <w:sz w:val="16"/>
                <w:szCs w:val="16"/>
              </w:rPr>
              <w:t>P</w:t>
            </w:r>
          </w:p>
        </w:tc>
        <w:tc>
          <w:tcPr>
            <w:tcW w:w="723" w:type="dxa"/>
            <w:tcBorders>
              <w:top w:val="nil"/>
              <w:left w:val="nil"/>
              <w:bottom w:val="single" w:sz="8" w:space="0" w:color="auto"/>
              <w:right w:val="single" w:sz="8" w:space="0" w:color="auto"/>
            </w:tcBorders>
            <w:shd w:val="clear" w:color="auto" w:fill="auto"/>
            <w:vAlign w:val="center"/>
            <w:hideMark/>
          </w:tcPr>
          <w:p w:rsidR="00F27B38" w:rsidRPr="00DC5C89" w:rsidRDefault="00F27B38" w:rsidP="0014529A">
            <w:pPr>
              <w:tabs>
                <w:tab w:val="left" w:pos="360"/>
                <w:tab w:val="left" w:pos="990"/>
              </w:tabs>
              <w:overflowPunct/>
              <w:autoSpaceDE/>
              <w:autoSpaceDN/>
              <w:adjustRightInd/>
              <w:jc w:val="center"/>
              <w:textAlignment w:val="auto"/>
              <w:rPr>
                <w:color w:val="000000"/>
                <w:sz w:val="16"/>
                <w:szCs w:val="16"/>
              </w:rPr>
            </w:pPr>
            <w:r w:rsidRPr="00DC5C89">
              <w:rPr>
                <w:color w:val="000000"/>
                <w:sz w:val="16"/>
                <w:szCs w:val="16"/>
              </w:rPr>
              <w:t>P</w:t>
            </w:r>
          </w:p>
        </w:tc>
        <w:tc>
          <w:tcPr>
            <w:tcW w:w="574" w:type="dxa"/>
            <w:tcBorders>
              <w:top w:val="nil"/>
              <w:left w:val="nil"/>
              <w:bottom w:val="single" w:sz="8" w:space="0" w:color="auto"/>
              <w:right w:val="single" w:sz="8" w:space="0" w:color="auto"/>
            </w:tcBorders>
            <w:shd w:val="clear" w:color="auto" w:fill="auto"/>
            <w:vAlign w:val="center"/>
            <w:hideMark/>
          </w:tcPr>
          <w:p w:rsidR="00F27B38" w:rsidRPr="00DC5C89" w:rsidRDefault="00F27B38" w:rsidP="0014529A">
            <w:pPr>
              <w:tabs>
                <w:tab w:val="left" w:pos="360"/>
                <w:tab w:val="left" w:pos="990"/>
              </w:tabs>
              <w:overflowPunct/>
              <w:autoSpaceDE/>
              <w:autoSpaceDN/>
              <w:adjustRightInd/>
              <w:jc w:val="center"/>
              <w:textAlignment w:val="auto"/>
              <w:rPr>
                <w:rFonts w:ascii="Calibri" w:hAnsi="Calibri"/>
                <w:color w:val="000000"/>
                <w:sz w:val="16"/>
                <w:szCs w:val="16"/>
              </w:rPr>
            </w:pPr>
            <w:r w:rsidRPr="00DC5C89">
              <w:rPr>
                <w:rFonts w:ascii="Calibri" w:hAnsi="Calibri"/>
                <w:color w:val="000000"/>
                <w:sz w:val="16"/>
                <w:szCs w:val="16"/>
              </w:rPr>
              <w:t> </w:t>
            </w:r>
          </w:p>
        </w:tc>
        <w:tc>
          <w:tcPr>
            <w:tcW w:w="569" w:type="dxa"/>
            <w:tcBorders>
              <w:top w:val="nil"/>
              <w:left w:val="nil"/>
              <w:bottom w:val="single" w:sz="8" w:space="0" w:color="auto"/>
              <w:right w:val="single" w:sz="8" w:space="0" w:color="auto"/>
            </w:tcBorders>
            <w:shd w:val="clear" w:color="auto" w:fill="auto"/>
            <w:vAlign w:val="center"/>
            <w:hideMark/>
          </w:tcPr>
          <w:p w:rsidR="00F27B38" w:rsidRPr="00DC5C89" w:rsidRDefault="00F27B38" w:rsidP="0014529A">
            <w:pPr>
              <w:tabs>
                <w:tab w:val="left" w:pos="360"/>
                <w:tab w:val="left" w:pos="990"/>
              </w:tabs>
              <w:overflowPunct/>
              <w:autoSpaceDE/>
              <w:autoSpaceDN/>
              <w:adjustRightInd/>
              <w:jc w:val="center"/>
              <w:textAlignment w:val="auto"/>
              <w:rPr>
                <w:color w:val="000000"/>
                <w:sz w:val="16"/>
                <w:szCs w:val="16"/>
              </w:rPr>
            </w:pPr>
            <w:r w:rsidRPr="00DC5C89">
              <w:rPr>
                <w:color w:val="000000"/>
                <w:sz w:val="16"/>
                <w:szCs w:val="16"/>
              </w:rPr>
              <w:t>P</w:t>
            </w:r>
          </w:p>
        </w:tc>
        <w:tc>
          <w:tcPr>
            <w:tcW w:w="570" w:type="dxa"/>
            <w:tcBorders>
              <w:top w:val="nil"/>
              <w:left w:val="nil"/>
              <w:bottom w:val="single" w:sz="8" w:space="0" w:color="auto"/>
              <w:right w:val="single" w:sz="8" w:space="0" w:color="auto"/>
            </w:tcBorders>
            <w:shd w:val="clear" w:color="auto" w:fill="auto"/>
            <w:vAlign w:val="center"/>
            <w:hideMark/>
          </w:tcPr>
          <w:p w:rsidR="00F27B38" w:rsidRPr="00DC5C89" w:rsidRDefault="00F27B38" w:rsidP="0014529A">
            <w:pPr>
              <w:tabs>
                <w:tab w:val="left" w:pos="360"/>
                <w:tab w:val="left" w:pos="990"/>
              </w:tabs>
              <w:overflowPunct/>
              <w:autoSpaceDE/>
              <w:autoSpaceDN/>
              <w:adjustRightInd/>
              <w:jc w:val="center"/>
              <w:textAlignment w:val="auto"/>
              <w:rPr>
                <w:color w:val="000000"/>
                <w:sz w:val="16"/>
                <w:szCs w:val="16"/>
              </w:rPr>
            </w:pPr>
            <w:r w:rsidRPr="00DC5C89">
              <w:rPr>
                <w:color w:val="000000"/>
                <w:sz w:val="16"/>
                <w:szCs w:val="16"/>
              </w:rPr>
              <w:t>P</w:t>
            </w:r>
          </w:p>
        </w:tc>
        <w:tc>
          <w:tcPr>
            <w:tcW w:w="570" w:type="dxa"/>
            <w:tcBorders>
              <w:top w:val="nil"/>
              <w:left w:val="nil"/>
              <w:bottom w:val="single" w:sz="8" w:space="0" w:color="auto"/>
              <w:right w:val="single" w:sz="8" w:space="0" w:color="auto"/>
            </w:tcBorders>
            <w:shd w:val="clear" w:color="auto" w:fill="auto"/>
            <w:vAlign w:val="center"/>
            <w:hideMark/>
          </w:tcPr>
          <w:p w:rsidR="00F27B38" w:rsidRPr="00DC5C89" w:rsidRDefault="00F27B38" w:rsidP="0014529A">
            <w:pPr>
              <w:tabs>
                <w:tab w:val="left" w:pos="360"/>
                <w:tab w:val="left" w:pos="990"/>
              </w:tabs>
              <w:overflowPunct/>
              <w:autoSpaceDE/>
              <w:autoSpaceDN/>
              <w:adjustRightInd/>
              <w:jc w:val="center"/>
              <w:textAlignment w:val="auto"/>
              <w:rPr>
                <w:color w:val="000000"/>
                <w:sz w:val="16"/>
                <w:szCs w:val="16"/>
              </w:rPr>
            </w:pPr>
            <w:r w:rsidRPr="00DC5C89">
              <w:rPr>
                <w:color w:val="000000"/>
                <w:sz w:val="16"/>
                <w:szCs w:val="16"/>
              </w:rPr>
              <w:t>P</w:t>
            </w:r>
          </w:p>
        </w:tc>
        <w:tc>
          <w:tcPr>
            <w:tcW w:w="1694" w:type="dxa"/>
            <w:tcBorders>
              <w:top w:val="nil"/>
              <w:left w:val="nil"/>
              <w:bottom w:val="single" w:sz="8" w:space="0" w:color="auto"/>
              <w:right w:val="single" w:sz="8" w:space="0" w:color="auto"/>
            </w:tcBorders>
            <w:shd w:val="clear" w:color="auto" w:fill="auto"/>
            <w:vAlign w:val="center"/>
            <w:hideMark/>
          </w:tcPr>
          <w:p w:rsidR="00F27B38" w:rsidRPr="00DC5C89" w:rsidRDefault="00F27B38" w:rsidP="0014529A">
            <w:pPr>
              <w:tabs>
                <w:tab w:val="left" w:pos="360"/>
                <w:tab w:val="left" w:pos="990"/>
              </w:tabs>
              <w:overflowPunct/>
              <w:autoSpaceDE/>
              <w:autoSpaceDN/>
              <w:adjustRightInd/>
              <w:jc w:val="center"/>
              <w:textAlignment w:val="auto"/>
              <w:rPr>
                <w:color w:val="000000"/>
                <w:sz w:val="16"/>
                <w:szCs w:val="16"/>
              </w:rPr>
            </w:pPr>
            <w:r>
              <w:rPr>
                <w:color w:val="000000"/>
                <w:sz w:val="16"/>
                <w:szCs w:val="16"/>
              </w:rPr>
              <w:t>s. 7.076</w:t>
            </w:r>
            <w:r w:rsidRPr="00DC5C89">
              <w:rPr>
                <w:color w:val="000000"/>
                <w:sz w:val="16"/>
                <w:szCs w:val="16"/>
              </w:rPr>
              <w:t> </w:t>
            </w:r>
          </w:p>
        </w:tc>
      </w:tr>
      <w:tr w:rsidR="00F27B38" w:rsidRPr="00DC5C89" w:rsidTr="008746E2">
        <w:trPr>
          <w:trHeight w:val="403"/>
        </w:trPr>
        <w:tc>
          <w:tcPr>
            <w:tcW w:w="2259" w:type="dxa"/>
            <w:tcBorders>
              <w:top w:val="nil"/>
              <w:left w:val="single" w:sz="8" w:space="0" w:color="auto"/>
              <w:bottom w:val="single" w:sz="8" w:space="0" w:color="auto"/>
              <w:right w:val="single" w:sz="8" w:space="0" w:color="auto"/>
            </w:tcBorders>
            <w:shd w:val="clear" w:color="auto" w:fill="auto"/>
            <w:vAlign w:val="center"/>
            <w:hideMark/>
          </w:tcPr>
          <w:p w:rsidR="00F27B38" w:rsidRPr="00DC5C89" w:rsidRDefault="005513C7" w:rsidP="0014529A">
            <w:pPr>
              <w:tabs>
                <w:tab w:val="left" w:pos="360"/>
                <w:tab w:val="left" w:pos="990"/>
              </w:tabs>
              <w:overflowPunct/>
              <w:autoSpaceDE/>
              <w:autoSpaceDN/>
              <w:adjustRightInd/>
              <w:jc w:val="both"/>
              <w:textAlignment w:val="auto"/>
              <w:rPr>
                <w:b/>
                <w:bCs/>
                <w:color w:val="000000"/>
                <w:sz w:val="16"/>
                <w:szCs w:val="16"/>
              </w:rPr>
            </w:pPr>
            <w:r>
              <w:rPr>
                <w:b/>
                <w:bCs/>
                <w:color w:val="000000"/>
                <w:sz w:val="16"/>
                <w:szCs w:val="16"/>
              </w:rPr>
              <w:t xml:space="preserve">(10) </w:t>
            </w:r>
            <w:r w:rsidR="00F27B38" w:rsidRPr="00DC5C89">
              <w:rPr>
                <w:b/>
                <w:bCs/>
                <w:color w:val="000000"/>
                <w:sz w:val="16"/>
                <w:szCs w:val="16"/>
              </w:rPr>
              <w:t>Sawmill.</w:t>
            </w:r>
          </w:p>
        </w:tc>
        <w:tc>
          <w:tcPr>
            <w:tcW w:w="575" w:type="dxa"/>
            <w:tcBorders>
              <w:top w:val="nil"/>
              <w:left w:val="nil"/>
              <w:bottom w:val="single" w:sz="8" w:space="0" w:color="auto"/>
              <w:right w:val="single" w:sz="8" w:space="0" w:color="auto"/>
            </w:tcBorders>
            <w:shd w:val="clear" w:color="auto" w:fill="auto"/>
            <w:vAlign w:val="center"/>
            <w:hideMark/>
          </w:tcPr>
          <w:p w:rsidR="00F27B38" w:rsidRPr="00DC5C89" w:rsidRDefault="00F27B38" w:rsidP="0014529A">
            <w:pPr>
              <w:tabs>
                <w:tab w:val="left" w:pos="360"/>
                <w:tab w:val="left" w:pos="990"/>
              </w:tabs>
              <w:overflowPunct/>
              <w:autoSpaceDE/>
              <w:autoSpaceDN/>
              <w:adjustRightInd/>
              <w:jc w:val="center"/>
              <w:textAlignment w:val="auto"/>
              <w:rPr>
                <w:rFonts w:ascii="Calibri" w:hAnsi="Calibri"/>
                <w:color w:val="000000"/>
                <w:sz w:val="16"/>
                <w:szCs w:val="16"/>
              </w:rPr>
            </w:pPr>
            <w:r w:rsidRPr="00DC5C89">
              <w:rPr>
                <w:rFonts w:ascii="Calibri" w:hAnsi="Calibri"/>
                <w:color w:val="000000"/>
                <w:sz w:val="16"/>
                <w:szCs w:val="16"/>
              </w:rPr>
              <w:t> </w:t>
            </w:r>
          </w:p>
        </w:tc>
        <w:tc>
          <w:tcPr>
            <w:tcW w:w="654" w:type="dxa"/>
            <w:tcBorders>
              <w:top w:val="nil"/>
              <w:left w:val="nil"/>
              <w:bottom w:val="single" w:sz="8" w:space="0" w:color="auto"/>
              <w:right w:val="single" w:sz="8" w:space="0" w:color="auto"/>
            </w:tcBorders>
            <w:shd w:val="clear" w:color="auto" w:fill="auto"/>
            <w:vAlign w:val="center"/>
            <w:hideMark/>
          </w:tcPr>
          <w:p w:rsidR="00F27B38" w:rsidRPr="00DC5C89" w:rsidRDefault="00F27B38" w:rsidP="0014529A">
            <w:pPr>
              <w:tabs>
                <w:tab w:val="left" w:pos="360"/>
                <w:tab w:val="left" w:pos="990"/>
              </w:tabs>
              <w:overflowPunct/>
              <w:autoSpaceDE/>
              <w:autoSpaceDN/>
              <w:adjustRightInd/>
              <w:jc w:val="center"/>
              <w:textAlignment w:val="auto"/>
              <w:rPr>
                <w:rFonts w:ascii="Calibri" w:hAnsi="Calibri"/>
                <w:color w:val="000000"/>
                <w:sz w:val="16"/>
                <w:szCs w:val="16"/>
              </w:rPr>
            </w:pPr>
            <w:r w:rsidRPr="00DC5C89">
              <w:rPr>
                <w:rFonts w:ascii="Calibri" w:hAnsi="Calibri"/>
                <w:color w:val="000000"/>
                <w:sz w:val="16"/>
                <w:szCs w:val="16"/>
              </w:rPr>
              <w:t> </w:t>
            </w:r>
          </w:p>
        </w:tc>
        <w:tc>
          <w:tcPr>
            <w:tcW w:w="579" w:type="dxa"/>
            <w:tcBorders>
              <w:top w:val="nil"/>
              <w:left w:val="nil"/>
              <w:bottom w:val="single" w:sz="8" w:space="0" w:color="auto"/>
              <w:right w:val="single" w:sz="8" w:space="0" w:color="auto"/>
            </w:tcBorders>
            <w:shd w:val="clear" w:color="auto" w:fill="auto"/>
            <w:vAlign w:val="center"/>
            <w:hideMark/>
          </w:tcPr>
          <w:p w:rsidR="00F27B38" w:rsidRPr="00DC5C89" w:rsidRDefault="00F27B38" w:rsidP="0014529A">
            <w:pPr>
              <w:tabs>
                <w:tab w:val="left" w:pos="360"/>
                <w:tab w:val="left" w:pos="990"/>
              </w:tabs>
              <w:overflowPunct/>
              <w:autoSpaceDE/>
              <w:autoSpaceDN/>
              <w:adjustRightInd/>
              <w:jc w:val="center"/>
              <w:textAlignment w:val="auto"/>
              <w:rPr>
                <w:rFonts w:ascii="Calibri" w:hAnsi="Calibri"/>
                <w:color w:val="000000"/>
                <w:sz w:val="16"/>
                <w:szCs w:val="16"/>
              </w:rPr>
            </w:pPr>
            <w:r w:rsidRPr="00DC5C89">
              <w:rPr>
                <w:rFonts w:ascii="Calibri" w:hAnsi="Calibri"/>
                <w:color w:val="000000"/>
                <w:sz w:val="16"/>
                <w:szCs w:val="16"/>
              </w:rPr>
              <w:t> </w:t>
            </w:r>
          </w:p>
        </w:tc>
        <w:tc>
          <w:tcPr>
            <w:tcW w:w="608" w:type="dxa"/>
            <w:tcBorders>
              <w:top w:val="nil"/>
              <w:left w:val="nil"/>
              <w:bottom w:val="single" w:sz="8" w:space="0" w:color="auto"/>
              <w:right w:val="single" w:sz="8" w:space="0" w:color="auto"/>
            </w:tcBorders>
            <w:shd w:val="clear" w:color="auto" w:fill="auto"/>
            <w:vAlign w:val="center"/>
            <w:hideMark/>
          </w:tcPr>
          <w:p w:rsidR="00F27B38" w:rsidRPr="00DC5C89" w:rsidRDefault="00F27B38" w:rsidP="0014529A">
            <w:pPr>
              <w:tabs>
                <w:tab w:val="left" w:pos="360"/>
                <w:tab w:val="left" w:pos="990"/>
              </w:tabs>
              <w:overflowPunct/>
              <w:autoSpaceDE/>
              <w:autoSpaceDN/>
              <w:adjustRightInd/>
              <w:jc w:val="center"/>
              <w:textAlignment w:val="auto"/>
              <w:rPr>
                <w:color w:val="000000"/>
                <w:sz w:val="16"/>
                <w:szCs w:val="16"/>
              </w:rPr>
            </w:pPr>
            <w:r w:rsidRPr="00DC5C89">
              <w:rPr>
                <w:color w:val="000000"/>
                <w:sz w:val="16"/>
                <w:szCs w:val="16"/>
              </w:rPr>
              <w:t>C</w:t>
            </w:r>
          </w:p>
        </w:tc>
        <w:tc>
          <w:tcPr>
            <w:tcW w:w="723" w:type="dxa"/>
            <w:tcBorders>
              <w:top w:val="nil"/>
              <w:left w:val="nil"/>
              <w:bottom w:val="single" w:sz="8" w:space="0" w:color="auto"/>
              <w:right w:val="single" w:sz="8" w:space="0" w:color="auto"/>
            </w:tcBorders>
            <w:shd w:val="clear" w:color="auto" w:fill="auto"/>
            <w:vAlign w:val="center"/>
            <w:hideMark/>
          </w:tcPr>
          <w:p w:rsidR="00F27B38" w:rsidRPr="00DC5C89" w:rsidRDefault="00F27B38" w:rsidP="0014529A">
            <w:pPr>
              <w:tabs>
                <w:tab w:val="left" w:pos="360"/>
                <w:tab w:val="left" w:pos="990"/>
              </w:tabs>
              <w:overflowPunct/>
              <w:autoSpaceDE/>
              <w:autoSpaceDN/>
              <w:adjustRightInd/>
              <w:jc w:val="center"/>
              <w:textAlignment w:val="auto"/>
              <w:rPr>
                <w:color w:val="000000"/>
                <w:sz w:val="16"/>
                <w:szCs w:val="16"/>
              </w:rPr>
            </w:pPr>
            <w:r w:rsidRPr="00DC5C89">
              <w:rPr>
                <w:color w:val="000000"/>
                <w:sz w:val="16"/>
                <w:szCs w:val="16"/>
              </w:rPr>
              <w:t>C</w:t>
            </w:r>
          </w:p>
        </w:tc>
        <w:tc>
          <w:tcPr>
            <w:tcW w:w="574" w:type="dxa"/>
            <w:tcBorders>
              <w:top w:val="nil"/>
              <w:left w:val="nil"/>
              <w:bottom w:val="single" w:sz="8" w:space="0" w:color="auto"/>
              <w:right w:val="single" w:sz="8" w:space="0" w:color="auto"/>
            </w:tcBorders>
            <w:shd w:val="clear" w:color="auto" w:fill="auto"/>
            <w:vAlign w:val="center"/>
            <w:hideMark/>
          </w:tcPr>
          <w:p w:rsidR="00F27B38" w:rsidRPr="00DC5C89" w:rsidRDefault="00F27B38" w:rsidP="0014529A">
            <w:pPr>
              <w:tabs>
                <w:tab w:val="left" w:pos="360"/>
                <w:tab w:val="left" w:pos="990"/>
              </w:tabs>
              <w:overflowPunct/>
              <w:autoSpaceDE/>
              <w:autoSpaceDN/>
              <w:adjustRightInd/>
              <w:jc w:val="center"/>
              <w:textAlignment w:val="auto"/>
              <w:rPr>
                <w:color w:val="000000"/>
                <w:sz w:val="16"/>
                <w:szCs w:val="16"/>
              </w:rPr>
            </w:pPr>
            <w:r w:rsidRPr="00DC5C89">
              <w:rPr>
                <w:color w:val="000000"/>
                <w:sz w:val="16"/>
                <w:szCs w:val="16"/>
              </w:rPr>
              <w:t>C</w:t>
            </w:r>
          </w:p>
        </w:tc>
        <w:tc>
          <w:tcPr>
            <w:tcW w:w="569" w:type="dxa"/>
            <w:tcBorders>
              <w:top w:val="nil"/>
              <w:left w:val="nil"/>
              <w:bottom w:val="single" w:sz="8" w:space="0" w:color="auto"/>
              <w:right w:val="single" w:sz="8" w:space="0" w:color="auto"/>
            </w:tcBorders>
            <w:shd w:val="clear" w:color="auto" w:fill="auto"/>
            <w:vAlign w:val="center"/>
            <w:hideMark/>
          </w:tcPr>
          <w:p w:rsidR="00F27B38" w:rsidRPr="00DC5C89" w:rsidRDefault="00F27B38" w:rsidP="0014529A">
            <w:pPr>
              <w:tabs>
                <w:tab w:val="left" w:pos="360"/>
                <w:tab w:val="left" w:pos="990"/>
              </w:tabs>
              <w:overflowPunct/>
              <w:autoSpaceDE/>
              <w:autoSpaceDN/>
              <w:adjustRightInd/>
              <w:jc w:val="center"/>
              <w:textAlignment w:val="auto"/>
              <w:rPr>
                <w:color w:val="000000"/>
                <w:sz w:val="16"/>
                <w:szCs w:val="16"/>
              </w:rPr>
            </w:pPr>
            <w:r w:rsidRPr="00DC5C89">
              <w:rPr>
                <w:color w:val="000000"/>
                <w:sz w:val="16"/>
                <w:szCs w:val="16"/>
              </w:rPr>
              <w:t>C</w:t>
            </w:r>
          </w:p>
        </w:tc>
        <w:tc>
          <w:tcPr>
            <w:tcW w:w="570" w:type="dxa"/>
            <w:tcBorders>
              <w:top w:val="nil"/>
              <w:left w:val="nil"/>
              <w:bottom w:val="single" w:sz="8" w:space="0" w:color="auto"/>
              <w:right w:val="single" w:sz="8" w:space="0" w:color="auto"/>
            </w:tcBorders>
            <w:shd w:val="clear" w:color="auto" w:fill="auto"/>
            <w:vAlign w:val="center"/>
            <w:hideMark/>
          </w:tcPr>
          <w:p w:rsidR="00F27B38" w:rsidRPr="00DC5C89" w:rsidRDefault="00F27B38" w:rsidP="0014529A">
            <w:pPr>
              <w:tabs>
                <w:tab w:val="left" w:pos="360"/>
                <w:tab w:val="left" w:pos="990"/>
              </w:tabs>
              <w:overflowPunct/>
              <w:autoSpaceDE/>
              <w:autoSpaceDN/>
              <w:adjustRightInd/>
              <w:jc w:val="center"/>
              <w:textAlignment w:val="auto"/>
              <w:rPr>
                <w:color w:val="000000"/>
                <w:sz w:val="16"/>
                <w:szCs w:val="16"/>
              </w:rPr>
            </w:pPr>
            <w:r w:rsidRPr="00DC5C89">
              <w:rPr>
                <w:color w:val="000000"/>
                <w:sz w:val="16"/>
                <w:szCs w:val="16"/>
              </w:rPr>
              <w:t>C</w:t>
            </w:r>
          </w:p>
        </w:tc>
        <w:tc>
          <w:tcPr>
            <w:tcW w:w="570" w:type="dxa"/>
            <w:tcBorders>
              <w:top w:val="nil"/>
              <w:left w:val="nil"/>
              <w:bottom w:val="single" w:sz="8" w:space="0" w:color="auto"/>
              <w:right w:val="single" w:sz="8" w:space="0" w:color="auto"/>
            </w:tcBorders>
            <w:shd w:val="clear" w:color="auto" w:fill="auto"/>
            <w:vAlign w:val="center"/>
            <w:hideMark/>
          </w:tcPr>
          <w:p w:rsidR="00F27B38" w:rsidRPr="00DC5C89" w:rsidRDefault="00F27B38" w:rsidP="0014529A">
            <w:pPr>
              <w:tabs>
                <w:tab w:val="left" w:pos="360"/>
                <w:tab w:val="left" w:pos="990"/>
              </w:tabs>
              <w:overflowPunct/>
              <w:autoSpaceDE/>
              <w:autoSpaceDN/>
              <w:adjustRightInd/>
              <w:jc w:val="center"/>
              <w:textAlignment w:val="auto"/>
              <w:rPr>
                <w:color w:val="000000"/>
                <w:sz w:val="16"/>
                <w:szCs w:val="16"/>
              </w:rPr>
            </w:pPr>
            <w:r w:rsidRPr="00DC5C89">
              <w:rPr>
                <w:color w:val="000000"/>
                <w:sz w:val="16"/>
                <w:szCs w:val="16"/>
              </w:rPr>
              <w:t>C</w:t>
            </w:r>
          </w:p>
        </w:tc>
        <w:tc>
          <w:tcPr>
            <w:tcW w:w="1694" w:type="dxa"/>
            <w:tcBorders>
              <w:top w:val="nil"/>
              <w:left w:val="nil"/>
              <w:bottom w:val="single" w:sz="8" w:space="0" w:color="auto"/>
              <w:right w:val="single" w:sz="8" w:space="0" w:color="auto"/>
            </w:tcBorders>
            <w:shd w:val="clear" w:color="auto" w:fill="auto"/>
            <w:vAlign w:val="center"/>
            <w:hideMark/>
          </w:tcPr>
          <w:p w:rsidR="00F27B38" w:rsidRPr="00DC5C89" w:rsidRDefault="00F27B38" w:rsidP="0014529A">
            <w:pPr>
              <w:tabs>
                <w:tab w:val="left" w:pos="360"/>
                <w:tab w:val="left" w:pos="990"/>
              </w:tabs>
              <w:overflowPunct/>
              <w:autoSpaceDE/>
              <w:autoSpaceDN/>
              <w:adjustRightInd/>
              <w:jc w:val="center"/>
              <w:textAlignment w:val="auto"/>
              <w:rPr>
                <w:color w:val="000000"/>
                <w:sz w:val="16"/>
                <w:szCs w:val="16"/>
              </w:rPr>
            </w:pPr>
            <w:r>
              <w:rPr>
                <w:color w:val="000000"/>
                <w:sz w:val="16"/>
                <w:szCs w:val="16"/>
              </w:rPr>
              <w:t xml:space="preserve">s. </w:t>
            </w:r>
            <w:r w:rsidRPr="00DC5C89">
              <w:rPr>
                <w:color w:val="000000"/>
                <w:sz w:val="16"/>
                <w:szCs w:val="16"/>
              </w:rPr>
              <w:t>7.0</w:t>
            </w:r>
            <w:r>
              <w:rPr>
                <w:color w:val="000000"/>
                <w:sz w:val="16"/>
                <w:szCs w:val="16"/>
              </w:rPr>
              <w:t>48</w:t>
            </w:r>
          </w:p>
        </w:tc>
      </w:tr>
      <w:tr w:rsidR="00F27B38" w:rsidRPr="00DC5C89" w:rsidTr="0014529A">
        <w:trPr>
          <w:trHeight w:val="525"/>
        </w:trPr>
        <w:tc>
          <w:tcPr>
            <w:tcW w:w="2259" w:type="dxa"/>
            <w:tcBorders>
              <w:top w:val="nil"/>
              <w:left w:val="single" w:sz="8" w:space="0" w:color="auto"/>
              <w:bottom w:val="single" w:sz="8" w:space="0" w:color="auto"/>
              <w:right w:val="single" w:sz="8" w:space="0" w:color="auto"/>
            </w:tcBorders>
            <w:shd w:val="clear" w:color="auto" w:fill="auto"/>
            <w:vAlign w:val="center"/>
            <w:hideMark/>
          </w:tcPr>
          <w:p w:rsidR="00F27B38" w:rsidRDefault="00F27B38" w:rsidP="0014529A">
            <w:pPr>
              <w:tabs>
                <w:tab w:val="left" w:pos="360"/>
                <w:tab w:val="left" w:pos="990"/>
              </w:tabs>
              <w:overflowPunct/>
              <w:autoSpaceDE/>
              <w:autoSpaceDN/>
              <w:adjustRightInd/>
              <w:jc w:val="both"/>
              <w:textAlignment w:val="auto"/>
              <w:rPr>
                <w:b/>
                <w:bCs/>
                <w:color w:val="000000"/>
                <w:sz w:val="16"/>
                <w:szCs w:val="16"/>
              </w:rPr>
            </w:pPr>
            <w:r w:rsidRPr="00DC5C89">
              <w:rPr>
                <w:b/>
                <w:bCs/>
                <w:color w:val="000000"/>
                <w:sz w:val="16"/>
                <w:szCs w:val="16"/>
              </w:rPr>
              <w:t xml:space="preserve">(11)  </w:t>
            </w:r>
            <w:r>
              <w:rPr>
                <w:b/>
                <w:bCs/>
                <w:color w:val="000000"/>
                <w:sz w:val="16"/>
                <w:szCs w:val="16"/>
              </w:rPr>
              <w:t>Livestock harvest</w:t>
            </w:r>
          </w:p>
          <w:p w:rsidR="00F27B38" w:rsidRPr="00DC5C89" w:rsidRDefault="00F27B38" w:rsidP="0014529A">
            <w:pPr>
              <w:tabs>
                <w:tab w:val="left" w:pos="360"/>
                <w:tab w:val="left" w:pos="990"/>
              </w:tabs>
              <w:overflowPunct/>
              <w:autoSpaceDE/>
              <w:autoSpaceDN/>
              <w:adjustRightInd/>
              <w:jc w:val="both"/>
              <w:textAlignment w:val="auto"/>
              <w:rPr>
                <w:b/>
                <w:bCs/>
                <w:color w:val="000000"/>
                <w:sz w:val="16"/>
                <w:szCs w:val="16"/>
              </w:rPr>
            </w:pPr>
            <w:r>
              <w:rPr>
                <w:b/>
                <w:bCs/>
                <w:color w:val="000000"/>
                <w:sz w:val="16"/>
                <w:szCs w:val="16"/>
              </w:rPr>
              <w:t xml:space="preserve">        </w:t>
            </w:r>
            <w:r w:rsidRPr="00DC5C89">
              <w:rPr>
                <w:b/>
                <w:bCs/>
                <w:color w:val="000000"/>
                <w:sz w:val="16"/>
                <w:szCs w:val="16"/>
              </w:rPr>
              <w:t xml:space="preserve"> facility.</w:t>
            </w:r>
          </w:p>
        </w:tc>
        <w:tc>
          <w:tcPr>
            <w:tcW w:w="575" w:type="dxa"/>
            <w:tcBorders>
              <w:top w:val="nil"/>
              <w:left w:val="nil"/>
              <w:bottom w:val="single" w:sz="8" w:space="0" w:color="auto"/>
              <w:right w:val="single" w:sz="8" w:space="0" w:color="auto"/>
            </w:tcBorders>
            <w:shd w:val="clear" w:color="auto" w:fill="auto"/>
            <w:vAlign w:val="center"/>
            <w:hideMark/>
          </w:tcPr>
          <w:p w:rsidR="00F27B38" w:rsidRPr="00DC5C89" w:rsidRDefault="00F27B38" w:rsidP="0014529A">
            <w:pPr>
              <w:tabs>
                <w:tab w:val="left" w:pos="360"/>
                <w:tab w:val="left" w:pos="990"/>
              </w:tabs>
              <w:overflowPunct/>
              <w:autoSpaceDE/>
              <w:autoSpaceDN/>
              <w:adjustRightInd/>
              <w:jc w:val="center"/>
              <w:textAlignment w:val="auto"/>
              <w:rPr>
                <w:rFonts w:ascii="Calibri" w:hAnsi="Calibri"/>
                <w:color w:val="000000"/>
                <w:sz w:val="16"/>
                <w:szCs w:val="16"/>
              </w:rPr>
            </w:pPr>
            <w:r w:rsidRPr="00DC5C89">
              <w:rPr>
                <w:rFonts w:ascii="Calibri" w:hAnsi="Calibri"/>
                <w:color w:val="000000"/>
                <w:sz w:val="16"/>
                <w:szCs w:val="16"/>
              </w:rPr>
              <w:t> </w:t>
            </w:r>
          </w:p>
        </w:tc>
        <w:tc>
          <w:tcPr>
            <w:tcW w:w="654" w:type="dxa"/>
            <w:tcBorders>
              <w:top w:val="nil"/>
              <w:left w:val="nil"/>
              <w:bottom w:val="single" w:sz="8" w:space="0" w:color="auto"/>
              <w:right w:val="single" w:sz="8" w:space="0" w:color="auto"/>
            </w:tcBorders>
            <w:shd w:val="clear" w:color="auto" w:fill="auto"/>
            <w:vAlign w:val="center"/>
            <w:hideMark/>
          </w:tcPr>
          <w:p w:rsidR="00F27B38" w:rsidRPr="00DC5C89" w:rsidRDefault="00F27B38" w:rsidP="0014529A">
            <w:pPr>
              <w:tabs>
                <w:tab w:val="left" w:pos="360"/>
                <w:tab w:val="left" w:pos="990"/>
              </w:tabs>
              <w:overflowPunct/>
              <w:autoSpaceDE/>
              <w:autoSpaceDN/>
              <w:adjustRightInd/>
              <w:jc w:val="center"/>
              <w:textAlignment w:val="auto"/>
              <w:rPr>
                <w:rFonts w:ascii="Calibri" w:hAnsi="Calibri"/>
                <w:color w:val="000000"/>
                <w:sz w:val="16"/>
                <w:szCs w:val="16"/>
              </w:rPr>
            </w:pPr>
            <w:r w:rsidRPr="00DC5C89">
              <w:rPr>
                <w:rFonts w:ascii="Calibri" w:hAnsi="Calibri"/>
                <w:color w:val="000000"/>
                <w:sz w:val="16"/>
                <w:szCs w:val="16"/>
              </w:rPr>
              <w:t> </w:t>
            </w:r>
          </w:p>
        </w:tc>
        <w:tc>
          <w:tcPr>
            <w:tcW w:w="579" w:type="dxa"/>
            <w:tcBorders>
              <w:top w:val="nil"/>
              <w:left w:val="nil"/>
              <w:bottom w:val="single" w:sz="8" w:space="0" w:color="auto"/>
              <w:right w:val="single" w:sz="8" w:space="0" w:color="auto"/>
            </w:tcBorders>
            <w:shd w:val="clear" w:color="auto" w:fill="auto"/>
            <w:vAlign w:val="center"/>
            <w:hideMark/>
          </w:tcPr>
          <w:p w:rsidR="00F27B38" w:rsidRPr="00DC5C89" w:rsidRDefault="00F27B38" w:rsidP="0014529A">
            <w:pPr>
              <w:tabs>
                <w:tab w:val="left" w:pos="360"/>
                <w:tab w:val="left" w:pos="990"/>
              </w:tabs>
              <w:overflowPunct/>
              <w:autoSpaceDE/>
              <w:autoSpaceDN/>
              <w:adjustRightInd/>
              <w:jc w:val="center"/>
              <w:textAlignment w:val="auto"/>
              <w:rPr>
                <w:rFonts w:ascii="Calibri" w:hAnsi="Calibri"/>
                <w:color w:val="000000"/>
                <w:sz w:val="16"/>
                <w:szCs w:val="16"/>
              </w:rPr>
            </w:pPr>
            <w:r w:rsidRPr="00DC5C89">
              <w:rPr>
                <w:rFonts w:ascii="Calibri" w:hAnsi="Calibri"/>
                <w:color w:val="000000"/>
                <w:sz w:val="16"/>
                <w:szCs w:val="16"/>
              </w:rPr>
              <w:t> </w:t>
            </w:r>
          </w:p>
        </w:tc>
        <w:tc>
          <w:tcPr>
            <w:tcW w:w="608" w:type="dxa"/>
            <w:tcBorders>
              <w:top w:val="nil"/>
              <w:left w:val="nil"/>
              <w:bottom w:val="single" w:sz="8" w:space="0" w:color="auto"/>
              <w:right w:val="single" w:sz="8" w:space="0" w:color="auto"/>
            </w:tcBorders>
            <w:shd w:val="clear" w:color="auto" w:fill="auto"/>
            <w:vAlign w:val="center"/>
            <w:hideMark/>
          </w:tcPr>
          <w:p w:rsidR="00F27B38" w:rsidRPr="00DC5C89" w:rsidRDefault="00F27B38" w:rsidP="0014529A">
            <w:pPr>
              <w:tabs>
                <w:tab w:val="left" w:pos="360"/>
                <w:tab w:val="left" w:pos="990"/>
              </w:tabs>
              <w:overflowPunct/>
              <w:autoSpaceDE/>
              <w:autoSpaceDN/>
              <w:adjustRightInd/>
              <w:jc w:val="center"/>
              <w:textAlignment w:val="auto"/>
              <w:rPr>
                <w:color w:val="000000"/>
                <w:sz w:val="16"/>
                <w:szCs w:val="16"/>
              </w:rPr>
            </w:pPr>
            <w:r w:rsidRPr="00DC5C89">
              <w:rPr>
                <w:color w:val="000000"/>
                <w:sz w:val="16"/>
                <w:szCs w:val="16"/>
              </w:rPr>
              <w:t>C</w:t>
            </w:r>
          </w:p>
        </w:tc>
        <w:tc>
          <w:tcPr>
            <w:tcW w:w="723" w:type="dxa"/>
            <w:tcBorders>
              <w:top w:val="nil"/>
              <w:left w:val="nil"/>
              <w:bottom w:val="single" w:sz="8" w:space="0" w:color="auto"/>
              <w:right w:val="single" w:sz="8" w:space="0" w:color="auto"/>
            </w:tcBorders>
            <w:shd w:val="clear" w:color="auto" w:fill="auto"/>
            <w:vAlign w:val="center"/>
            <w:hideMark/>
          </w:tcPr>
          <w:p w:rsidR="00F27B38" w:rsidRPr="00DC5C89" w:rsidRDefault="00F27B38" w:rsidP="0014529A">
            <w:pPr>
              <w:tabs>
                <w:tab w:val="left" w:pos="360"/>
                <w:tab w:val="left" w:pos="990"/>
              </w:tabs>
              <w:overflowPunct/>
              <w:autoSpaceDE/>
              <w:autoSpaceDN/>
              <w:adjustRightInd/>
              <w:jc w:val="center"/>
              <w:textAlignment w:val="auto"/>
              <w:rPr>
                <w:color w:val="000000"/>
                <w:sz w:val="16"/>
                <w:szCs w:val="16"/>
              </w:rPr>
            </w:pPr>
            <w:r w:rsidRPr="00DC5C89">
              <w:rPr>
                <w:color w:val="000000"/>
                <w:sz w:val="16"/>
                <w:szCs w:val="16"/>
              </w:rPr>
              <w:t>C</w:t>
            </w:r>
          </w:p>
        </w:tc>
        <w:tc>
          <w:tcPr>
            <w:tcW w:w="574" w:type="dxa"/>
            <w:tcBorders>
              <w:top w:val="nil"/>
              <w:left w:val="nil"/>
              <w:bottom w:val="single" w:sz="8" w:space="0" w:color="auto"/>
              <w:right w:val="single" w:sz="8" w:space="0" w:color="auto"/>
            </w:tcBorders>
            <w:shd w:val="clear" w:color="auto" w:fill="auto"/>
            <w:vAlign w:val="center"/>
            <w:hideMark/>
          </w:tcPr>
          <w:p w:rsidR="00F27B38" w:rsidRPr="00DC5C89" w:rsidRDefault="00F27B38" w:rsidP="0014529A">
            <w:pPr>
              <w:tabs>
                <w:tab w:val="left" w:pos="360"/>
                <w:tab w:val="left" w:pos="990"/>
              </w:tabs>
              <w:overflowPunct/>
              <w:autoSpaceDE/>
              <w:autoSpaceDN/>
              <w:adjustRightInd/>
              <w:jc w:val="center"/>
              <w:textAlignment w:val="auto"/>
              <w:rPr>
                <w:color w:val="000000"/>
                <w:sz w:val="16"/>
                <w:szCs w:val="16"/>
              </w:rPr>
            </w:pPr>
            <w:r w:rsidRPr="00DC5C89">
              <w:rPr>
                <w:color w:val="000000"/>
                <w:sz w:val="16"/>
                <w:szCs w:val="16"/>
              </w:rPr>
              <w:t>C</w:t>
            </w:r>
          </w:p>
        </w:tc>
        <w:tc>
          <w:tcPr>
            <w:tcW w:w="569" w:type="dxa"/>
            <w:tcBorders>
              <w:top w:val="nil"/>
              <w:left w:val="nil"/>
              <w:bottom w:val="single" w:sz="8" w:space="0" w:color="auto"/>
              <w:right w:val="single" w:sz="8" w:space="0" w:color="auto"/>
            </w:tcBorders>
            <w:shd w:val="clear" w:color="auto" w:fill="auto"/>
            <w:vAlign w:val="center"/>
            <w:hideMark/>
          </w:tcPr>
          <w:p w:rsidR="00F27B38" w:rsidRPr="00DC5C89" w:rsidRDefault="00F27B38" w:rsidP="0014529A">
            <w:pPr>
              <w:tabs>
                <w:tab w:val="left" w:pos="360"/>
                <w:tab w:val="left" w:pos="990"/>
              </w:tabs>
              <w:overflowPunct/>
              <w:autoSpaceDE/>
              <w:autoSpaceDN/>
              <w:adjustRightInd/>
              <w:jc w:val="center"/>
              <w:textAlignment w:val="auto"/>
              <w:rPr>
                <w:color w:val="000000"/>
                <w:sz w:val="16"/>
                <w:szCs w:val="16"/>
              </w:rPr>
            </w:pPr>
            <w:r w:rsidRPr="00DC5C89">
              <w:rPr>
                <w:color w:val="000000"/>
                <w:sz w:val="16"/>
                <w:szCs w:val="16"/>
              </w:rPr>
              <w:t>C</w:t>
            </w:r>
          </w:p>
        </w:tc>
        <w:tc>
          <w:tcPr>
            <w:tcW w:w="570" w:type="dxa"/>
            <w:tcBorders>
              <w:top w:val="nil"/>
              <w:left w:val="nil"/>
              <w:bottom w:val="single" w:sz="8" w:space="0" w:color="auto"/>
              <w:right w:val="single" w:sz="8" w:space="0" w:color="auto"/>
            </w:tcBorders>
            <w:shd w:val="clear" w:color="auto" w:fill="auto"/>
            <w:vAlign w:val="center"/>
            <w:hideMark/>
          </w:tcPr>
          <w:p w:rsidR="00F27B38" w:rsidRPr="00DC5C89" w:rsidRDefault="00F27B38" w:rsidP="0014529A">
            <w:pPr>
              <w:tabs>
                <w:tab w:val="left" w:pos="360"/>
                <w:tab w:val="left" w:pos="990"/>
              </w:tabs>
              <w:overflowPunct/>
              <w:autoSpaceDE/>
              <w:autoSpaceDN/>
              <w:adjustRightInd/>
              <w:jc w:val="center"/>
              <w:textAlignment w:val="auto"/>
              <w:rPr>
                <w:color w:val="000000"/>
                <w:sz w:val="16"/>
                <w:szCs w:val="16"/>
              </w:rPr>
            </w:pPr>
            <w:r w:rsidRPr="00DC5C89">
              <w:rPr>
                <w:color w:val="000000"/>
                <w:sz w:val="16"/>
                <w:szCs w:val="16"/>
              </w:rPr>
              <w:t>C</w:t>
            </w:r>
          </w:p>
        </w:tc>
        <w:tc>
          <w:tcPr>
            <w:tcW w:w="570" w:type="dxa"/>
            <w:tcBorders>
              <w:top w:val="nil"/>
              <w:left w:val="nil"/>
              <w:bottom w:val="single" w:sz="8" w:space="0" w:color="auto"/>
              <w:right w:val="single" w:sz="8" w:space="0" w:color="auto"/>
            </w:tcBorders>
            <w:shd w:val="clear" w:color="auto" w:fill="auto"/>
            <w:vAlign w:val="center"/>
            <w:hideMark/>
          </w:tcPr>
          <w:p w:rsidR="00F27B38" w:rsidRPr="00DC5C89" w:rsidRDefault="00F27B38" w:rsidP="0014529A">
            <w:pPr>
              <w:tabs>
                <w:tab w:val="left" w:pos="360"/>
                <w:tab w:val="left" w:pos="990"/>
              </w:tabs>
              <w:overflowPunct/>
              <w:autoSpaceDE/>
              <w:autoSpaceDN/>
              <w:adjustRightInd/>
              <w:jc w:val="center"/>
              <w:textAlignment w:val="auto"/>
              <w:rPr>
                <w:color w:val="000000"/>
                <w:sz w:val="16"/>
                <w:szCs w:val="16"/>
              </w:rPr>
            </w:pPr>
            <w:r w:rsidRPr="00DC5C89">
              <w:rPr>
                <w:color w:val="000000"/>
                <w:sz w:val="16"/>
                <w:szCs w:val="16"/>
              </w:rPr>
              <w:t>C</w:t>
            </w:r>
          </w:p>
        </w:tc>
        <w:tc>
          <w:tcPr>
            <w:tcW w:w="1694" w:type="dxa"/>
            <w:tcBorders>
              <w:top w:val="nil"/>
              <w:left w:val="nil"/>
              <w:bottom w:val="single" w:sz="8" w:space="0" w:color="auto"/>
              <w:right w:val="single" w:sz="8" w:space="0" w:color="auto"/>
            </w:tcBorders>
            <w:shd w:val="clear" w:color="auto" w:fill="auto"/>
            <w:vAlign w:val="center"/>
            <w:hideMark/>
          </w:tcPr>
          <w:p w:rsidR="00F27B38" w:rsidRPr="00DC5C89" w:rsidRDefault="00F27B38" w:rsidP="0014529A">
            <w:pPr>
              <w:tabs>
                <w:tab w:val="left" w:pos="360"/>
                <w:tab w:val="left" w:pos="990"/>
              </w:tabs>
              <w:overflowPunct/>
              <w:autoSpaceDE/>
              <w:autoSpaceDN/>
              <w:adjustRightInd/>
              <w:jc w:val="center"/>
              <w:textAlignment w:val="auto"/>
              <w:rPr>
                <w:color w:val="000000"/>
                <w:sz w:val="16"/>
                <w:szCs w:val="16"/>
              </w:rPr>
            </w:pPr>
            <w:r>
              <w:rPr>
                <w:color w:val="000000"/>
                <w:sz w:val="16"/>
                <w:szCs w:val="16"/>
              </w:rPr>
              <w:t xml:space="preserve">s. </w:t>
            </w:r>
            <w:r w:rsidRPr="00DC5C89">
              <w:rPr>
                <w:color w:val="000000"/>
                <w:sz w:val="16"/>
                <w:szCs w:val="16"/>
              </w:rPr>
              <w:t>7.0</w:t>
            </w:r>
            <w:r>
              <w:rPr>
                <w:color w:val="000000"/>
                <w:sz w:val="16"/>
                <w:szCs w:val="16"/>
              </w:rPr>
              <w:t>49</w:t>
            </w:r>
          </w:p>
        </w:tc>
      </w:tr>
      <w:tr w:rsidR="00F27B38" w:rsidRPr="00DC5C89" w:rsidTr="00F27B38">
        <w:trPr>
          <w:trHeight w:val="412"/>
        </w:trPr>
        <w:tc>
          <w:tcPr>
            <w:tcW w:w="2259" w:type="dxa"/>
            <w:tcBorders>
              <w:top w:val="nil"/>
              <w:left w:val="single" w:sz="8" w:space="0" w:color="auto"/>
              <w:bottom w:val="single" w:sz="8" w:space="0" w:color="auto"/>
              <w:right w:val="single" w:sz="8" w:space="0" w:color="auto"/>
            </w:tcBorders>
            <w:shd w:val="clear" w:color="auto" w:fill="auto"/>
            <w:vAlign w:val="center"/>
            <w:hideMark/>
          </w:tcPr>
          <w:p w:rsidR="00F27B38" w:rsidRDefault="00F27B38" w:rsidP="008B20AC">
            <w:pPr>
              <w:tabs>
                <w:tab w:val="left" w:pos="360"/>
                <w:tab w:val="left" w:pos="990"/>
              </w:tabs>
              <w:overflowPunct/>
              <w:autoSpaceDE/>
              <w:autoSpaceDN/>
              <w:adjustRightInd/>
              <w:textAlignment w:val="auto"/>
              <w:rPr>
                <w:b/>
                <w:bCs/>
                <w:color w:val="000000"/>
                <w:sz w:val="16"/>
                <w:szCs w:val="16"/>
              </w:rPr>
            </w:pPr>
            <w:r>
              <w:rPr>
                <w:b/>
                <w:bCs/>
                <w:color w:val="000000"/>
                <w:sz w:val="16"/>
                <w:szCs w:val="16"/>
              </w:rPr>
              <w:t xml:space="preserve">(12) </w:t>
            </w:r>
            <w:r w:rsidR="005513C7">
              <w:rPr>
                <w:b/>
                <w:bCs/>
                <w:color w:val="000000"/>
                <w:sz w:val="16"/>
                <w:szCs w:val="16"/>
              </w:rPr>
              <w:t xml:space="preserve"> </w:t>
            </w:r>
            <w:r>
              <w:rPr>
                <w:b/>
                <w:bCs/>
                <w:color w:val="000000"/>
                <w:sz w:val="16"/>
                <w:szCs w:val="16"/>
              </w:rPr>
              <w:t>Stable and equestrian</w:t>
            </w:r>
          </w:p>
          <w:p w:rsidR="00F27B38" w:rsidRPr="00DC5C89" w:rsidRDefault="00F27B38" w:rsidP="0014529A">
            <w:pPr>
              <w:tabs>
                <w:tab w:val="left" w:pos="360"/>
                <w:tab w:val="left" w:pos="990"/>
              </w:tabs>
              <w:overflowPunct/>
              <w:autoSpaceDE/>
              <w:autoSpaceDN/>
              <w:adjustRightInd/>
              <w:textAlignment w:val="auto"/>
              <w:rPr>
                <w:b/>
                <w:bCs/>
                <w:color w:val="000000"/>
                <w:sz w:val="16"/>
                <w:szCs w:val="16"/>
              </w:rPr>
            </w:pPr>
            <w:r>
              <w:rPr>
                <w:b/>
                <w:bCs/>
                <w:color w:val="000000"/>
                <w:sz w:val="16"/>
                <w:szCs w:val="16"/>
              </w:rPr>
              <w:t xml:space="preserve">       </w:t>
            </w:r>
            <w:r w:rsidR="008C0047">
              <w:rPr>
                <w:b/>
                <w:bCs/>
                <w:color w:val="000000"/>
                <w:sz w:val="16"/>
                <w:szCs w:val="16"/>
              </w:rPr>
              <w:t xml:space="preserve"> </w:t>
            </w:r>
            <w:r>
              <w:rPr>
                <w:b/>
                <w:bCs/>
                <w:color w:val="000000"/>
                <w:sz w:val="16"/>
                <w:szCs w:val="16"/>
              </w:rPr>
              <w:t xml:space="preserve"> facility.</w:t>
            </w:r>
          </w:p>
        </w:tc>
        <w:tc>
          <w:tcPr>
            <w:tcW w:w="575" w:type="dxa"/>
            <w:tcBorders>
              <w:top w:val="nil"/>
              <w:left w:val="nil"/>
              <w:bottom w:val="single" w:sz="8" w:space="0" w:color="auto"/>
              <w:right w:val="single" w:sz="8" w:space="0" w:color="auto"/>
            </w:tcBorders>
            <w:shd w:val="clear" w:color="auto" w:fill="auto"/>
            <w:vAlign w:val="center"/>
            <w:hideMark/>
          </w:tcPr>
          <w:p w:rsidR="00F27B38" w:rsidRPr="00DC5C89" w:rsidRDefault="00F27B38" w:rsidP="0014529A">
            <w:pPr>
              <w:tabs>
                <w:tab w:val="left" w:pos="360"/>
                <w:tab w:val="left" w:pos="990"/>
              </w:tabs>
              <w:overflowPunct/>
              <w:autoSpaceDE/>
              <w:autoSpaceDN/>
              <w:adjustRightInd/>
              <w:jc w:val="center"/>
              <w:textAlignment w:val="auto"/>
              <w:rPr>
                <w:rFonts w:ascii="Calibri" w:hAnsi="Calibri"/>
                <w:color w:val="000000"/>
                <w:sz w:val="16"/>
                <w:szCs w:val="16"/>
              </w:rPr>
            </w:pPr>
          </w:p>
        </w:tc>
        <w:tc>
          <w:tcPr>
            <w:tcW w:w="654" w:type="dxa"/>
            <w:tcBorders>
              <w:top w:val="nil"/>
              <w:left w:val="nil"/>
              <w:bottom w:val="single" w:sz="8" w:space="0" w:color="auto"/>
              <w:right w:val="single" w:sz="8" w:space="0" w:color="auto"/>
            </w:tcBorders>
            <w:shd w:val="clear" w:color="auto" w:fill="auto"/>
            <w:vAlign w:val="center"/>
            <w:hideMark/>
          </w:tcPr>
          <w:p w:rsidR="00F27B38" w:rsidRPr="00DC5C89" w:rsidRDefault="00F27B38" w:rsidP="0014529A">
            <w:pPr>
              <w:tabs>
                <w:tab w:val="left" w:pos="360"/>
                <w:tab w:val="left" w:pos="990"/>
              </w:tabs>
              <w:overflowPunct/>
              <w:autoSpaceDE/>
              <w:autoSpaceDN/>
              <w:adjustRightInd/>
              <w:jc w:val="center"/>
              <w:textAlignment w:val="auto"/>
              <w:rPr>
                <w:rFonts w:ascii="Calibri" w:hAnsi="Calibri"/>
                <w:color w:val="000000"/>
                <w:sz w:val="16"/>
                <w:szCs w:val="16"/>
              </w:rPr>
            </w:pPr>
          </w:p>
        </w:tc>
        <w:tc>
          <w:tcPr>
            <w:tcW w:w="579" w:type="dxa"/>
            <w:tcBorders>
              <w:top w:val="nil"/>
              <w:left w:val="nil"/>
              <w:bottom w:val="single" w:sz="8" w:space="0" w:color="auto"/>
              <w:right w:val="single" w:sz="8" w:space="0" w:color="auto"/>
            </w:tcBorders>
            <w:shd w:val="clear" w:color="auto" w:fill="auto"/>
            <w:vAlign w:val="center"/>
            <w:hideMark/>
          </w:tcPr>
          <w:p w:rsidR="00F27B38" w:rsidRPr="00DC5C89" w:rsidRDefault="00F27B38" w:rsidP="0014529A">
            <w:pPr>
              <w:tabs>
                <w:tab w:val="left" w:pos="360"/>
                <w:tab w:val="left" w:pos="990"/>
              </w:tabs>
              <w:overflowPunct/>
              <w:autoSpaceDE/>
              <w:autoSpaceDN/>
              <w:adjustRightInd/>
              <w:jc w:val="center"/>
              <w:textAlignment w:val="auto"/>
              <w:rPr>
                <w:rFonts w:ascii="Calibri" w:hAnsi="Calibri"/>
                <w:color w:val="000000"/>
                <w:sz w:val="16"/>
                <w:szCs w:val="16"/>
              </w:rPr>
            </w:pPr>
          </w:p>
        </w:tc>
        <w:tc>
          <w:tcPr>
            <w:tcW w:w="608" w:type="dxa"/>
            <w:tcBorders>
              <w:top w:val="nil"/>
              <w:left w:val="nil"/>
              <w:bottom w:val="single" w:sz="8" w:space="0" w:color="auto"/>
              <w:right w:val="single" w:sz="8" w:space="0" w:color="auto"/>
            </w:tcBorders>
            <w:shd w:val="clear" w:color="auto" w:fill="auto"/>
            <w:vAlign w:val="center"/>
            <w:hideMark/>
          </w:tcPr>
          <w:p w:rsidR="00F27B38" w:rsidRPr="00DC5C89" w:rsidRDefault="00F27B38" w:rsidP="0014529A">
            <w:pPr>
              <w:tabs>
                <w:tab w:val="left" w:pos="360"/>
                <w:tab w:val="left" w:pos="990"/>
              </w:tabs>
              <w:overflowPunct/>
              <w:autoSpaceDE/>
              <w:autoSpaceDN/>
              <w:adjustRightInd/>
              <w:jc w:val="center"/>
              <w:textAlignment w:val="auto"/>
              <w:rPr>
                <w:color w:val="000000"/>
                <w:sz w:val="16"/>
                <w:szCs w:val="16"/>
              </w:rPr>
            </w:pPr>
          </w:p>
        </w:tc>
        <w:tc>
          <w:tcPr>
            <w:tcW w:w="723" w:type="dxa"/>
            <w:tcBorders>
              <w:top w:val="nil"/>
              <w:left w:val="nil"/>
              <w:bottom w:val="single" w:sz="8" w:space="0" w:color="auto"/>
              <w:right w:val="single" w:sz="8" w:space="0" w:color="auto"/>
            </w:tcBorders>
            <w:shd w:val="clear" w:color="auto" w:fill="auto"/>
            <w:vAlign w:val="center"/>
            <w:hideMark/>
          </w:tcPr>
          <w:p w:rsidR="00F27B38" w:rsidRPr="00DC5C89" w:rsidRDefault="00F27B38" w:rsidP="0014529A">
            <w:pPr>
              <w:tabs>
                <w:tab w:val="left" w:pos="360"/>
                <w:tab w:val="left" w:pos="990"/>
              </w:tabs>
              <w:overflowPunct/>
              <w:autoSpaceDE/>
              <w:autoSpaceDN/>
              <w:adjustRightInd/>
              <w:jc w:val="center"/>
              <w:textAlignment w:val="auto"/>
              <w:rPr>
                <w:color w:val="000000"/>
                <w:sz w:val="16"/>
                <w:szCs w:val="16"/>
              </w:rPr>
            </w:pPr>
          </w:p>
        </w:tc>
        <w:tc>
          <w:tcPr>
            <w:tcW w:w="574" w:type="dxa"/>
            <w:tcBorders>
              <w:top w:val="nil"/>
              <w:left w:val="nil"/>
              <w:bottom w:val="single" w:sz="8" w:space="0" w:color="auto"/>
              <w:right w:val="single" w:sz="8" w:space="0" w:color="auto"/>
            </w:tcBorders>
            <w:shd w:val="clear" w:color="auto" w:fill="auto"/>
            <w:vAlign w:val="center"/>
            <w:hideMark/>
          </w:tcPr>
          <w:p w:rsidR="00F27B38" w:rsidRPr="00DC5C89" w:rsidRDefault="00F27B38" w:rsidP="0014529A">
            <w:pPr>
              <w:tabs>
                <w:tab w:val="left" w:pos="360"/>
                <w:tab w:val="left" w:pos="990"/>
              </w:tabs>
              <w:overflowPunct/>
              <w:autoSpaceDE/>
              <w:autoSpaceDN/>
              <w:adjustRightInd/>
              <w:jc w:val="center"/>
              <w:textAlignment w:val="auto"/>
              <w:rPr>
                <w:color w:val="000000"/>
                <w:sz w:val="16"/>
                <w:szCs w:val="16"/>
              </w:rPr>
            </w:pPr>
          </w:p>
        </w:tc>
        <w:tc>
          <w:tcPr>
            <w:tcW w:w="569" w:type="dxa"/>
            <w:tcBorders>
              <w:top w:val="nil"/>
              <w:left w:val="nil"/>
              <w:bottom w:val="single" w:sz="8" w:space="0" w:color="auto"/>
              <w:right w:val="single" w:sz="8" w:space="0" w:color="auto"/>
            </w:tcBorders>
            <w:shd w:val="clear" w:color="auto" w:fill="auto"/>
            <w:vAlign w:val="center"/>
            <w:hideMark/>
          </w:tcPr>
          <w:p w:rsidR="00F27B38" w:rsidRPr="00DC5C89" w:rsidRDefault="00F27B38" w:rsidP="0014529A">
            <w:pPr>
              <w:tabs>
                <w:tab w:val="left" w:pos="360"/>
                <w:tab w:val="left" w:pos="990"/>
              </w:tabs>
              <w:overflowPunct/>
              <w:autoSpaceDE/>
              <w:autoSpaceDN/>
              <w:adjustRightInd/>
              <w:jc w:val="center"/>
              <w:textAlignment w:val="auto"/>
              <w:rPr>
                <w:color w:val="000000"/>
                <w:sz w:val="16"/>
                <w:szCs w:val="16"/>
              </w:rPr>
            </w:pPr>
            <w:r>
              <w:rPr>
                <w:color w:val="000000"/>
                <w:sz w:val="16"/>
                <w:szCs w:val="16"/>
              </w:rPr>
              <w:t>C</w:t>
            </w:r>
          </w:p>
        </w:tc>
        <w:tc>
          <w:tcPr>
            <w:tcW w:w="570" w:type="dxa"/>
            <w:tcBorders>
              <w:top w:val="nil"/>
              <w:left w:val="nil"/>
              <w:bottom w:val="single" w:sz="8" w:space="0" w:color="auto"/>
              <w:right w:val="single" w:sz="8" w:space="0" w:color="auto"/>
            </w:tcBorders>
            <w:shd w:val="clear" w:color="auto" w:fill="auto"/>
            <w:vAlign w:val="center"/>
            <w:hideMark/>
          </w:tcPr>
          <w:p w:rsidR="00F27B38" w:rsidRPr="00DC5C89" w:rsidRDefault="00F27B38" w:rsidP="0014529A">
            <w:pPr>
              <w:tabs>
                <w:tab w:val="left" w:pos="360"/>
                <w:tab w:val="left" w:pos="990"/>
              </w:tabs>
              <w:overflowPunct/>
              <w:autoSpaceDE/>
              <w:autoSpaceDN/>
              <w:adjustRightInd/>
              <w:jc w:val="center"/>
              <w:textAlignment w:val="auto"/>
              <w:rPr>
                <w:color w:val="000000"/>
                <w:sz w:val="16"/>
                <w:szCs w:val="16"/>
              </w:rPr>
            </w:pPr>
            <w:r>
              <w:rPr>
                <w:color w:val="000000"/>
                <w:sz w:val="16"/>
                <w:szCs w:val="16"/>
              </w:rPr>
              <w:t>C</w:t>
            </w:r>
          </w:p>
        </w:tc>
        <w:tc>
          <w:tcPr>
            <w:tcW w:w="570" w:type="dxa"/>
            <w:tcBorders>
              <w:top w:val="nil"/>
              <w:left w:val="nil"/>
              <w:bottom w:val="single" w:sz="8" w:space="0" w:color="auto"/>
              <w:right w:val="single" w:sz="8" w:space="0" w:color="auto"/>
            </w:tcBorders>
            <w:shd w:val="clear" w:color="auto" w:fill="auto"/>
            <w:vAlign w:val="center"/>
            <w:hideMark/>
          </w:tcPr>
          <w:p w:rsidR="00F27B38" w:rsidRPr="00DC5C89" w:rsidRDefault="00F27B38" w:rsidP="0014529A">
            <w:pPr>
              <w:tabs>
                <w:tab w:val="left" w:pos="360"/>
                <w:tab w:val="left" w:pos="990"/>
              </w:tabs>
              <w:overflowPunct/>
              <w:autoSpaceDE/>
              <w:autoSpaceDN/>
              <w:adjustRightInd/>
              <w:jc w:val="center"/>
              <w:textAlignment w:val="auto"/>
              <w:rPr>
                <w:color w:val="000000"/>
                <w:sz w:val="16"/>
                <w:szCs w:val="16"/>
              </w:rPr>
            </w:pPr>
            <w:r>
              <w:rPr>
                <w:color w:val="000000"/>
                <w:sz w:val="16"/>
                <w:szCs w:val="16"/>
              </w:rPr>
              <w:t>C</w:t>
            </w:r>
          </w:p>
        </w:tc>
        <w:tc>
          <w:tcPr>
            <w:tcW w:w="1694" w:type="dxa"/>
            <w:tcBorders>
              <w:top w:val="nil"/>
              <w:left w:val="nil"/>
              <w:bottom w:val="single" w:sz="8" w:space="0" w:color="auto"/>
              <w:right w:val="single" w:sz="8" w:space="0" w:color="auto"/>
            </w:tcBorders>
            <w:shd w:val="clear" w:color="auto" w:fill="auto"/>
            <w:vAlign w:val="center"/>
            <w:hideMark/>
          </w:tcPr>
          <w:p w:rsidR="00F27B38" w:rsidRDefault="00F27B38" w:rsidP="0014529A">
            <w:pPr>
              <w:tabs>
                <w:tab w:val="left" w:pos="360"/>
                <w:tab w:val="left" w:pos="990"/>
              </w:tabs>
              <w:overflowPunct/>
              <w:autoSpaceDE/>
              <w:autoSpaceDN/>
              <w:adjustRightInd/>
              <w:jc w:val="center"/>
              <w:textAlignment w:val="auto"/>
              <w:rPr>
                <w:color w:val="000000"/>
                <w:sz w:val="16"/>
                <w:szCs w:val="16"/>
              </w:rPr>
            </w:pPr>
          </w:p>
        </w:tc>
      </w:tr>
    </w:tbl>
    <w:p w:rsidR="00A316D0" w:rsidRDefault="00A316D0">
      <w:r>
        <w:br w:type="page"/>
      </w:r>
    </w:p>
    <w:p w:rsidR="00DC5C89" w:rsidRDefault="00DC5C89" w:rsidP="00D25F36">
      <w:pPr>
        <w:pStyle w:val="DefaultText"/>
        <w:tabs>
          <w:tab w:val="left" w:pos="-4320"/>
          <w:tab w:val="left" w:pos="-3780"/>
          <w:tab w:val="left" w:pos="360"/>
          <w:tab w:val="left" w:pos="720"/>
          <w:tab w:val="left" w:pos="990"/>
          <w:tab w:val="left" w:pos="1350"/>
        </w:tabs>
        <w:ind w:left="720"/>
        <w:jc w:val="both"/>
        <w:rPr>
          <w:b/>
          <w:color w:val="auto"/>
          <w:sz w:val="22"/>
          <w:szCs w:val="22"/>
        </w:rPr>
        <w:sectPr w:rsidR="00DC5C89" w:rsidSect="003D363C">
          <w:type w:val="continuous"/>
          <w:pgSz w:w="12240" w:h="15840"/>
          <w:pgMar w:top="1440" w:right="1440" w:bottom="1440" w:left="1440" w:header="720" w:footer="720" w:gutter="0"/>
          <w:cols w:space="720"/>
          <w:docGrid w:linePitch="360"/>
        </w:sectPr>
      </w:pPr>
    </w:p>
    <w:p w:rsidR="003D363C" w:rsidRDefault="003D363C" w:rsidP="00D25F36">
      <w:pPr>
        <w:pStyle w:val="DefaultText"/>
        <w:tabs>
          <w:tab w:val="left" w:pos="-4320"/>
          <w:tab w:val="left" w:pos="-3780"/>
          <w:tab w:val="left" w:pos="360"/>
          <w:tab w:val="left" w:pos="720"/>
          <w:tab w:val="left" w:pos="990"/>
          <w:tab w:val="left" w:pos="1350"/>
        </w:tabs>
        <w:jc w:val="both"/>
        <w:rPr>
          <w:b/>
          <w:color w:val="auto"/>
          <w:sz w:val="22"/>
          <w:szCs w:val="22"/>
        </w:rPr>
        <w:sectPr w:rsidR="003D363C" w:rsidSect="003D363C">
          <w:type w:val="continuous"/>
          <w:pgSz w:w="12240" w:h="15840"/>
          <w:pgMar w:top="1440" w:right="1440" w:bottom="1440" w:left="1440" w:header="720" w:footer="720" w:gutter="0"/>
          <w:cols w:num="2" w:space="720"/>
          <w:docGrid w:linePitch="360"/>
        </w:sectPr>
      </w:pPr>
    </w:p>
    <w:tbl>
      <w:tblPr>
        <w:tblW w:w="9379" w:type="dxa"/>
        <w:tblInd w:w="89" w:type="dxa"/>
        <w:tblLook w:val="04A0" w:firstRow="1" w:lastRow="0" w:firstColumn="1" w:lastColumn="0" w:noHBand="0" w:noVBand="1"/>
      </w:tblPr>
      <w:tblGrid>
        <w:gridCol w:w="2259"/>
        <w:gridCol w:w="575"/>
        <w:gridCol w:w="65"/>
        <w:gridCol w:w="589"/>
        <w:gridCol w:w="579"/>
        <w:gridCol w:w="608"/>
        <w:gridCol w:w="723"/>
        <w:gridCol w:w="574"/>
        <w:gridCol w:w="569"/>
        <w:gridCol w:w="570"/>
        <w:gridCol w:w="570"/>
        <w:gridCol w:w="1698"/>
      </w:tblGrid>
      <w:tr w:rsidR="00AF31F0" w:rsidRPr="00DC5C89" w:rsidTr="00453AE0">
        <w:trPr>
          <w:trHeight w:val="330"/>
        </w:trPr>
        <w:tc>
          <w:tcPr>
            <w:tcW w:w="9379" w:type="dxa"/>
            <w:gridSpan w:val="12"/>
            <w:tcBorders>
              <w:top w:val="single" w:sz="8" w:space="0" w:color="auto"/>
              <w:left w:val="single" w:sz="8" w:space="0" w:color="auto"/>
              <w:bottom w:val="nil"/>
              <w:right w:val="single" w:sz="8" w:space="0" w:color="000000"/>
            </w:tcBorders>
            <w:shd w:val="clear" w:color="auto" w:fill="auto"/>
            <w:vAlign w:val="center"/>
            <w:hideMark/>
          </w:tcPr>
          <w:p w:rsidR="00AF31F0" w:rsidRDefault="00AF31F0" w:rsidP="00FA2A67">
            <w:pPr>
              <w:tabs>
                <w:tab w:val="left" w:pos="360"/>
                <w:tab w:val="left" w:pos="990"/>
              </w:tabs>
              <w:overflowPunct/>
              <w:autoSpaceDE/>
              <w:autoSpaceDN/>
              <w:adjustRightInd/>
              <w:spacing w:line="360" w:lineRule="auto"/>
              <w:jc w:val="center"/>
              <w:textAlignment w:val="auto"/>
              <w:rPr>
                <w:b/>
                <w:bCs/>
                <w:color w:val="000000"/>
                <w:sz w:val="16"/>
                <w:szCs w:val="16"/>
              </w:rPr>
            </w:pPr>
          </w:p>
          <w:p w:rsidR="00AF31F0" w:rsidRPr="00DC5C89" w:rsidRDefault="00AF31F0" w:rsidP="00AF31F0">
            <w:pPr>
              <w:tabs>
                <w:tab w:val="left" w:pos="360"/>
                <w:tab w:val="left" w:pos="990"/>
              </w:tabs>
              <w:overflowPunct/>
              <w:autoSpaceDE/>
              <w:autoSpaceDN/>
              <w:adjustRightInd/>
              <w:spacing w:line="480" w:lineRule="auto"/>
              <w:jc w:val="center"/>
              <w:textAlignment w:val="auto"/>
              <w:rPr>
                <w:b/>
                <w:bCs/>
                <w:color w:val="000000"/>
                <w:sz w:val="16"/>
                <w:szCs w:val="16"/>
              </w:rPr>
            </w:pPr>
            <w:r>
              <w:rPr>
                <w:b/>
                <w:bCs/>
                <w:color w:val="000000"/>
                <w:sz w:val="16"/>
                <w:szCs w:val="16"/>
              </w:rPr>
              <w:t>P=Permitted.     Blank Cell</w:t>
            </w:r>
            <w:r w:rsidRPr="00DC5C89">
              <w:rPr>
                <w:b/>
                <w:bCs/>
                <w:color w:val="000000"/>
                <w:sz w:val="16"/>
                <w:szCs w:val="16"/>
              </w:rPr>
              <w:t>= Not Permitted.   C= Conditional Use.   S = Special Exception.</w:t>
            </w:r>
            <w:r>
              <w:rPr>
                <w:b/>
                <w:bCs/>
                <w:color w:val="000000"/>
                <w:sz w:val="16"/>
                <w:szCs w:val="16"/>
              </w:rPr>
              <w:t xml:space="preserve"> P/C=Permitted or Conditional.</w:t>
            </w:r>
          </w:p>
        </w:tc>
      </w:tr>
      <w:tr w:rsidR="00AF31F0" w:rsidRPr="00DC5C89" w:rsidTr="00453AE0">
        <w:trPr>
          <w:trHeight w:val="972"/>
        </w:trPr>
        <w:tc>
          <w:tcPr>
            <w:tcW w:w="9379" w:type="dxa"/>
            <w:gridSpan w:val="12"/>
            <w:tcBorders>
              <w:top w:val="nil"/>
              <w:left w:val="single" w:sz="8" w:space="0" w:color="auto"/>
              <w:bottom w:val="nil"/>
              <w:right w:val="single" w:sz="8" w:space="0" w:color="000000"/>
            </w:tcBorders>
            <w:shd w:val="clear" w:color="auto" w:fill="auto"/>
            <w:vAlign w:val="center"/>
            <w:hideMark/>
          </w:tcPr>
          <w:p w:rsidR="00AF31F0" w:rsidRDefault="00AF31F0" w:rsidP="00AF31F0">
            <w:pPr>
              <w:tabs>
                <w:tab w:val="left" w:pos="360"/>
                <w:tab w:val="left" w:pos="990"/>
              </w:tabs>
              <w:overflowPunct/>
              <w:autoSpaceDE/>
              <w:autoSpaceDN/>
              <w:adjustRightInd/>
              <w:spacing w:line="480" w:lineRule="auto"/>
              <w:jc w:val="center"/>
              <w:textAlignment w:val="auto"/>
              <w:rPr>
                <w:b/>
                <w:bCs/>
                <w:color w:val="000000"/>
                <w:sz w:val="16"/>
                <w:szCs w:val="16"/>
              </w:rPr>
            </w:pPr>
            <w:r>
              <w:rPr>
                <w:b/>
                <w:bCs/>
                <w:color w:val="000000"/>
                <w:sz w:val="16"/>
                <w:szCs w:val="16"/>
              </w:rPr>
              <w:t xml:space="preserve">P/S=Permitted or Special Exception. </w:t>
            </w:r>
            <w:r w:rsidRPr="00DC5C89">
              <w:rPr>
                <w:b/>
                <w:bCs/>
                <w:color w:val="000000"/>
                <w:sz w:val="16"/>
                <w:szCs w:val="16"/>
              </w:rPr>
              <w:t xml:space="preserve">SFR = Single Family Residential.  MFR = </w:t>
            </w:r>
            <w:r w:rsidR="00147BB7">
              <w:rPr>
                <w:b/>
                <w:bCs/>
                <w:color w:val="000000"/>
                <w:sz w:val="16"/>
                <w:szCs w:val="16"/>
              </w:rPr>
              <w:t>Multiple Family</w:t>
            </w:r>
            <w:r>
              <w:rPr>
                <w:b/>
                <w:bCs/>
                <w:color w:val="000000"/>
                <w:sz w:val="16"/>
                <w:szCs w:val="16"/>
              </w:rPr>
              <w:t xml:space="preserve"> Residential.  RUC = Rural</w:t>
            </w:r>
          </w:p>
          <w:p w:rsidR="004401F0" w:rsidRDefault="00AF31F0" w:rsidP="00AF31F0">
            <w:pPr>
              <w:tabs>
                <w:tab w:val="left" w:pos="360"/>
                <w:tab w:val="left" w:pos="990"/>
              </w:tabs>
              <w:overflowPunct/>
              <w:autoSpaceDE/>
              <w:autoSpaceDN/>
              <w:adjustRightInd/>
              <w:spacing w:line="480" w:lineRule="auto"/>
              <w:jc w:val="center"/>
              <w:textAlignment w:val="auto"/>
              <w:rPr>
                <w:b/>
                <w:bCs/>
                <w:color w:val="000000"/>
                <w:sz w:val="16"/>
                <w:szCs w:val="16"/>
              </w:rPr>
            </w:pPr>
            <w:r w:rsidRPr="00DC5C89">
              <w:rPr>
                <w:b/>
                <w:bCs/>
                <w:color w:val="000000"/>
                <w:sz w:val="16"/>
                <w:szCs w:val="16"/>
              </w:rPr>
              <w:t>Community</w:t>
            </w:r>
            <w:r>
              <w:rPr>
                <w:b/>
                <w:bCs/>
                <w:color w:val="000000"/>
                <w:sz w:val="16"/>
                <w:szCs w:val="16"/>
              </w:rPr>
              <w:t>. C</w:t>
            </w:r>
            <w:r w:rsidRPr="00DC5C89">
              <w:rPr>
                <w:b/>
                <w:bCs/>
                <w:color w:val="000000"/>
                <w:sz w:val="16"/>
                <w:szCs w:val="16"/>
              </w:rPr>
              <w:t xml:space="preserve">OM = Commercial.     RCOM = Recreation Commercial.   IND = Industrial.  EA = Exclusive Agriculture.  </w:t>
            </w:r>
          </w:p>
          <w:p w:rsidR="00AF31F0" w:rsidRPr="00DC5C89" w:rsidRDefault="00AF31F0" w:rsidP="00AF31F0">
            <w:pPr>
              <w:tabs>
                <w:tab w:val="left" w:pos="360"/>
                <w:tab w:val="left" w:pos="990"/>
              </w:tabs>
              <w:overflowPunct/>
              <w:autoSpaceDE/>
              <w:autoSpaceDN/>
              <w:adjustRightInd/>
              <w:spacing w:line="480" w:lineRule="auto"/>
              <w:jc w:val="center"/>
              <w:textAlignment w:val="auto"/>
              <w:rPr>
                <w:b/>
                <w:bCs/>
                <w:color w:val="000000"/>
                <w:sz w:val="16"/>
                <w:szCs w:val="16"/>
              </w:rPr>
            </w:pPr>
            <w:r w:rsidRPr="00DC5C89">
              <w:rPr>
                <w:b/>
                <w:bCs/>
                <w:color w:val="000000"/>
                <w:sz w:val="16"/>
                <w:szCs w:val="16"/>
              </w:rPr>
              <w:t>RC = Resource Conservancy.  AG = Agriculture.</w:t>
            </w:r>
          </w:p>
        </w:tc>
      </w:tr>
      <w:tr w:rsidR="00DC5C89" w:rsidRPr="00DC5C89" w:rsidTr="00453AE0">
        <w:trPr>
          <w:trHeight w:val="520"/>
        </w:trPr>
        <w:tc>
          <w:tcPr>
            <w:tcW w:w="9379" w:type="dxa"/>
            <w:gridSpan w:val="12"/>
            <w:tcBorders>
              <w:top w:val="single" w:sz="8" w:space="0" w:color="auto"/>
              <w:left w:val="single" w:sz="8" w:space="0" w:color="auto"/>
              <w:bottom w:val="single" w:sz="8" w:space="0" w:color="auto"/>
              <w:right w:val="single" w:sz="8" w:space="0" w:color="000000"/>
            </w:tcBorders>
            <w:shd w:val="clear" w:color="auto" w:fill="auto"/>
            <w:vAlign w:val="center"/>
            <w:hideMark/>
          </w:tcPr>
          <w:p w:rsidR="00DC5C89" w:rsidRPr="00800328" w:rsidRDefault="00FF5669" w:rsidP="00D25F36">
            <w:pPr>
              <w:tabs>
                <w:tab w:val="left" w:pos="360"/>
                <w:tab w:val="left" w:pos="990"/>
              </w:tabs>
              <w:overflowPunct/>
              <w:autoSpaceDE/>
              <w:autoSpaceDN/>
              <w:adjustRightInd/>
              <w:jc w:val="center"/>
              <w:textAlignment w:val="auto"/>
              <w:rPr>
                <w:color w:val="000000"/>
                <w:sz w:val="18"/>
                <w:szCs w:val="18"/>
              </w:rPr>
            </w:pPr>
            <w:r w:rsidRPr="00800328">
              <w:rPr>
                <w:color w:val="000000"/>
                <w:sz w:val="18"/>
                <w:szCs w:val="18"/>
              </w:rPr>
              <w:t xml:space="preserve">All uses must meet </w:t>
            </w:r>
            <w:r w:rsidRPr="00800328">
              <w:rPr>
                <w:bCs/>
                <w:color w:val="000000"/>
                <w:sz w:val="18"/>
                <w:szCs w:val="18"/>
              </w:rPr>
              <w:t>applicable primary and secondary standards.</w:t>
            </w:r>
          </w:p>
        </w:tc>
      </w:tr>
      <w:tr w:rsidR="00DC5C89" w:rsidRPr="00DC5C89" w:rsidTr="008D11CB">
        <w:trPr>
          <w:trHeight w:val="225"/>
        </w:trPr>
        <w:tc>
          <w:tcPr>
            <w:tcW w:w="2259" w:type="dxa"/>
            <w:vMerge w:val="restart"/>
            <w:tcBorders>
              <w:top w:val="nil"/>
              <w:left w:val="single" w:sz="8" w:space="0" w:color="auto"/>
              <w:bottom w:val="single" w:sz="8" w:space="0" w:color="000000"/>
              <w:right w:val="single" w:sz="8" w:space="0" w:color="auto"/>
            </w:tcBorders>
            <w:shd w:val="clear" w:color="000000" w:fill="BFBFBF"/>
            <w:vAlign w:val="center"/>
            <w:hideMark/>
          </w:tcPr>
          <w:p w:rsidR="00DC5C89" w:rsidRPr="00DC5C89" w:rsidRDefault="00DC5C89" w:rsidP="00D25F36">
            <w:pPr>
              <w:tabs>
                <w:tab w:val="left" w:pos="360"/>
                <w:tab w:val="left" w:pos="990"/>
              </w:tabs>
              <w:overflowPunct/>
              <w:autoSpaceDE/>
              <w:autoSpaceDN/>
              <w:adjustRightInd/>
              <w:jc w:val="center"/>
              <w:textAlignment w:val="auto"/>
              <w:rPr>
                <w:b/>
                <w:bCs/>
                <w:color w:val="000000"/>
                <w:sz w:val="16"/>
                <w:szCs w:val="16"/>
              </w:rPr>
            </w:pPr>
            <w:r w:rsidRPr="00DC5C89">
              <w:rPr>
                <w:b/>
                <w:bCs/>
                <w:color w:val="000000"/>
                <w:sz w:val="16"/>
                <w:szCs w:val="16"/>
              </w:rPr>
              <w:t>Principal Use</w:t>
            </w:r>
          </w:p>
        </w:tc>
        <w:tc>
          <w:tcPr>
            <w:tcW w:w="640" w:type="dxa"/>
            <w:gridSpan w:val="2"/>
            <w:vMerge w:val="restart"/>
            <w:tcBorders>
              <w:top w:val="nil"/>
              <w:left w:val="single" w:sz="8" w:space="0" w:color="auto"/>
              <w:bottom w:val="single" w:sz="8" w:space="0" w:color="000000"/>
              <w:right w:val="single" w:sz="8" w:space="0" w:color="auto"/>
            </w:tcBorders>
            <w:shd w:val="clear" w:color="000000" w:fill="BFBFBF"/>
            <w:vAlign w:val="center"/>
            <w:hideMark/>
          </w:tcPr>
          <w:p w:rsidR="00DC5C89" w:rsidRPr="00DC5C89" w:rsidRDefault="00DC5C89" w:rsidP="00D25F36">
            <w:pPr>
              <w:tabs>
                <w:tab w:val="left" w:pos="360"/>
                <w:tab w:val="left" w:pos="990"/>
              </w:tabs>
              <w:overflowPunct/>
              <w:autoSpaceDE/>
              <w:autoSpaceDN/>
              <w:adjustRightInd/>
              <w:jc w:val="center"/>
              <w:textAlignment w:val="auto"/>
              <w:rPr>
                <w:b/>
                <w:bCs/>
                <w:color w:val="000000"/>
                <w:sz w:val="16"/>
                <w:szCs w:val="16"/>
              </w:rPr>
            </w:pPr>
            <w:r w:rsidRPr="00DC5C89">
              <w:rPr>
                <w:b/>
                <w:bCs/>
                <w:color w:val="000000"/>
                <w:sz w:val="16"/>
                <w:szCs w:val="16"/>
              </w:rPr>
              <w:t>(a) SFR</w:t>
            </w:r>
          </w:p>
        </w:tc>
        <w:tc>
          <w:tcPr>
            <w:tcW w:w="589" w:type="dxa"/>
            <w:vMerge w:val="restart"/>
            <w:tcBorders>
              <w:top w:val="nil"/>
              <w:left w:val="single" w:sz="8" w:space="0" w:color="auto"/>
              <w:bottom w:val="single" w:sz="8" w:space="0" w:color="000000"/>
              <w:right w:val="single" w:sz="8" w:space="0" w:color="auto"/>
            </w:tcBorders>
            <w:shd w:val="clear" w:color="000000" w:fill="BFBFBF"/>
            <w:vAlign w:val="center"/>
            <w:hideMark/>
          </w:tcPr>
          <w:p w:rsidR="00DC5C89" w:rsidRPr="00DC5C89" w:rsidRDefault="00DC5C89" w:rsidP="00D25F36">
            <w:pPr>
              <w:tabs>
                <w:tab w:val="left" w:pos="360"/>
                <w:tab w:val="left" w:pos="990"/>
              </w:tabs>
              <w:overflowPunct/>
              <w:autoSpaceDE/>
              <w:autoSpaceDN/>
              <w:adjustRightInd/>
              <w:jc w:val="center"/>
              <w:textAlignment w:val="auto"/>
              <w:rPr>
                <w:b/>
                <w:bCs/>
                <w:color w:val="000000"/>
                <w:sz w:val="16"/>
                <w:szCs w:val="16"/>
              </w:rPr>
            </w:pPr>
            <w:r w:rsidRPr="00DC5C89">
              <w:rPr>
                <w:b/>
                <w:bCs/>
                <w:color w:val="000000"/>
                <w:sz w:val="16"/>
                <w:szCs w:val="16"/>
              </w:rPr>
              <w:t>(b) MFR</w:t>
            </w:r>
          </w:p>
        </w:tc>
        <w:tc>
          <w:tcPr>
            <w:tcW w:w="579" w:type="dxa"/>
            <w:vMerge w:val="restart"/>
            <w:tcBorders>
              <w:top w:val="nil"/>
              <w:left w:val="single" w:sz="8" w:space="0" w:color="auto"/>
              <w:bottom w:val="single" w:sz="8" w:space="0" w:color="000000"/>
              <w:right w:val="single" w:sz="8" w:space="0" w:color="auto"/>
            </w:tcBorders>
            <w:shd w:val="clear" w:color="000000" w:fill="BFBFBF"/>
            <w:vAlign w:val="center"/>
            <w:hideMark/>
          </w:tcPr>
          <w:p w:rsidR="00DC5C89" w:rsidRPr="00DC5C89" w:rsidRDefault="00DC5C89" w:rsidP="00D25F36">
            <w:pPr>
              <w:tabs>
                <w:tab w:val="left" w:pos="360"/>
                <w:tab w:val="left" w:pos="990"/>
              </w:tabs>
              <w:overflowPunct/>
              <w:autoSpaceDE/>
              <w:autoSpaceDN/>
              <w:adjustRightInd/>
              <w:jc w:val="center"/>
              <w:textAlignment w:val="auto"/>
              <w:rPr>
                <w:b/>
                <w:bCs/>
                <w:color w:val="000000"/>
                <w:sz w:val="16"/>
                <w:szCs w:val="16"/>
              </w:rPr>
            </w:pPr>
            <w:r w:rsidRPr="00DC5C89">
              <w:rPr>
                <w:b/>
                <w:bCs/>
                <w:color w:val="000000"/>
                <w:sz w:val="16"/>
                <w:szCs w:val="16"/>
              </w:rPr>
              <w:t>(c) RUC</w:t>
            </w:r>
          </w:p>
        </w:tc>
        <w:tc>
          <w:tcPr>
            <w:tcW w:w="608" w:type="dxa"/>
            <w:vMerge w:val="restart"/>
            <w:tcBorders>
              <w:top w:val="nil"/>
              <w:left w:val="single" w:sz="8" w:space="0" w:color="auto"/>
              <w:bottom w:val="single" w:sz="8" w:space="0" w:color="000000"/>
              <w:right w:val="single" w:sz="8" w:space="0" w:color="auto"/>
            </w:tcBorders>
            <w:shd w:val="clear" w:color="000000" w:fill="BFBFBF"/>
            <w:vAlign w:val="center"/>
            <w:hideMark/>
          </w:tcPr>
          <w:p w:rsidR="00DC5C89" w:rsidRPr="00DC5C89" w:rsidRDefault="00DC5C89" w:rsidP="00D25F36">
            <w:pPr>
              <w:tabs>
                <w:tab w:val="left" w:pos="360"/>
                <w:tab w:val="left" w:pos="990"/>
              </w:tabs>
              <w:overflowPunct/>
              <w:autoSpaceDE/>
              <w:autoSpaceDN/>
              <w:adjustRightInd/>
              <w:jc w:val="center"/>
              <w:textAlignment w:val="auto"/>
              <w:rPr>
                <w:b/>
                <w:bCs/>
                <w:color w:val="000000"/>
                <w:sz w:val="16"/>
                <w:szCs w:val="16"/>
              </w:rPr>
            </w:pPr>
            <w:r w:rsidRPr="00DC5C89">
              <w:rPr>
                <w:b/>
                <w:bCs/>
                <w:color w:val="000000"/>
                <w:sz w:val="16"/>
                <w:szCs w:val="16"/>
              </w:rPr>
              <w:t>(d) COM</w:t>
            </w:r>
          </w:p>
        </w:tc>
        <w:tc>
          <w:tcPr>
            <w:tcW w:w="723" w:type="dxa"/>
            <w:vMerge w:val="restart"/>
            <w:tcBorders>
              <w:top w:val="nil"/>
              <w:left w:val="single" w:sz="8" w:space="0" w:color="auto"/>
              <w:bottom w:val="single" w:sz="8" w:space="0" w:color="000000"/>
              <w:right w:val="single" w:sz="8" w:space="0" w:color="auto"/>
            </w:tcBorders>
            <w:shd w:val="clear" w:color="000000" w:fill="BFBFBF"/>
            <w:vAlign w:val="center"/>
            <w:hideMark/>
          </w:tcPr>
          <w:p w:rsidR="00DC5C89" w:rsidRPr="00DC5C89" w:rsidRDefault="00DC5C89" w:rsidP="00D25F36">
            <w:pPr>
              <w:tabs>
                <w:tab w:val="left" w:pos="360"/>
                <w:tab w:val="left" w:pos="990"/>
              </w:tabs>
              <w:overflowPunct/>
              <w:autoSpaceDE/>
              <w:autoSpaceDN/>
              <w:adjustRightInd/>
              <w:jc w:val="center"/>
              <w:textAlignment w:val="auto"/>
              <w:rPr>
                <w:b/>
                <w:bCs/>
                <w:color w:val="000000"/>
                <w:sz w:val="16"/>
                <w:szCs w:val="16"/>
              </w:rPr>
            </w:pPr>
            <w:r w:rsidRPr="00DC5C89">
              <w:rPr>
                <w:b/>
                <w:bCs/>
                <w:color w:val="000000"/>
                <w:sz w:val="16"/>
                <w:szCs w:val="16"/>
              </w:rPr>
              <w:t>(e) RCOM</w:t>
            </w:r>
          </w:p>
        </w:tc>
        <w:tc>
          <w:tcPr>
            <w:tcW w:w="574" w:type="dxa"/>
            <w:vMerge w:val="restart"/>
            <w:tcBorders>
              <w:top w:val="nil"/>
              <w:left w:val="single" w:sz="8" w:space="0" w:color="auto"/>
              <w:bottom w:val="single" w:sz="8" w:space="0" w:color="000000"/>
              <w:right w:val="single" w:sz="8" w:space="0" w:color="auto"/>
            </w:tcBorders>
            <w:shd w:val="clear" w:color="000000" w:fill="BFBFBF"/>
            <w:vAlign w:val="center"/>
            <w:hideMark/>
          </w:tcPr>
          <w:p w:rsidR="00DC5C89" w:rsidRPr="00DC5C89" w:rsidRDefault="00DC5C89" w:rsidP="00D25F36">
            <w:pPr>
              <w:tabs>
                <w:tab w:val="left" w:pos="360"/>
                <w:tab w:val="left" w:pos="990"/>
              </w:tabs>
              <w:overflowPunct/>
              <w:autoSpaceDE/>
              <w:autoSpaceDN/>
              <w:adjustRightInd/>
              <w:jc w:val="center"/>
              <w:textAlignment w:val="auto"/>
              <w:rPr>
                <w:b/>
                <w:bCs/>
                <w:color w:val="000000"/>
                <w:sz w:val="16"/>
                <w:szCs w:val="16"/>
              </w:rPr>
            </w:pPr>
            <w:r w:rsidRPr="00DC5C89">
              <w:rPr>
                <w:b/>
                <w:bCs/>
                <w:color w:val="000000"/>
                <w:sz w:val="16"/>
                <w:szCs w:val="16"/>
              </w:rPr>
              <w:t>(f) IND</w:t>
            </w:r>
          </w:p>
        </w:tc>
        <w:tc>
          <w:tcPr>
            <w:tcW w:w="569" w:type="dxa"/>
            <w:vMerge w:val="restart"/>
            <w:tcBorders>
              <w:top w:val="nil"/>
              <w:left w:val="single" w:sz="8" w:space="0" w:color="auto"/>
              <w:bottom w:val="single" w:sz="8" w:space="0" w:color="000000"/>
              <w:right w:val="single" w:sz="8" w:space="0" w:color="auto"/>
            </w:tcBorders>
            <w:shd w:val="clear" w:color="000000" w:fill="BFBFBF"/>
            <w:vAlign w:val="center"/>
            <w:hideMark/>
          </w:tcPr>
          <w:p w:rsidR="00DC5C89" w:rsidRPr="00DC5C89" w:rsidRDefault="00DC5C89" w:rsidP="00D25F36">
            <w:pPr>
              <w:tabs>
                <w:tab w:val="left" w:pos="360"/>
                <w:tab w:val="left" w:pos="990"/>
              </w:tabs>
              <w:overflowPunct/>
              <w:autoSpaceDE/>
              <w:autoSpaceDN/>
              <w:adjustRightInd/>
              <w:jc w:val="center"/>
              <w:textAlignment w:val="auto"/>
              <w:rPr>
                <w:b/>
                <w:bCs/>
                <w:color w:val="000000"/>
                <w:sz w:val="16"/>
                <w:szCs w:val="16"/>
              </w:rPr>
            </w:pPr>
            <w:r w:rsidRPr="00DC5C89">
              <w:rPr>
                <w:b/>
                <w:bCs/>
                <w:color w:val="000000"/>
                <w:sz w:val="16"/>
                <w:szCs w:val="16"/>
              </w:rPr>
              <w:t>(g) EA</w:t>
            </w:r>
          </w:p>
        </w:tc>
        <w:tc>
          <w:tcPr>
            <w:tcW w:w="570" w:type="dxa"/>
            <w:vMerge w:val="restart"/>
            <w:tcBorders>
              <w:top w:val="nil"/>
              <w:left w:val="single" w:sz="8" w:space="0" w:color="auto"/>
              <w:bottom w:val="single" w:sz="8" w:space="0" w:color="000000"/>
              <w:right w:val="single" w:sz="8" w:space="0" w:color="auto"/>
            </w:tcBorders>
            <w:shd w:val="clear" w:color="000000" w:fill="BFBFBF"/>
            <w:vAlign w:val="center"/>
            <w:hideMark/>
          </w:tcPr>
          <w:p w:rsidR="00DC5C89" w:rsidRPr="00DC5C89" w:rsidRDefault="00DC5C89" w:rsidP="00D25F36">
            <w:pPr>
              <w:tabs>
                <w:tab w:val="left" w:pos="360"/>
                <w:tab w:val="left" w:pos="990"/>
              </w:tabs>
              <w:overflowPunct/>
              <w:autoSpaceDE/>
              <w:autoSpaceDN/>
              <w:adjustRightInd/>
              <w:jc w:val="center"/>
              <w:textAlignment w:val="auto"/>
              <w:rPr>
                <w:b/>
                <w:bCs/>
                <w:color w:val="000000"/>
                <w:sz w:val="16"/>
                <w:szCs w:val="16"/>
              </w:rPr>
            </w:pPr>
            <w:r w:rsidRPr="00DC5C89">
              <w:rPr>
                <w:b/>
                <w:bCs/>
                <w:color w:val="000000"/>
                <w:sz w:val="16"/>
                <w:szCs w:val="16"/>
              </w:rPr>
              <w:t>(h) RC</w:t>
            </w:r>
          </w:p>
        </w:tc>
        <w:tc>
          <w:tcPr>
            <w:tcW w:w="570" w:type="dxa"/>
            <w:vMerge w:val="restart"/>
            <w:tcBorders>
              <w:top w:val="nil"/>
              <w:left w:val="single" w:sz="8" w:space="0" w:color="auto"/>
              <w:bottom w:val="single" w:sz="8" w:space="0" w:color="000000"/>
              <w:right w:val="single" w:sz="8" w:space="0" w:color="auto"/>
            </w:tcBorders>
            <w:shd w:val="clear" w:color="000000" w:fill="BFBFBF"/>
            <w:vAlign w:val="center"/>
            <w:hideMark/>
          </w:tcPr>
          <w:p w:rsidR="00DC5C89" w:rsidRPr="00DC5C89" w:rsidRDefault="00DC5C89" w:rsidP="00D25F36">
            <w:pPr>
              <w:tabs>
                <w:tab w:val="left" w:pos="360"/>
                <w:tab w:val="left" w:pos="990"/>
              </w:tabs>
              <w:overflowPunct/>
              <w:autoSpaceDE/>
              <w:autoSpaceDN/>
              <w:adjustRightInd/>
              <w:jc w:val="center"/>
              <w:textAlignment w:val="auto"/>
              <w:rPr>
                <w:b/>
                <w:bCs/>
                <w:color w:val="000000"/>
                <w:sz w:val="16"/>
                <w:szCs w:val="16"/>
              </w:rPr>
            </w:pPr>
            <w:r w:rsidRPr="00DC5C89">
              <w:rPr>
                <w:b/>
                <w:bCs/>
                <w:color w:val="000000"/>
                <w:sz w:val="16"/>
                <w:szCs w:val="16"/>
              </w:rPr>
              <w:t>(i) AG</w:t>
            </w:r>
          </w:p>
        </w:tc>
        <w:tc>
          <w:tcPr>
            <w:tcW w:w="1698" w:type="dxa"/>
            <w:vMerge w:val="restart"/>
            <w:tcBorders>
              <w:top w:val="nil"/>
              <w:left w:val="single" w:sz="8" w:space="0" w:color="auto"/>
              <w:bottom w:val="single" w:sz="8" w:space="0" w:color="000000"/>
              <w:right w:val="single" w:sz="8" w:space="0" w:color="auto"/>
            </w:tcBorders>
            <w:shd w:val="clear" w:color="000000" w:fill="BFBFBF"/>
            <w:vAlign w:val="center"/>
            <w:hideMark/>
          </w:tcPr>
          <w:p w:rsidR="00DC5C89" w:rsidRPr="00DC5C89" w:rsidRDefault="00FF1402" w:rsidP="00D25F36">
            <w:pPr>
              <w:tabs>
                <w:tab w:val="left" w:pos="360"/>
                <w:tab w:val="left" w:pos="990"/>
              </w:tabs>
              <w:overflowPunct/>
              <w:autoSpaceDE/>
              <w:autoSpaceDN/>
              <w:adjustRightInd/>
              <w:jc w:val="center"/>
              <w:textAlignment w:val="auto"/>
              <w:rPr>
                <w:b/>
                <w:bCs/>
                <w:color w:val="000000"/>
                <w:sz w:val="16"/>
                <w:szCs w:val="16"/>
              </w:rPr>
            </w:pPr>
            <w:r>
              <w:rPr>
                <w:b/>
                <w:bCs/>
                <w:color w:val="000000"/>
                <w:sz w:val="16"/>
                <w:szCs w:val="16"/>
              </w:rPr>
              <w:t>Secondary standards</w:t>
            </w:r>
          </w:p>
        </w:tc>
      </w:tr>
      <w:tr w:rsidR="00DC5C89" w:rsidRPr="00DC5C89" w:rsidTr="008D11CB">
        <w:trPr>
          <w:trHeight w:val="240"/>
        </w:trPr>
        <w:tc>
          <w:tcPr>
            <w:tcW w:w="2259" w:type="dxa"/>
            <w:vMerge/>
            <w:tcBorders>
              <w:top w:val="nil"/>
              <w:left w:val="single" w:sz="8" w:space="0" w:color="auto"/>
              <w:bottom w:val="single" w:sz="8" w:space="0" w:color="000000"/>
              <w:right w:val="single" w:sz="8" w:space="0" w:color="auto"/>
            </w:tcBorders>
            <w:vAlign w:val="center"/>
            <w:hideMark/>
          </w:tcPr>
          <w:p w:rsidR="00DC5C89" w:rsidRPr="00DC5C89" w:rsidRDefault="00DC5C89" w:rsidP="00D25F36">
            <w:pPr>
              <w:tabs>
                <w:tab w:val="left" w:pos="360"/>
                <w:tab w:val="left" w:pos="990"/>
              </w:tabs>
              <w:overflowPunct/>
              <w:autoSpaceDE/>
              <w:autoSpaceDN/>
              <w:adjustRightInd/>
              <w:textAlignment w:val="auto"/>
              <w:rPr>
                <w:b/>
                <w:bCs/>
                <w:color w:val="000000"/>
                <w:sz w:val="16"/>
                <w:szCs w:val="16"/>
              </w:rPr>
            </w:pPr>
          </w:p>
        </w:tc>
        <w:tc>
          <w:tcPr>
            <w:tcW w:w="640" w:type="dxa"/>
            <w:gridSpan w:val="2"/>
            <w:vMerge/>
            <w:tcBorders>
              <w:top w:val="nil"/>
              <w:left w:val="single" w:sz="8" w:space="0" w:color="auto"/>
              <w:bottom w:val="single" w:sz="8" w:space="0" w:color="000000"/>
              <w:right w:val="single" w:sz="8" w:space="0" w:color="auto"/>
            </w:tcBorders>
            <w:vAlign w:val="center"/>
            <w:hideMark/>
          </w:tcPr>
          <w:p w:rsidR="00DC5C89" w:rsidRPr="00DC5C89" w:rsidRDefault="00DC5C89" w:rsidP="00D25F36">
            <w:pPr>
              <w:tabs>
                <w:tab w:val="left" w:pos="360"/>
                <w:tab w:val="left" w:pos="990"/>
              </w:tabs>
              <w:overflowPunct/>
              <w:autoSpaceDE/>
              <w:autoSpaceDN/>
              <w:adjustRightInd/>
              <w:textAlignment w:val="auto"/>
              <w:rPr>
                <w:b/>
                <w:bCs/>
                <w:color w:val="000000"/>
                <w:sz w:val="16"/>
                <w:szCs w:val="16"/>
              </w:rPr>
            </w:pPr>
          </w:p>
        </w:tc>
        <w:tc>
          <w:tcPr>
            <w:tcW w:w="589" w:type="dxa"/>
            <w:vMerge/>
            <w:tcBorders>
              <w:top w:val="nil"/>
              <w:left w:val="single" w:sz="8" w:space="0" w:color="auto"/>
              <w:bottom w:val="single" w:sz="8" w:space="0" w:color="000000"/>
              <w:right w:val="single" w:sz="8" w:space="0" w:color="auto"/>
            </w:tcBorders>
            <w:vAlign w:val="center"/>
            <w:hideMark/>
          </w:tcPr>
          <w:p w:rsidR="00DC5C89" w:rsidRPr="00DC5C89" w:rsidRDefault="00DC5C89" w:rsidP="00D25F36">
            <w:pPr>
              <w:tabs>
                <w:tab w:val="left" w:pos="360"/>
                <w:tab w:val="left" w:pos="990"/>
              </w:tabs>
              <w:overflowPunct/>
              <w:autoSpaceDE/>
              <w:autoSpaceDN/>
              <w:adjustRightInd/>
              <w:textAlignment w:val="auto"/>
              <w:rPr>
                <w:b/>
                <w:bCs/>
                <w:color w:val="000000"/>
                <w:sz w:val="16"/>
                <w:szCs w:val="16"/>
              </w:rPr>
            </w:pPr>
          </w:p>
        </w:tc>
        <w:tc>
          <w:tcPr>
            <w:tcW w:w="579" w:type="dxa"/>
            <w:vMerge/>
            <w:tcBorders>
              <w:top w:val="nil"/>
              <w:left w:val="single" w:sz="8" w:space="0" w:color="auto"/>
              <w:bottom w:val="single" w:sz="8" w:space="0" w:color="000000"/>
              <w:right w:val="single" w:sz="8" w:space="0" w:color="auto"/>
            </w:tcBorders>
            <w:vAlign w:val="center"/>
            <w:hideMark/>
          </w:tcPr>
          <w:p w:rsidR="00DC5C89" w:rsidRPr="00DC5C89" w:rsidRDefault="00DC5C89" w:rsidP="00D25F36">
            <w:pPr>
              <w:tabs>
                <w:tab w:val="left" w:pos="360"/>
                <w:tab w:val="left" w:pos="990"/>
              </w:tabs>
              <w:overflowPunct/>
              <w:autoSpaceDE/>
              <w:autoSpaceDN/>
              <w:adjustRightInd/>
              <w:textAlignment w:val="auto"/>
              <w:rPr>
                <w:b/>
                <w:bCs/>
                <w:color w:val="000000"/>
                <w:sz w:val="16"/>
                <w:szCs w:val="16"/>
              </w:rPr>
            </w:pPr>
          </w:p>
        </w:tc>
        <w:tc>
          <w:tcPr>
            <w:tcW w:w="608" w:type="dxa"/>
            <w:vMerge/>
            <w:tcBorders>
              <w:top w:val="nil"/>
              <w:left w:val="single" w:sz="8" w:space="0" w:color="auto"/>
              <w:bottom w:val="single" w:sz="8" w:space="0" w:color="000000"/>
              <w:right w:val="single" w:sz="8" w:space="0" w:color="auto"/>
            </w:tcBorders>
            <w:vAlign w:val="center"/>
            <w:hideMark/>
          </w:tcPr>
          <w:p w:rsidR="00DC5C89" w:rsidRPr="00DC5C89" w:rsidRDefault="00DC5C89" w:rsidP="00D25F36">
            <w:pPr>
              <w:tabs>
                <w:tab w:val="left" w:pos="360"/>
                <w:tab w:val="left" w:pos="990"/>
              </w:tabs>
              <w:overflowPunct/>
              <w:autoSpaceDE/>
              <w:autoSpaceDN/>
              <w:adjustRightInd/>
              <w:textAlignment w:val="auto"/>
              <w:rPr>
                <w:b/>
                <w:bCs/>
                <w:color w:val="000000"/>
                <w:sz w:val="16"/>
                <w:szCs w:val="16"/>
              </w:rPr>
            </w:pPr>
          </w:p>
        </w:tc>
        <w:tc>
          <w:tcPr>
            <w:tcW w:w="723" w:type="dxa"/>
            <w:vMerge/>
            <w:tcBorders>
              <w:top w:val="nil"/>
              <w:left w:val="single" w:sz="8" w:space="0" w:color="auto"/>
              <w:bottom w:val="single" w:sz="8" w:space="0" w:color="000000"/>
              <w:right w:val="single" w:sz="8" w:space="0" w:color="auto"/>
            </w:tcBorders>
            <w:vAlign w:val="center"/>
            <w:hideMark/>
          </w:tcPr>
          <w:p w:rsidR="00DC5C89" w:rsidRPr="00DC5C89" w:rsidRDefault="00DC5C89" w:rsidP="00D25F36">
            <w:pPr>
              <w:tabs>
                <w:tab w:val="left" w:pos="360"/>
                <w:tab w:val="left" w:pos="990"/>
              </w:tabs>
              <w:overflowPunct/>
              <w:autoSpaceDE/>
              <w:autoSpaceDN/>
              <w:adjustRightInd/>
              <w:textAlignment w:val="auto"/>
              <w:rPr>
                <w:b/>
                <w:bCs/>
                <w:color w:val="000000"/>
                <w:sz w:val="16"/>
                <w:szCs w:val="16"/>
              </w:rPr>
            </w:pPr>
          </w:p>
        </w:tc>
        <w:tc>
          <w:tcPr>
            <w:tcW w:w="574" w:type="dxa"/>
            <w:vMerge/>
            <w:tcBorders>
              <w:top w:val="nil"/>
              <w:left w:val="single" w:sz="8" w:space="0" w:color="auto"/>
              <w:bottom w:val="single" w:sz="8" w:space="0" w:color="000000"/>
              <w:right w:val="single" w:sz="8" w:space="0" w:color="auto"/>
            </w:tcBorders>
            <w:vAlign w:val="center"/>
            <w:hideMark/>
          </w:tcPr>
          <w:p w:rsidR="00DC5C89" w:rsidRPr="00DC5C89" w:rsidRDefault="00DC5C89" w:rsidP="00D25F36">
            <w:pPr>
              <w:tabs>
                <w:tab w:val="left" w:pos="360"/>
                <w:tab w:val="left" w:pos="990"/>
              </w:tabs>
              <w:overflowPunct/>
              <w:autoSpaceDE/>
              <w:autoSpaceDN/>
              <w:adjustRightInd/>
              <w:textAlignment w:val="auto"/>
              <w:rPr>
                <w:b/>
                <w:bCs/>
                <w:color w:val="000000"/>
                <w:sz w:val="16"/>
                <w:szCs w:val="16"/>
              </w:rPr>
            </w:pPr>
          </w:p>
        </w:tc>
        <w:tc>
          <w:tcPr>
            <w:tcW w:w="569" w:type="dxa"/>
            <w:vMerge/>
            <w:tcBorders>
              <w:top w:val="nil"/>
              <w:left w:val="single" w:sz="8" w:space="0" w:color="auto"/>
              <w:bottom w:val="single" w:sz="8" w:space="0" w:color="000000"/>
              <w:right w:val="single" w:sz="8" w:space="0" w:color="auto"/>
            </w:tcBorders>
            <w:vAlign w:val="center"/>
            <w:hideMark/>
          </w:tcPr>
          <w:p w:rsidR="00DC5C89" w:rsidRPr="00DC5C89" w:rsidRDefault="00DC5C89" w:rsidP="00D25F36">
            <w:pPr>
              <w:tabs>
                <w:tab w:val="left" w:pos="360"/>
                <w:tab w:val="left" w:pos="990"/>
              </w:tabs>
              <w:overflowPunct/>
              <w:autoSpaceDE/>
              <w:autoSpaceDN/>
              <w:adjustRightInd/>
              <w:textAlignment w:val="auto"/>
              <w:rPr>
                <w:b/>
                <w:bCs/>
                <w:color w:val="000000"/>
                <w:sz w:val="16"/>
                <w:szCs w:val="16"/>
              </w:rPr>
            </w:pPr>
          </w:p>
        </w:tc>
        <w:tc>
          <w:tcPr>
            <w:tcW w:w="570" w:type="dxa"/>
            <w:vMerge/>
            <w:tcBorders>
              <w:top w:val="nil"/>
              <w:left w:val="single" w:sz="8" w:space="0" w:color="auto"/>
              <w:bottom w:val="single" w:sz="8" w:space="0" w:color="000000"/>
              <w:right w:val="single" w:sz="8" w:space="0" w:color="auto"/>
            </w:tcBorders>
            <w:vAlign w:val="center"/>
            <w:hideMark/>
          </w:tcPr>
          <w:p w:rsidR="00DC5C89" w:rsidRPr="00DC5C89" w:rsidRDefault="00DC5C89" w:rsidP="00D25F36">
            <w:pPr>
              <w:tabs>
                <w:tab w:val="left" w:pos="360"/>
                <w:tab w:val="left" w:pos="990"/>
              </w:tabs>
              <w:overflowPunct/>
              <w:autoSpaceDE/>
              <w:autoSpaceDN/>
              <w:adjustRightInd/>
              <w:textAlignment w:val="auto"/>
              <w:rPr>
                <w:b/>
                <w:bCs/>
                <w:color w:val="000000"/>
                <w:sz w:val="16"/>
                <w:szCs w:val="16"/>
              </w:rPr>
            </w:pPr>
          </w:p>
        </w:tc>
        <w:tc>
          <w:tcPr>
            <w:tcW w:w="570" w:type="dxa"/>
            <w:vMerge/>
            <w:tcBorders>
              <w:top w:val="nil"/>
              <w:left w:val="single" w:sz="8" w:space="0" w:color="auto"/>
              <w:bottom w:val="single" w:sz="8" w:space="0" w:color="000000"/>
              <w:right w:val="single" w:sz="8" w:space="0" w:color="auto"/>
            </w:tcBorders>
            <w:vAlign w:val="center"/>
            <w:hideMark/>
          </w:tcPr>
          <w:p w:rsidR="00DC5C89" w:rsidRPr="00DC5C89" w:rsidRDefault="00DC5C89" w:rsidP="00D25F36">
            <w:pPr>
              <w:tabs>
                <w:tab w:val="left" w:pos="360"/>
                <w:tab w:val="left" w:pos="990"/>
              </w:tabs>
              <w:overflowPunct/>
              <w:autoSpaceDE/>
              <w:autoSpaceDN/>
              <w:adjustRightInd/>
              <w:textAlignment w:val="auto"/>
              <w:rPr>
                <w:b/>
                <w:bCs/>
                <w:color w:val="000000"/>
                <w:sz w:val="16"/>
                <w:szCs w:val="16"/>
              </w:rPr>
            </w:pPr>
          </w:p>
        </w:tc>
        <w:tc>
          <w:tcPr>
            <w:tcW w:w="1698" w:type="dxa"/>
            <w:vMerge/>
            <w:tcBorders>
              <w:top w:val="nil"/>
              <w:left w:val="single" w:sz="8" w:space="0" w:color="auto"/>
              <w:bottom w:val="single" w:sz="8" w:space="0" w:color="000000"/>
              <w:right w:val="single" w:sz="8" w:space="0" w:color="auto"/>
            </w:tcBorders>
            <w:vAlign w:val="center"/>
            <w:hideMark/>
          </w:tcPr>
          <w:p w:rsidR="00DC5C89" w:rsidRPr="00DC5C89" w:rsidRDefault="00DC5C89" w:rsidP="00D25F36">
            <w:pPr>
              <w:tabs>
                <w:tab w:val="left" w:pos="360"/>
                <w:tab w:val="left" w:pos="990"/>
              </w:tabs>
              <w:overflowPunct/>
              <w:autoSpaceDE/>
              <w:autoSpaceDN/>
              <w:adjustRightInd/>
              <w:textAlignment w:val="auto"/>
              <w:rPr>
                <w:b/>
                <w:bCs/>
                <w:color w:val="000000"/>
                <w:sz w:val="16"/>
                <w:szCs w:val="16"/>
              </w:rPr>
            </w:pPr>
          </w:p>
        </w:tc>
      </w:tr>
      <w:tr w:rsidR="00453AE0" w:rsidRPr="00DC5C89" w:rsidTr="00453AE0">
        <w:trPr>
          <w:trHeight w:val="448"/>
        </w:trPr>
        <w:tc>
          <w:tcPr>
            <w:tcW w:w="9379" w:type="dxa"/>
            <w:gridSpan w:val="12"/>
            <w:tcBorders>
              <w:top w:val="single" w:sz="8" w:space="0" w:color="auto"/>
              <w:left w:val="single" w:sz="8" w:space="0" w:color="auto"/>
              <w:bottom w:val="single" w:sz="8" w:space="0" w:color="auto"/>
              <w:right w:val="single" w:sz="8" w:space="0" w:color="000000"/>
            </w:tcBorders>
            <w:shd w:val="clear" w:color="000000" w:fill="D9D9D9"/>
            <w:vAlign w:val="center"/>
            <w:hideMark/>
          </w:tcPr>
          <w:p w:rsidR="00453AE0" w:rsidRPr="00DC5C89" w:rsidRDefault="00453AE0" w:rsidP="00D14810">
            <w:pPr>
              <w:tabs>
                <w:tab w:val="left" w:pos="360"/>
                <w:tab w:val="left" w:pos="811"/>
                <w:tab w:val="left" w:pos="990"/>
              </w:tabs>
              <w:overflowPunct/>
              <w:autoSpaceDE/>
              <w:autoSpaceDN/>
              <w:adjustRightInd/>
              <w:textAlignment w:val="auto"/>
              <w:rPr>
                <w:b/>
                <w:bCs/>
                <w:color w:val="000000"/>
                <w:sz w:val="24"/>
                <w:szCs w:val="24"/>
              </w:rPr>
            </w:pPr>
            <w:r w:rsidRPr="00DC5C89">
              <w:rPr>
                <w:b/>
                <w:bCs/>
                <w:color w:val="000000"/>
                <w:sz w:val="24"/>
                <w:szCs w:val="24"/>
              </w:rPr>
              <w:t>7.02</w:t>
            </w:r>
            <w:r>
              <w:rPr>
                <w:b/>
                <w:bCs/>
                <w:color w:val="000000"/>
                <w:sz w:val="24"/>
                <w:szCs w:val="24"/>
              </w:rPr>
              <w:t>8    Art u</w:t>
            </w:r>
            <w:r w:rsidRPr="00DC5C89">
              <w:rPr>
                <w:b/>
                <w:bCs/>
                <w:color w:val="000000"/>
                <w:sz w:val="24"/>
                <w:szCs w:val="24"/>
              </w:rPr>
              <w:t>ses.</w:t>
            </w:r>
          </w:p>
        </w:tc>
      </w:tr>
      <w:tr w:rsidR="00453AE0" w:rsidRPr="00DC5C89" w:rsidTr="00453AE0">
        <w:trPr>
          <w:trHeight w:val="592"/>
        </w:trPr>
        <w:tc>
          <w:tcPr>
            <w:tcW w:w="2259" w:type="dxa"/>
            <w:tcBorders>
              <w:top w:val="nil"/>
              <w:left w:val="single" w:sz="8" w:space="0" w:color="auto"/>
              <w:bottom w:val="single" w:sz="8" w:space="0" w:color="auto"/>
              <w:right w:val="single" w:sz="8" w:space="0" w:color="auto"/>
            </w:tcBorders>
            <w:shd w:val="clear" w:color="auto" w:fill="auto"/>
            <w:vAlign w:val="center"/>
            <w:hideMark/>
          </w:tcPr>
          <w:p w:rsidR="00453AE0" w:rsidRPr="00DC5C89" w:rsidRDefault="00453AE0" w:rsidP="00453AE0">
            <w:pPr>
              <w:tabs>
                <w:tab w:val="left" w:pos="360"/>
                <w:tab w:val="left" w:pos="990"/>
              </w:tabs>
              <w:overflowPunct/>
              <w:autoSpaceDE/>
              <w:autoSpaceDN/>
              <w:adjustRightInd/>
              <w:jc w:val="both"/>
              <w:textAlignment w:val="auto"/>
              <w:rPr>
                <w:b/>
                <w:bCs/>
                <w:color w:val="000000"/>
                <w:sz w:val="16"/>
                <w:szCs w:val="16"/>
              </w:rPr>
            </w:pPr>
            <w:r w:rsidRPr="00DC5C89">
              <w:rPr>
                <w:b/>
                <w:bCs/>
                <w:color w:val="000000"/>
                <w:sz w:val="16"/>
                <w:szCs w:val="16"/>
              </w:rPr>
              <w:t>(1)  Art gallery.</w:t>
            </w:r>
          </w:p>
        </w:tc>
        <w:tc>
          <w:tcPr>
            <w:tcW w:w="575" w:type="dxa"/>
            <w:tcBorders>
              <w:top w:val="nil"/>
              <w:left w:val="nil"/>
              <w:bottom w:val="single" w:sz="8" w:space="0" w:color="auto"/>
              <w:right w:val="single" w:sz="8" w:space="0" w:color="auto"/>
            </w:tcBorders>
            <w:shd w:val="clear" w:color="auto" w:fill="auto"/>
            <w:vAlign w:val="center"/>
            <w:hideMark/>
          </w:tcPr>
          <w:p w:rsidR="00453AE0" w:rsidRPr="00DC5C89" w:rsidRDefault="00453AE0" w:rsidP="00453AE0">
            <w:pPr>
              <w:tabs>
                <w:tab w:val="left" w:pos="360"/>
                <w:tab w:val="left" w:pos="990"/>
              </w:tabs>
              <w:overflowPunct/>
              <w:autoSpaceDE/>
              <w:autoSpaceDN/>
              <w:adjustRightInd/>
              <w:jc w:val="center"/>
              <w:textAlignment w:val="auto"/>
              <w:rPr>
                <w:color w:val="000000"/>
                <w:sz w:val="16"/>
                <w:szCs w:val="16"/>
              </w:rPr>
            </w:pPr>
            <w:r w:rsidRPr="00DC5C89">
              <w:rPr>
                <w:color w:val="000000"/>
                <w:sz w:val="16"/>
                <w:szCs w:val="16"/>
              </w:rPr>
              <w:t>C</w:t>
            </w:r>
          </w:p>
        </w:tc>
        <w:tc>
          <w:tcPr>
            <w:tcW w:w="654" w:type="dxa"/>
            <w:gridSpan w:val="2"/>
            <w:tcBorders>
              <w:top w:val="nil"/>
              <w:left w:val="nil"/>
              <w:bottom w:val="single" w:sz="8" w:space="0" w:color="auto"/>
              <w:right w:val="single" w:sz="8" w:space="0" w:color="auto"/>
            </w:tcBorders>
            <w:shd w:val="clear" w:color="auto" w:fill="FFFFFF" w:themeFill="background1"/>
            <w:vAlign w:val="center"/>
            <w:hideMark/>
          </w:tcPr>
          <w:p w:rsidR="00453AE0" w:rsidRPr="00DC5C89" w:rsidRDefault="00453AE0" w:rsidP="00453AE0">
            <w:pPr>
              <w:tabs>
                <w:tab w:val="left" w:pos="360"/>
                <w:tab w:val="left" w:pos="990"/>
              </w:tabs>
              <w:overflowPunct/>
              <w:autoSpaceDE/>
              <w:autoSpaceDN/>
              <w:adjustRightInd/>
              <w:jc w:val="center"/>
              <w:textAlignment w:val="auto"/>
              <w:rPr>
                <w:color w:val="000000"/>
                <w:sz w:val="16"/>
                <w:szCs w:val="16"/>
              </w:rPr>
            </w:pPr>
            <w:r w:rsidRPr="00DC5C89">
              <w:rPr>
                <w:color w:val="000000"/>
                <w:sz w:val="16"/>
                <w:szCs w:val="16"/>
              </w:rPr>
              <w:t>C</w:t>
            </w:r>
          </w:p>
        </w:tc>
        <w:tc>
          <w:tcPr>
            <w:tcW w:w="579" w:type="dxa"/>
            <w:tcBorders>
              <w:top w:val="nil"/>
              <w:left w:val="nil"/>
              <w:bottom w:val="single" w:sz="8" w:space="0" w:color="auto"/>
              <w:right w:val="single" w:sz="8" w:space="0" w:color="auto"/>
            </w:tcBorders>
            <w:shd w:val="clear" w:color="auto" w:fill="auto"/>
            <w:vAlign w:val="center"/>
            <w:hideMark/>
          </w:tcPr>
          <w:p w:rsidR="00453AE0" w:rsidRPr="00DC5C89" w:rsidRDefault="00453AE0" w:rsidP="00453AE0">
            <w:pPr>
              <w:tabs>
                <w:tab w:val="left" w:pos="360"/>
                <w:tab w:val="left" w:pos="990"/>
              </w:tabs>
              <w:overflowPunct/>
              <w:autoSpaceDE/>
              <w:autoSpaceDN/>
              <w:adjustRightInd/>
              <w:jc w:val="center"/>
              <w:textAlignment w:val="auto"/>
              <w:rPr>
                <w:color w:val="000000"/>
                <w:sz w:val="16"/>
                <w:szCs w:val="16"/>
              </w:rPr>
            </w:pPr>
            <w:r w:rsidRPr="00DC5C89">
              <w:rPr>
                <w:color w:val="000000"/>
                <w:sz w:val="16"/>
                <w:szCs w:val="16"/>
              </w:rPr>
              <w:t>P</w:t>
            </w:r>
          </w:p>
        </w:tc>
        <w:tc>
          <w:tcPr>
            <w:tcW w:w="608" w:type="dxa"/>
            <w:tcBorders>
              <w:top w:val="nil"/>
              <w:left w:val="nil"/>
              <w:bottom w:val="single" w:sz="8" w:space="0" w:color="auto"/>
              <w:right w:val="single" w:sz="8" w:space="0" w:color="auto"/>
            </w:tcBorders>
            <w:shd w:val="clear" w:color="auto" w:fill="auto"/>
            <w:vAlign w:val="center"/>
            <w:hideMark/>
          </w:tcPr>
          <w:p w:rsidR="00453AE0" w:rsidRPr="00DC5C89" w:rsidRDefault="00453AE0" w:rsidP="00453AE0">
            <w:pPr>
              <w:tabs>
                <w:tab w:val="left" w:pos="360"/>
                <w:tab w:val="left" w:pos="990"/>
              </w:tabs>
              <w:overflowPunct/>
              <w:autoSpaceDE/>
              <w:autoSpaceDN/>
              <w:adjustRightInd/>
              <w:jc w:val="center"/>
              <w:textAlignment w:val="auto"/>
              <w:rPr>
                <w:color w:val="000000"/>
                <w:sz w:val="16"/>
                <w:szCs w:val="16"/>
              </w:rPr>
            </w:pPr>
            <w:r w:rsidRPr="00DC5C89">
              <w:rPr>
                <w:color w:val="000000"/>
                <w:sz w:val="16"/>
                <w:szCs w:val="16"/>
              </w:rPr>
              <w:t>P</w:t>
            </w:r>
          </w:p>
        </w:tc>
        <w:tc>
          <w:tcPr>
            <w:tcW w:w="723" w:type="dxa"/>
            <w:tcBorders>
              <w:top w:val="nil"/>
              <w:left w:val="nil"/>
              <w:bottom w:val="single" w:sz="8" w:space="0" w:color="auto"/>
              <w:right w:val="single" w:sz="8" w:space="0" w:color="auto"/>
            </w:tcBorders>
            <w:shd w:val="clear" w:color="auto" w:fill="auto"/>
            <w:vAlign w:val="center"/>
            <w:hideMark/>
          </w:tcPr>
          <w:p w:rsidR="00453AE0" w:rsidRPr="00DC5C89" w:rsidRDefault="00453AE0" w:rsidP="00453AE0">
            <w:pPr>
              <w:tabs>
                <w:tab w:val="left" w:pos="360"/>
                <w:tab w:val="left" w:pos="990"/>
              </w:tabs>
              <w:overflowPunct/>
              <w:autoSpaceDE/>
              <w:autoSpaceDN/>
              <w:adjustRightInd/>
              <w:jc w:val="center"/>
              <w:textAlignment w:val="auto"/>
              <w:rPr>
                <w:color w:val="000000"/>
                <w:sz w:val="16"/>
                <w:szCs w:val="16"/>
              </w:rPr>
            </w:pPr>
            <w:r w:rsidRPr="00DC5C89">
              <w:rPr>
                <w:color w:val="000000"/>
                <w:sz w:val="16"/>
                <w:szCs w:val="16"/>
              </w:rPr>
              <w:t>P</w:t>
            </w:r>
          </w:p>
        </w:tc>
        <w:tc>
          <w:tcPr>
            <w:tcW w:w="574" w:type="dxa"/>
            <w:tcBorders>
              <w:top w:val="nil"/>
              <w:left w:val="nil"/>
              <w:bottom w:val="single" w:sz="8" w:space="0" w:color="auto"/>
              <w:right w:val="single" w:sz="8" w:space="0" w:color="auto"/>
            </w:tcBorders>
            <w:shd w:val="clear" w:color="auto" w:fill="auto"/>
            <w:vAlign w:val="center"/>
            <w:hideMark/>
          </w:tcPr>
          <w:p w:rsidR="00453AE0" w:rsidRPr="00DC5C89" w:rsidRDefault="00453AE0" w:rsidP="00453AE0">
            <w:pPr>
              <w:tabs>
                <w:tab w:val="left" w:pos="360"/>
                <w:tab w:val="left" w:pos="990"/>
              </w:tabs>
              <w:overflowPunct/>
              <w:autoSpaceDE/>
              <w:autoSpaceDN/>
              <w:adjustRightInd/>
              <w:jc w:val="center"/>
              <w:textAlignment w:val="auto"/>
              <w:rPr>
                <w:rFonts w:ascii="Calibri" w:hAnsi="Calibri"/>
                <w:color w:val="000000"/>
                <w:sz w:val="16"/>
                <w:szCs w:val="16"/>
              </w:rPr>
            </w:pPr>
            <w:r w:rsidRPr="00DC5C89">
              <w:rPr>
                <w:rFonts w:ascii="Calibri" w:hAnsi="Calibri"/>
                <w:color w:val="000000"/>
                <w:sz w:val="16"/>
                <w:szCs w:val="16"/>
              </w:rPr>
              <w:t> </w:t>
            </w:r>
          </w:p>
        </w:tc>
        <w:tc>
          <w:tcPr>
            <w:tcW w:w="569" w:type="dxa"/>
            <w:tcBorders>
              <w:top w:val="nil"/>
              <w:left w:val="nil"/>
              <w:bottom w:val="single" w:sz="8" w:space="0" w:color="auto"/>
              <w:right w:val="single" w:sz="8" w:space="0" w:color="auto"/>
            </w:tcBorders>
            <w:shd w:val="clear" w:color="auto" w:fill="auto"/>
            <w:vAlign w:val="center"/>
            <w:hideMark/>
          </w:tcPr>
          <w:p w:rsidR="00453AE0" w:rsidRPr="00DC5C89" w:rsidRDefault="00453AE0" w:rsidP="00453AE0">
            <w:pPr>
              <w:tabs>
                <w:tab w:val="left" w:pos="360"/>
                <w:tab w:val="left" w:pos="990"/>
              </w:tabs>
              <w:overflowPunct/>
              <w:autoSpaceDE/>
              <w:autoSpaceDN/>
              <w:adjustRightInd/>
              <w:jc w:val="center"/>
              <w:textAlignment w:val="auto"/>
              <w:rPr>
                <w:color w:val="000000"/>
                <w:sz w:val="16"/>
                <w:szCs w:val="16"/>
              </w:rPr>
            </w:pPr>
            <w:r>
              <w:rPr>
                <w:color w:val="000000"/>
                <w:sz w:val="16"/>
                <w:szCs w:val="16"/>
              </w:rPr>
              <w:t>C</w:t>
            </w:r>
          </w:p>
        </w:tc>
        <w:tc>
          <w:tcPr>
            <w:tcW w:w="570" w:type="dxa"/>
            <w:tcBorders>
              <w:top w:val="nil"/>
              <w:left w:val="nil"/>
              <w:bottom w:val="single" w:sz="8" w:space="0" w:color="auto"/>
              <w:right w:val="single" w:sz="8" w:space="0" w:color="auto"/>
            </w:tcBorders>
            <w:shd w:val="clear" w:color="auto" w:fill="auto"/>
            <w:vAlign w:val="center"/>
            <w:hideMark/>
          </w:tcPr>
          <w:p w:rsidR="00453AE0" w:rsidRPr="00DC5C89" w:rsidRDefault="00453AE0" w:rsidP="00453AE0">
            <w:pPr>
              <w:tabs>
                <w:tab w:val="left" w:pos="360"/>
                <w:tab w:val="left" w:pos="990"/>
              </w:tabs>
              <w:overflowPunct/>
              <w:autoSpaceDE/>
              <w:autoSpaceDN/>
              <w:adjustRightInd/>
              <w:jc w:val="center"/>
              <w:textAlignment w:val="auto"/>
              <w:rPr>
                <w:color w:val="000000"/>
                <w:sz w:val="16"/>
                <w:szCs w:val="16"/>
              </w:rPr>
            </w:pPr>
            <w:r w:rsidRPr="00DC5C89">
              <w:rPr>
                <w:color w:val="000000"/>
                <w:sz w:val="16"/>
                <w:szCs w:val="16"/>
              </w:rPr>
              <w:t>P</w:t>
            </w:r>
          </w:p>
        </w:tc>
        <w:tc>
          <w:tcPr>
            <w:tcW w:w="570" w:type="dxa"/>
            <w:tcBorders>
              <w:top w:val="nil"/>
              <w:left w:val="nil"/>
              <w:bottom w:val="single" w:sz="8" w:space="0" w:color="auto"/>
              <w:right w:val="single" w:sz="8" w:space="0" w:color="auto"/>
            </w:tcBorders>
            <w:shd w:val="clear" w:color="auto" w:fill="auto"/>
            <w:vAlign w:val="center"/>
            <w:hideMark/>
          </w:tcPr>
          <w:p w:rsidR="00453AE0" w:rsidRPr="00DC5C89" w:rsidRDefault="00453AE0" w:rsidP="00453AE0">
            <w:pPr>
              <w:tabs>
                <w:tab w:val="left" w:pos="360"/>
                <w:tab w:val="left" w:pos="990"/>
              </w:tabs>
              <w:overflowPunct/>
              <w:autoSpaceDE/>
              <w:autoSpaceDN/>
              <w:adjustRightInd/>
              <w:jc w:val="center"/>
              <w:textAlignment w:val="auto"/>
              <w:rPr>
                <w:color w:val="000000"/>
                <w:sz w:val="16"/>
                <w:szCs w:val="16"/>
              </w:rPr>
            </w:pPr>
            <w:r w:rsidRPr="00DC5C89">
              <w:rPr>
                <w:color w:val="000000"/>
                <w:sz w:val="16"/>
                <w:szCs w:val="16"/>
              </w:rPr>
              <w:t>P</w:t>
            </w:r>
          </w:p>
        </w:tc>
        <w:tc>
          <w:tcPr>
            <w:tcW w:w="1698" w:type="dxa"/>
            <w:tcBorders>
              <w:top w:val="nil"/>
              <w:left w:val="nil"/>
              <w:bottom w:val="single" w:sz="8" w:space="0" w:color="auto"/>
              <w:right w:val="single" w:sz="8" w:space="0" w:color="auto"/>
            </w:tcBorders>
            <w:shd w:val="clear" w:color="auto" w:fill="auto"/>
            <w:vAlign w:val="center"/>
            <w:hideMark/>
          </w:tcPr>
          <w:p w:rsidR="00453AE0" w:rsidRDefault="00453AE0" w:rsidP="00453AE0">
            <w:pPr>
              <w:tabs>
                <w:tab w:val="left" w:pos="360"/>
                <w:tab w:val="left" w:pos="990"/>
              </w:tabs>
              <w:overflowPunct/>
              <w:autoSpaceDE/>
              <w:autoSpaceDN/>
              <w:adjustRightInd/>
              <w:jc w:val="center"/>
              <w:textAlignment w:val="auto"/>
              <w:rPr>
                <w:color w:val="000000"/>
                <w:sz w:val="16"/>
                <w:szCs w:val="16"/>
              </w:rPr>
            </w:pPr>
            <w:r>
              <w:rPr>
                <w:color w:val="000000"/>
                <w:sz w:val="16"/>
                <w:szCs w:val="16"/>
              </w:rPr>
              <w:t xml:space="preserve">s. </w:t>
            </w:r>
            <w:r w:rsidRPr="00DC5C89">
              <w:rPr>
                <w:color w:val="000000"/>
                <w:sz w:val="16"/>
                <w:szCs w:val="16"/>
              </w:rPr>
              <w:t>7.0</w:t>
            </w:r>
            <w:r>
              <w:rPr>
                <w:color w:val="000000"/>
                <w:sz w:val="16"/>
                <w:szCs w:val="16"/>
              </w:rPr>
              <w:t>50</w:t>
            </w:r>
          </w:p>
          <w:p w:rsidR="00453AE0" w:rsidRPr="00DC5C89" w:rsidRDefault="00453AE0" w:rsidP="00453AE0">
            <w:pPr>
              <w:tabs>
                <w:tab w:val="left" w:pos="360"/>
                <w:tab w:val="left" w:pos="990"/>
              </w:tabs>
              <w:overflowPunct/>
              <w:autoSpaceDE/>
              <w:autoSpaceDN/>
              <w:adjustRightInd/>
              <w:jc w:val="center"/>
              <w:textAlignment w:val="auto"/>
              <w:rPr>
                <w:color w:val="000000"/>
                <w:sz w:val="16"/>
                <w:szCs w:val="16"/>
              </w:rPr>
            </w:pPr>
            <w:r>
              <w:rPr>
                <w:color w:val="000000"/>
                <w:sz w:val="16"/>
                <w:szCs w:val="16"/>
              </w:rPr>
              <w:t>s. 7.052 in EA district only</w:t>
            </w:r>
          </w:p>
        </w:tc>
      </w:tr>
      <w:tr w:rsidR="00453AE0" w:rsidRPr="00DC5C89" w:rsidTr="00453AE0">
        <w:trPr>
          <w:trHeight w:val="510"/>
        </w:trPr>
        <w:tc>
          <w:tcPr>
            <w:tcW w:w="2259" w:type="dxa"/>
            <w:tcBorders>
              <w:top w:val="nil"/>
              <w:left w:val="single" w:sz="8" w:space="0" w:color="auto"/>
              <w:bottom w:val="single" w:sz="8" w:space="0" w:color="auto"/>
              <w:right w:val="single" w:sz="8" w:space="0" w:color="auto"/>
            </w:tcBorders>
            <w:shd w:val="clear" w:color="auto" w:fill="auto"/>
            <w:vAlign w:val="center"/>
            <w:hideMark/>
          </w:tcPr>
          <w:p w:rsidR="00453AE0" w:rsidRPr="00DC5C89" w:rsidRDefault="00453AE0" w:rsidP="008B20AC">
            <w:pPr>
              <w:tabs>
                <w:tab w:val="left" w:pos="360"/>
                <w:tab w:val="left" w:pos="990"/>
              </w:tabs>
              <w:overflowPunct/>
              <w:autoSpaceDE/>
              <w:autoSpaceDN/>
              <w:adjustRightInd/>
              <w:jc w:val="both"/>
              <w:textAlignment w:val="auto"/>
              <w:rPr>
                <w:b/>
                <w:bCs/>
                <w:color w:val="000000"/>
                <w:sz w:val="16"/>
                <w:szCs w:val="16"/>
              </w:rPr>
            </w:pPr>
            <w:r w:rsidRPr="00DC5C89">
              <w:rPr>
                <w:b/>
                <w:bCs/>
                <w:color w:val="000000"/>
                <w:sz w:val="16"/>
                <w:szCs w:val="16"/>
              </w:rPr>
              <w:t xml:space="preserve">(2) </w:t>
            </w:r>
            <w:r w:rsidR="008B20AC">
              <w:rPr>
                <w:b/>
                <w:bCs/>
                <w:color w:val="000000"/>
                <w:sz w:val="16"/>
                <w:szCs w:val="16"/>
              </w:rPr>
              <w:t xml:space="preserve"> </w:t>
            </w:r>
            <w:r w:rsidRPr="00DC5C89">
              <w:rPr>
                <w:b/>
                <w:bCs/>
                <w:color w:val="000000"/>
                <w:sz w:val="16"/>
                <w:szCs w:val="16"/>
              </w:rPr>
              <w:t>Art studio.</w:t>
            </w:r>
          </w:p>
        </w:tc>
        <w:tc>
          <w:tcPr>
            <w:tcW w:w="575" w:type="dxa"/>
            <w:tcBorders>
              <w:top w:val="nil"/>
              <w:left w:val="nil"/>
              <w:bottom w:val="single" w:sz="8" w:space="0" w:color="auto"/>
              <w:right w:val="single" w:sz="8" w:space="0" w:color="auto"/>
            </w:tcBorders>
            <w:shd w:val="clear" w:color="auto" w:fill="auto"/>
            <w:vAlign w:val="center"/>
            <w:hideMark/>
          </w:tcPr>
          <w:p w:rsidR="00453AE0" w:rsidRPr="00DC5C89" w:rsidRDefault="00453AE0" w:rsidP="00453AE0">
            <w:pPr>
              <w:tabs>
                <w:tab w:val="left" w:pos="360"/>
                <w:tab w:val="left" w:pos="990"/>
              </w:tabs>
              <w:overflowPunct/>
              <w:autoSpaceDE/>
              <w:autoSpaceDN/>
              <w:adjustRightInd/>
              <w:jc w:val="center"/>
              <w:textAlignment w:val="auto"/>
              <w:rPr>
                <w:color w:val="000000"/>
                <w:sz w:val="16"/>
                <w:szCs w:val="16"/>
              </w:rPr>
            </w:pPr>
            <w:r w:rsidRPr="00DC5C89">
              <w:rPr>
                <w:color w:val="000000"/>
                <w:sz w:val="16"/>
                <w:szCs w:val="16"/>
              </w:rPr>
              <w:t>C</w:t>
            </w:r>
          </w:p>
        </w:tc>
        <w:tc>
          <w:tcPr>
            <w:tcW w:w="654" w:type="dxa"/>
            <w:gridSpan w:val="2"/>
            <w:tcBorders>
              <w:top w:val="nil"/>
              <w:left w:val="nil"/>
              <w:bottom w:val="single" w:sz="8" w:space="0" w:color="auto"/>
              <w:right w:val="single" w:sz="8" w:space="0" w:color="auto"/>
            </w:tcBorders>
            <w:shd w:val="clear" w:color="auto" w:fill="auto"/>
            <w:vAlign w:val="center"/>
            <w:hideMark/>
          </w:tcPr>
          <w:p w:rsidR="00453AE0" w:rsidRPr="00DC5C89" w:rsidRDefault="00453AE0" w:rsidP="00453AE0">
            <w:pPr>
              <w:tabs>
                <w:tab w:val="left" w:pos="360"/>
                <w:tab w:val="left" w:pos="990"/>
              </w:tabs>
              <w:overflowPunct/>
              <w:autoSpaceDE/>
              <w:autoSpaceDN/>
              <w:adjustRightInd/>
              <w:jc w:val="center"/>
              <w:textAlignment w:val="auto"/>
              <w:rPr>
                <w:color w:val="000000"/>
                <w:sz w:val="16"/>
                <w:szCs w:val="16"/>
              </w:rPr>
            </w:pPr>
            <w:r w:rsidRPr="00DC5C89">
              <w:rPr>
                <w:color w:val="000000"/>
                <w:sz w:val="16"/>
                <w:szCs w:val="16"/>
              </w:rPr>
              <w:t>C</w:t>
            </w:r>
          </w:p>
        </w:tc>
        <w:tc>
          <w:tcPr>
            <w:tcW w:w="579" w:type="dxa"/>
            <w:tcBorders>
              <w:top w:val="nil"/>
              <w:left w:val="nil"/>
              <w:bottom w:val="single" w:sz="8" w:space="0" w:color="auto"/>
              <w:right w:val="single" w:sz="8" w:space="0" w:color="auto"/>
            </w:tcBorders>
            <w:shd w:val="clear" w:color="auto" w:fill="auto"/>
            <w:vAlign w:val="center"/>
            <w:hideMark/>
          </w:tcPr>
          <w:p w:rsidR="00453AE0" w:rsidRPr="00DC5C89" w:rsidRDefault="00453AE0" w:rsidP="00453AE0">
            <w:pPr>
              <w:tabs>
                <w:tab w:val="left" w:pos="360"/>
                <w:tab w:val="left" w:pos="990"/>
              </w:tabs>
              <w:overflowPunct/>
              <w:autoSpaceDE/>
              <w:autoSpaceDN/>
              <w:adjustRightInd/>
              <w:jc w:val="center"/>
              <w:textAlignment w:val="auto"/>
              <w:rPr>
                <w:color w:val="000000"/>
                <w:sz w:val="16"/>
                <w:szCs w:val="16"/>
              </w:rPr>
            </w:pPr>
            <w:r w:rsidRPr="00DC5C89">
              <w:rPr>
                <w:color w:val="000000"/>
                <w:sz w:val="16"/>
                <w:szCs w:val="16"/>
              </w:rPr>
              <w:t>P</w:t>
            </w:r>
          </w:p>
        </w:tc>
        <w:tc>
          <w:tcPr>
            <w:tcW w:w="608" w:type="dxa"/>
            <w:tcBorders>
              <w:top w:val="nil"/>
              <w:left w:val="nil"/>
              <w:bottom w:val="single" w:sz="8" w:space="0" w:color="auto"/>
              <w:right w:val="single" w:sz="8" w:space="0" w:color="auto"/>
            </w:tcBorders>
            <w:shd w:val="clear" w:color="auto" w:fill="auto"/>
            <w:vAlign w:val="center"/>
            <w:hideMark/>
          </w:tcPr>
          <w:p w:rsidR="00453AE0" w:rsidRPr="00DC5C89" w:rsidRDefault="00453AE0" w:rsidP="00453AE0">
            <w:pPr>
              <w:tabs>
                <w:tab w:val="left" w:pos="360"/>
                <w:tab w:val="left" w:pos="990"/>
              </w:tabs>
              <w:overflowPunct/>
              <w:autoSpaceDE/>
              <w:autoSpaceDN/>
              <w:adjustRightInd/>
              <w:jc w:val="center"/>
              <w:textAlignment w:val="auto"/>
              <w:rPr>
                <w:color w:val="000000"/>
                <w:sz w:val="16"/>
                <w:szCs w:val="16"/>
              </w:rPr>
            </w:pPr>
            <w:r w:rsidRPr="00DC5C89">
              <w:rPr>
                <w:color w:val="000000"/>
                <w:sz w:val="16"/>
                <w:szCs w:val="16"/>
              </w:rPr>
              <w:t>P</w:t>
            </w:r>
          </w:p>
        </w:tc>
        <w:tc>
          <w:tcPr>
            <w:tcW w:w="723" w:type="dxa"/>
            <w:tcBorders>
              <w:top w:val="nil"/>
              <w:left w:val="nil"/>
              <w:bottom w:val="single" w:sz="8" w:space="0" w:color="auto"/>
              <w:right w:val="single" w:sz="8" w:space="0" w:color="auto"/>
            </w:tcBorders>
            <w:shd w:val="clear" w:color="auto" w:fill="auto"/>
            <w:vAlign w:val="center"/>
            <w:hideMark/>
          </w:tcPr>
          <w:p w:rsidR="00453AE0" w:rsidRPr="00DC5C89" w:rsidRDefault="00453AE0" w:rsidP="00453AE0">
            <w:pPr>
              <w:tabs>
                <w:tab w:val="left" w:pos="360"/>
                <w:tab w:val="left" w:pos="990"/>
              </w:tabs>
              <w:overflowPunct/>
              <w:autoSpaceDE/>
              <w:autoSpaceDN/>
              <w:adjustRightInd/>
              <w:jc w:val="center"/>
              <w:textAlignment w:val="auto"/>
              <w:rPr>
                <w:color w:val="000000"/>
                <w:sz w:val="16"/>
                <w:szCs w:val="16"/>
              </w:rPr>
            </w:pPr>
            <w:r w:rsidRPr="00DC5C89">
              <w:rPr>
                <w:color w:val="000000"/>
                <w:sz w:val="16"/>
                <w:szCs w:val="16"/>
              </w:rPr>
              <w:t>P</w:t>
            </w:r>
          </w:p>
        </w:tc>
        <w:tc>
          <w:tcPr>
            <w:tcW w:w="574" w:type="dxa"/>
            <w:tcBorders>
              <w:top w:val="nil"/>
              <w:left w:val="nil"/>
              <w:bottom w:val="single" w:sz="8" w:space="0" w:color="auto"/>
              <w:right w:val="single" w:sz="8" w:space="0" w:color="auto"/>
            </w:tcBorders>
            <w:shd w:val="clear" w:color="auto" w:fill="auto"/>
            <w:vAlign w:val="center"/>
            <w:hideMark/>
          </w:tcPr>
          <w:p w:rsidR="00453AE0" w:rsidRPr="00DC5C89" w:rsidRDefault="00453AE0" w:rsidP="00453AE0">
            <w:pPr>
              <w:tabs>
                <w:tab w:val="left" w:pos="360"/>
                <w:tab w:val="left" w:pos="990"/>
              </w:tabs>
              <w:overflowPunct/>
              <w:autoSpaceDE/>
              <w:autoSpaceDN/>
              <w:adjustRightInd/>
              <w:jc w:val="center"/>
              <w:textAlignment w:val="auto"/>
              <w:rPr>
                <w:rFonts w:ascii="Calibri" w:hAnsi="Calibri"/>
                <w:color w:val="000000"/>
                <w:sz w:val="16"/>
                <w:szCs w:val="16"/>
              </w:rPr>
            </w:pPr>
            <w:r w:rsidRPr="00DC5C89">
              <w:rPr>
                <w:rFonts w:ascii="Calibri" w:hAnsi="Calibri"/>
                <w:color w:val="000000"/>
                <w:sz w:val="16"/>
                <w:szCs w:val="16"/>
              </w:rPr>
              <w:t> </w:t>
            </w:r>
          </w:p>
        </w:tc>
        <w:tc>
          <w:tcPr>
            <w:tcW w:w="569" w:type="dxa"/>
            <w:tcBorders>
              <w:top w:val="nil"/>
              <w:left w:val="nil"/>
              <w:bottom w:val="single" w:sz="8" w:space="0" w:color="auto"/>
              <w:right w:val="single" w:sz="8" w:space="0" w:color="auto"/>
            </w:tcBorders>
            <w:shd w:val="clear" w:color="auto" w:fill="auto"/>
            <w:vAlign w:val="center"/>
            <w:hideMark/>
          </w:tcPr>
          <w:p w:rsidR="00453AE0" w:rsidRPr="00DC5C89" w:rsidRDefault="00453AE0" w:rsidP="00453AE0">
            <w:pPr>
              <w:tabs>
                <w:tab w:val="left" w:pos="360"/>
                <w:tab w:val="left" w:pos="990"/>
              </w:tabs>
              <w:overflowPunct/>
              <w:autoSpaceDE/>
              <w:autoSpaceDN/>
              <w:adjustRightInd/>
              <w:jc w:val="center"/>
              <w:textAlignment w:val="auto"/>
              <w:rPr>
                <w:color w:val="000000"/>
                <w:sz w:val="16"/>
                <w:szCs w:val="16"/>
              </w:rPr>
            </w:pPr>
            <w:r w:rsidRPr="00DC5C89">
              <w:rPr>
                <w:color w:val="000000"/>
                <w:sz w:val="16"/>
                <w:szCs w:val="16"/>
              </w:rPr>
              <w:t>C</w:t>
            </w:r>
          </w:p>
        </w:tc>
        <w:tc>
          <w:tcPr>
            <w:tcW w:w="570" w:type="dxa"/>
            <w:tcBorders>
              <w:top w:val="nil"/>
              <w:left w:val="nil"/>
              <w:bottom w:val="single" w:sz="8" w:space="0" w:color="auto"/>
              <w:right w:val="single" w:sz="8" w:space="0" w:color="auto"/>
            </w:tcBorders>
            <w:shd w:val="clear" w:color="auto" w:fill="auto"/>
            <w:vAlign w:val="center"/>
            <w:hideMark/>
          </w:tcPr>
          <w:p w:rsidR="00453AE0" w:rsidRPr="00DC5C89" w:rsidRDefault="00453AE0" w:rsidP="00453AE0">
            <w:pPr>
              <w:tabs>
                <w:tab w:val="left" w:pos="360"/>
                <w:tab w:val="left" w:pos="990"/>
              </w:tabs>
              <w:overflowPunct/>
              <w:autoSpaceDE/>
              <w:autoSpaceDN/>
              <w:adjustRightInd/>
              <w:jc w:val="center"/>
              <w:textAlignment w:val="auto"/>
              <w:rPr>
                <w:color w:val="000000"/>
                <w:sz w:val="16"/>
                <w:szCs w:val="16"/>
              </w:rPr>
            </w:pPr>
            <w:r w:rsidRPr="00DC5C89">
              <w:rPr>
                <w:color w:val="000000"/>
                <w:sz w:val="16"/>
                <w:szCs w:val="16"/>
              </w:rPr>
              <w:t>C</w:t>
            </w:r>
          </w:p>
        </w:tc>
        <w:tc>
          <w:tcPr>
            <w:tcW w:w="570" w:type="dxa"/>
            <w:tcBorders>
              <w:top w:val="nil"/>
              <w:left w:val="nil"/>
              <w:bottom w:val="single" w:sz="8" w:space="0" w:color="auto"/>
              <w:right w:val="single" w:sz="8" w:space="0" w:color="auto"/>
            </w:tcBorders>
            <w:shd w:val="clear" w:color="auto" w:fill="auto"/>
            <w:vAlign w:val="center"/>
            <w:hideMark/>
          </w:tcPr>
          <w:p w:rsidR="00453AE0" w:rsidRPr="00DC5C89" w:rsidRDefault="00453AE0" w:rsidP="00453AE0">
            <w:pPr>
              <w:tabs>
                <w:tab w:val="left" w:pos="360"/>
                <w:tab w:val="left" w:pos="990"/>
              </w:tabs>
              <w:overflowPunct/>
              <w:autoSpaceDE/>
              <w:autoSpaceDN/>
              <w:adjustRightInd/>
              <w:jc w:val="center"/>
              <w:textAlignment w:val="auto"/>
              <w:rPr>
                <w:color w:val="000000"/>
                <w:sz w:val="16"/>
                <w:szCs w:val="16"/>
              </w:rPr>
            </w:pPr>
            <w:r w:rsidRPr="00DC5C89">
              <w:rPr>
                <w:color w:val="000000"/>
                <w:sz w:val="16"/>
                <w:szCs w:val="16"/>
              </w:rPr>
              <w:t>C</w:t>
            </w:r>
          </w:p>
        </w:tc>
        <w:tc>
          <w:tcPr>
            <w:tcW w:w="1698" w:type="dxa"/>
            <w:tcBorders>
              <w:top w:val="nil"/>
              <w:left w:val="nil"/>
              <w:bottom w:val="single" w:sz="8" w:space="0" w:color="auto"/>
              <w:right w:val="single" w:sz="8" w:space="0" w:color="auto"/>
            </w:tcBorders>
            <w:shd w:val="clear" w:color="auto" w:fill="auto"/>
            <w:vAlign w:val="center"/>
            <w:hideMark/>
          </w:tcPr>
          <w:p w:rsidR="00453AE0" w:rsidRDefault="00453AE0" w:rsidP="00453AE0">
            <w:pPr>
              <w:tabs>
                <w:tab w:val="left" w:pos="360"/>
                <w:tab w:val="left" w:pos="990"/>
              </w:tabs>
              <w:overflowPunct/>
              <w:autoSpaceDE/>
              <w:autoSpaceDN/>
              <w:adjustRightInd/>
              <w:jc w:val="center"/>
              <w:textAlignment w:val="auto"/>
              <w:rPr>
                <w:color w:val="000000"/>
                <w:sz w:val="16"/>
                <w:szCs w:val="16"/>
              </w:rPr>
            </w:pPr>
            <w:r>
              <w:rPr>
                <w:color w:val="000000"/>
                <w:sz w:val="16"/>
                <w:szCs w:val="16"/>
              </w:rPr>
              <w:t xml:space="preserve">s. </w:t>
            </w:r>
            <w:r w:rsidRPr="00DC5C89">
              <w:rPr>
                <w:color w:val="000000"/>
                <w:sz w:val="16"/>
                <w:szCs w:val="16"/>
              </w:rPr>
              <w:t>7</w:t>
            </w:r>
            <w:r>
              <w:rPr>
                <w:color w:val="000000"/>
                <w:sz w:val="16"/>
                <w:szCs w:val="16"/>
              </w:rPr>
              <w:t>.050</w:t>
            </w:r>
          </w:p>
          <w:p w:rsidR="00453AE0" w:rsidRPr="00DC5C89" w:rsidRDefault="00453AE0" w:rsidP="00453AE0">
            <w:pPr>
              <w:tabs>
                <w:tab w:val="left" w:pos="360"/>
                <w:tab w:val="left" w:pos="990"/>
              </w:tabs>
              <w:overflowPunct/>
              <w:autoSpaceDE/>
              <w:autoSpaceDN/>
              <w:adjustRightInd/>
              <w:jc w:val="center"/>
              <w:textAlignment w:val="auto"/>
              <w:rPr>
                <w:color w:val="000000"/>
                <w:sz w:val="16"/>
                <w:szCs w:val="16"/>
              </w:rPr>
            </w:pPr>
            <w:r>
              <w:rPr>
                <w:color w:val="000000"/>
                <w:sz w:val="16"/>
                <w:szCs w:val="16"/>
              </w:rPr>
              <w:t>s. 7.052 in EA district only</w:t>
            </w:r>
          </w:p>
        </w:tc>
      </w:tr>
      <w:tr w:rsidR="00DC5C89" w:rsidRPr="00DC5C89" w:rsidTr="00453AE0">
        <w:trPr>
          <w:trHeight w:val="300"/>
        </w:trPr>
        <w:tc>
          <w:tcPr>
            <w:tcW w:w="9379" w:type="dxa"/>
            <w:gridSpan w:val="12"/>
            <w:tcBorders>
              <w:top w:val="single" w:sz="8" w:space="0" w:color="auto"/>
              <w:left w:val="single" w:sz="8" w:space="0" w:color="auto"/>
              <w:bottom w:val="single" w:sz="8" w:space="0" w:color="auto"/>
              <w:right w:val="single" w:sz="8" w:space="0" w:color="auto"/>
            </w:tcBorders>
            <w:shd w:val="clear" w:color="000000" w:fill="D9D9D9"/>
            <w:vAlign w:val="center"/>
            <w:hideMark/>
          </w:tcPr>
          <w:p w:rsidR="00AD4B61" w:rsidRDefault="00AD4B61" w:rsidP="00AD4B61">
            <w:pPr>
              <w:tabs>
                <w:tab w:val="left" w:pos="360"/>
                <w:tab w:val="left" w:pos="990"/>
              </w:tabs>
              <w:overflowPunct/>
              <w:autoSpaceDE/>
              <w:autoSpaceDN/>
              <w:adjustRightInd/>
              <w:spacing w:line="72" w:lineRule="auto"/>
              <w:textAlignment w:val="auto"/>
              <w:rPr>
                <w:b/>
                <w:bCs/>
                <w:color w:val="000000"/>
                <w:sz w:val="24"/>
                <w:szCs w:val="24"/>
              </w:rPr>
            </w:pPr>
          </w:p>
          <w:p w:rsidR="00DC5C89" w:rsidRDefault="00F6009D" w:rsidP="00217CD7">
            <w:pPr>
              <w:tabs>
                <w:tab w:val="left" w:pos="360"/>
                <w:tab w:val="left" w:pos="990"/>
              </w:tabs>
              <w:overflowPunct/>
              <w:autoSpaceDE/>
              <w:autoSpaceDN/>
              <w:adjustRightInd/>
              <w:textAlignment w:val="auto"/>
              <w:rPr>
                <w:b/>
                <w:bCs/>
                <w:color w:val="000000"/>
                <w:sz w:val="24"/>
                <w:szCs w:val="24"/>
              </w:rPr>
            </w:pPr>
            <w:r>
              <w:rPr>
                <w:b/>
                <w:bCs/>
                <w:color w:val="000000"/>
                <w:sz w:val="24"/>
                <w:szCs w:val="24"/>
              </w:rPr>
              <w:t>7.</w:t>
            </w:r>
            <w:r w:rsidR="00DC5C89" w:rsidRPr="00DC5C89">
              <w:rPr>
                <w:b/>
                <w:bCs/>
                <w:color w:val="000000"/>
                <w:sz w:val="24"/>
                <w:szCs w:val="24"/>
              </w:rPr>
              <w:t>0</w:t>
            </w:r>
            <w:r w:rsidR="0001206A">
              <w:rPr>
                <w:b/>
                <w:bCs/>
                <w:color w:val="000000"/>
                <w:sz w:val="24"/>
                <w:szCs w:val="24"/>
              </w:rPr>
              <w:t>29</w:t>
            </w:r>
            <w:r w:rsidR="00DC5C89" w:rsidRPr="00DC5C89">
              <w:rPr>
                <w:b/>
                <w:bCs/>
                <w:color w:val="000000"/>
                <w:sz w:val="24"/>
                <w:szCs w:val="24"/>
              </w:rPr>
              <w:t xml:space="preserve">   </w:t>
            </w:r>
            <w:r w:rsidR="00217CD7">
              <w:rPr>
                <w:b/>
                <w:bCs/>
                <w:color w:val="000000"/>
                <w:sz w:val="24"/>
                <w:szCs w:val="24"/>
              </w:rPr>
              <w:t xml:space="preserve"> </w:t>
            </w:r>
            <w:r w:rsidR="00DC5C89" w:rsidRPr="00DC5C89">
              <w:rPr>
                <w:b/>
                <w:bCs/>
                <w:color w:val="000000"/>
                <w:sz w:val="24"/>
                <w:szCs w:val="24"/>
              </w:rPr>
              <w:t xml:space="preserve">Community </w:t>
            </w:r>
            <w:r w:rsidR="0033108D">
              <w:rPr>
                <w:b/>
                <w:bCs/>
                <w:color w:val="000000"/>
                <w:sz w:val="24"/>
                <w:szCs w:val="24"/>
              </w:rPr>
              <w:t>u</w:t>
            </w:r>
            <w:r w:rsidR="00DC5C89" w:rsidRPr="00DC5C89">
              <w:rPr>
                <w:b/>
                <w:bCs/>
                <w:color w:val="000000"/>
                <w:sz w:val="24"/>
                <w:szCs w:val="24"/>
              </w:rPr>
              <w:t>ses.</w:t>
            </w:r>
          </w:p>
          <w:p w:rsidR="00AD4B61" w:rsidRPr="00DC5C89" w:rsidRDefault="00AD4B61" w:rsidP="00AD4B61">
            <w:pPr>
              <w:tabs>
                <w:tab w:val="left" w:pos="360"/>
                <w:tab w:val="left" w:pos="990"/>
              </w:tabs>
              <w:overflowPunct/>
              <w:autoSpaceDE/>
              <w:autoSpaceDN/>
              <w:adjustRightInd/>
              <w:spacing w:line="72" w:lineRule="auto"/>
              <w:textAlignment w:val="auto"/>
              <w:rPr>
                <w:b/>
                <w:bCs/>
                <w:color w:val="000000"/>
                <w:sz w:val="24"/>
                <w:szCs w:val="24"/>
              </w:rPr>
            </w:pPr>
          </w:p>
        </w:tc>
      </w:tr>
      <w:tr w:rsidR="00DC5C89" w:rsidRPr="00DC5C89" w:rsidTr="008D11CB">
        <w:trPr>
          <w:trHeight w:val="502"/>
        </w:trPr>
        <w:tc>
          <w:tcPr>
            <w:tcW w:w="2259" w:type="dxa"/>
            <w:tcBorders>
              <w:top w:val="nil"/>
              <w:left w:val="single" w:sz="8" w:space="0" w:color="auto"/>
              <w:bottom w:val="single" w:sz="8" w:space="0" w:color="auto"/>
              <w:right w:val="single" w:sz="8" w:space="0" w:color="auto"/>
            </w:tcBorders>
            <w:shd w:val="clear" w:color="auto" w:fill="auto"/>
            <w:vAlign w:val="center"/>
            <w:hideMark/>
          </w:tcPr>
          <w:p w:rsidR="00DC5C89" w:rsidRPr="00DC5C89" w:rsidRDefault="00DC5C89" w:rsidP="00DC0BCC">
            <w:pPr>
              <w:tabs>
                <w:tab w:val="left" w:pos="360"/>
                <w:tab w:val="left" w:pos="990"/>
              </w:tabs>
              <w:overflowPunct/>
              <w:autoSpaceDE/>
              <w:autoSpaceDN/>
              <w:adjustRightInd/>
              <w:jc w:val="both"/>
              <w:textAlignment w:val="auto"/>
              <w:rPr>
                <w:b/>
                <w:bCs/>
                <w:color w:val="000000"/>
                <w:sz w:val="16"/>
                <w:szCs w:val="16"/>
              </w:rPr>
            </w:pPr>
            <w:r w:rsidRPr="00DC5C89">
              <w:rPr>
                <w:b/>
                <w:bCs/>
                <w:color w:val="000000"/>
                <w:sz w:val="16"/>
                <w:szCs w:val="16"/>
              </w:rPr>
              <w:t>(1)  Cemetery, mausoleum.</w:t>
            </w:r>
          </w:p>
        </w:tc>
        <w:tc>
          <w:tcPr>
            <w:tcW w:w="575" w:type="dxa"/>
            <w:tcBorders>
              <w:top w:val="nil"/>
              <w:left w:val="nil"/>
              <w:bottom w:val="nil"/>
              <w:right w:val="single" w:sz="8" w:space="0" w:color="auto"/>
            </w:tcBorders>
            <w:shd w:val="clear" w:color="auto" w:fill="auto"/>
            <w:vAlign w:val="center"/>
            <w:hideMark/>
          </w:tcPr>
          <w:p w:rsidR="00DC5C89" w:rsidRPr="00DC5C89" w:rsidRDefault="00DC5C89" w:rsidP="00D25F36">
            <w:pPr>
              <w:tabs>
                <w:tab w:val="left" w:pos="360"/>
                <w:tab w:val="left" w:pos="990"/>
              </w:tabs>
              <w:overflowPunct/>
              <w:autoSpaceDE/>
              <w:autoSpaceDN/>
              <w:adjustRightInd/>
              <w:jc w:val="center"/>
              <w:textAlignment w:val="auto"/>
              <w:rPr>
                <w:color w:val="000000"/>
                <w:sz w:val="16"/>
                <w:szCs w:val="16"/>
              </w:rPr>
            </w:pPr>
            <w:r w:rsidRPr="00DC5C89">
              <w:rPr>
                <w:color w:val="000000"/>
                <w:sz w:val="16"/>
                <w:szCs w:val="16"/>
              </w:rPr>
              <w:t>C</w:t>
            </w:r>
          </w:p>
        </w:tc>
        <w:tc>
          <w:tcPr>
            <w:tcW w:w="654" w:type="dxa"/>
            <w:gridSpan w:val="2"/>
            <w:tcBorders>
              <w:top w:val="nil"/>
              <w:left w:val="nil"/>
              <w:bottom w:val="single" w:sz="8" w:space="0" w:color="auto"/>
              <w:right w:val="single" w:sz="8" w:space="0" w:color="auto"/>
            </w:tcBorders>
            <w:shd w:val="clear" w:color="auto" w:fill="auto"/>
            <w:noWrap/>
            <w:vAlign w:val="center"/>
            <w:hideMark/>
          </w:tcPr>
          <w:p w:rsidR="00DC5C89" w:rsidRPr="00DC5C89" w:rsidRDefault="00DC5C89" w:rsidP="00D25F36">
            <w:pPr>
              <w:tabs>
                <w:tab w:val="left" w:pos="360"/>
                <w:tab w:val="left" w:pos="990"/>
              </w:tabs>
              <w:overflowPunct/>
              <w:autoSpaceDE/>
              <w:autoSpaceDN/>
              <w:adjustRightInd/>
              <w:jc w:val="center"/>
              <w:textAlignment w:val="auto"/>
              <w:rPr>
                <w:color w:val="000000"/>
                <w:sz w:val="16"/>
                <w:szCs w:val="16"/>
              </w:rPr>
            </w:pPr>
            <w:r w:rsidRPr="00DC5C89">
              <w:rPr>
                <w:color w:val="000000"/>
                <w:sz w:val="16"/>
                <w:szCs w:val="16"/>
              </w:rPr>
              <w:t>C</w:t>
            </w:r>
          </w:p>
        </w:tc>
        <w:tc>
          <w:tcPr>
            <w:tcW w:w="579" w:type="dxa"/>
            <w:tcBorders>
              <w:top w:val="nil"/>
              <w:left w:val="nil"/>
              <w:bottom w:val="single" w:sz="8" w:space="0" w:color="auto"/>
              <w:right w:val="single" w:sz="8" w:space="0" w:color="auto"/>
            </w:tcBorders>
            <w:shd w:val="clear" w:color="auto" w:fill="auto"/>
            <w:noWrap/>
            <w:vAlign w:val="center"/>
            <w:hideMark/>
          </w:tcPr>
          <w:p w:rsidR="00DC5C89" w:rsidRPr="00DC5C89" w:rsidRDefault="00DC5C89" w:rsidP="00D25F36">
            <w:pPr>
              <w:tabs>
                <w:tab w:val="left" w:pos="360"/>
                <w:tab w:val="left" w:pos="990"/>
              </w:tabs>
              <w:overflowPunct/>
              <w:autoSpaceDE/>
              <w:autoSpaceDN/>
              <w:adjustRightInd/>
              <w:jc w:val="center"/>
              <w:textAlignment w:val="auto"/>
              <w:rPr>
                <w:color w:val="000000"/>
                <w:sz w:val="16"/>
                <w:szCs w:val="16"/>
              </w:rPr>
            </w:pPr>
            <w:r w:rsidRPr="00DC5C89">
              <w:rPr>
                <w:color w:val="000000"/>
                <w:sz w:val="16"/>
                <w:szCs w:val="16"/>
              </w:rPr>
              <w:t>C</w:t>
            </w:r>
          </w:p>
        </w:tc>
        <w:tc>
          <w:tcPr>
            <w:tcW w:w="608" w:type="dxa"/>
            <w:tcBorders>
              <w:top w:val="nil"/>
              <w:left w:val="nil"/>
              <w:bottom w:val="single" w:sz="8" w:space="0" w:color="auto"/>
              <w:right w:val="single" w:sz="8" w:space="0" w:color="auto"/>
            </w:tcBorders>
            <w:shd w:val="clear" w:color="auto" w:fill="auto"/>
            <w:noWrap/>
            <w:vAlign w:val="center"/>
            <w:hideMark/>
          </w:tcPr>
          <w:p w:rsidR="00DC5C89" w:rsidRPr="00DC5C89" w:rsidRDefault="00DC5C89" w:rsidP="00D25F36">
            <w:pPr>
              <w:tabs>
                <w:tab w:val="left" w:pos="360"/>
                <w:tab w:val="left" w:pos="990"/>
              </w:tabs>
              <w:overflowPunct/>
              <w:autoSpaceDE/>
              <w:autoSpaceDN/>
              <w:adjustRightInd/>
              <w:jc w:val="center"/>
              <w:textAlignment w:val="auto"/>
              <w:rPr>
                <w:color w:val="000000"/>
                <w:sz w:val="16"/>
                <w:szCs w:val="16"/>
              </w:rPr>
            </w:pPr>
            <w:r w:rsidRPr="00DC5C89">
              <w:rPr>
                <w:color w:val="000000"/>
                <w:sz w:val="16"/>
                <w:szCs w:val="16"/>
              </w:rPr>
              <w:t> </w:t>
            </w:r>
          </w:p>
        </w:tc>
        <w:tc>
          <w:tcPr>
            <w:tcW w:w="723" w:type="dxa"/>
            <w:tcBorders>
              <w:top w:val="nil"/>
              <w:left w:val="nil"/>
              <w:bottom w:val="single" w:sz="8" w:space="0" w:color="auto"/>
              <w:right w:val="single" w:sz="8" w:space="0" w:color="auto"/>
            </w:tcBorders>
            <w:shd w:val="clear" w:color="auto" w:fill="auto"/>
            <w:noWrap/>
            <w:vAlign w:val="center"/>
            <w:hideMark/>
          </w:tcPr>
          <w:p w:rsidR="00DC5C89" w:rsidRPr="00DC5C89" w:rsidRDefault="00DC5C89" w:rsidP="00D25F36">
            <w:pPr>
              <w:tabs>
                <w:tab w:val="left" w:pos="360"/>
                <w:tab w:val="left" w:pos="990"/>
              </w:tabs>
              <w:overflowPunct/>
              <w:autoSpaceDE/>
              <w:autoSpaceDN/>
              <w:adjustRightInd/>
              <w:jc w:val="center"/>
              <w:textAlignment w:val="auto"/>
              <w:rPr>
                <w:color w:val="000000"/>
                <w:sz w:val="16"/>
                <w:szCs w:val="16"/>
              </w:rPr>
            </w:pPr>
            <w:r w:rsidRPr="00DC5C89">
              <w:rPr>
                <w:color w:val="000000"/>
                <w:sz w:val="16"/>
                <w:szCs w:val="16"/>
              </w:rPr>
              <w:t> </w:t>
            </w:r>
          </w:p>
        </w:tc>
        <w:tc>
          <w:tcPr>
            <w:tcW w:w="574" w:type="dxa"/>
            <w:tcBorders>
              <w:top w:val="nil"/>
              <w:left w:val="nil"/>
              <w:bottom w:val="single" w:sz="8" w:space="0" w:color="auto"/>
              <w:right w:val="single" w:sz="8" w:space="0" w:color="auto"/>
            </w:tcBorders>
            <w:shd w:val="clear" w:color="auto" w:fill="auto"/>
            <w:noWrap/>
            <w:vAlign w:val="center"/>
            <w:hideMark/>
          </w:tcPr>
          <w:p w:rsidR="00DC5C89" w:rsidRPr="00DC5C89" w:rsidRDefault="00DC5C89" w:rsidP="00D25F36">
            <w:pPr>
              <w:tabs>
                <w:tab w:val="left" w:pos="360"/>
                <w:tab w:val="left" w:pos="990"/>
              </w:tabs>
              <w:overflowPunct/>
              <w:autoSpaceDE/>
              <w:autoSpaceDN/>
              <w:adjustRightInd/>
              <w:jc w:val="center"/>
              <w:textAlignment w:val="auto"/>
              <w:rPr>
                <w:color w:val="000000"/>
                <w:sz w:val="16"/>
                <w:szCs w:val="16"/>
              </w:rPr>
            </w:pPr>
            <w:r w:rsidRPr="00DC5C89">
              <w:rPr>
                <w:color w:val="000000"/>
                <w:sz w:val="16"/>
                <w:szCs w:val="16"/>
              </w:rPr>
              <w:t> </w:t>
            </w:r>
          </w:p>
        </w:tc>
        <w:tc>
          <w:tcPr>
            <w:tcW w:w="569" w:type="dxa"/>
            <w:tcBorders>
              <w:top w:val="nil"/>
              <w:left w:val="nil"/>
              <w:bottom w:val="single" w:sz="8" w:space="0" w:color="auto"/>
              <w:right w:val="single" w:sz="8" w:space="0" w:color="auto"/>
            </w:tcBorders>
            <w:shd w:val="clear" w:color="auto" w:fill="auto"/>
            <w:noWrap/>
            <w:vAlign w:val="center"/>
            <w:hideMark/>
          </w:tcPr>
          <w:p w:rsidR="00DC5C89" w:rsidRPr="00DC5C89" w:rsidRDefault="00DC5C89" w:rsidP="00D25F36">
            <w:pPr>
              <w:tabs>
                <w:tab w:val="left" w:pos="360"/>
                <w:tab w:val="left" w:pos="990"/>
              </w:tabs>
              <w:overflowPunct/>
              <w:autoSpaceDE/>
              <w:autoSpaceDN/>
              <w:adjustRightInd/>
              <w:jc w:val="center"/>
              <w:textAlignment w:val="auto"/>
              <w:rPr>
                <w:color w:val="000000"/>
                <w:sz w:val="16"/>
                <w:szCs w:val="16"/>
              </w:rPr>
            </w:pPr>
            <w:r w:rsidRPr="00DC5C89">
              <w:rPr>
                <w:color w:val="000000"/>
                <w:sz w:val="16"/>
                <w:szCs w:val="16"/>
              </w:rPr>
              <w:t>C</w:t>
            </w:r>
          </w:p>
        </w:tc>
        <w:tc>
          <w:tcPr>
            <w:tcW w:w="570" w:type="dxa"/>
            <w:tcBorders>
              <w:top w:val="nil"/>
              <w:left w:val="nil"/>
              <w:bottom w:val="single" w:sz="8" w:space="0" w:color="auto"/>
              <w:right w:val="single" w:sz="8" w:space="0" w:color="auto"/>
            </w:tcBorders>
            <w:shd w:val="clear" w:color="auto" w:fill="auto"/>
            <w:noWrap/>
            <w:vAlign w:val="center"/>
            <w:hideMark/>
          </w:tcPr>
          <w:p w:rsidR="00DC5C89" w:rsidRPr="00DC5C89" w:rsidRDefault="00DC5C89" w:rsidP="00D25F36">
            <w:pPr>
              <w:tabs>
                <w:tab w:val="left" w:pos="360"/>
                <w:tab w:val="left" w:pos="990"/>
              </w:tabs>
              <w:overflowPunct/>
              <w:autoSpaceDE/>
              <w:autoSpaceDN/>
              <w:adjustRightInd/>
              <w:jc w:val="center"/>
              <w:textAlignment w:val="auto"/>
              <w:rPr>
                <w:color w:val="000000"/>
                <w:sz w:val="16"/>
                <w:szCs w:val="16"/>
              </w:rPr>
            </w:pPr>
            <w:r w:rsidRPr="00DC5C89">
              <w:rPr>
                <w:color w:val="000000"/>
                <w:sz w:val="16"/>
                <w:szCs w:val="16"/>
              </w:rPr>
              <w:t>C</w:t>
            </w:r>
          </w:p>
        </w:tc>
        <w:tc>
          <w:tcPr>
            <w:tcW w:w="570" w:type="dxa"/>
            <w:tcBorders>
              <w:top w:val="nil"/>
              <w:left w:val="nil"/>
              <w:bottom w:val="single" w:sz="8" w:space="0" w:color="auto"/>
              <w:right w:val="single" w:sz="8" w:space="0" w:color="auto"/>
            </w:tcBorders>
            <w:shd w:val="clear" w:color="auto" w:fill="auto"/>
            <w:noWrap/>
            <w:vAlign w:val="center"/>
            <w:hideMark/>
          </w:tcPr>
          <w:p w:rsidR="00DC5C89" w:rsidRPr="00DC5C89" w:rsidRDefault="00DC5C89" w:rsidP="00D25F36">
            <w:pPr>
              <w:tabs>
                <w:tab w:val="left" w:pos="360"/>
                <w:tab w:val="left" w:pos="990"/>
              </w:tabs>
              <w:overflowPunct/>
              <w:autoSpaceDE/>
              <w:autoSpaceDN/>
              <w:adjustRightInd/>
              <w:jc w:val="center"/>
              <w:textAlignment w:val="auto"/>
              <w:rPr>
                <w:color w:val="000000"/>
                <w:sz w:val="16"/>
                <w:szCs w:val="16"/>
              </w:rPr>
            </w:pPr>
            <w:r w:rsidRPr="00DC5C89">
              <w:rPr>
                <w:color w:val="000000"/>
                <w:sz w:val="16"/>
                <w:szCs w:val="16"/>
              </w:rPr>
              <w:t>C</w:t>
            </w:r>
          </w:p>
        </w:tc>
        <w:tc>
          <w:tcPr>
            <w:tcW w:w="1698" w:type="dxa"/>
            <w:tcBorders>
              <w:top w:val="nil"/>
              <w:left w:val="nil"/>
              <w:bottom w:val="nil"/>
              <w:right w:val="single" w:sz="8" w:space="0" w:color="auto"/>
            </w:tcBorders>
            <w:shd w:val="clear" w:color="auto" w:fill="auto"/>
            <w:noWrap/>
            <w:vAlign w:val="center"/>
            <w:hideMark/>
          </w:tcPr>
          <w:p w:rsidR="00DC5C89" w:rsidRPr="00DC5C89" w:rsidRDefault="003E5004" w:rsidP="00D25F36">
            <w:pPr>
              <w:tabs>
                <w:tab w:val="left" w:pos="360"/>
                <w:tab w:val="left" w:pos="990"/>
              </w:tabs>
              <w:overflowPunct/>
              <w:autoSpaceDE/>
              <w:autoSpaceDN/>
              <w:adjustRightInd/>
              <w:jc w:val="center"/>
              <w:textAlignment w:val="auto"/>
              <w:rPr>
                <w:color w:val="000000"/>
                <w:sz w:val="16"/>
                <w:szCs w:val="16"/>
              </w:rPr>
            </w:pPr>
            <w:r>
              <w:rPr>
                <w:color w:val="000000"/>
                <w:sz w:val="16"/>
                <w:szCs w:val="16"/>
              </w:rPr>
              <w:t>s. 7.074</w:t>
            </w:r>
            <w:r w:rsidR="000D2785">
              <w:rPr>
                <w:color w:val="000000"/>
                <w:sz w:val="16"/>
                <w:szCs w:val="16"/>
              </w:rPr>
              <w:t xml:space="preserve"> (1</w:t>
            </w:r>
            <w:r w:rsidR="00DA74A2">
              <w:rPr>
                <w:color w:val="000000"/>
                <w:sz w:val="16"/>
                <w:szCs w:val="16"/>
              </w:rPr>
              <w:t>)</w:t>
            </w:r>
            <w:r w:rsidR="00DA74A2" w:rsidRPr="00DC5C89">
              <w:rPr>
                <w:color w:val="000000"/>
                <w:sz w:val="16"/>
                <w:szCs w:val="16"/>
              </w:rPr>
              <w:t> </w:t>
            </w:r>
          </w:p>
        </w:tc>
      </w:tr>
      <w:tr w:rsidR="00DC5C89" w:rsidRPr="00DC5C89" w:rsidTr="008D11CB">
        <w:trPr>
          <w:trHeight w:val="559"/>
        </w:trPr>
        <w:tc>
          <w:tcPr>
            <w:tcW w:w="2259" w:type="dxa"/>
            <w:tcBorders>
              <w:top w:val="nil"/>
              <w:left w:val="single" w:sz="8" w:space="0" w:color="auto"/>
              <w:bottom w:val="single" w:sz="8" w:space="0" w:color="auto"/>
              <w:right w:val="single" w:sz="8" w:space="0" w:color="auto"/>
            </w:tcBorders>
            <w:shd w:val="clear" w:color="000000" w:fill="FFFFFF"/>
            <w:vAlign w:val="center"/>
            <w:hideMark/>
          </w:tcPr>
          <w:p w:rsidR="008D11CB" w:rsidRDefault="00DC5C89" w:rsidP="008D11CB">
            <w:pPr>
              <w:tabs>
                <w:tab w:val="left" w:pos="360"/>
                <w:tab w:val="left" w:pos="990"/>
              </w:tabs>
              <w:overflowPunct/>
              <w:autoSpaceDE/>
              <w:autoSpaceDN/>
              <w:adjustRightInd/>
              <w:jc w:val="both"/>
              <w:textAlignment w:val="auto"/>
              <w:rPr>
                <w:b/>
                <w:bCs/>
                <w:color w:val="000000"/>
                <w:sz w:val="16"/>
                <w:szCs w:val="16"/>
              </w:rPr>
            </w:pPr>
            <w:r w:rsidRPr="00DC5C89">
              <w:rPr>
                <w:b/>
                <w:bCs/>
                <w:color w:val="000000"/>
                <w:sz w:val="16"/>
                <w:szCs w:val="16"/>
              </w:rPr>
              <w:t xml:space="preserve">(2)  </w:t>
            </w:r>
            <w:r w:rsidR="00114D8A">
              <w:rPr>
                <w:b/>
                <w:bCs/>
                <w:color w:val="000000"/>
                <w:sz w:val="16"/>
                <w:szCs w:val="16"/>
              </w:rPr>
              <w:t>Child care center</w:t>
            </w:r>
            <w:r w:rsidRPr="00DC5C89">
              <w:rPr>
                <w:b/>
                <w:bCs/>
                <w:color w:val="000000"/>
                <w:sz w:val="16"/>
                <w:szCs w:val="16"/>
              </w:rPr>
              <w:t>, 8 or</w:t>
            </w:r>
          </w:p>
          <w:p w:rsidR="00DC5C89" w:rsidRPr="00DC5C89" w:rsidRDefault="008D11CB" w:rsidP="008D11CB">
            <w:pPr>
              <w:tabs>
                <w:tab w:val="left" w:pos="360"/>
                <w:tab w:val="left" w:pos="990"/>
              </w:tabs>
              <w:overflowPunct/>
              <w:autoSpaceDE/>
              <w:autoSpaceDN/>
              <w:adjustRightInd/>
              <w:jc w:val="both"/>
              <w:textAlignment w:val="auto"/>
              <w:rPr>
                <w:b/>
                <w:bCs/>
                <w:color w:val="000000"/>
                <w:sz w:val="16"/>
                <w:szCs w:val="16"/>
              </w:rPr>
            </w:pPr>
            <w:r>
              <w:rPr>
                <w:b/>
                <w:bCs/>
                <w:color w:val="000000"/>
                <w:sz w:val="16"/>
                <w:szCs w:val="16"/>
              </w:rPr>
              <w:t xml:space="preserve">  </w:t>
            </w:r>
            <w:r w:rsidR="00DC5C89" w:rsidRPr="00DC5C89">
              <w:rPr>
                <w:b/>
                <w:bCs/>
                <w:color w:val="000000"/>
                <w:sz w:val="16"/>
                <w:szCs w:val="16"/>
              </w:rPr>
              <w:t xml:space="preserve"> </w:t>
            </w:r>
            <w:r>
              <w:rPr>
                <w:b/>
                <w:bCs/>
                <w:color w:val="000000"/>
                <w:sz w:val="16"/>
                <w:szCs w:val="16"/>
              </w:rPr>
              <w:t xml:space="preserve">    </w:t>
            </w:r>
            <w:r w:rsidR="00DC5C89" w:rsidRPr="00DC5C89">
              <w:rPr>
                <w:b/>
                <w:bCs/>
                <w:color w:val="000000"/>
                <w:sz w:val="16"/>
                <w:szCs w:val="16"/>
              </w:rPr>
              <w:t>fewer</w:t>
            </w:r>
            <w:r>
              <w:rPr>
                <w:b/>
                <w:bCs/>
                <w:color w:val="000000"/>
                <w:sz w:val="16"/>
                <w:szCs w:val="16"/>
              </w:rPr>
              <w:t xml:space="preserve"> </w:t>
            </w:r>
            <w:r w:rsidR="00DC5C89" w:rsidRPr="00DC5C89">
              <w:rPr>
                <w:b/>
                <w:bCs/>
                <w:color w:val="000000"/>
                <w:sz w:val="16"/>
                <w:szCs w:val="16"/>
              </w:rPr>
              <w:t>people.</w:t>
            </w:r>
          </w:p>
        </w:tc>
        <w:tc>
          <w:tcPr>
            <w:tcW w:w="575" w:type="dxa"/>
            <w:tcBorders>
              <w:top w:val="single" w:sz="8" w:space="0" w:color="auto"/>
              <w:left w:val="nil"/>
              <w:bottom w:val="nil"/>
              <w:right w:val="single" w:sz="8" w:space="0" w:color="auto"/>
            </w:tcBorders>
            <w:shd w:val="clear" w:color="000000" w:fill="FFFFFF"/>
            <w:vAlign w:val="center"/>
            <w:hideMark/>
          </w:tcPr>
          <w:p w:rsidR="00DC5C89" w:rsidRPr="00DC5C89" w:rsidRDefault="00DC5C89" w:rsidP="00D25F36">
            <w:pPr>
              <w:tabs>
                <w:tab w:val="left" w:pos="360"/>
                <w:tab w:val="left" w:pos="990"/>
              </w:tabs>
              <w:overflowPunct/>
              <w:autoSpaceDE/>
              <w:autoSpaceDN/>
              <w:adjustRightInd/>
              <w:jc w:val="center"/>
              <w:textAlignment w:val="auto"/>
              <w:rPr>
                <w:color w:val="000000"/>
                <w:sz w:val="16"/>
                <w:szCs w:val="16"/>
              </w:rPr>
            </w:pPr>
            <w:r w:rsidRPr="00DC5C89">
              <w:rPr>
                <w:color w:val="000000"/>
                <w:sz w:val="16"/>
                <w:szCs w:val="16"/>
              </w:rPr>
              <w:t>P</w:t>
            </w:r>
          </w:p>
        </w:tc>
        <w:tc>
          <w:tcPr>
            <w:tcW w:w="654" w:type="dxa"/>
            <w:gridSpan w:val="2"/>
            <w:tcBorders>
              <w:top w:val="nil"/>
              <w:left w:val="nil"/>
              <w:bottom w:val="single" w:sz="8" w:space="0" w:color="auto"/>
              <w:right w:val="single" w:sz="8" w:space="0" w:color="auto"/>
            </w:tcBorders>
            <w:shd w:val="clear" w:color="000000" w:fill="FFFFFF"/>
            <w:vAlign w:val="center"/>
            <w:hideMark/>
          </w:tcPr>
          <w:p w:rsidR="00DC5C89" w:rsidRPr="00DC5C89" w:rsidRDefault="00DC5C89" w:rsidP="00D25F36">
            <w:pPr>
              <w:tabs>
                <w:tab w:val="left" w:pos="360"/>
                <w:tab w:val="left" w:pos="990"/>
              </w:tabs>
              <w:overflowPunct/>
              <w:autoSpaceDE/>
              <w:autoSpaceDN/>
              <w:adjustRightInd/>
              <w:jc w:val="center"/>
              <w:textAlignment w:val="auto"/>
              <w:rPr>
                <w:color w:val="000000"/>
                <w:sz w:val="16"/>
                <w:szCs w:val="16"/>
              </w:rPr>
            </w:pPr>
            <w:r w:rsidRPr="00DC5C89">
              <w:rPr>
                <w:color w:val="000000"/>
                <w:sz w:val="16"/>
                <w:szCs w:val="16"/>
              </w:rPr>
              <w:t>P</w:t>
            </w:r>
          </w:p>
        </w:tc>
        <w:tc>
          <w:tcPr>
            <w:tcW w:w="579" w:type="dxa"/>
            <w:tcBorders>
              <w:top w:val="nil"/>
              <w:left w:val="nil"/>
              <w:bottom w:val="single" w:sz="8" w:space="0" w:color="auto"/>
              <w:right w:val="single" w:sz="8" w:space="0" w:color="auto"/>
            </w:tcBorders>
            <w:shd w:val="clear" w:color="000000" w:fill="FFFFFF"/>
            <w:noWrap/>
            <w:vAlign w:val="center"/>
            <w:hideMark/>
          </w:tcPr>
          <w:p w:rsidR="00DC5C89" w:rsidRPr="00DC5C89" w:rsidRDefault="00DC5C89" w:rsidP="00D25F36">
            <w:pPr>
              <w:tabs>
                <w:tab w:val="left" w:pos="360"/>
                <w:tab w:val="left" w:pos="990"/>
              </w:tabs>
              <w:overflowPunct/>
              <w:autoSpaceDE/>
              <w:autoSpaceDN/>
              <w:adjustRightInd/>
              <w:jc w:val="center"/>
              <w:textAlignment w:val="auto"/>
              <w:rPr>
                <w:color w:val="000000"/>
                <w:sz w:val="16"/>
                <w:szCs w:val="16"/>
              </w:rPr>
            </w:pPr>
            <w:r w:rsidRPr="00DC5C89">
              <w:rPr>
                <w:color w:val="000000"/>
                <w:sz w:val="16"/>
                <w:szCs w:val="16"/>
              </w:rPr>
              <w:t>P</w:t>
            </w:r>
          </w:p>
        </w:tc>
        <w:tc>
          <w:tcPr>
            <w:tcW w:w="608" w:type="dxa"/>
            <w:tcBorders>
              <w:top w:val="nil"/>
              <w:left w:val="nil"/>
              <w:bottom w:val="single" w:sz="8" w:space="0" w:color="auto"/>
              <w:right w:val="single" w:sz="8" w:space="0" w:color="auto"/>
            </w:tcBorders>
            <w:shd w:val="clear" w:color="000000" w:fill="FFFFFF"/>
            <w:vAlign w:val="center"/>
            <w:hideMark/>
          </w:tcPr>
          <w:p w:rsidR="00DC5C89" w:rsidRPr="00DC5C89" w:rsidRDefault="00DC5C89" w:rsidP="00D25F36">
            <w:pPr>
              <w:tabs>
                <w:tab w:val="left" w:pos="360"/>
                <w:tab w:val="left" w:pos="990"/>
              </w:tabs>
              <w:overflowPunct/>
              <w:autoSpaceDE/>
              <w:autoSpaceDN/>
              <w:adjustRightInd/>
              <w:jc w:val="center"/>
              <w:textAlignment w:val="auto"/>
              <w:rPr>
                <w:color w:val="000000"/>
                <w:sz w:val="16"/>
                <w:szCs w:val="16"/>
              </w:rPr>
            </w:pPr>
            <w:r w:rsidRPr="00DC5C89">
              <w:rPr>
                <w:color w:val="000000"/>
                <w:sz w:val="16"/>
                <w:szCs w:val="16"/>
              </w:rPr>
              <w:t> </w:t>
            </w:r>
          </w:p>
        </w:tc>
        <w:tc>
          <w:tcPr>
            <w:tcW w:w="723" w:type="dxa"/>
            <w:tcBorders>
              <w:top w:val="nil"/>
              <w:left w:val="nil"/>
              <w:bottom w:val="single" w:sz="8" w:space="0" w:color="auto"/>
              <w:right w:val="single" w:sz="8" w:space="0" w:color="auto"/>
            </w:tcBorders>
            <w:shd w:val="clear" w:color="000000" w:fill="FFFFFF"/>
            <w:vAlign w:val="center"/>
            <w:hideMark/>
          </w:tcPr>
          <w:p w:rsidR="00DC5C89" w:rsidRPr="00DC5C89" w:rsidRDefault="00DC5C89" w:rsidP="00D25F36">
            <w:pPr>
              <w:tabs>
                <w:tab w:val="left" w:pos="360"/>
                <w:tab w:val="left" w:pos="990"/>
              </w:tabs>
              <w:overflowPunct/>
              <w:autoSpaceDE/>
              <w:autoSpaceDN/>
              <w:adjustRightInd/>
              <w:jc w:val="center"/>
              <w:textAlignment w:val="auto"/>
              <w:rPr>
                <w:color w:val="000000"/>
                <w:sz w:val="16"/>
                <w:szCs w:val="16"/>
              </w:rPr>
            </w:pPr>
            <w:r w:rsidRPr="00DC5C89">
              <w:rPr>
                <w:color w:val="000000"/>
                <w:sz w:val="16"/>
                <w:szCs w:val="16"/>
              </w:rPr>
              <w:t> </w:t>
            </w:r>
          </w:p>
        </w:tc>
        <w:tc>
          <w:tcPr>
            <w:tcW w:w="574" w:type="dxa"/>
            <w:tcBorders>
              <w:top w:val="nil"/>
              <w:left w:val="nil"/>
              <w:bottom w:val="single" w:sz="8" w:space="0" w:color="auto"/>
              <w:right w:val="single" w:sz="8" w:space="0" w:color="auto"/>
            </w:tcBorders>
            <w:shd w:val="clear" w:color="000000" w:fill="FFFFFF"/>
            <w:vAlign w:val="center"/>
            <w:hideMark/>
          </w:tcPr>
          <w:p w:rsidR="00DC5C89" w:rsidRPr="00DC5C89" w:rsidRDefault="00DC5C89" w:rsidP="00D25F36">
            <w:pPr>
              <w:tabs>
                <w:tab w:val="left" w:pos="360"/>
                <w:tab w:val="left" w:pos="990"/>
              </w:tabs>
              <w:overflowPunct/>
              <w:autoSpaceDE/>
              <w:autoSpaceDN/>
              <w:adjustRightInd/>
              <w:jc w:val="center"/>
              <w:textAlignment w:val="auto"/>
              <w:rPr>
                <w:color w:val="000000"/>
                <w:sz w:val="16"/>
                <w:szCs w:val="16"/>
              </w:rPr>
            </w:pPr>
            <w:r w:rsidRPr="00DC5C89">
              <w:rPr>
                <w:color w:val="000000"/>
                <w:sz w:val="16"/>
                <w:szCs w:val="16"/>
              </w:rPr>
              <w:t> </w:t>
            </w:r>
          </w:p>
        </w:tc>
        <w:tc>
          <w:tcPr>
            <w:tcW w:w="569" w:type="dxa"/>
            <w:tcBorders>
              <w:top w:val="nil"/>
              <w:left w:val="nil"/>
              <w:bottom w:val="single" w:sz="8" w:space="0" w:color="auto"/>
              <w:right w:val="single" w:sz="8" w:space="0" w:color="auto"/>
            </w:tcBorders>
            <w:shd w:val="clear" w:color="000000" w:fill="FFFFFF"/>
            <w:vAlign w:val="center"/>
            <w:hideMark/>
          </w:tcPr>
          <w:p w:rsidR="00DC5C89" w:rsidRPr="00DC5C89" w:rsidRDefault="00DC5C89" w:rsidP="00D25F36">
            <w:pPr>
              <w:tabs>
                <w:tab w:val="left" w:pos="360"/>
                <w:tab w:val="left" w:pos="990"/>
              </w:tabs>
              <w:overflowPunct/>
              <w:autoSpaceDE/>
              <w:autoSpaceDN/>
              <w:adjustRightInd/>
              <w:jc w:val="center"/>
              <w:textAlignment w:val="auto"/>
              <w:rPr>
                <w:color w:val="000000"/>
                <w:sz w:val="16"/>
                <w:szCs w:val="16"/>
              </w:rPr>
            </w:pPr>
            <w:r w:rsidRPr="00DC5C89">
              <w:rPr>
                <w:color w:val="000000"/>
                <w:sz w:val="16"/>
                <w:szCs w:val="16"/>
              </w:rPr>
              <w:t>P</w:t>
            </w:r>
          </w:p>
        </w:tc>
        <w:tc>
          <w:tcPr>
            <w:tcW w:w="570" w:type="dxa"/>
            <w:tcBorders>
              <w:top w:val="nil"/>
              <w:left w:val="nil"/>
              <w:bottom w:val="single" w:sz="8" w:space="0" w:color="auto"/>
              <w:right w:val="single" w:sz="8" w:space="0" w:color="auto"/>
            </w:tcBorders>
            <w:shd w:val="clear" w:color="000000" w:fill="FFFFFF"/>
            <w:noWrap/>
            <w:vAlign w:val="center"/>
            <w:hideMark/>
          </w:tcPr>
          <w:p w:rsidR="00DC5C89" w:rsidRPr="00DC5C89" w:rsidRDefault="00DC5C89" w:rsidP="00D25F36">
            <w:pPr>
              <w:tabs>
                <w:tab w:val="left" w:pos="360"/>
                <w:tab w:val="left" w:pos="990"/>
              </w:tabs>
              <w:overflowPunct/>
              <w:autoSpaceDE/>
              <w:autoSpaceDN/>
              <w:adjustRightInd/>
              <w:jc w:val="center"/>
              <w:textAlignment w:val="auto"/>
              <w:rPr>
                <w:color w:val="000000"/>
                <w:sz w:val="16"/>
                <w:szCs w:val="16"/>
              </w:rPr>
            </w:pPr>
            <w:r w:rsidRPr="00DC5C89">
              <w:rPr>
                <w:color w:val="000000"/>
                <w:sz w:val="16"/>
                <w:szCs w:val="16"/>
              </w:rPr>
              <w:t>P</w:t>
            </w:r>
          </w:p>
        </w:tc>
        <w:tc>
          <w:tcPr>
            <w:tcW w:w="570" w:type="dxa"/>
            <w:tcBorders>
              <w:top w:val="nil"/>
              <w:left w:val="nil"/>
              <w:bottom w:val="single" w:sz="8" w:space="0" w:color="auto"/>
              <w:right w:val="single" w:sz="8" w:space="0" w:color="auto"/>
            </w:tcBorders>
            <w:shd w:val="clear" w:color="000000" w:fill="FFFFFF"/>
            <w:vAlign w:val="center"/>
            <w:hideMark/>
          </w:tcPr>
          <w:p w:rsidR="00DC5C89" w:rsidRPr="00DC5C89" w:rsidRDefault="00DC5C89" w:rsidP="00D25F36">
            <w:pPr>
              <w:tabs>
                <w:tab w:val="left" w:pos="360"/>
                <w:tab w:val="left" w:pos="990"/>
              </w:tabs>
              <w:overflowPunct/>
              <w:autoSpaceDE/>
              <w:autoSpaceDN/>
              <w:adjustRightInd/>
              <w:jc w:val="center"/>
              <w:textAlignment w:val="auto"/>
              <w:rPr>
                <w:color w:val="000000"/>
                <w:sz w:val="16"/>
                <w:szCs w:val="16"/>
              </w:rPr>
            </w:pPr>
            <w:r w:rsidRPr="00DC5C89">
              <w:rPr>
                <w:color w:val="000000"/>
                <w:sz w:val="16"/>
                <w:szCs w:val="16"/>
              </w:rPr>
              <w:t>P</w:t>
            </w:r>
          </w:p>
        </w:tc>
        <w:tc>
          <w:tcPr>
            <w:tcW w:w="1698" w:type="dxa"/>
            <w:tcBorders>
              <w:top w:val="single" w:sz="8" w:space="0" w:color="auto"/>
              <w:left w:val="nil"/>
              <w:bottom w:val="nil"/>
              <w:right w:val="single" w:sz="8" w:space="0" w:color="auto"/>
            </w:tcBorders>
            <w:shd w:val="clear" w:color="000000" w:fill="FFFFFF"/>
            <w:vAlign w:val="center"/>
            <w:hideMark/>
          </w:tcPr>
          <w:p w:rsidR="00DC5C89" w:rsidRPr="00DC5C89" w:rsidRDefault="00467C35" w:rsidP="00D25F36">
            <w:pPr>
              <w:tabs>
                <w:tab w:val="left" w:pos="360"/>
                <w:tab w:val="left" w:pos="990"/>
              </w:tabs>
              <w:overflowPunct/>
              <w:autoSpaceDE/>
              <w:autoSpaceDN/>
              <w:adjustRightInd/>
              <w:jc w:val="center"/>
              <w:textAlignment w:val="auto"/>
              <w:rPr>
                <w:color w:val="000000"/>
                <w:sz w:val="16"/>
                <w:szCs w:val="16"/>
              </w:rPr>
            </w:pPr>
            <w:r>
              <w:rPr>
                <w:color w:val="000000"/>
                <w:sz w:val="16"/>
                <w:szCs w:val="16"/>
              </w:rPr>
              <w:t>s.</w:t>
            </w:r>
            <w:r w:rsidR="00E97B24">
              <w:rPr>
                <w:color w:val="000000"/>
                <w:sz w:val="16"/>
                <w:szCs w:val="16"/>
              </w:rPr>
              <w:t xml:space="preserve"> </w:t>
            </w:r>
            <w:r w:rsidR="00DC5C89" w:rsidRPr="00DC5C89">
              <w:rPr>
                <w:color w:val="000000"/>
                <w:sz w:val="16"/>
                <w:szCs w:val="16"/>
              </w:rPr>
              <w:t>7.0</w:t>
            </w:r>
            <w:r w:rsidR="00B3057B">
              <w:rPr>
                <w:color w:val="000000"/>
                <w:sz w:val="16"/>
                <w:szCs w:val="16"/>
              </w:rPr>
              <w:t>5</w:t>
            </w:r>
            <w:r w:rsidR="003E5004">
              <w:rPr>
                <w:color w:val="000000"/>
                <w:sz w:val="16"/>
                <w:szCs w:val="16"/>
              </w:rPr>
              <w:t>1</w:t>
            </w:r>
          </w:p>
        </w:tc>
      </w:tr>
      <w:tr w:rsidR="00DC5C89" w:rsidRPr="00DC5C89" w:rsidTr="008D11CB">
        <w:trPr>
          <w:trHeight w:val="559"/>
        </w:trPr>
        <w:tc>
          <w:tcPr>
            <w:tcW w:w="2259" w:type="dxa"/>
            <w:tcBorders>
              <w:top w:val="nil"/>
              <w:left w:val="single" w:sz="8" w:space="0" w:color="auto"/>
              <w:bottom w:val="single" w:sz="8" w:space="0" w:color="auto"/>
              <w:right w:val="single" w:sz="8" w:space="0" w:color="auto"/>
            </w:tcBorders>
            <w:shd w:val="clear" w:color="auto" w:fill="auto"/>
            <w:vAlign w:val="center"/>
            <w:hideMark/>
          </w:tcPr>
          <w:p w:rsidR="008D11CB" w:rsidRDefault="00DC5C89" w:rsidP="00DC0BCC">
            <w:pPr>
              <w:tabs>
                <w:tab w:val="left" w:pos="360"/>
                <w:tab w:val="left" w:pos="990"/>
              </w:tabs>
              <w:overflowPunct/>
              <w:autoSpaceDE/>
              <w:autoSpaceDN/>
              <w:adjustRightInd/>
              <w:jc w:val="both"/>
              <w:textAlignment w:val="auto"/>
              <w:rPr>
                <w:b/>
                <w:bCs/>
                <w:color w:val="000000"/>
                <w:sz w:val="16"/>
                <w:szCs w:val="16"/>
              </w:rPr>
            </w:pPr>
            <w:r w:rsidRPr="00DC5C89">
              <w:rPr>
                <w:b/>
                <w:bCs/>
                <w:color w:val="000000"/>
                <w:sz w:val="16"/>
                <w:szCs w:val="16"/>
              </w:rPr>
              <w:t xml:space="preserve">(3)  </w:t>
            </w:r>
            <w:r w:rsidR="00114D8A">
              <w:rPr>
                <w:b/>
                <w:bCs/>
                <w:color w:val="000000"/>
                <w:sz w:val="16"/>
                <w:szCs w:val="16"/>
              </w:rPr>
              <w:t>Child care center</w:t>
            </w:r>
            <w:r w:rsidRPr="00DC5C89">
              <w:rPr>
                <w:b/>
                <w:bCs/>
                <w:color w:val="000000"/>
                <w:sz w:val="16"/>
                <w:szCs w:val="16"/>
              </w:rPr>
              <w:t>, 9 or</w:t>
            </w:r>
          </w:p>
          <w:p w:rsidR="00DC5C89" w:rsidRPr="00DC5C89" w:rsidRDefault="008D11CB" w:rsidP="008D11CB">
            <w:pPr>
              <w:tabs>
                <w:tab w:val="left" w:pos="360"/>
                <w:tab w:val="left" w:pos="990"/>
              </w:tabs>
              <w:overflowPunct/>
              <w:autoSpaceDE/>
              <w:autoSpaceDN/>
              <w:adjustRightInd/>
              <w:jc w:val="both"/>
              <w:textAlignment w:val="auto"/>
              <w:rPr>
                <w:b/>
                <w:bCs/>
                <w:color w:val="000000"/>
                <w:sz w:val="16"/>
                <w:szCs w:val="16"/>
              </w:rPr>
            </w:pPr>
            <w:r>
              <w:rPr>
                <w:b/>
                <w:bCs/>
                <w:color w:val="000000"/>
                <w:sz w:val="16"/>
                <w:szCs w:val="16"/>
              </w:rPr>
              <w:t xml:space="preserve">      </w:t>
            </w:r>
            <w:r w:rsidR="00DC5C89" w:rsidRPr="00DC5C89">
              <w:rPr>
                <w:b/>
                <w:bCs/>
                <w:color w:val="000000"/>
                <w:sz w:val="16"/>
                <w:szCs w:val="16"/>
              </w:rPr>
              <w:t xml:space="preserve"> more people.</w:t>
            </w:r>
          </w:p>
        </w:tc>
        <w:tc>
          <w:tcPr>
            <w:tcW w:w="575" w:type="dxa"/>
            <w:tcBorders>
              <w:top w:val="single" w:sz="8" w:space="0" w:color="auto"/>
              <w:left w:val="nil"/>
              <w:bottom w:val="nil"/>
              <w:right w:val="single" w:sz="8" w:space="0" w:color="auto"/>
            </w:tcBorders>
            <w:shd w:val="clear" w:color="auto" w:fill="auto"/>
            <w:vAlign w:val="center"/>
            <w:hideMark/>
          </w:tcPr>
          <w:p w:rsidR="00DC5C89" w:rsidRPr="00DC5C89" w:rsidRDefault="00DC5C89" w:rsidP="00D25F36">
            <w:pPr>
              <w:tabs>
                <w:tab w:val="left" w:pos="360"/>
                <w:tab w:val="left" w:pos="990"/>
              </w:tabs>
              <w:overflowPunct/>
              <w:autoSpaceDE/>
              <w:autoSpaceDN/>
              <w:adjustRightInd/>
              <w:jc w:val="center"/>
              <w:textAlignment w:val="auto"/>
              <w:rPr>
                <w:color w:val="000000"/>
                <w:sz w:val="16"/>
                <w:szCs w:val="16"/>
              </w:rPr>
            </w:pPr>
            <w:r w:rsidRPr="00DC5C89">
              <w:rPr>
                <w:color w:val="000000"/>
                <w:sz w:val="16"/>
                <w:szCs w:val="16"/>
              </w:rPr>
              <w:t> </w:t>
            </w:r>
          </w:p>
        </w:tc>
        <w:tc>
          <w:tcPr>
            <w:tcW w:w="654" w:type="dxa"/>
            <w:gridSpan w:val="2"/>
            <w:tcBorders>
              <w:top w:val="nil"/>
              <w:left w:val="nil"/>
              <w:bottom w:val="single" w:sz="8" w:space="0" w:color="auto"/>
              <w:right w:val="single" w:sz="8" w:space="0" w:color="auto"/>
            </w:tcBorders>
            <w:shd w:val="clear" w:color="auto" w:fill="auto"/>
            <w:noWrap/>
            <w:vAlign w:val="center"/>
            <w:hideMark/>
          </w:tcPr>
          <w:p w:rsidR="00DC5C89" w:rsidRPr="00DC5C89" w:rsidRDefault="00DC5C89" w:rsidP="00D25F36">
            <w:pPr>
              <w:tabs>
                <w:tab w:val="left" w:pos="360"/>
                <w:tab w:val="left" w:pos="990"/>
              </w:tabs>
              <w:overflowPunct/>
              <w:autoSpaceDE/>
              <w:autoSpaceDN/>
              <w:adjustRightInd/>
              <w:jc w:val="center"/>
              <w:textAlignment w:val="auto"/>
              <w:rPr>
                <w:color w:val="000000"/>
                <w:sz w:val="16"/>
                <w:szCs w:val="16"/>
              </w:rPr>
            </w:pPr>
            <w:r w:rsidRPr="00DC5C89">
              <w:rPr>
                <w:color w:val="000000"/>
                <w:sz w:val="16"/>
                <w:szCs w:val="16"/>
              </w:rPr>
              <w:t> </w:t>
            </w:r>
          </w:p>
        </w:tc>
        <w:tc>
          <w:tcPr>
            <w:tcW w:w="579" w:type="dxa"/>
            <w:tcBorders>
              <w:top w:val="nil"/>
              <w:left w:val="nil"/>
              <w:bottom w:val="single" w:sz="8" w:space="0" w:color="auto"/>
              <w:right w:val="single" w:sz="8" w:space="0" w:color="auto"/>
            </w:tcBorders>
            <w:shd w:val="clear" w:color="auto" w:fill="auto"/>
            <w:noWrap/>
            <w:vAlign w:val="center"/>
            <w:hideMark/>
          </w:tcPr>
          <w:p w:rsidR="00DC5C89" w:rsidRPr="00DC5C89" w:rsidRDefault="00DC5C89" w:rsidP="00D25F36">
            <w:pPr>
              <w:tabs>
                <w:tab w:val="left" w:pos="360"/>
                <w:tab w:val="left" w:pos="990"/>
              </w:tabs>
              <w:overflowPunct/>
              <w:autoSpaceDE/>
              <w:autoSpaceDN/>
              <w:adjustRightInd/>
              <w:jc w:val="center"/>
              <w:textAlignment w:val="auto"/>
              <w:rPr>
                <w:color w:val="000000"/>
                <w:sz w:val="16"/>
                <w:szCs w:val="16"/>
              </w:rPr>
            </w:pPr>
            <w:r w:rsidRPr="00DC5C89">
              <w:rPr>
                <w:color w:val="000000"/>
                <w:sz w:val="16"/>
                <w:szCs w:val="16"/>
              </w:rPr>
              <w:t> </w:t>
            </w:r>
          </w:p>
        </w:tc>
        <w:tc>
          <w:tcPr>
            <w:tcW w:w="608" w:type="dxa"/>
            <w:tcBorders>
              <w:top w:val="nil"/>
              <w:left w:val="nil"/>
              <w:bottom w:val="single" w:sz="8" w:space="0" w:color="auto"/>
              <w:right w:val="single" w:sz="8" w:space="0" w:color="auto"/>
            </w:tcBorders>
            <w:shd w:val="clear" w:color="auto" w:fill="auto"/>
            <w:noWrap/>
            <w:vAlign w:val="center"/>
            <w:hideMark/>
          </w:tcPr>
          <w:p w:rsidR="00DC5C89" w:rsidRPr="00DC5C89" w:rsidRDefault="00DC5C89" w:rsidP="00D25F36">
            <w:pPr>
              <w:tabs>
                <w:tab w:val="left" w:pos="360"/>
                <w:tab w:val="left" w:pos="990"/>
              </w:tabs>
              <w:overflowPunct/>
              <w:autoSpaceDE/>
              <w:autoSpaceDN/>
              <w:adjustRightInd/>
              <w:jc w:val="center"/>
              <w:textAlignment w:val="auto"/>
              <w:rPr>
                <w:color w:val="000000"/>
                <w:sz w:val="16"/>
                <w:szCs w:val="16"/>
              </w:rPr>
            </w:pPr>
            <w:r w:rsidRPr="00DC5C89">
              <w:rPr>
                <w:color w:val="000000"/>
                <w:sz w:val="16"/>
                <w:szCs w:val="16"/>
              </w:rPr>
              <w:t>C</w:t>
            </w:r>
          </w:p>
        </w:tc>
        <w:tc>
          <w:tcPr>
            <w:tcW w:w="723" w:type="dxa"/>
            <w:tcBorders>
              <w:top w:val="nil"/>
              <w:left w:val="nil"/>
              <w:bottom w:val="single" w:sz="8" w:space="0" w:color="auto"/>
              <w:right w:val="single" w:sz="8" w:space="0" w:color="auto"/>
            </w:tcBorders>
            <w:shd w:val="clear" w:color="auto" w:fill="auto"/>
            <w:noWrap/>
            <w:vAlign w:val="center"/>
            <w:hideMark/>
          </w:tcPr>
          <w:p w:rsidR="00DC5C89" w:rsidRPr="00DC5C89" w:rsidRDefault="00DC5C89" w:rsidP="00D25F36">
            <w:pPr>
              <w:tabs>
                <w:tab w:val="left" w:pos="360"/>
                <w:tab w:val="left" w:pos="990"/>
              </w:tabs>
              <w:overflowPunct/>
              <w:autoSpaceDE/>
              <w:autoSpaceDN/>
              <w:adjustRightInd/>
              <w:jc w:val="center"/>
              <w:textAlignment w:val="auto"/>
              <w:rPr>
                <w:color w:val="000000"/>
                <w:sz w:val="16"/>
                <w:szCs w:val="16"/>
              </w:rPr>
            </w:pPr>
            <w:r w:rsidRPr="00DC5C89">
              <w:rPr>
                <w:color w:val="000000"/>
                <w:sz w:val="16"/>
                <w:szCs w:val="16"/>
              </w:rPr>
              <w:t>C</w:t>
            </w:r>
          </w:p>
        </w:tc>
        <w:tc>
          <w:tcPr>
            <w:tcW w:w="574" w:type="dxa"/>
            <w:tcBorders>
              <w:top w:val="nil"/>
              <w:left w:val="nil"/>
              <w:bottom w:val="single" w:sz="8" w:space="0" w:color="auto"/>
              <w:right w:val="single" w:sz="8" w:space="0" w:color="auto"/>
            </w:tcBorders>
            <w:shd w:val="clear" w:color="auto" w:fill="auto"/>
            <w:noWrap/>
            <w:vAlign w:val="center"/>
            <w:hideMark/>
          </w:tcPr>
          <w:p w:rsidR="00DC5C89" w:rsidRPr="00DC5C89" w:rsidRDefault="00DC5C89" w:rsidP="00D25F36">
            <w:pPr>
              <w:tabs>
                <w:tab w:val="left" w:pos="360"/>
                <w:tab w:val="left" w:pos="990"/>
              </w:tabs>
              <w:overflowPunct/>
              <w:autoSpaceDE/>
              <w:autoSpaceDN/>
              <w:adjustRightInd/>
              <w:jc w:val="center"/>
              <w:textAlignment w:val="auto"/>
              <w:rPr>
                <w:color w:val="000000"/>
                <w:sz w:val="16"/>
                <w:szCs w:val="16"/>
              </w:rPr>
            </w:pPr>
            <w:r w:rsidRPr="00DC5C89">
              <w:rPr>
                <w:color w:val="000000"/>
                <w:sz w:val="16"/>
                <w:szCs w:val="16"/>
              </w:rPr>
              <w:t> </w:t>
            </w:r>
          </w:p>
        </w:tc>
        <w:tc>
          <w:tcPr>
            <w:tcW w:w="569" w:type="dxa"/>
            <w:tcBorders>
              <w:top w:val="nil"/>
              <w:left w:val="nil"/>
              <w:bottom w:val="single" w:sz="8" w:space="0" w:color="auto"/>
              <w:right w:val="single" w:sz="8" w:space="0" w:color="auto"/>
            </w:tcBorders>
            <w:shd w:val="clear" w:color="auto" w:fill="auto"/>
            <w:noWrap/>
            <w:vAlign w:val="center"/>
            <w:hideMark/>
          </w:tcPr>
          <w:p w:rsidR="00DC5C89" w:rsidRPr="00DC5C89" w:rsidRDefault="00DC5C89" w:rsidP="00D25F36">
            <w:pPr>
              <w:tabs>
                <w:tab w:val="left" w:pos="360"/>
                <w:tab w:val="left" w:pos="990"/>
              </w:tabs>
              <w:overflowPunct/>
              <w:autoSpaceDE/>
              <w:autoSpaceDN/>
              <w:adjustRightInd/>
              <w:jc w:val="center"/>
              <w:textAlignment w:val="auto"/>
              <w:rPr>
                <w:color w:val="000000"/>
                <w:sz w:val="16"/>
                <w:szCs w:val="16"/>
              </w:rPr>
            </w:pPr>
            <w:r w:rsidRPr="00DC5C89">
              <w:rPr>
                <w:color w:val="000000"/>
                <w:sz w:val="16"/>
                <w:szCs w:val="16"/>
              </w:rPr>
              <w:t> </w:t>
            </w:r>
          </w:p>
        </w:tc>
        <w:tc>
          <w:tcPr>
            <w:tcW w:w="570" w:type="dxa"/>
            <w:tcBorders>
              <w:top w:val="nil"/>
              <w:left w:val="nil"/>
              <w:bottom w:val="single" w:sz="8" w:space="0" w:color="auto"/>
              <w:right w:val="single" w:sz="8" w:space="0" w:color="auto"/>
            </w:tcBorders>
            <w:shd w:val="clear" w:color="auto" w:fill="auto"/>
            <w:noWrap/>
            <w:vAlign w:val="center"/>
            <w:hideMark/>
          </w:tcPr>
          <w:p w:rsidR="00DC5C89" w:rsidRPr="00DC5C89" w:rsidRDefault="00DC5C89" w:rsidP="00D25F36">
            <w:pPr>
              <w:tabs>
                <w:tab w:val="left" w:pos="360"/>
                <w:tab w:val="left" w:pos="990"/>
              </w:tabs>
              <w:overflowPunct/>
              <w:autoSpaceDE/>
              <w:autoSpaceDN/>
              <w:adjustRightInd/>
              <w:jc w:val="center"/>
              <w:textAlignment w:val="auto"/>
              <w:rPr>
                <w:color w:val="000000"/>
                <w:sz w:val="16"/>
                <w:szCs w:val="16"/>
              </w:rPr>
            </w:pPr>
            <w:r w:rsidRPr="00DC5C89">
              <w:rPr>
                <w:color w:val="000000"/>
                <w:sz w:val="16"/>
                <w:szCs w:val="16"/>
              </w:rPr>
              <w:t> </w:t>
            </w:r>
          </w:p>
        </w:tc>
        <w:tc>
          <w:tcPr>
            <w:tcW w:w="570" w:type="dxa"/>
            <w:tcBorders>
              <w:top w:val="nil"/>
              <w:left w:val="nil"/>
              <w:bottom w:val="single" w:sz="8" w:space="0" w:color="auto"/>
              <w:right w:val="single" w:sz="8" w:space="0" w:color="auto"/>
            </w:tcBorders>
            <w:shd w:val="clear" w:color="auto" w:fill="auto"/>
            <w:noWrap/>
            <w:vAlign w:val="center"/>
            <w:hideMark/>
          </w:tcPr>
          <w:p w:rsidR="00DC5C89" w:rsidRPr="00DC5C89" w:rsidRDefault="00DC5C89" w:rsidP="00D25F36">
            <w:pPr>
              <w:tabs>
                <w:tab w:val="left" w:pos="360"/>
                <w:tab w:val="left" w:pos="990"/>
              </w:tabs>
              <w:overflowPunct/>
              <w:autoSpaceDE/>
              <w:autoSpaceDN/>
              <w:adjustRightInd/>
              <w:jc w:val="center"/>
              <w:textAlignment w:val="auto"/>
              <w:rPr>
                <w:color w:val="000000"/>
                <w:sz w:val="16"/>
                <w:szCs w:val="16"/>
              </w:rPr>
            </w:pPr>
            <w:r w:rsidRPr="00DC5C89">
              <w:rPr>
                <w:color w:val="000000"/>
                <w:sz w:val="16"/>
                <w:szCs w:val="16"/>
              </w:rPr>
              <w:t> </w:t>
            </w:r>
          </w:p>
        </w:tc>
        <w:tc>
          <w:tcPr>
            <w:tcW w:w="1698" w:type="dxa"/>
            <w:tcBorders>
              <w:top w:val="single" w:sz="8" w:space="0" w:color="auto"/>
              <w:left w:val="nil"/>
              <w:bottom w:val="nil"/>
              <w:right w:val="single" w:sz="8" w:space="0" w:color="auto"/>
            </w:tcBorders>
            <w:shd w:val="clear" w:color="auto" w:fill="auto"/>
            <w:noWrap/>
            <w:vAlign w:val="center"/>
            <w:hideMark/>
          </w:tcPr>
          <w:p w:rsidR="00DC5C89" w:rsidRDefault="00467C35" w:rsidP="00D25F36">
            <w:pPr>
              <w:tabs>
                <w:tab w:val="left" w:pos="360"/>
                <w:tab w:val="left" w:pos="990"/>
              </w:tabs>
              <w:overflowPunct/>
              <w:autoSpaceDE/>
              <w:autoSpaceDN/>
              <w:adjustRightInd/>
              <w:jc w:val="center"/>
              <w:textAlignment w:val="auto"/>
              <w:rPr>
                <w:color w:val="000000"/>
                <w:sz w:val="16"/>
                <w:szCs w:val="16"/>
              </w:rPr>
            </w:pPr>
            <w:r>
              <w:rPr>
                <w:color w:val="000000"/>
                <w:sz w:val="16"/>
                <w:szCs w:val="16"/>
              </w:rPr>
              <w:t>s.</w:t>
            </w:r>
            <w:r w:rsidR="00E97B24">
              <w:rPr>
                <w:color w:val="000000"/>
                <w:sz w:val="16"/>
                <w:szCs w:val="16"/>
              </w:rPr>
              <w:t xml:space="preserve"> </w:t>
            </w:r>
            <w:r w:rsidR="00DC5C89" w:rsidRPr="00DC5C89">
              <w:rPr>
                <w:color w:val="000000"/>
                <w:sz w:val="16"/>
                <w:szCs w:val="16"/>
              </w:rPr>
              <w:t>7.0</w:t>
            </w:r>
            <w:r w:rsidR="003E5004">
              <w:rPr>
                <w:color w:val="000000"/>
                <w:sz w:val="16"/>
                <w:szCs w:val="16"/>
              </w:rPr>
              <w:t>51</w:t>
            </w:r>
          </w:p>
          <w:p w:rsidR="00DA74A2" w:rsidRPr="00DC5C89" w:rsidRDefault="00DA74A2" w:rsidP="00D25F36">
            <w:pPr>
              <w:tabs>
                <w:tab w:val="left" w:pos="360"/>
                <w:tab w:val="left" w:pos="990"/>
              </w:tabs>
              <w:overflowPunct/>
              <w:autoSpaceDE/>
              <w:autoSpaceDN/>
              <w:adjustRightInd/>
              <w:jc w:val="center"/>
              <w:textAlignment w:val="auto"/>
              <w:rPr>
                <w:color w:val="000000"/>
                <w:sz w:val="16"/>
                <w:szCs w:val="16"/>
              </w:rPr>
            </w:pPr>
            <w:r w:rsidRPr="00DC5C89">
              <w:rPr>
                <w:color w:val="000000"/>
                <w:sz w:val="16"/>
                <w:szCs w:val="16"/>
              </w:rPr>
              <w:t> </w:t>
            </w:r>
          </w:p>
        </w:tc>
      </w:tr>
      <w:tr w:rsidR="00DC5C89" w:rsidRPr="00DC5C89" w:rsidTr="008D11CB">
        <w:trPr>
          <w:trHeight w:val="559"/>
        </w:trPr>
        <w:tc>
          <w:tcPr>
            <w:tcW w:w="2259" w:type="dxa"/>
            <w:tcBorders>
              <w:top w:val="nil"/>
              <w:left w:val="single" w:sz="8" w:space="0" w:color="auto"/>
              <w:bottom w:val="single" w:sz="8" w:space="0" w:color="auto"/>
              <w:right w:val="single" w:sz="8" w:space="0" w:color="auto"/>
            </w:tcBorders>
            <w:shd w:val="clear" w:color="auto" w:fill="auto"/>
            <w:vAlign w:val="center"/>
            <w:hideMark/>
          </w:tcPr>
          <w:p w:rsidR="006C5244" w:rsidRDefault="00F22B1D" w:rsidP="00DC0BCC">
            <w:pPr>
              <w:tabs>
                <w:tab w:val="left" w:pos="360"/>
                <w:tab w:val="left" w:pos="990"/>
              </w:tabs>
              <w:overflowPunct/>
              <w:autoSpaceDE/>
              <w:autoSpaceDN/>
              <w:adjustRightInd/>
              <w:jc w:val="both"/>
              <w:textAlignment w:val="auto"/>
              <w:rPr>
                <w:b/>
                <w:bCs/>
                <w:color w:val="000000"/>
                <w:sz w:val="16"/>
                <w:szCs w:val="16"/>
              </w:rPr>
            </w:pPr>
            <w:r>
              <w:rPr>
                <w:b/>
                <w:bCs/>
                <w:color w:val="000000"/>
                <w:sz w:val="16"/>
                <w:szCs w:val="16"/>
              </w:rPr>
              <w:t>(4)  Government facilities,</w:t>
            </w:r>
          </w:p>
          <w:p w:rsidR="00DC5C89" w:rsidRPr="00DC5C89" w:rsidRDefault="006C5244" w:rsidP="00DC0BCC">
            <w:pPr>
              <w:tabs>
                <w:tab w:val="left" w:pos="360"/>
                <w:tab w:val="left" w:pos="990"/>
              </w:tabs>
              <w:overflowPunct/>
              <w:autoSpaceDE/>
              <w:autoSpaceDN/>
              <w:adjustRightInd/>
              <w:jc w:val="both"/>
              <w:textAlignment w:val="auto"/>
              <w:rPr>
                <w:b/>
                <w:bCs/>
                <w:color w:val="000000"/>
                <w:sz w:val="16"/>
                <w:szCs w:val="16"/>
              </w:rPr>
            </w:pPr>
            <w:r>
              <w:rPr>
                <w:b/>
                <w:bCs/>
                <w:color w:val="000000"/>
                <w:sz w:val="16"/>
                <w:szCs w:val="16"/>
              </w:rPr>
              <w:t xml:space="preserve">      </w:t>
            </w:r>
            <w:r w:rsidR="00DC5C89" w:rsidRPr="00DC5C89">
              <w:rPr>
                <w:b/>
                <w:bCs/>
                <w:color w:val="000000"/>
                <w:sz w:val="16"/>
                <w:szCs w:val="16"/>
              </w:rPr>
              <w:t xml:space="preserve"> </w:t>
            </w:r>
            <w:r w:rsidR="00F22B1D">
              <w:rPr>
                <w:b/>
                <w:bCs/>
                <w:color w:val="000000"/>
                <w:sz w:val="16"/>
                <w:szCs w:val="16"/>
              </w:rPr>
              <w:t>b</w:t>
            </w:r>
            <w:r w:rsidR="00DC5C89" w:rsidRPr="00DC5C89">
              <w:rPr>
                <w:b/>
                <w:bCs/>
                <w:color w:val="000000"/>
                <w:sz w:val="16"/>
                <w:szCs w:val="16"/>
              </w:rPr>
              <w:t>uildings</w:t>
            </w:r>
            <w:r w:rsidR="00F22B1D">
              <w:rPr>
                <w:b/>
                <w:bCs/>
                <w:color w:val="000000"/>
                <w:sz w:val="16"/>
                <w:szCs w:val="16"/>
              </w:rPr>
              <w:t xml:space="preserve"> and uses</w:t>
            </w:r>
            <w:r w:rsidR="00DC5C89" w:rsidRPr="00DC5C89">
              <w:rPr>
                <w:b/>
                <w:bCs/>
                <w:color w:val="000000"/>
                <w:sz w:val="16"/>
                <w:szCs w:val="16"/>
              </w:rPr>
              <w:t>.</w:t>
            </w:r>
          </w:p>
        </w:tc>
        <w:tc>
          <w:tcPr>
            <w:tcW w:w="575" w:type="dxa"/>
            <w:tcBorders>
              <w:top w:val="single" w:sz="8" w:space="0" w:color="auto"/>
              <w:left w:val="nil"/>
              <w:bottom w:val="single" w:sz="8" w:space="0" w:color="auto"/>
              <w:right w:val="single" w:sz="8" w:space="0" w:color="auto"/>
            </w:tcBorders>
            <w:shd w:val="clear" w:color="auto" w:fill="auto"/>
            <w:vAlign w:val="center"/>
            <w:hideMark/>
          </w:tcPr>
          <w:p w:rsidR="00DC5C89" w:rsidRPr="00DC5C89" w:rsidRDefault="00F22B1D" w:rsidP="00D25F36">
            <w:pPr>
              <w:tabs>
                <w:tab w:val="left" w:pos="360"/>
                <w:tab w:val="left" w:pos="990"/>
              </w:tabs>
              <w:overflowPunct/>
              <w:autoSpaceDE/>
              <w:autoSpaceDN/>
              <w:adjustRightInd/>
              <w:jc w:val="center"/>
              <w:textAlignment w:val="auto"/>
              <w:rPr>
                <w:color w:val="000000"/>
                <w:sz w:val="16"/>
                <w:szCs w:val="16"/>
              </w:rPr>
            </w:pPr>
            <w:r>
              <w:rPr>
                <w:color w:val="000000"/>
                <w:sz w:val="16"/>
                <w:szCs w:val="16"/>
              </w:rPr>
              <w:t>P</w:t>
            </w:r>
          </w:p>
        </w:tc>
        <w:tc>
          <w:tcPr>
            <w:tcW w:w="654" w:type="dxa"/>
            <w:gridSpan w:val="2"/>
            <w:tcBorders>
              <w:top w:val="nil"/>
              <w:left w:val="nil"/>
              <w:bottom w:val="single" w:sz="8" w:space="0" w:color="auto"/>
              <w:right w:val="single" w:sz="8" w:space="0" w:color="auto"/>
            </w:tcBorders>
            <w:shd w:val="clear" w:color="auto" w:fill="auto"/>
            <w:noWrap/>
            <w:vAlign w:val="center"/>
            <w:hideMark/>
          </w:tcPr>
          <w:p w:rsidR="00DC5C89" w:rsidRPr="00DC5C89" w:rsidRDefault="00F22B1D" w:rsidP="00D25F36">
            <w:pPr>
              <w:tabs>
                <w:tab w:val="left" w:pos="360"/>
                <w:tab w:val="left" w:pos="990"/>
              </w:tabs>
              <w:overflowPunct/>
              <w:autoSpaceDE/>
              <w:autoSpaceDN/>
              <w:adjustRightInd/>
              <w:jc w:val="center"/>
              <w:textAlignment w:val="auto"/>
              <w:rPr>
                <w:color w:val="000000"/>
                <w:sz w:val="16"/>
                <w:szCs w:val="16"/>
              </w:rPr>
            </w:pPr>
            <w:r>
              <w:rPr>
                <w:color w:val="000000"/>
                <w:sz w:val="16"/>
                <w:szCs w:val="16"/>
              </w:rPr>
              <w:t>P</w:t>
            </w:r>
          </w:p>
        </w:tc>
        <w:tc>
          <w:tcPr>
            <w:tcW w:w="579" w:type="dxa"/>
            <w:tcBorders>
              <w:top w:val="nil"/>
              <w:left w:val="nil"/>
              <w:bottom w:val="single" w:sz="8" w:space="0" w:color="auto"/>
              <w:right w:val="single" w:sz="8" w:space="0" w:color="auto"/>
            </w:tcBorders>
            <w:shd w:val="clear" w:color="auto" w:fill="auto"/>
            <w:noWrap/>
            <w:vAlign w:val="center"/>
            <w:hideMark/>
          </w:tcPr>
          <w:p w:rsidR="00DC5C89" w:rsidRPr="00DC5C89" w:rsidRDefault="00F22B1D" w:rsidP="00D25F36">
            <w:pPr>
              <w:tabs>
                <w:tab w:val="left" w:pos="360"/>
                <w:tab w:val="left" w:pos="990"/>
              </w:tabs>
              <w:overflowPunct/>
              <w:autoSpaceDE/>
              <w:autoSpaceDN/>
              <w:adjustRightInd/>
              <w:jc w:val="center"/>
              <w:textAlignment w:val="auto"/>
              <w:rPr>
                <w:color w:val="000000"/>
                <w:sz w:val="16"/>
                <w:szCs w:val="16"/>
              </w:rPr>
            </w:pPr>
            <w:r>
              <w:rPr>
                <w:color w:val="000000"/>
                <w:sz w:val="16"/>
                <w:szCs w:val="16"/>
              </w:rPr>
              <w:t>P</w:t>
            </w:r>
          </w:p>
        </w:tc>
        <w:tc>
          <w:tcPr>
            <w:tcW w:w="608" w:type="dxa"/>
            <w:tcBorders>
              <w:top w:val="nil"/>
              <w:left w:val="nil"/>
              <w:bottom w:val="single" w:sz="8" w:space="0" w:color="auto"/>
              <w:right w:val="single" w:sz="8" w:space="0" w:color="auto"/>
            </w:tcBorders>
            <w:shd w:val="clear" w:color="auto" w:fill="auto"/>
            <w:noWrap/>
            <w:vAlign w:val="center"/>
            <w:hideMark/>
          </w:tcPr>
          <w:p w:rsidR="00DC5C89" w:rsidRPr="00DC5C89" w:rsidRDefault="00DC5C89" w:rsidP="00D25F36">
            <w:pPr>
              <w:tabs>
                <w:tab w:val="left" w:pos="360"/>
                <w:tab w:val="left" w:pos="990"/>
              </w:tabs>
              <w:overflowPunct/>
              <w:autoSpaceDE/>
              <w:autoSpaceDN/>
              <w:adjustRightInd/>
              <w:jc w:val="center"/>
              <w:textAlignment w:val="auto"/>
              <w:rPr>
                <w:color w:val="000000"/>
                <w:sz w:val="16"/>
                <w:szCs w:val="16"/>
              </w:rPr>
            </w:pPr>
            <w:r w:rsidRPr="00DC5C89">
              <w:rPr>
                <w:color w:val="000000"/>
                <w:sz w:val="16"/>
                <w:szCs w:val="16"/>
              </w:rPr>
              <w:t>P</w:t>
            </w:r>
          </w:p>
        </w:tc>
        <w:tc>
          <w:tcPr>
            <w:tcW w:w="723" w:type="dxa"/>
            <w:tcBorders>
              <w:top w:val="nil"/>
              <w:left w:val="nil"/>
              <w:bottom w:val="single" w:sz="8" w:space="0" w:color="auto"/>
              <w:right w:val="single" w:sz="8" w:space="0" w:color="auto"/>
            </w:tcBorders>
            <w:shd w:val="clear" w:color="auto" w:fill="auto"/>
            <w:noWrap/>
            <w:vAlign w:val="center"/>
            <w:hideMark/>
          </w:tcPr>
          <w:p w:rsidR="00DC5C89" w:rsidRPr="00DC5C89" w:rsidRDefault="00DC5C89" w:rsidP="00D25F36">
            <w:pPr>
              <w:tabs>
                <w:tab w:val="left" w:pos="360"/>
                <w:tab w:val="left" w:pos="990"/>
              </w:tabs>
              <w:overflowPunct/>
              <w:autoSpaceDE/>
              <w:autoSpaceDN/>
              <w:adjustRightInd/>
              <w:jc w:val="center"/>
              <w:textAlignment w:val="auto"/>
              <w:rPr>
                <w:color w:val="000000"/>
                <w:sz w:val="16"/>
                <w:szCs w:val="16"/>
              </w:rPr>
            </w:pPr>
            <w:r w:rsidRPr="00DC5C89">
              <w:rPr>
                <w:color w:val="000000"/>
                <w:sz w:val="16"/>
                <w:szCs w:val="16"/>
              </w:rPr>
              <w:t>P</w:t>
            </w:r>
          </w:p>
        </w:tc>
        <w:tc>
          <w:tcPr>
            <w:tcW w:w="574" w:type="dxa"/>
            <w:tcBorders>
              <w:top w:val="nil"/>
              <w:left w:val="nil"/>
              <w:bottom w:val="single" w:sz="8" w:space="0" w:color="auto"/>
              <w:right w:val="single" w:sz="8" w:space="0" w:color="auto"/>
            </w:tcBorders>
            <w:shd w:val="clear" w:color="auto" w:fill="auto"/>
            <w:noWrap/>
            <w:vAlign w:val="center"/>
            <w:hideMark/>
          </w:tcPr>
          <w:p w:rsidR="00DC5C89" w:rsidRPr="00DC5C89" w:rsidRDefault="00DC5C89" w:rsidP="00D25F36">
            <w:pPr>
              <w:tabs>
                <w:tab w:val="left" w:pos="360"/>
                <w:tab w:val="left" w:pos="990"/>
              </w:tabs>
              <w:overflowPunct/>
              <w:autoSpaceDE/>
              <w:autoSpaceDN/>
              <w:adjustRightInd/>
              <w:jc w:val="center"/>
              <w:textAlignment w:val="auto"/>
              <w:rPr>
                <w:color w:val="000000"/>
                <w:sz w:val="16"/>
                <w:szCs w:val="16"/>
              </w:rPr>
            </w:pPr>
            <w:r w:rsidRPr="00DC5C89">
              <w:rPr>
                <w:color w:val="000000"/>
                <w:sz w:val="16"/>
                <w:szCs w:val="16"/>
              </w:rPr>
              <w:t>P</w:t>
            </w:r>
          </w:p>
        </w:tc>
        <w:tc>
          <w:tcPr>
            <w:tcW w:w="569" w:type="dxa"/>
            <w:tcBorders>
              <w:top w:val="nil"/>
              <w:left w:val="nil"/>
              <w:bottom w:val="single" w:sz="8" w:space="0" w:color="auto"/>
              <w:right w:val="single" w:sz="8" w:space="0" w:color="auto"/>
            </w:tcBorders>
            <w:shd w:val="clear" w:color="auto" w:fill="auto"/>
            <w:noWrap/>
            <w:vAlign w:val="center"/>
            <w:hideMark/>
          </w:tcPr>
          <w:p w:rsidR="00DC5C89" w:rsidRPr="00DC5C89" w:rsidRDefault="00CE74D0" w:rsidP="00D25F36">
            <w:pPr>
              <w:tabs>
                <w:tab w:val="left" w:pos="360"/>
                <w:tab w:val="left" w:pos="990"/>
              </w:tabs>
              <w:overflowPunct/>
              <w:autoSpaceDE/>
              <w:autoSpaceDN/>
              <w:adjustRightInd/>
              <w:jc w:val="center"/>
              <w:textAlignment w:val="auto"/>
              <w:rPr>
                <w:color w:val="000000"/>
                <w:sz w:val="16"/>
                <w:szCs w:val="16"/>
              </w:rPr>
            </w:pPr>
            <w:r>
              <w:rPr>
                <w:color w:val="000000"/>
                <w:sz w:val="16"/>
                <w:szCs w:val="16"/>
              </w:rPr>
              <w:t>C</w:t>
            </w:r>
          </w:p>
        </w:tc>
        <w:tc>
          <w:tcPr>
            <w:tcW w:w="570" w:type="dxa"/>
            <w:tcBorders>
              <w:top w:val="nil"/>
              <w:left w:val="nil"/>
              <w:bottom w:val="single" w:sz="8" w:space="0" w:color="auto"/>
              <w:right w:val="single" w:sz="8" w:space="0" w:color="auto"/>
            </w:tcBorders>
            <w:shd w:val="clear" w:color="auto" w:fill="auto"/>
            <w:vAlign w:val="center"/>
            <w:hideMark/>
          </w:tcPr>
          <w:p w:rsidR="00DC5C89" w:rsidRPr="00DC5C89" w:rsidRDefault="00F22B1D" w:rsidP="00D25F36">
            <w:pPr>
              <w:tabs>
                <w:tab w:val="left" w:pos="360"/>
                <w:tab w:val="left" w:pos="990"/>
              </w:tabs>
              <w:overflowPunct/>
              <w:autoSpaceDE/>
              <w:autoSpaceDN/>
              <w:adjustRightInd/>
              <w:jc w:val="center"/>
              <w:textAlignment w:val="auto"/>
              <w:rPr>
                <w:color w:val="000000"/>
                <w:sz w:val="16"/>
                <w:szCs w:val="16"/>
              </w:rPr>
            </w:pPr>
            <w:r>
              <w:rPr>
                <w:color w:val="000000"/>
                <w:sz w:val="16"/>
                <w:szCs w:val="16"/>
              </w:rPr>
              <w:t>P</w:t>
            </w:r>
          </w:p>
        </w:tc>
        <w:tc>
          <w:tcPr>
            <w:tcW w:w="570" w:type="dxa"/>
            <w:tcBorders>
              <w:top w:val="nil"/>
              <w:left w:val="nil"/>
              <w:bottom w:val="single" w:sz="8" w:space="0" w:color="auto"/>
              <w:right w:val="single" w:sz="8" w:space="0" w:color="auto"/>
            </w:tcBorders>
            <w:shd w:val="clear" w:color="auto" w:fill="auto"/>
            <w:noWrap/>
            <w:vAlign w:val="center"/>
            <w:hideMark/>
          </w:tcPr>
          <w:p w:rsidR="00DC5C89" w:rsidRPr="00DC5C89" w:rsidRDefault="00F22B1D" w:rsidP="00D25F36">
            <w:pPr>
              <w:tabs>
                <w:tab w:val="left" w:pos="360"/>
                <w:tab w:val="left" w:pos="990"/>
              </w:tabs>
              <w:overflowPunct/>
              <w:autoSpaceDE/>
              <w:autoSpaceDN/>
              <w:adjustRightInd/>
              <w:jc w:val="center"/>
              <w:textAlignment w:val="auto"/>
              <w:rPr>
                <w:color w:val="000000"/>
                <w:sz w:val="16"/>
                <w:szCs w:val="16"/>
              </w:rPr>
            </w:pPr>
            <w:r>
              <w:rPr>
                <w:color w:val="000000"/>
                <w:sz w:val="16"/>
                <w:szCs w:val="16"/>
              </w:rPr>
              <w:t>P</w:t>
            </w:r>
          </w:p>
        </w:tc>
        <w:tc>
          <w:tcPr>
            <w:tcW w:w="1698" w:type="dxa"/>
            <w:tcBorders>
              <w:top w:val="single" w:sz="8" w:space="0" w:color="auto"/>
              <w:left w:val="nil"/>
              <w:bottom w:val="single" w:sz="8" w:space="0" w:color="auto"/>
              <w:right w:val="single" w:sz="8" w:space="0" w:color="auto"/>
            </w:tcBorders>
            <w:shd w:val="clear" w:color="auto" w:fill="auto"/>
            <w:noWrap/>
            <w:vAlign w:val="center"/>
            <w:hideMark/>
          </w:tcPr>
          <w:p w:rsidR="003E5004" w:rsidRDefault="003E5004" w:rsidP="00D25F36">
            <w:pPr>
              <w:tabs>
                <w:tab w:val="left" w:pos="360"/>
                <w:tab w:val="left" w:pos="990"/>
              </w:tabs>
              <w:overflowPunct/>
              <w:autoSpaceDE/>
              <w:autoSpaceDN/>
              <w:adjustRightInd/>
              <w:jc w:val="center"/>
              <w:textAlignment w:val="auto"/>
              <w:rPr>
                <w:color w:val="000000"/>
                <w:sz w:val="16"/>
                <w:szCs w:val="16"/>
              </w:rPr>
            </w:pPr>
            <w:r>
              <w:rPr>
                <w:color w:val="000000"/>
                <w:sz w:val="16"/>
                <w:szCs w:val="16"/>
              </w:rPr>
              <w:t>s. 7.074</w:t>
            </w:r>
            <w:r w:rsidR="000D2785">
              <w:rPr>
                <w:color w:val="000000"/>
                <w:sz w:val="16"/>
                <w:szCs w:val="16"/>
              </w:rPr>
              <w:t xml:space="preserve"> (1</w:t>
            </w:r>
            <w:r w:rsidR="00DA74A2">
              <w:rPr>
                <w:color w:val="000000"/>
                <w:sz w:val="16"/>
                <w:szCs w:val="16"/>
              </w:rPr>
              <w:t>)</w:t>
            </w:r>
          </w:p>
          <w:p w:rsidR="00DC5C89" w:rsidRPr="00DC5C89" w:rsidRDefault="003E5004" w:rsidP="00D25F36">
            <w:pPr>
              <w:tabs>
                <w:tab w:val="left" w:pos="360"/>
                <w:tab w:val="left" w:pos="990"/>
              </w:tabs>
              <w:overflowPunct/>
              <w:autoSpaceDE/>
              <w:autoSpaceDN/>
              <w:adjustRightInd/>
              <w:jc w:val="center"/>
              <w:textAlignment w:val="auto"/>
              <w:rPr>
                <w:color w:val="000000"/>
                <w:sz w:val="16"/>
                <w:szCs w:val="16"/>
              </w:rPr>
            </w:pPr>
            <w:r>
              <w:rPr>
                <w:color w:val="000000"/>
                <w:sz w:val="16"/>
                <w:szCs w:val="16"/>
              </w:rPr>
              <w:t>s. 7.080</w:t>
            </w:r>
            <w:r w:rsidR="00DA74A2" w:rsidRPr="00DC5C89">
              <w:rPr>
                <w:color w:val="000000"/>
                <w:sz w:val="16"/>
                <w:szCs w:val="16"/>
              </w:rPr>
              <w:t> </w:t>
            </w:r>
            <w:r w:rsidR="00DC5C89" w:rsidRPr="00DC5C89">
              <w:rPr>
                <w:color w:val="000000"/>
                <w:sz w:val="16"/>
                <w:szCs w:val="16"/>
              </w:rPr>
              <w:t> </w:t>
            </w:r>
          </w:p>
        </w:tc>
      </w:tr>
      <w:tr w:rsidR="00DC5C89" w:rsidRPr="00DC5C89" w:rsidTr="008D11CB">
        <w:trPr>
          <w:trHeight w:val="493"/>
        </w:trPr>
        <w:tc>
          <w:tcPr>
            <w:tcW w:w="2259" w:type="dxa"/>
            <w:tcBorders>
              <w:top w:val="nil"/>
              <w:left w:val="single" w:sz="8" w:space="0" w:color="auto"/>
              <w:bottom w:val="single" w:sz="8" w:space="0" w:color="auto"/>
              <w:right w:val="single" w:sz="8" w:space="0" w:color="auto"/>
            </w:tcBorders>
            <w:shd w:val="clear" w:color="auto" w:fill="auto"/>
            <w:vAlign w:val="center"/>
            <w:hideMark/>
          </w:tcPr>
          <w:p w:rsidR="00DC5C89" w:rsidRPr="00DC5C89" w:rsidRDefault="00DC5C89" w:rsidP="00DC0BCC">
            <w:pPr>
              <w:tabs>
                <w:tab w:val="left" w:pos="360"/>
                <w:tab w:val="left" w:pos="990"/>
              </w:tabs>
              <w:overflowPunct/>
              <w:autoSpaceDE/>
              <w:autoSpaceDN/>
              <w:adjustRightInd/>
              <w:jc w:val="both"/>
              <w:textAlignment w:val="auto"/>
              <w:rPr>
                <w:b/>
                <w:bCs/>
                <w:color w:val="000000"/>
                <w:sz w:val="16"/>
                <w:szCs w:val="16"/>
              </w:rPr>
            </w:pPr>
            <w:r w:rsidRPr="00DC5C89">
              <w:rPr>
                <w:b/>
                <w:bCs/>
                <w:color w:val="000000"/>
                <w:sz w:val="16"/>
                <w:szCs w:val="16"/>
              </w:rPr>
              <w:t xml:space="preserve">(5)  Health care facilities. </w:t>
            </w:r>
          </w:p>
        </w:tc>
        <w:tc>
          <w:tcPr>
            <w:tcW w:w="575" w:type="dxa"/>
            <w:tcBorders>
              <w:top w:val="nil"/>
              <w:left w:val="nil"/>
              <w:bottom w:val="single" w:sz="8" w:space="0" w:color="auto"/>
              <w:right w:val="single" w:sz="8" w:space="0" w:color="auto"/>
            </w:tcBorders>
            <w:shd w:val="clear" w:color="auto" w:fill="auto"/>
            <w:noWrap/>
            <w:vAlign w:val="center"/>
            <w:hideMark/>
          </w:tcPr>
          <w:p w:rsidR="00DC5C89" w:rsidRPr="00DC5C89" w:rsidRDefault="00DC5C89" w:rsidP="00D25F36">
            <w:pPr>
              <w:tabs>
                <w:tab w:val="left" w:pos="360"/>
                <w:tab w:val="left" w:pos="990"/>
              </w:tabs>
              <w:overflowPunct/>
              <w:autoSpaceDE/>
              <w:autoSpaceDN/>
              <w:adjustRightInd/>
              <w:jc w:val="center"/>
              <w:textAlignment w:val="auto"/>
              <w:rPr>
                <w:color w:val="000000"/>
                <w:sz w:val="16"/>
                <w:szCs w:val="16"/>
              </w:rPr>
            </w:pPr>
            <w:r w:rsidRPr="00DC5C89">
              <w:rPr>
                <w:color w:val="000000"/>
                <w:sz w:val="16"/>
                <w:szCs w:val="16"/>
              </w:rPr>
              <w:t> </w:t>
            </w:r>
          </w:p>
        </w:tc>
        <w:tc>
          <w:tcPr>
            <w:tcW w:w="654" w:type="dxa"/>
            <w:gridSpan w:val="2"/>
            <w:tcBorders>
              <w:top w:val="nil"/>
              <w:left w:val="nil"/>
              <w:bottom w:val="single" w:sz="8" w:space="0" w:color="auto"/>
              <w:right w:val="single" w:sz="8" w:space="0" w:color="auto"/>
            </w:tcBorders>
            <w:shd w:val="clear" w:color="auto" w:fill="auto"/>
            <w:noWrap/>
            <w:vAlign w:val="center"/>
            <w:hideMark/>
          </w:tcPr>
          <w:p w:rsidR="00DC5C89" w:rsidRPr="00DC5C89" w:rsidRDefault="00DC5C89" w:rsidP="00D25F36">
            <w:pPr>
              <w:tabs>
                <w:tab w:val="left" w:pos="360"/>
                <w:tab w:val="left" w:pos="990"/>
              </w:tabs>
              <w:overflowPunct/>
              <w:autoSpaceDE/>
              <w:autoSpaceDN/>
              <w:adjustRightInd/>
              <w:jc w:val="center"/>
              <w:textAlignment w:val="auto"/>
              <w:rPr>
                <w:color w:val="000000"/>
                <w:sz w:val="16"/>
                <w:szCs w:val="16"/>
              </w:rPr>
            </w:pPr>
            <w:r w:rsidRPr="00DC5C89">
              <w:rPr>
                <w:color w:val="000000"/>
                <w:sz w:val="16"/>
                <w:szCs w:val="16"/>
              </w:rPr>
              <w:t> </w:t>
            </w:r>
          </w:p>
        </w:tc>
        <w:tc>
          <w:tcPr>
            <w:tcW w:w="579" w:type="dxa"/>
            <w:tcBorders>
              <w:top w:val="nil"/>
              <w:left w:val="nil"/>
              <w:bottom w:val="single" w:sz="8" w:space="0" w:color="auto"/>
              <w:right w:val="single" w:sz="8" w:space="0" w:color="auto"/>
            </w:tcBorders>
            <w:shd w:val="clear" w:color="auto" w:fill="auto"/>
            <w:noWrap/>
            <w:vAlign w:val="center"/>
            <w:hideMark/>
          </w:tcPr>
          <w:p w:rsidR="00DC5C89" w:rsidRPr="00DC5C89" w:rsidRDefault="00DC5C89" w:rsidP="00D25F36">
            <w:pPr>
              <w:tabs>
                <w:tab w:val="left" w:pos="360"/>
                <w:tab w:val="left" w:pos="990"/>
              </w:tabs>
              <w:overflowPunct/>
              <w:autoSpaceDE/>
              <w:autoSpaceDN/>
              <w:adjustRightInd/>
              <w:jc w:val="center"/>
              <w:textAlignment w:val="auto"/>
              <w:rPr>
                <w:color w:val="000000"/>
                <w:sz w:val="16"/>
                <w:szCs w:val="16"/>
              </w:rPr>
            </w:pPr>
            <w:r w:rsidRPr="00DC5C89">
              <w:rPr>
                <w:color w:val="000000"/>
                <w:sz w:val="16"/>
                <w:szCs w:val="16"/>
              </w:rPr>
              <w:t> </w:t>
            </w:r>
          </w:p>
        </w:tc>
        <w:tc>
          <w:tcPr>
            <w:tcW w:w="608" w:type="dxa"/>
            <w:tcBorders>
              <w:top w:val="nil"/>
              <w:left w:val="nil"/>
              <w:bottom w:val="single" w:sz="8" w:space="0" w:color="auto"/>
              <w:right w:val="single" w:sz="8" w:space="0" w:color="auto"/>
            </w:tcBorders>
            <w:shd w:val="clear" w:color="auto" w:fill="auto"/>
            <w:noWrap/>
            <w:vAlign w:val="center"/>
            <w:hideMark/>
          </w:tcPr>
          <w:p w:rsidR="00DC5C89" w:rsidRPr="00DC5C89" w:rsidRDefault="00DC5C89" w:rsidP="00D25F36">
            <w:pPr>
              <w:tabs>
                <w:tab w:val="left" w:pos="360"/>
                <w:tab w:val="left" w:pos="990"/>
              </w:tabs>
              <w:overflowPunct/>
              <w:autoSpaceDE/>
              <w:autoSpaceDN/>
              <w:adjustRightInd/>
              <w:jc w:val="center"/>
              <w:textAlignment w:val="auto"/>
              <w:rPr>
                <w:color w:val="000000"/>
                <w:sz w:val="16"/>
                <w:szCs w:val="16"/>
              </w:rPr>
            </w:pPr>
            <w:r w:rsidRPr="00DC5C89">
              <w:rPr>
                <w:color w:val="000000"/>
                <w:sz w:val="16"/>
                <w:szCs w:val="16"/>
              </w:rPr>
              <w:t>P</w:t>
            </w:r>
          </w:p>
        </w:tc>
        <w:tc>
          <w:tcPr>
            <w:tcW w:w="723" w:type="dxa"/>
            <w:tcBorders>
              <w:top w:val="nil"/>
              <w:left w:val="nil"/>
              <w:bottom w:val="single" w:sz="8" w:space="0" w:color="auto"/>
              <w:right w:val="single" w:sz="8" w:space="0" w:color="auto"/>
            </w:tcBorders>
            <w:shd w:val="clear" w:color="auto" w:fill="auto"/>
            <w:noWrap/>
            <w:vAlign w:val="center"/>
            <w:hideMark/>
          </w:tcPr>
          <w:p w:rsidR="00DC5C89" w:rsidRPr="00DC5C89" w:rsidRDefault="00DC5C89" w:rsidP="00D25F36">
            <w:pPr>
              <w:tabs>
                <w:tab w:val="left" w:pos="360"/>
                <w:tab w:val="left" w:pos="990"/>
              </w:tabs>
              <w:overflowPunct/>
              <w:autoSpaceDE/>
              <w:autoSpaceDN/>
              <w:adjustRightInd/>
              <w:jc w:val="center"/>
              <w:textAlignment w:val="auto"/>
              <w:rPr>
                <w:color w:val="000000"/>
                <w:sz w:val="16"/>
                <w:szCs w:val="16"/>
              </w:rPr>
            </w:pPr>
            <w:r w:rsidRPr="00DC5C89">
              <w:rPr>
                <w:color w:val="000000"/>
                <w:sz w:val="16"/>
                <w:szCs w:val="16"/>
              </w:rPr>
              <w:t> </w:t>
            </w:r>
          </w:p>
        </w:tc>
        <w:tc>
          <w:tcPr>
            <w:tcW w:w="574" w:type="dxa"/>
            <w:tcBorders>
              <w:top w:val="nil"/>
              <w:left w:val="nil"/>
              <w:bottom w:val="single" w:sz="8" w:space="0" w:color="auto"/>
              <w:right w:val="single" w:sz="8" w:space="0" w:color="auto"/>
            </w:tcBorders>
            <w:shd w:val="clear" w:color="auto" w:fill="auto"/>
            <w:noWrap/>
            <w:vAlign w:val="center"/>
            <w:hideMark/>
          </w:tcPr>
          <w:p w:rsidR="00DC5C89" w:rsidRPr="00DC5C89" w:rsidRDefault="00DC5C89" w:rsidP="00D25F36">
            <w:pPr>
              <w:tabs>
                <w:tab w:val="left" w:pos="360"/>
                <w:tab w:val="left" w:pos="990"/>
              </w:tabs>
              <w:overflowPunct/>
              <w:autoSpaceDE/>
              <w:autoSpaceDN/>
              <w:adjustRightInd/>
              <w:jc w:val="center"/>
              <w:textAlignment w:val="auto"/>
              <w:rPr>
                <w:color w:val="000000"/>
                <w:sz w:val="16"/>
                <w:szCs w:val="16"/>
              </w:rPr>
            </w:pPr>
            <w:r w:rsidRPr="00DC5C89">
              <w:rPr>
                <w:color w:val="000000"/>
                <w:sz w:val="16"/>
                <w:szCs w:val="16"/>
              </w:rPr>
              <w:t> </w:t>
            </w:r>
          </w:p>
        </w:tc>
        <w:tc>
          <w:tcPr>
            <w:tcW w:w="569" w:type="dxa"/>
            <w:tcBorders>
              <w:top w:val="nil"/>
              <w:left w:val="nil"/>
              <w:bottom w:val="single" w:sz="8" w:space="0" w:color="auto"/>
              <w:right w:val="single" w:sz="8" w:space="0" w:color="auto"/>
            </w:tcBorders>
            <w:shd w:val="clear" w:color="auto" w:fill="auto"/>
            <w:noWrap/>
            <w:vAlign w:val="center"/>
            <w:hideMark/>
          </w:tcPr>
          <w:p w:rsidR="00DC5C89" w:rsidRPr="00DC5C89" w:rsidRDefault="00DC5C89" w:rsidP="00D25F36">
            <w:pPr>
              <w:tabs>
                <w:tab w:val="left" w:pos="360"/>
                <w:tab w:val="left" w:pos="990"/>
              </w:tabs>
              <w:overflowPunct/>
              <w:autoSpaceDE/>
              <w:autoSpaceDN/>
              <w:adjustRightInd/>
              <w:jc w:val="center"/>
              <w:textAlignment w:val="auto"/>
              <w:rPr>
                <w:color w:val="000000"/>
                <w:sz w:val="16"/>
                <w:szCs w:val="16"/>
              </w:rPr>
            </w:pPr>
            <w:r w:rsidRPr="00DC5C89">
              <w:rPr>
                <w:color w:val="000000"/>
                <w:sz w:val="16"/>
                <w:szCs w:val="16"/>
              </w:rPr>
              <w:t> </w:t>
            </w:r>
          </w:p>
        </w:tc>
        <w:tc>
          <w:tcPr>
            <w:tcW w:w="570" w:type="dxa"/>
            <w:tcBorders>
              <w:top w:val="nil"/>
              <w:left w:val="nil"/>
              <w:bottom w:val="single" w:sz="8" w:space="0" w:color="auto"/>
              <w:right w:val="single" w:sz="8" w:space="0" w:color="auto"/>
            </w:tcBorders>
            <w:shd w:val="clear" w:color="auto" w:fill="auto"/>
            <w:noWrap/>
            <w:vAlign w:val="center"/>
            <w:hideMark/>
          </w:tcPr>
          <w:p w:rsidR="00DC5C89" w:rsidRPr="00DC5C89" w:rsidRDefault="00DC5C89" w:rsidP="00D25F36">
            <w:pPr>
              <w:tabs>
                <w:tab w:val="left" w:pos="360"/>
                <w:tab w:val="left" w:pos="990"/>
              </w:tabs>
              <w:overflowPunct/>
              <w:autoSpaceDE/>
              <w:autoSpaceDN/>
              <w:adjustRightInd/>
              <w:jc w:val="center"/>
              <w:textAlignment w:val="auto"/>
              <w:rPr>
                <w:color w:val="000000"/>
                <w:sz w:val="16"/>
                <w:szCs w:val="16"/>
              </w:rPr>
            </w:pPr>
            <w:r w:rsidRPr="00DC5C89">
              <w:rPr>
                <w:color w:val="000000"/>
                <w:sz w:val="16"/>
                <w:szCs w:val="16"/>
              </w:rPr>
              <w:t> </w:t>
            </w:r>
          </w:p>
        </w:tc>
        <w:tc>
          <w:tcPr>
            <w:tcW w:w="570" w:type="dxa"/>
            <w:tcBorders>
              <w:top w:val="nil"/>
              <w:left w:val="nil"/>
              <w:bottom w:val="single" w:sz="8" w:space="0" w:color="auto"/>
              <w:right w:val="single" w:sz="8" w:space="0" w:color="auto"/>
            </w:tcBorders>
            <w:shd w:val="clear" w:color="auto" w:fill="auto"/>
            <w:noWrap/>
            <w:vAlign w:val="center"/>
            <w:hideMark/>
          </w:tcPr>
          <w:p w:rsidR="00DC5C89" w:rsidRPr="00DC5C89" w:rsidRDefault="00DC5C89" w:rsidP="00D25F36">
            <w:pPr>
              <w:tabs>
                <w:tab w:val="left" w:pos="360"/>
                <w:tab w:val="left" w:pos="990"/>
              </w:tabs>
              <w:overflowPunct/>
              <w:autoSpaceDE/>
              <w:autoSpaceDN/>
              <w:adjustRightInd/>
              <w:jc w:val="center"/>
              <w:textAlignment w:val="auto"/>
              <w:rPr>
                <w:color w:val="000000"/>
                <w:sz w:val="16"/>
                <w:szCs w:val="16"/>
              </w:rPr>
            </w:pPr>
            <w:r w:rsidRPr="00DC5C89">
              <w:rPr>
                <w:color w:val="000000"/>
                <w:sz w:val="16"/>
                <w:szCs w:val="16"/>
              </w:rPr>
              <w:t> </w:t>
            </w:r>
          </w:p>
        </w:tc>
        <w:tc>
          <w:tcPr>
            <w:tcW w:w="1698" w:type="dxa"/>
            <w:tcBorders>
              <w:top w:val="nil"/>
              <w:left w:val="nil"/>
              <w:bottom w:val="single" w:sz="8" w:space="0" w:color="auto"/>
              <w:right w:val="single" w:sz="8" w:space="0" w:color="auto"/>
            </w:tcBorders>
            <w:shd w:val="clear" w:color="auto" w:fill="auto"/>
            <w:noWrap/>
            <w:vAlign w:val="center"/>
            <w:hideMark/>
          </w:tcPr>
          <w:p w:rsidR="00DC5C89" w:rsidRPr="00DC5C89" w:rsidRDefault="00DA74A2" w:rsidP="00D25F36">
            <w:pPr>
              <w:tabs>
                <w:tab w:val="left" w:pos="360"/>
                <w:tab w:val="left" w:pos="990"/>
              </w:tabs>
              <w:overflowPunct/>
              <w:autoSpaceDE/>
              <w:autoSpaceDN/>
              <w:adjustRightInd/>
              <w:jc w:val="center"/>
              <w:textAlignment w:val="auto"/>
              <w:rPr>
                <w:color w:val="000000"/>
                <w:sz w:val="16"/>
                <w:szCs w:val="16"/>
              </w:rPr>
            </w:pPr>
            <w:r w:rsidRPr="00DC5C89">
              <w:rPr>
                <w:color w:val="000000"/>
                <w:sz w:val="16"/>
                <w:szCs w:val="16"/>
              </w:rPr>
              <w:t> </w:t>
            </w:r>
            <w:r w:rsidR="00DC5C89" w:rsidRPr="00DC5C89">
              <w:rPr>
                <w:color w:val="000000"/>
                <w:sz w:val="16"/>
                <w:szCs w:val="16"/>
              </w:rPr>
              <w:t> </w:t>
            </w:r>
          </w:p>
        </w:tc>
      </w:tr>
      <w:tr w:rsidR="00DC5C89" w:rsidRPr="00DC5C89" w:rsidTr="008D11CB">
        <w:trPr>
          <w:trHeight w:val="520"/>
        </w:trPr>
        <w:tc>
          <w:tcPr>
            <w:tcW w:w="2259" w:type="dxa"/>
            <w:tcBorders>
              <w:top w:val="nil"/>
              <w:left w:val="single" w:sz="8" w:space="0" w:color="auto"/>
              <w:bottom w:val="single" w:sz="8" w:space="0" w:color="auto"/>
              <w:right w:val="single" w:sz="8" w:space="0" w:color="auto"/>
            </w:tcBorders>
            <w:shd w:val="clear" w:color="auto" w:fill="auto"/>
            <w:vAlign w:val="center"/>
            <w:hideMark/>
          </w:tcPr>
          <w:p w:rsidR="00DC5C89" w:rsidRPr="00DC5C89" w:rsidRDefault="00DC5C89" w:rsidP="00DC0BCC">
            <w:pPr>
              <w:tabs>
                <w:tab w:val="left" w:pos="360"/>
                <w:tab w:val="left" w:pos="990"/>
              </w:tabs>
              <w:overflowPunct/>
              <w:autoSpaceDE/>
              <w:autoSpaceDN/>
              <w:adjustRightInd/>
              <w:jc w:val="both"/>
              <w:textAlignment w:val="auto"/>
              <w:rPr>
                <w:b/>
                <w:bCs/>
                <w:color w:val="000000"/>
                <w:sz w:val="16"/>
                <w:szCs w:val="16"/>
              </w:rPr>
            </w:pPr>
            <w:r w:rsidRPr="00DC5C89">
              <w:rPr>
                <w:b/>
                <w:bCs/>
                <w:color w:val="000000"/>
                <w:sz w:val="16"/>
                <w:szCs w:val="16"/>
              </w:rPr>
              <w:t xml:space="preserve">(6)  Places of worship.  </w:t>
            </w:r>
          </w:p>
        </w:tc>
        <w:tc>
          <w:tcPr>
            <w:tcW w:w="575" w:type="dxa"/>
            <w:tcBorders>
              <w:top w:val="nil"/>
              <w:left w:val="nil"/>
              <w:bottom w:val="single" w:sz="8" w:space="0" w:color="auto"/>
              <w:right w:val="single" w:sz="8" w:space="0" w:color="auto"/>
            </w:tcBorders>
            <w:shd w:val="clear" w:color="auto" w:fill="auto"/>
            <w:vAlign w:val="center"/>
            <w:hideMark/>
          </w:tcPr>
          <w:p w:rsidR="00DC5C89" w:rsidRPr="00DC5C89" w:rsidRDefault="00DC5C89" w:rsidP="00D25F36">
            <w:pPr>
              <w:tabs>
                <w:tab w:val="left" w:pos="360"/>
                <w:tab w:val="left" w:pos="990"/>
              </w:tabs>
              <w:overflowPunct/>
              <w:autoSpaceDE/>
              <w:autoSpaceDN/>
              <w:adjustRightInd/>
              <w:jc w:val="center"/>
              <w:textAlignment w:val="auto"/>
              <w:rPr>
                <w:color w:val="000000"/>
                <w:sz w:val="16"/>
                <w:szCs w:val="16"/>
              </w:rPr>
            </w:pPr>
            <w:r w:rsidRPr="00DC5C89">
              <w:rPr>
                <w:color w:val="000000"/>
                <w:sz w:val="16"/>
                <w:szCs w:val="16"/>
              </w:rPr>
              <w:t>C</w:t>
            </w:r>
          </w:p>
        </w:tc>
        <w:tc>
          <w:tcPr>
            <w:tcW w:w="654" w:type="dxa"/>
            <w:gridSpan w:val="2"/>
            <w:tcBorders>
              <w:top w:val="nil"/>
              <w:left w:val="nil"/>
              <w:bottom w:val="single" w:sz="8" w:space="0" w:color="auto"/>
              <w:right w:val="single" w:sz="8" w:space="0" w:color="auto"/>
            </w:tcBorders>
            <w:shd w:val="clear" w:color="auto" w:fill="auto"/>
            <w:noWrap/>
            <w:vAlign w:val="center"/>
            <w:hideMark/>
          </w:tcPr>
          <w:p w:rsidR="00DC5C89" w:rsidRPr="00DC5C89" w:rsidRDefault="00DC5C89" w:rsidP="00D25F36">
            <w:pPr>
              <w:tabs>
                <w:tab w:val="left" w:pos="360"/>
                <w:tab w:val="left" w:pos="990"/>
              </w:tabs>
              <w:overflowPunct/>
              <w:autoSpaceDE/>
              <w:autoSpaceDN/>
              <w:adjustRightInd/>
              <w:jc w:val="center"/>
              <w:textAlignment w:val="auto"/>
              <w:rPr>
                <w:color w:val="000000"/>
                <w:sz w:val="16"/>
                <w:szCs w:val="16"/>
              </w:rPr>
            </w:pPr>
            <w:r w:rsidRPr="00DC5C89">
              <w:rPr>
                <w:color w:val="000000"/>
                <w:sz w:val="16"/>
                <w:szCs w:val="16"/>
              </w:rPr>
              <w:t>C</w:t>
            </w:r>
          </w:p>
        </w:tc>
        <w:tc>
          <w:tcPr>
            <w:tcW w:w="579" w:type="dxa"/>
            <w:tcBorders>
              <w:top w:val="nil"/>
              <w:left w:val="nil"/>
              <w:bottom w:val="single" w:sz="8" w:space="0" w:color="auto"/>
              <w:right w:val="single" w:sz="8" w:space="0" w:color="auto"/>
            </w:tcBorders>
            <w:shd w:val="clear" w:color="auto" w:fill="auto"/>
            <w:noWrap/>
            <w:vAlign w:val="center"/>
            <w:hideMark/>
          </w:tcPr>
          <w:p w:rsidR="00DC5C89" w:rsidRPr="00DC5C89" w:rsidRDefault="00DC5C89" w:rsidP="00D25F36">
            <w:pPr>
              <w:tabs>
                <w:tab w:val="left" w:pos="360"/>
                <w:tab w:val="left" w:pos="990"/>
              </w:tabs>
              <w:overflowPunct/>
              <w:autoSpaceDE/>
              <w:autoSpaceDN/>
              <w:adjustRightInd/>
              <w:jc w:val="center"/>
              <w:textAlignment w:val="auto"/>
              <w:rPr>
                <w:color w:val="000000"/>
                <w:sz w:val="16"/>
                <w:szCs w:val="16"/>
              </w:rPr>
            </w:pPr>
            <w:r w:rsidRPr="00DC5C89">
              <w:rPr>
                <w:color w:val="000000"/>
                <w:sz w:val="16"/>
                <w:szCs w:val="16"/>
              </w:rPr>
              <w:t>C</w:t>
            </w:r>
          </w:p>
        </w:tc>
        <w:tc>
          <w:tcPr>
            <w:tcW w:w="608" w:type="dxa"/>
            <w:tcBorders>
              <w:top w:val="nil"/>
              <w:left w:val="nil"/>
              <w:bottom w:val="single" w:sz="8" w:space="0" w:color="auto"/>
              <w:right w:val="single" w:sz="8" w:space="0" w:color="auto"/>
            </w:tcBorders>
            <w:shd w:val="clear" w:color="auto" w:fill="auto"/>
            <w:noWrap/>
            <w:vAlign w:val="center"/>
            <w:hideMark/>
          </w:tcPr>
          <w:p w:rsidR="00DC5C89" w:rsidRPr="00DC5C89" w:rsidRDefault="00DC5C89" w:rsidP="00D25F36">
            <w:pPr>
              <w:tabs>
                <w:tab w:val="left" w:pos="360"/>
                <w:tab w:val="left" w:pos="990"/>
              </w:tabs>
              <w:overflowPunct/>
              <w:autoSpaceDE/>
              <w:autoSpaceDN/>
              <w:adjustRightInd/>
              <w:jc w:val="center"/>
              <w:textAlignment w:val="auto"/>
              <w:rPr>
                <w:color w:val="000000"/>
                <w:sz w:val="16"/>
                <w:szCs w:val="16"/>
              </w:rPr>
            </w:pPr>
            <w:r w:rsidRPr="00DC5C89">
              <w:rPr>
                <w:color w:val="000000"/>
                <w:sz w:val="16"/>
                <w:szCs w:val="16"/>
              </w:rPr>
              <w:t>P</w:t>
            </w:r>
          </w:p>
        </w:tc>
        <w:tc>
          <w:tcPr>
            <w:tcW w:w="723" w:type="dxa"/>
            <w:tcBorders>
              <w:top w:val="nil"/>
              <w:left w:val="nil"/>
              <w:bottom w:val="single" w:sz="8" w:space="0" w:color="auto"/>
              <w:right w:val="single" w:sz="8" w:space="0" w:color="auto"/>
            </w:tcBorders>
            <w:shd w:val="clear" w:color="auto" w:fill="auto"/>
            <w:noWrap/>
            <w:vAlign w:val="center"/>
            <w:hideMark/>
          </w:tcPr>
          <w:p w:rsidR="00DC5C89" w:rsidRPr="00DC5C89" w:rsidRDefault="00DC5C89" w:rsidP="00D25F36">
            <w:pPr>
              <w:tabs>
                <w:tab w:val="left" w:pos="360"/>
                <w:tab w:val="left" w:pos="990"/>
              </w:tabs>
              <w:overflowPunct/>
              <w:autoSpaceDE/>
              <w:autoSpaceDN/>
              <w:adjustRightInd/>
              <w:jc w:val="center"/>
              <w:textAlignment w:val="auto"/>
              <w:rPr>
                <w:color w:val="000000"/>
                <w:sz w:val="16"/>
                <w:szCs w:val="16"/>
              </w:rPr>
            </w:pPr>
            <w:r w:rsidRPr="00DC5C89">
              <w:rPr>
                <w:color w:val="000000"/>
                <w:sz w:val="16"/>
                <w:szCs w:val="16"/>
              </w:rPr>
              <w:t>P</w:t>
            </w:r>
          </w:p>
        </w:tc>
        <w:tc>
          <w:tcPr>
            <w:tcW w:w="574" w:type="dxa"/>
            <w:tcBorders>
              <w:top w:val="nil"/>
              <w:left w:val="nil"/>
              <w:bottom w:val="single" w:sz="8" w:space="0" w:color="auto"/>
              <w:right w:val="single" w:sz="8" w:space="0" w:color="auto"/>
            </w:tcBorders>
            <w:shd w:val="clear" w:color="auto" w:fill="auto"/>
            <w:noWrap/>
            <w:vAlign w:val="center"/>
            <w:hideMark/>
          </w:tcPr>
          <w:p w:rsidR="00DC5C89" w:rsidRPr="00DC5C89" w:rsidRDefault="00DC5C89" w:rsidP="00D25F36">
            <w:pPr>
              <w:tabs>
                <w:tab w:val="left" w:pos="360"/>
                <w:tab w:val="left" w:pos="990"/>
              </w:tabs>
              <w:overflowPunct/>
              <w:autoSpaceDE/>
              <w:autoSpaceDN/>
              <w:adjustRightInd/>
              <w:jc w:val="center"/>
              <w:textAlignment w:val="auto"/>
              <w:rPr>
                <w:color w:val="000000"/>
                <w:sz w:val="16"/>
                <w:szCs w:val="16"/>
              </w:rPr>
            </w:pPr>
            <w:r w:rsidRPr="00DC5C89">
              <w:rPr>
                <w:color w:val="000000"/>
                <w:sz w:val="16"/>
                <w:szCs w:val="16"/>
              </w:rPr>
              <w:t> </w:t>
            </w:r>
          </w:p>
        </w:tc>
        <w:tc>
          <w:tcPr>
            <w:tcW w:w="569" w:type="dxa"/>
            <w:tcBorders>
              <w:top w:val="nil"/>
              <w:left w:val="nil"/>
              <w:bottom w:val="single" w:sz="8" w:space="0" w:color="auto"/>
              <w:right w:val="single" w:sz="8" w:space="0" w:color="auto"/>
            </w:tcBorders>
            <w:shd w:val="clear" w:color="auto" w:fill="auto"/>
            <w:noWrap/>
            <w:vAlign w:val="center"/>
            <w:hideMark/>
          </w:tcPr>
          <w:p w:rsidR="00DC5C89" w:rsidRPr="00DC5C89" w:rsidRDefault="00DC5C89" w:rsidP="00D25F36">
            <w:pPr>
              <w:tabs>
                <w:tab w:val="left" w:pos="360"/>
                <w:tab w:val="left" w:pos="990"/>
              </w:tabs>
              <w:overflowPunct/>
              <w:autoSpaceDE/>
              <w:autoSpaceDN/>
              <w:adjustRightInd/>
              <w:jc w:val="center"/>
              <w:textAlignment w:val="auto"/>
              <w:rPr>
                <w:color w:val="000000"/>
                <w:sz w:val="16"/>
                <w:szCs w:val="16"/>
              </w:rPr>
            </w:pPr>
            <w:r w:rsidRPr="00DC5C89">
              <w:rPr>
                <w:color w:val="000000"/>
                <w:sz w:val="16"/>
                <w:szCs w:val="16"/>
              </w:rPr>
              <w:t>C</w:t>
            </w:r>
          </w:p>
        </w:tc>
        <w:tc>
          <w:tcPr>
            <w:tcW w:w="570" w:type="dxa"/>
            <w:tcBorders>
              <w:top w:val="nil"/>
              <w:left w:val="nil"/>
              <w:bottom w:val="single" w:sz="8" w:space="0" w:color="auto"/>
              <w:right w:val="single" w:sz="8" w:space="0" w:color="auto"/>
            </w:tcBorders>
            <w:shd w:val="clear" w:color="auto" w:fill="auto"/>
            <w:vAlign w:val="center"/>
            <w:hideMark/>
          </w:tcPr>
          <w:p w:rsidR="00DC5C89" w:rsidRPr="00DC5C89" w:rsidRDefault="00DC5C89" w:rsidP="00D25F36">
            <w:pPr>
              <w:tabs>
                <w:tab w:val="left" w:pos="360"/>
                <w:tab w:val="left" w:pos="990"/>
              </w:tabs>
              <w:overflowPunct/>
              <w:autoSpaceDE/>
              <w:autoSpaceDN/>
              <w:adjustRightInd/>
              <w:jc w:val="center"/>
              <w:textAlignment w:val="auto"/>
              <w:rPr>
                <w:color w:val="000000"/>
                <w:sz w:val="16"/>
                <w:szCs w:val="16"/>
              </w:rPr>
            </w:pPr>
            <w:r w:rsidRPr="00DC5C89">
              <w:rPr>
                <w:color w:val="000000"/>
                <w:sz w:val="16"/>
                <w:szCs w:val="16"/>
              </w:rPr>
              <w:t>C</w:t>
            </w:r>
          </w:p>
        </w:tc>
        <w:tc>
          <w:tcPr>
            <w:tcW w:w="570" w:type="dxa"/>
            <w:tcBorders>
              <w:top w:val="nil"/>
              <w:left w:val="nil"/>
              <w:bottom w:val="single" w:sz="8" w:space="0" w:color="auto"/>
              <w:right w:val="single" w:sz="8" w:space="0" w:color="auto"/>
            </w:tcBorders>
            <w:shd w:val="clear" w:color="auto" w:fill="auto"/>
            <w:noWrap/>
            <w:vAlign w:val="center"/>
            <w:hideMark/>
          </w:tcPr>
          <w:p w:rsidR="00DC5C89" w:rsidRPr="00DC5C89" w:rsidRDefault="00DC5C89" w:rsidP="00D25F36">
            <w:pPr>
              <w:tabs>
                <w:tab w:val="left" w:pos="360"/>
                <w:tab w:val="left" w:pos="990"/>
              </w:tabs>
              <w:overflowPunct/>
              <w:autoSpaceDE/>
              <w:autoSpaceDN/>
              <w:adjustRightInd/>
              <w:jc w:val="center"/>
              <w:textAlignment w:val="auto"/>
              <w:rPr>
                <w:color w:val="000000"/>
                <w:sz w:val="16"/>
                <w:szCs w:val="16"/>
              </w:rPr>
            </w:pPr>
            <w:r w:rsidRPr="00DC5C89">
              <w:rPr>
                <w:color w:val="000000"/>
                <w:sz w:val="16"/>
                <w:szCs w:val="16"/>
              </w:rPr>
              <w:t>C</w:t>
            </w:r>
          </w:p>
        </w:tc>
        <w:tc>
          <w:tcPr>
            <w:tcW w:w="1698" w:type="dxa"/>
            <w:tcBorders>
              <w:top w:val="nil"/>
              <w:left w:val="nil"/>
              <w:bottom w:val="single" w:sz="8" w:space="0" w:color="auto"/>
              <w:right w:val="single" w:sz="8" w:space="0" w:color="auto"/>
            </w:tcBorders>
            <w:shd w:val="clear" w:color="auto" w:fill="auto"/>
            <w:noWrap/>
            <w:vAlign w:val="center"/>
            <w:hideMark/>
          </w:tcPr>
          <w:p w:rsidR="00DC5C89" w:rsidRPr="00DC5C89" w:rsidRDefault="003E5004" w:rsidP="00D25F36">
            <w:pPr>
              <w:tabs>
                <w:tab w:val="left" w:pos="360"/>
                <w:tab w:val="left" w:pos="990"/>
              </w:tabs>
              <w:overflowPunct/>
              <w:autoSpaceDE/>
              <w:autoSpaceDN/>
              <w:adjustRightInd/>
              <w:jc w:val="center"/>
              <w:textAlignment w:val="auto"/>
              <w:rPr>
                <w:color w:val="000000"/>
                <w:sz w:val="16"/>
                <w:szCs w:val="16"/>
              </w:rPr>
            </w:pPr>
            <w:r>
              <w:rPr>
                <w:color w:val="000000"/>
                <w:sz w:val="16"/>
                <w:szCs w:val="16"/>
              </w:rPr>
              <w:t>s. 7.074</w:t>
            </w:r>
            <w:r w:rsidR="00DA74A2">
              <w:rPr>
                <w:color w:val="000000"/>
                <w:sz w:val="16"/>
                <w:szCs w:val="16"/>
              </w:rPr>
              <w:t xml:space="preserve"> </w:t>
            </w:r>
            <w:r w:rsidR="000D2785">
              <w:rPr>
                <w:color w:val="000000"/>
                <w:sz w:val="16"/>
                <w:szCs w:val="16"/>
              </w:rPr>
              <w:t>(1</w:t>
            </w:r>
            <w:r w:rsidR="00DA74A2">
              <w:rPr>
                <w:color w:val="000000"/>
                <w:sz w:val="16"/>
                <w:szCs w:val="16"/>
              </w:rPr>
              <w:t>)</w:t>
            </w:r>
            <w:r w:rsidR="00DA74A2" w:rsidRPr="00DC5C89">
              <w:rPr>
                <w:color w:val="000000"/>
                <w:sz w:val="16"/>
                <w:szCs w:val="16"/>
              </w:rPr>
              <w:t> </w:t>
            </w:r>
            <w:r w:rsidR="00DC5C89" w:rsidRPr="00DC5C89">
              <w:rPr>
                <w:color w:val="000000"/>
                <w:sz w:val="16"/>
                <w:szCs w:val="16"/>
              </w:rPr>
              <w:t> </w:t>
            </w:r>
          </w:p>
        </w:tc>
      </w:tr>
      <w:tr w:rsidR="00DC5C89" w:rsidRPr="00DC5C89" w:rsidTr="00453AE0">
        <w:trPr>
          <w:trHeight w:val="448"/>
        </w:trPr>
        <w:tc>
          <w:tcPr>
            <w:tcW w:w="9379" w:type="dxa"/>
            <w:gridSpan w:val="12"/>
            <w:tcBorders>
              <w:top w:val="single" w:sz="8" w:space="0" w:color="auto"/>
              <w:left w:val="single" w:sz="8" w:space="0" w:color="auto"/>
              <w:bottom w:val="single" w:sz="8" w:space="0" w:color="auto"/>
              <w:right w:val="single" w:sz="8" w:space="0" w:color="auto"/>
            </w:tcBorders>
            <w:shd w:val="clear" w:color="000000" w:fill="D9D9D9"/>
            <w:vAlign w:val="center"/>
            <w:hideMark/>
          </w:tcPr>
          <w:p w:rsidR="00DC5C89" w:rsidRPr="00DC5C89" w:rsidRDefault="00DC5C89" w:rsidP="00217CD7">
            <w:pPr>
              <w:tabs>
                <w:tab w:val="left" w:pos="360"/>
                <w:tab w:val="left" w:pos="990"/>
              </w:tabs>
              <w:overflowPunct/>
              <w:autoSpaceDE/>
              <w:autoSpaceDN/>
              <w:adjustRightInd/>
              <w:jc w:val="both"/>
              <w:textAlignment w:val="auto"/>
              <w:rPr>
                <w:b/>
                <w:bCs/>
                <w:color w:val="000000"/>
                <w:sz w:val="24"/>
                <w:szCs w:val="24"/>
              </w:rPr>
            </w:pPr>
            <w:r w:rsidRPr="00DC5C89">
              <w:rPr>
                <w:b/>
                <w:bCs/>
                <w:color w:val="000000"/>
                <w:sz w:val="24"/>
                <w:szCs w:val="24"/>
              </w:rPr>
              <w:t>7.0</w:t>
            </w:r>
            <w:r w:rsidR="0001206A">
              <w:rPr>
                <w:b/>
                <w:bCs/>
                <w:color w:val="000000"/>
                <w:sz w:val="24"/>
                <w:szCs w:val="24"/>
              </w:rPr>
              <w:t>30</w:t>
            </w:r>
            <w:r w:rsidRPr="00DC5C89">
              <w:rPr>
                <w:b/>
                <w:bCs/>
                <w:color w:val="000000"/>
                <w:sz w:val="24"/>
                <w:szCs w:val="24"/>
              </w:rPr>
              <w:t xml:space="preserve">  </w:t>
            </w:r>
            <w:r w:rsidR="00217CD7">
              <w:rPr>
                <w:b/>
                <w:bCs/>
                <w:color w:val="000000"/>
                <w:sz w:val="24"/>
                <w:szCs w:val="24"/>
              </w:rPr>
              <w:t xml:space="preserve">  </w:t>
            </w:r>
            <w:r w:rsidRPr="00DC5C89">
              <w:rPr>
                <w:b/>
                <w:bCs/>
                <w:color w:val="000000"/>
                <w:sz w:val="24"/>
                <w:szCs w:val="24"/>
              </w:rPr>
              <w:t xml:space="preserve">Education </w:t>
            </w:r>
            <w:r w:rsidR="0033108D">
              <w:rPr>
                <w:b/>
                <w:bCs/>
                <w:color w:val="000000"/>
                <w:sz w:val="24"/>
                <w:szCs w:val="24"/>
              </w:rPr>
              <w:t>u</w:t>
            </w:r>
            <w:r w:rsidRPr="00DC5C89">
              <w:rPr>
                <w:b/>
                <w:bCs/>
                <w:color w:val="000000"/>
                <w:sz w:val="24"/>
                <w:szCs w:val="24"/>
              </w:rPr>
              <w:t>ses.</w:t>
            </w:r>
          </w:p>
        </w:tc>
      </w:tr>
      <w:tr w:rsidR="00DC5C89" w:rsidRPr="00DC5C89" w:rsidTr="008D11CB">
        <w:trPr>
          <w:trHeight w:val="502"/>
        </w:trPr>
        <w:tc>
          <w:tcPr>
            <w:tcW w:w="2259" w:type="dxa"/>
            <w:tcBorders>
              <w:top w:val="nil"/>
              <w:left w:val="single" w:sz="8" w:space="0" w:color="auto"/>
              <w:bottom w:val="single" w:sz="8" w:space="0" w:color="auto"/>
              <w:right w:val="single" w:sz="8" w:space="0" w:color="auto"/>
            </w:tcBorders>
            <w:shd w:val="clear" w:color="auto" w:fill="auto"/>
            <w:vAlign w:val="center"/>
            <w:hideMark/>
          </w:tcPr>
          <w:p w:rsidR="00DC5C89" w:rsidRPr="00DC5C89" w:rsidRDefault="00DC5C89" w:rsidP="00DC0BCC">
            <w:pPr>
              <w:tabs>
                <w:tab w:val="left" w:pos="360"/>
                <w:tab w:val="left" w:pos="990"/>
              </w:tabs>
              <w:overflowPunct/>
              <w:autoSpaceDE/>
              <w:autoSpaceDN/>
              <w:adjustRightInd/>
              <w:jc w:val="both"/>
              <w:textAlignment w:val="auto"/>
              <w:rPr>
                <w:b/>
                <w:bCs/>
                <w:color w:val="000000"/>
                <w:sz w:val="16"/>
                <w:szCs w:val="16"/>
              </w:rPr>
            </w:pPr>
            <w:r w:rsidRPr="00DC5C89">
              <w:rPr>
                <w:b/>
                <w:bCs/>
                <w:color w:val="000000"/>
                <w:sz w:val="16"/>
                <w:szCs w:val="16"/>
              </w:rPr>
              <w:t>(1)  Library, museum.</w:t>
            </w:r>
          </w:p>
        </w:tc>
        <w:tc>
          <w:tcPr>
            <w:tcW w:w="640" w:type="dxa"/>
            <w:gridSpan w:val="2"/>
            <w:tcBorders>
              <w:top w:val="nil"/>
              <w:left w:val="nil"/>
              <w:bottom w:val="single" w:sz="8" w:space="0" w:color="auto"/>
              <w:right w:val="single" w:sz="8" w:space="0" w:color="auto"/>
            </w:tcBorders>
            <w:shd w:val="clear" w:color="auto" w:fill="auto"/>
            <w:vAlign w:val="center"/>
            <w:hideMark/>
          </w:tcPr>
          <w:p w:rsidR="00DC5C89" w:rsidRPr="00DC5C89" w:rsidRDefault="00DC5C89" w:rsidP="00D25F36">
            <w:pPr>
              <w:tabs>
                <w:tab w:val="left" w:pos="360"/>
                <w:tab w:val="left" w:pos="990"/>
              </w:tabs>
              <w:overflowPunct/>
              <w:autoSpaceDE/>
              <w:autoSpaceDN/>
              <w:adjustRightInd/>
              <w:jc w:val="center"/>
              <w:textAlignment w:val="auto"/>
              <w:rPr>
                <w:color w:val="000000"/>
                <w:sz w:val="16"/>
                <w:szCs w:val="16"/>
              </w:rPr>
            </w:pPr>
            <w:r w:rsidRPr="00DC5C89">
              <w:rPr>
                <w:color w:val="000000"/>
                <w:sz w:val="16"/>
                <w:szCs w:val="16"/>
              </w:rPr>
              <w:t>C</w:t>
            </w:r>
          </w:p>
        </w:tc>
        <w:tc>
          <w:tcPr>
            <w:tcW w:w="589" w:type="dxa"/>
            <w:tcBorders>
              <w:top w:val="nil"/>
              <w:left w:val="nil"/>
              <w:bottom w:val="single" w:sz="8" w:space="0" w:color="auto"/>
              <w:right w:val="single" w:sz="8" w:space="0" w:color="auto"/>
            </w:tcBorders>
            <w:shd w:val="clear" w:color="auto" w:fill="auto"/>
            <w:vAlign w:val="center"/>
            <w:hideMark/>
          </w:tcPr>
          <w:p w:rsidR="00DC5C89" w:rsidRPr="00DC5C89" w:rsidRDefault="00DC5C89" w:rsidP="00D25F36">
            <w:pPr>
              <w:tabs>
                <w:tab w:val="left" w:pos="360"/>
                <w:tab w:val="left" w:pos="990"/>
              </w:tabs>
              <w:overflowPunct/>
              <w:autoSpaceDE/>
              <w:autoSpaceDN/>
              <w:adjustRightInd/>
              <w:jc w:val="center"/>
              <w:textAlignment w:val="auto"/>
              <w:rPr>
                <w:color w:val="000000"/>
                <w:sz w:val="16"/>
                <w:szCs w:val="16"/>
              </w:rPr>
            </w:pPr>
            <w:r w:rsidRPr="00DC5C89">
              <w:rPr>
                <w:color w:val="000000"/>
                <w:sz w:val="16"/>
                <w:szCs w:val="16"/>
              </w:rPr>
              <w:t>C</w:t>
            </w:r>
          </w:p>
        </w:tc>
        <w:tc>
          <w:tcPr>
            <w:tcW w:w="579" w:type="dxa"/>
            <w:tcBorders>
              <w:top w:val="nil"/>
              <w:left w:val="nil"/>
              <w:bottom w:val="single" w:sz="8" w:space="0" w:color="auto"/>
              <w:right w:val="single" w:sz="8" w:space="0" w:color="auto"/>
            </w:tcBorders>
            <w:shd w:val="clear" w:color="auto" w:fill="auto"/>
            <w:noWrap/>
            <w:vAlign w:val="center"/>
            <w:hideMark/>
          </w:tcPr>
          <w:p w:rsidR="00DC5C89" w:rsidRPr="00DC5C89" w:rsidRDefault="00DC5C89" w:rsidP="00D25F36">
            <w:pPr>
              <w:tabs>
                <w:tab w:val="left" w:pos="360"/>
                <w:tab w:val="left" w:pos="990"/>
              </w:tabs>
              <w:overflowPunct/>
              <w:autoSpaceDE/>
              <w:autoSpaceDN/>
              <w:adjustRightInd/>
              <w:jc w:val="center"/>
              <w:textAlignment w:val="auto"/>
              <w:rPr>
                <w:color w:val="000000"/>
                <w:sz w:val="16"/>
                <w:szCs w:val="16"/>
              </w:rPr>
            </w:pPr>
            <w:r w:rsidRPr="00DC5C89">
              <w:rPr>
                <w:color w:val="000000"/>
                <w:sz w:val="16"/>
                <w:szCs w:val="16"/>
              </w:rPr>
              <w:t>C</w:t>
            </w:r>
          </w:p>
        </w:tc>
        <w:tc>
          <w:tcPr>
            <w:tcW w:w="608" w:type="dxa"/>
            <w:tcBorders>
              <w:top w:val="nil"/>
              <w:left w:val="nil"/>
              <w:bottom w:val="single" w:sz="8" w:space="0" w:color="auto"/>
              <w:right w:val="single" w:sz="8" w:space="0" w:color="auto"/>
            </w:tcBorders>
            <w:shd w:val="clear" w:color="auto" w:fill="auto"/>
            <w:vAlign w:val="center"/>
            <w:hideMark/>
          </w:tcPr>
          <w:p w:rsidR="00DC5C89" w:rsidRPr="00DC5C89" w:rsidRDefault="00DC5C89" w:rsidP="00D25F36">
            <w:pPr>
              <w:tabs>
                <w:tab w:val="left" w:pos="360"/>
                <w:tab w:val="left" w:pos="990"/>
              </w:tabs>
              <w:overflowPunct/>
              <w:autoSpaceDE/>
              <w:autoSpaceDN/>
              <w:adjustRightInd/>
              <w:jc w:val="center"/>
              <w:textAlignment w:val="auto"/>
              <w:rPr>
                <w:color w:val="000000"/>
                <w:sz w:val="16"/>
                <w:szCs w:val="16"/>
              </w:rPr>
            </w:pPr>
            <w:r w:rsidRPr="00DC5C89">
              <w:rPr>
                <w:color w:val="000000"/>
                <w:sz w:val="16"/>
                <w:szCs w:val="16"/>
              </w:rPr>
              <w:t>P</w:t>
            </w:r>
          </w:p>
        </w:tc>
        <w:tc>
          <w:tcPr>
            <w:tcW w:w="723" w:type="dxa"/>
            <w:tcBorders>
              <w:top w:val="nil"/>
              <w:left w:val="nil"/>
              <w:bottom w:val="single" w:sz="8" w:space="0" w:color="auto"/>
              <w:right w:val="single" w:sz="8" w:space="0" w:color="auto"/>
            </w:tcBorders>
            <w:shd w:val="clear" w:color="auto" w:fill="auto"/>
            <w:vAlign w:val="center"/>
            <w:hideMark/>
          </w:tcPr>
          <w:p w:rsidR="00DC5C89" w:rsidRPr="00DC5C89" w:rsidRDefault="00DC5C89" w:rsidP="00D25F36">
            <w:pPr>
              <w:tabs>
                <w:tab w:val="left" w:pos="360"/>
                <w:tab w:val="left" w:pos="990"/>
              </w:tabs>
              <w:overflowPunct/>
              <w:autoSpaceDE/>
              <w:autoSpaceDN/>
              <w:adjustRightInd/>
              <w:jc w:val="center"/>
              <w:textAlignment w:val="auto"/>
              <w:rPr>
                <w:color w:val="000000"/>
                <w:sz w:val="16"/>
                <w:szCs w:val="16"/>
              </w:rPr>
            </w:pPr>
            <w:r w:rsidRPr="00DC5C89">
              <w:rPr>
                <w:color w:val="000000"/>
                <w:sz w:val="16"/>
                <w:szCs w:val="16"/>
              </w:rPr>
              <w:t>P</w:t>
            </w:r>
          </w:p>
        </w:tc>
        <w:tc>
          <w:tcPr>
            <w:tcW w:w="574" w:type="dxa"/>
            <w:tcBorders>
              <w:top w:val="nil"/>
              <w:left w:val="nil"/>
              <w:bottom w:val="single" w:sz="8" w:space="0" w:color="auto"/>
              <w:right w:val="single" w:sz="8" w:space="0" w:color="auto"/>
            </w:tcBorders>
            <w:shd w:val="clear" w:color="auto" w:fill="auto"/>
            <w:vAlign w:val="center"/>
            <w:hideMark/>
          </w:tcPr>
          <w:p w:rsidR="00DC5C89" w:rsidRPr="00DC5C89" w:rsidRDefault="00DC5C89" w:rsidP="00D25F36">
            <w:pPr>
              <w:tabs>
                <w:tab w:val="left" w:pos="360"/>
                <w:tab w:val="left" w:pos="990"/>
              </w:tabs>
              <w:overflowPunct/>
              <w:autoSpaceDE/>
              <w:autoSpaceDN/>
              <w:adjustRightInd/>
              <w:jc w:val="center"/>
              <w:textAlignment w:val="auto"/>
              <w:rPr>
                <w:color w:val="000000"/>
                <w:sz w:val="16"/>
                <w:szCs w:val="16"/>
              </w:rPr>
            </w:pPr>
            <w:r w:rsidRPr="00DC5C89">
              <w:rPr>
                <w:color w:val="000000"/>
                <w:sz w:val="16"/>
                <w:szCs w:val="16"/>
              </w:rPr>
              <w:t> </w:t>
            </w:r>
          </w:p>
        </w:tc>
        <w:tc>
          <w:tcPr>
            <w:tcW w:w="569" w:type="dxa"/>
            <w:tcBorders>
              <w:top w:val="nil"/>
              <w:left w:val="nil"/>
              <w:bottom w:val="single" w:sz="8" w:space="0" w:color="auto"/>
              <w:right w:val="single" w:sz="8" w:space="0" w:color="auto"/>
            </w:tcBorders>
            <w:shd w:val="clear" w:color="auto" w:fill="auto"/>
            <w:vAlign w:val="center"/>
            <w:hideMark/>
          </w:tcPr>
          <w:p w:rsidR="00DC5C89" w:rsidRPr="00DC5C89" w:rsidRDefault="00DC5C89" w:rsidP="00D25F36">
            <w:pPr>
              <w:tabs>
                <w:tab w:val="left" w:pos="360"/>
                <w:tab w:val="left" w:pos="990"/>
              </w:tabs>
              <w:overflowPunct/>
              <w:autoSpaceDE/>
              <w:autoSpaceDN/>
              <w:adjustRightInd/>
              <w:jc w:val="center"/>
              <w:textAlignment w:val="auto"/>
              <w:rPr>
                <w:color w:val="000000"/>
                <w:sz w:val="16"/>
                <w:szCs w:val="16"/>
              </w:rPr>
            </w:pPr>
            <w:r w:rsidRPr="00DC5C89">
              <w:rPr>
                <w:color w:val="000000"/>
                <w:sz w:val="16"/>
                <w:szCs w:val="16"/>
              </w:rPr>
              <w:t>C</w:t>
            </w:r>
          </w:p>
        </w:tc>
        <w:tc>
          <w:tcPr>
            <w:tcW w:w="570" w:type="dxa"/>
            <w:tcBorders>
              <w:top w:val="nil"/>
              <w:left w:val="nil"/>
              <w:bottom w:val="single" w:sz="8" w:space="0" w:color="auto"/>
              <w:right w:val="single" w:sz="8" w:space="0" w:color="auto"/>
            </w:tcBorders>
            <w:shd w:val="clear" w:color="auto" w:fill="auto"/>
            <w:vAlign w:val="center"/>
            <w:hideMark/>
          </w:tcPr>
          <w:p w:rsidR="00DC5C89" w:rsidRPr="00DC5C89" w:rsidRDefault="00DC5C89" w:rsidP="00D25F36">
            <w:pPr>
              <w:tabs>
                <w:tab w:val="left" w:pos="360"/>
                <w:tab w:val="left" w:pos="990"/>
              </w:tabs>
              <w:overflowPunct/>
              <w:autoSpaceDE/>
              <w:autoSpaceDN/>
              <w:adjustRightInd/>
              <w:jc w:val="center"/>
              <w:textAlignment w:val="auto"/>
              <w:rPr>
                <w:color w:val="000000"/>
                <w:sz w:val="16"/>
                <w:szCs w:val="16"/>
              </w:rPr>
            </w:pPr>
            <w:r w:rsidRPr="00DC5C89">
              <w:rPr>
                <w:color w:val="000000"/>
                <w:sz w:val="16"/>
                <w:szCs w:val="16"/>
              </w:rPr>
              <w:t>C</w:t>
            </w:r>
          </w:p>
        </w:tc>
        <w:tc>
          <w:tcPr>
            <w:tcW w:w="570" w:type="dxa"/>
            <w:tcBorders>
              <w:top w:val="nil"/>
              <w:left w:val="nil"/>
              <w:bottom w:val="single" w:sz="8" w:space="0" w:color="auto"/>
              <w:right w:val="single" w:sz="8" w:space="0" w:color="auto"/>
            </w:tcBorders>
            <w:shd w:val="clear" w:color="auto" w:fill="auto"/>
            <w:vAlign w:val="center"/>
            <w:hideMark/>
          </w:tcPr>
          <w:p w:rsidR="00DC5C89" w:rsidRPr="00DC5C89" w:rsidRDefault="00DC5C89" w:rsidP="00D25F36">
            <w:pPr>
              <w:tabs>
                <w:tab w:val="left" w:pos="360"/>
                <w:tab w:val="left" w:pos="990"/>
              </w:tabs>
              <w:overflowPunct/>
              <w:autoSpaceDE/>
              <w:autoSpaceDN/>
              <w:adjustRightInd/>
              <w:jc w:val="center"/>
              <w:textAlignment w:val="auto"/>
              <w:rPr>
                <w:color w:val="000000"/>
                <w:sz w:val="16"/>
                <w:szCs w:val="16"/>
              </w:rPr>
            </w:pPr>
            <w:r w:rsidRPr="00DC5C89">
              <w:rPr>
                <w:color w:val="000000"/>
                <w:sz w:val="16"/>
                <w:szCs w:val="16"/>
              </w:rPr>
              <w:t>C</w:t>
            </w:r>
          </w:p>
        </w:tc>
        <w:tc>
          <w:tcPr>
            <w:tcW w:w="1698" w:type="dxa"/>
            <w:tcBorders>
              <w:top w:val="nil"/>
              <w:left w:val="nil"/>
              <w:bottom w:val="single" w:sz="8" w:space="0" w:color="auto"/>
              <w:right w:val="single" w:sz="8" w:space="0" w:color="auto"/>
            </w:tcBorders>
            <w:shd w:val="clear" w:color="auto" w:fill="auto"/>
            <w:vAlign w:val="center"/>
            <w:hideMark/>
          </w:tcPr>
          <w:p w:rsidR="00DC5C89" w:rsidRPr="00DC5C89" w:rsidRDefault="003E5004" w:rsidP="00D25F36">
            <w:pPr>
              <w:tabs>
                <w:tab w:val="left" w:pos="360"/>
                <w:tab w:val="left" w:pos="990"/>
              </w:tabs>
              <w:overflowPunct/>
              <w:autoSpaceDE/>
              <w:autoSpaceDN/>
              <w:adjustRightInd/>
              <w:jc w:val="center"/>
              <w:textAlignment w:val="auto"/>
              <w:rPr>
                <w:color w:val="000000"/>
                <w:sz w:val="16"/>
                <w:szCs w:val="16"/>
              </w:rPr>
            </w:pPr>
            <w:r>
              <w:rPr>
                <w:color w:val="000000"/>
                <w:sz w:val="16"/>
                <w:szCs w:val="16"/>
              </w:rPr>
              <w:t>s. 7.074</w:t>
            </w:r>
            <w:r w:rsidR="000D2785">
              <w:rPr>
                <w:color w:val="000000"/>
                <w:sz w:val="16"/>
                <w:szCs w:val="16"/>
              </w:rPr>
              <w:t xml:space="preserve"> (1</w:t>
            </w:r>
            <w:r w:rsidR="00DA74A2">
              <w:rPr>
                <w:color w:val="000000"/>
                <w:sz w:val="16"/>
                <w:szCs w:val="16"/>
              </w:rPr>
              <w:t>)</w:t>
            </w:r>
            <w:r w:rsidR="00DC5C89" w:rsidRPr="00DC5C89">
              <w:rPr>
                <w:color w:val="000000"/>
                <w:sz w:val="16"/>
                <w:szCs w:val="16"/>
              </w:rPr>
              <w:t> </w:t>
            </w:r>
          </w:p>
        </w:tc>
      </w:tr>
      <w:tr w:rsidR="00DC5C89" w:rsidRPr="00DC5C89" w:rsidTr="008D11CB">
        <w:trPr>
          <w:trHeight w:val="960"/>
        </w:trPr>
        <w:tc>
          <w:tcPr>
            <w:tcW w:w="2259" w:type="dxa"/>
            <w:tcBorders>
              <w:top w:val="nil"/>
              <w:left w:val="single" w:sz="8" w:space="0" w:color="auto"/>
              <w:bottom w:val="single" w:sz="8" w:space="0" w:color="auto"/>
              <w:right w:val="single" w:sz="8" w:space="0" w:color="auto"/>
            </w:tcBorders>
            <w:shd w:val="clear" w:color="auto" w:fill="auto"/>
            <w:vAlign w:val="center"/>
            <w:hideMark/>
          </w:tcPr>
          <w:p w:rsidR="008D11CB" w:rsidRDefault="00DC5C89" w:rsidP="00DC0BCC">
            <w:pPr>
              <w:tabs>
                <w:tab w:val="left" w:pos="267"/>
                <w:tab w:val="left" w:pos="990"/>
              </w:tabs>
              <w:overflowPunct/>
              <w:autoSpaceDE/>
              <w:autoSpaceDN/>
              <w:adjustRightInd/>
              <w:jc w:val="both"/>
              <w:textAlignment w:val="auto"/>
              <w:rPr>
                <w:b/>
                <w:bCs/>
                <w:color w:val="000000"/>
                <w:sz w:val="16"/>
                <w:szCs w:val="16"/>
              </w:rPr>
            </w:pPr>
            <w:r w:rsidRPr="00DC5C89">
              <w:rPr>
                <w:b/>
                <w:bCs/>
                <w:color w:val="000000"/>
                <w:sz w:val="16"/>
                <w:szCs w:val="16"/>
              </w:rPr>
              <w:t>(2)  Public/private elementary</w:t>
            </w:r>
          </w:p>
          <w:p w:rsidR="008D11CB" w:rsidRDefault="008D11CB" w:rsidP="00DC0BCC">
            <w:pPr>
              <w:tabs>
                <w:tab w:val="left" w:pos="267"/>
                <w:tab w:val="left" w:pos="990"/>
              </w:tabs>
              <w:overflowPunct/>
              <w:autoSpaceDE/>
              <w:autoSpaceDN/>
              <w:adjustRightInd/>
              <w:jc w:val="both"/>
              <w:textAlignment w:val="auto"/>
              <w:rPr>
                <w:b/>
                <w:bCs/>
                <w:color w:val="000000"/>
                <w:sz w:val="16"/>
                <w:szCs w:val="16"/>
              </w:rPr>
            </w:pPr>
            <w:r>
              <w:rPr>
                <w:b/>
                <w:bCs/>
                <w:color w:val="000000"/>
                <w:sz w:val="16"/>
                <w:szCs w:val="16"/>
              </w:rPr>
              <w:t xml:space="preserve">     </w:t>
            </w:r>
            <w:r w:rsidR="00DC5C89" w:rsidRPr="00DC5C89">
              <w:rPr>
                <w:b/>
                <w:bCs/>
                <w:color w:val="000000"/>
                <w:sz w:val="16"/>
                <w:szCs w:val="16"/>
              </w:rPr>
              <w:t xml:space="preserve"> </w:t>
            </w:r>
            <w:r>
              <w:rPr>
                <w:b/>
                <w:bCs/>
                <w:color w:val="000000"/>
                <w:sz w:val="16"/>
                <w:szCs w:val="16"/>
              </w:rPr>
              <w:t>a</w:t>
            </w:r>
            <w:r w:rsidR="00DC5C89" w:rsidRPr="00DC5C89">
              <w:rPr>
                <w:b/>
                <w:bCs/>
                <w:color w:val="000000"/>
                <w:sz w:val="16"/>
                <w:szCs w:val="16"/>
              </w:rPr>
              <w:t>nd</w:t>
            </w:r>
            <w:r>
              <w:rPr>
                <w:b/>
                <w:bCs/>
                <w:color w:val="000000"/>
                <w:sz w:val="16"/>
                <w:szCs w:val="16"/>
              </w:rPr>
              <w:t xml:space="preserve"> </w:t>
            </w:r>
            <w:r w:rsidR="00FF1402">
              <w:rPr>
                <w:b/>
                <w:bCs/>
                <w:color w:val="000000"/>
                <w:sz w:val="16"/>
                <w:szCs w:val="16"/>
              </w:rPr>
              <w:t>secondary</w:t>
            </w:r>
            <w:r w:rsidR="00DC5C89" w:rsidRPr="00DC5C89">
              <w:rPr>
                <w:b/>
                <w:bCs/>
                <w:color w:val="000000"/>
                <w:sz w:val="16"/>
                <w:szCs w:val="16"/>
              </w:rPr>
              <w:t xml:space="preserve"> schools,</w:t>
            </w:r>
          </w:p>
          <w:p w:rsidR="000E47ED" w:rsidRDefault="008D11CB" w:rsidP="00DC0BCC">
            <w:pPr>
              <w:tabs>
                <w:tab w:val="left" w:pos="267"/>
                <w:tab w:val="left" w:pos="990"/>
              </w:tabs>
              <w:overflowPunct/>
              <w:autoSpaceDE/>
              <w:autoSpaceDN/>
              <w:adjustRightInd/>
              <w:jc w:val="both"/>
              <w:textAlignment w:val="auto"/>
              <w:rPr>
                <w:b/>
                <w:bCs/>
                <w:color w:val="000000"/>
                <w:sz w:val="16"/>
                <w:szCs w:val="16"/>
              </w:rPr>
            </w:pPr>
            <w:r>
              <w:rPr>
                <w:b/>
                <w:bCs/>
                <w:color w:val="000000"/>
                <w:sz w:val="16"/>
                <w:szCs w:val="16"/>
              </w:rPr>
              <w:t xml:space="preserve">     </w:t>
            </w:r>
            <w:r w:rsidR="00DC5C89" w:rsidRPr="00DC5C89">
              <w:rPr>
                <w:b/>
                <w:bCs/>
                <w:color w:val="000000"/>
                <w:sz w:val="16"/>
                <w:szCs w:val="16"/>
              </w:rPr>
              <w:t xml:space="preserve"> colleges,</w:t>
            </w:r>
            <w:r w:rsidR="000E47ED">
              <w:rPr>
                <w:b/>
                <w:bCs/>
                <w:color w:val="000000"/>
                <w:sz w:val="16"/>
                <w:szCs w:val="16"/>
              </w:rPr>
              <w:t xml:space="preserve"> </w:t>
            </w:r>
            <w:r w:rsidR="00DC5C89" w:rsidRPr="00DC5C89">
              <w:rPr>
                <w:b/>
                <w:bCs/>
                <w:color w:val="000000"/>
                <w:sz w:val="16"/>
                <w:szCs w:val="16"/>
              </w:rPr>
              <w:t>universities,</w:t>
            </w:r>
          </w:p>
          <w:p w:rsidR="006C5244" w:rsidRDefault="000E47ED" w:rsidP="00DC0BCC">
            <w:pPr>
              <w:tabs>
                <w:tab w:val="left" w:pos="267"/>
                <w:tab w:val="left" w:pos="990"/>
              </w:tabs>
              <w:overflowPunct/>
              <w:autoSpaceDE/>
              <w:autoSpaceDN/>
              <w:adjustRightInd/>
              <w:jc w:val="both"/>
              <w:textAlignment w:val="auto"/>
              <w:rPr>
                <w:b/>
                <w:bCs/>
                <w:color w:val="000000"/>
                <w:sz w:val="16"/>
                <w:szCs w:val="16"/>
              </w:rPr>
            </w:pPr>
            <w:r>
              <w:rPr>
                <w:b/>
                <w:bCs/>
                <w:color w:val="000000"/>
                <w:sz w:val="16"/>
                <w:szCs w:val="16"/>
              </w:rPr>
              <w:t xml:space="preserve">     </w:t>
            </w:r>
            <w:r w:rsidR="00DC5C89" w:rsidRPr="00DC5C89">
              <w:rPr>
                <w:b/>
                <w:bCs/>
                <w:color w:val="000000"/>
                <w:sz w:val="16"/>
                <w:szCs w:val="16"/>
              </w:rPr>
              <w:t xml:space="preserve"> technical institutes,</w:t>
            </w:r>
          </w:p>
          <w:p w:rsidR="00DC5C89" w:rsidRPr="00DC5C89" w:rsidRDefault="00DC0BCC" w:rsidP="00DC0BCC">
            <w:pPr>
              <w:tabs>
                <w:tab w:val="left" w:pos="267"/>
                <w:tab w:val="left" w:pos="990"/>
              </w:tabs>
              <w:overflowPunct/>
              <w:autoSpaceDE/>
              <w:autoSpaceDN/>
              <w:adjustRightInd/>
              <w:jc w:val="both"/>
              <w:textAlignment w:val="auto"/>
              <w:rPr>
                <w:b/>
                <w:bCs/>
                <w:color w:val="000000"/>
                <w:sz w:val="16"/>
                <w:szCs w:val="16"/>
              </w:rPr>
            </w:pPr>
            <w:r>
              <w:rPr>
                <w:b/>
                <w:bCs/>
                <w:color w:val="000000"/>
                <w:sz w:val="16"/>
                <w:szCs w:val="16"/>
              </w:rPr>
              <w:t xml:space="preserve">     </w:t>
            </w:r>
            <w:r w:rsidR="00DC5C89" w:rsidRPr="00DC5C89">
              <w:rPr>
                <w:b/>
                <w:bCs/>
                <w:color w:val="000000"/>
                <w:sz w:val="16"/>
                <w:szCs w:val="16"/>
              </w:rPr>
              <w:t xml:space="preserve"> and related facilities.</w:t>
            </w:r>
          </w:p>
        </w:tc>
        <w:tc>
          <w:tcPr>
            <w:tcW w:w="640" w:type="dxa"/>
            <w:gridSpan w:val="2"/>
            <w:tcBorders>
              <w:top w:val="nil"/>
              <w:left w:val="nil"/>
              <w:bottom w:val="single" w:sz="8" w:space="0" w:color="auto"/>
              <w:right w:val="single" w:sz="8" w:space="0" w:color="auto"/>
            </w:tcBorders>
            <w:shd w:val="clear" w:color="auto" w:fill="auto"/>
            <w:vAlign w:val="center"/>
            <w:hideMark/>
          </w:tcPr>
          <w:p w:rsidR="00DC5C89" w:rsidRPr="00DC5C89" w:rsidRDefault="00DC5C89" w:rsidP="00D25F36">
            <w:pPr>
              <w:tabs>
                <w:tab w:val="left" w:pos="360"/>
                <w:tab w:val="left" w:pos="990"/>
              </w:tabs>
              <w:overflowPunct/>
              <w:autoSpaceDE/>
              <w:autoSpaceDN/>
              <w:adjustRightInd/>
              <w:jc w:val="center"/>
              <w:textAlignment w:val="auto"/>
              <w:rPr>
                <w:color w:val="000000"/>
                <w:sz w:val="16"/>
                <w:szCs w:val="16"/>
              </w:rPr>
            </w:pPr>
            <w:r w:rsidRPr="00DC5C89">
              <w:rPr>
                <w:color w:val="000000"/>
                <w:sz w:val="16"/>
                <w:szCs w:val="16"/>
              </w:rPr>
              <w:t>C</w:t>
            </w:r>
          </w:p>
        </w:tc>
        <w:tc>
          <w:tcPr>
            <w:tcW w:w="589" w:type="dxa"/>
            <w:tcBorders>
              <w:top w:val="nil"/>
              <w:left w:val="nil"/>
              <w:bottom w:val="single" w:sz="8" w:space="0" w:color="auto"/>
              <w:right w:val="single" w:sz="8" w:space="0" w:color="auto"/>
            </w:tcBorders>
            <w:shd w:val="clear" w:color="auto" w:fill="auto"/>
            <w:vAlign w:val="center"/>
            <w:hideMark/>
          </w:tcPr>
          <w:p w:rsidR="00DC5C89" w:rsidRPr="00DC5C89" w:rsidRDefault="00DC5C89" w:rsidP="00D25F36">
            <w:pPr>
              <w:tabs>
                <w:tab w:val="left" w:pos="360"/>
                <w:tab w:val="left" w:pos="990"/>
              </w:tabs>
              <w:overflowPunct/>
              <w:autoSpaceDE/>
              <w:autoSpaceDN/>
              <w:adjustRightInd/>
              <w:jc w:val="center"/>
              <w:textAlignment w:val="auto"/>
              <w:rPr>
                <w:color w:val="000000"/>
                <w:sz w:val="16"/>
                <w:szCs w:val="16"/>
              </w:rPr>
            </w:pPr>
            <w:r w:rsidRPr="00DC5C89">
              <w:rPr>
                <w:color w:val="000000"/>
                <w:sz w:val="16"/>
                <w:szCs w:val="16"/>
              </w:rPr>
              <w:t>C</w:t>
            </w:r>
          </w:p>
        </w:tc>
        <w:tc>
          <w:tcPr>
            <w:tcW w:w="579" w:type="dxa"/>
            <w:tcBorders>
              <w:top w:val="nil"/>
              <w:left w:val="nil"/>
              <w:bottom w:val="single" w:sz="8" w:space="0" w:color="auto"/>
              <w:right w:val="single" w:sz="8" w:space="0" w:color="auto"/>
            </w:tcBorders>
            <w:shd w:val="clear" w:color="auto" w:fill="auto"/>
            <w:vAlign w:val="center"/>
            <w:hideMark/>
          </w:tcPr>
          <w:p w:rsidR="00DC5C89" w:rsidRPr="00DC5C89" w:rsidRDefault="00DC5C89" w:rsidP="00D25F36">
            <w:pPr>
              <w:tabs>
                <w:tab w:val="left" w:pos="360"/>
                <w:tab w:val="left" w:pos="990"/>
              </w:tabs>
              <w:overflowPunct/>
              <w:autoSpaceDE/>
              <w:autoSpaceDN/>
              <w:adjustRightInd/>
              <w:jc w:val="center"/>
              <w:textAlignment w:val="auto"/>
              <w:rPr>
                <w:color w:val="000000"/>
                <w:sz w:val="16"/>
                <w:szCs w:val="16"/>
              </w:rPr>
            </w:pPr>
            <w:r w:rsidRPr="00DC5C89">
              <w:rPr>
                <w:color w:val="000000"/>
                <w:sz w:val="16"/>
                <w:szCs w:val="16"/>
              </w:rPr>
              <w:t>C</w:t>
            </w:r>
          </w:p>
        </w:tc>
        <w:tc>
          <w:tcPr>
            <w:tcW w:w="608" w:type="dxa"/>
            <w:tcBorders>
              <w:top w:val="nil"/>
              <w:left w:val="nil"/>
              <w:bottom w:val="single" w:sz="8" w:space="0" w:color="auto"/>
              <w:right w:val="single" w:sz="8" w:space="0" w:color="auto"/>
            </w:tcBorders>
            <w:shd w:val="clear" w:color="auto" w:fill="auto"/>
            <w:noWrap/>
            <w:vAlign w:val="center"/>
            <w:hideMark/>
          </w:tcPr>
          <w:p w:rsidR="00DC5C89" w:rsidRPr="00DC5C89" w:rsidRDefault="00DC5C89" w:rsidP="00D25F36">
            <w:pPr>
              <w:tabs>
                <w:tab w:val="left" w:pos="360"/>
                <w:tab w:val="left" w:pos="990"/>
              </w:tabs>
              <w:overflowPunct/>
              <w:autoSpaceDE/>
              <w:autoSpaceDN/>
              <w:adjustRightInd/>
              <w:jc w:val="center"/>
              <w:textAlignment w:val="auto"/>
              <w:rPr>
                <w:color w:val="000000"/>
                <w:sz w:val="16"/>
                <w:szCs w:val="16"/>
              </w:rPr>
            </w:pPr>
            <w:r w:rsidRPr="00DC5C89">
              <w:rPr>
                <w:color w:val="000000"/>
                <w:sz w:val="16"/>
                <w:szCs w:val="16"/>
              </w:rPr>
              <w:t>P</w:t>
            </w:r>
          </w:p>
        </w:tc>
        <w:tc>
          <w:tcPr>
            <w:tcW w:w="723" w:type="dxa"/>
            <w:tcBorders>
              <w:top w:val="nil"/>
              <w:left w:val="nil"/>
              <w:bottom w:val="single" w:sz="8" w:space="0" w:color="auto"/>
              <w:right w:val="single" w:sz="8" w:space="0" w:color="auto"/>
            </w:tcBorders>
            <w:shd w:val="clear" w:color="auto" w:fill="auto"/>
            <w:vAlign w:val="center"/>
            <w:hideMark/>
          </w:tcPr>
          <w:p w:rsidR="00DC5C89" w:rsidRPr="00DC5C89" w:rsidRDefault="00DC5C89" w:rsidP="00D25F36">
            <w:pPr>
              <w:tabs>
                <w:tab w:val="left" w:pos="360"/>
                <w:tab w:val="left" w:pos="990"/>
              </w:tabs>
              <w:overflowPunct/>
              <w:autoSpaceDE/>
              <w:autoSpaceDN/>
              <w:adjustRightInd/>
              <w:jc w:val="center"/>
              <w:textAlignment w:val="auto"/>
              <w:rPr>
                <w:color w:val="000000"/>
                <w:sz w:val="16"/>
                <w:szCs w:val="16"/>
              </w:rPr>
            </w:pPr>
            <w:r w:rsidRPr="00DC5C89">
              <w:rPr>
                <w:color w:val="000000"/>
                <w:sz w:val="16"/>
                <w:szCs w:val="16"/>
              </w:rPr>
              <w:t>P</w:t>
            </w:r>
          </w:p>
        </w:tc>
        <w:tc>
          <w:tcPr>
            <w:tcW w:w="574" w:type="dxa"/>
            <w:tcBorders>
              <w:top w:val="nil"/>
              <w:left w:val="nil"/>
              <w:bottom w:val="single" w:sz="8" w:space="0" w:color="auto"/>
              <w:right w:val="single" w:sz="8" w:space="0" w:color="auto"/>
            </w:tcBorders>
            <w:shd w:val="clear" w:color="auto" w:fill="auto"/>
            <w:vAlign w:val="center"/>
            <w:hideMark/>
          </w:tcPr>
          <w:p w:rsidR="00DC5C89" w:rsidRPr="00DC5C89" w:rsidRDefault="00DC5C89" w:rsidP="00D25F36">
            <w:pPr>
              <w:tabs>
                <w:tab w:val="left" w:pos="360"/>
                <w:tab w:val="left" w:pos="990"/>
              </w:tabs>
              <w:overflowPunct/>
              <w:autoSpaceDE/>
              <w:autoSpaceDN/>
              <w:adjustRightInd/>
              <w:jc w:val="center"/>
              <w:textAlignment w:val="auto"/>
              <w:rPr>
                <w:color w:val="000000"/>
                <w:sz w:val="16"/>
                <w:szCs w:val="16"/>
              </w:rPr>
            </w:pPr>
            <w:r w:rsidRPr="00DC5C89">
              <w:rPr>
                <w:color w:val="000000"/>
                <w:sz w:val="16"/>
                <w:szCs w:val="16"/>
              </w:rPr>
              <w:t> </w:t>
            </w:r>
          </w:p>
        </w:tc>
        <w:tc>
          <w:tcPr>
            <w:tcW w:w="569" w:type="dxa"/>
            <w:tcBorders>
              <w:top w:val="nil"/>
              <w:left w:val="nil"/>
              <w:bottom w:val="single" w:sz="8" w:space="0" w:color="auto"/>
              <w:right w:val="single" w:sz="8" w:space="0" w:color="auto"/>
            </w:tcBorders>
            <w:shd w:val="clear" w:color="auto" w:fill="auto"/>
            <w:vAlign w:val="center"/>
            <w:hideMark/>
          </w:tcPr>
          <w:p w:rsidR="00DC5C89" w:rsidRPr="00DC5C89" w:rsidRDefault="00DC5C89" w:rsidP="00D25F36">
            <w:pPr>
              <w:tabs>
                <w:tab w:val="left" w:pos="360"/>
                <w:tab w:val="left" w:pos="990"/>
              </w:tabs>
              <w:overflowPunct/>
              <w:autoSpaceDE/>
              <w:autoSpaceDN/>
              <w:adjustRightInd/>
              <w:jc w:val="center"/>
              <w:textAlignment w:val="auto"/>
              <w:rPr>
                <w:color w:val="000000"/>
                <w:sz w:val="16"/>
                <w:szCs w:val="16"/>
              </w:rPr>
            </w:pPr>
            <w:r w:rsidRPr="00DC5C89">
              <w:rPr>
                <w:color w:val="000000"/>
                <w:sz w:val="16"/>
                <w:szCs w:val="16"/>
              </w:rPr>
              <w:t>C</w:t>
            </w:r>
          </w:p>
        </w:tc>
        <w:tc>
          <w:tcPr>
            <w:tcW w:w="570" w:type="dxa"/>
            <w:tcBorders>
              <w:top w:val="nil"/>
              <w:left w:val="nil"/>
              <w:bottom w:val="single" w:sz="8" w:space="0" w:color="auto"/>
              <w:right w:val="single" w:sz="8" w:space="0" w:color="auto"/>
            </w:tcBorders>
            <w:shd w:val="clear" w:color="auto" w:fill="auto"/>
            <w:vAlign w:val="center"/>
            <w:hideMark/>
          </w:tcPr>
          <w:p w:rsidR="00DC5C89" w:rsidRPr="00DC5C89" w:rsidRDefault="00DC5C89" w:rsidP="00D25F36">
            <w:pPr>
              <w:tabs>
                <w:tab w:val="left" w:pos="360"/>
                <w:tab w:val="left" w:pos="990"/>
              </w:tabs>
              <w:overflowPunct/>
              <w:autoSpaceDE/>
              <w:autoSpaceDN/>
              <w:adjustRightInd/>
              <w:jc w:val="center"/>
              <w:textAlignment w:val="auto"/>
              <w:rPr>
                <w:color w:val="000000"/>
                <w:sz w:val="16"/>
                <w:szCs w:val="16"/>
              </w:rPr>
            </w:pPr>
            <w:r w:rsidRPr="00DC5C89">
              <w:rPr>
                <w:color w:val="000000"/>
                <w:sz w:val="16"/>
                <w:szCs w:val="16"/>
              </w:rPr>
              <w:t>C</w:t>
            </w:r>
          </w:p>
        </w:tc>
        <w:tc>
          <w:tcPr>
            <w:tcW w:w="570" w:type="dxa"/>
            <w:tcBorders>
              <w:top w:val="nil"/>
              <w:left w:val="nil"/>
              <w:bottom w:val="single" w:sz="8" w:space="0" w:color="auto"/>
              <w:right w:val="single" w:sz="8" w:space="0" w:color="auto"/>
            </w:tcBorders>
            <w:shd w:val="clear" w:color="auto" w:fill="auto"/>
            <w:vAlign w:val="center"/>
            <w:hideMark/>
          </w:tcPr>
          <w:p w:rsidR="00DC5C89" w:rsidRPr="00DC5C89" w:rsidRDefault="00DC5C89" w:rsidP="00D25F36">
            <w:pPr>
              <w:tabs>
                <w:tab w:val="left" w:pos="360"/>
                <w:tab w:val="left" w:pos="990"/>
              </w:tabs>
              <w:overflowPunct/>
              <w:autoSpaceDE/>
              <w:autoSpaceDN/>
              <w:adjustRightInd/>
              <w:jc w:val="center"/>
              <w:textAlignment w:val="auto"/>
              <w:rPr>
                <w:color w:val="000000"/>
                <w:sz w:val="16"/>
                <w:szCs w:val="16"/>
              </w:rPr>
            </w:pPr>
            <w:r w:rsidRPr="00DC5C89">
              <w:rPr>
                <w:color w:val="000000"/>
                <w:sz w:val="16"/>
                <w:szCs w:val="16"/>
              </w:rPr>
              <w:t>C</w:t>
            </w:r>
          </w:p>
        </w:tc>
        <w:tc>
          <w:tcPr>
            <w:tcW w:w="1698" w:type="dxa"/>
            <w:tcBorders>
              <w:top w:val="nil"/>
              <w:left w:val="nil"/>
              <w:bottom w:val="single" w:sz="8" w:space="0" w:color="auto"/>
              <w:right w:val="single" w:sz="8" w:space="0" w:color="auto"/>
            </w:tcBorders>
            <w:shd w:val="clear" w:color="auto" w:fill="auto"/>
            <w:vAlign w:val="center"/>
            <w:hideMark/>
          </w:tcPr>
          <w:p w:rsidR="00DC5C89" w:rsidRPr="00DC5C89" w:rsidRDefault="00DC5C89" w:rsidP="00D25F36">
            <w:pPr>
              <w:tabs>
                <w:tab w:val="left" w:pos="360"/>
                <w:tab w:val="left" w:pos="990"/>
              </w:tabs>
              <w:overflowPunct/>
              <w:autoSpaceDE/>
              <w:autoSpaceDN/>
              <w:adjustRightInd/>
              <w:jc w:val="center"/>
              <w:textAlignment w:val="auto"/>
              <w:rPr>
                <w:color w:val="000000"/>
                <w:sz w:val="16"/>
                <w:szCs w:val="16"/>
              </w:rPr>
            </w:pPr>
            <w:r w:rsidRPr="00DC5C89">
              <w:rPr>
                <w:color w:val="000000"/>
                <w:sz w:val="16"/>
                <w:szCs w:val="16"/>
              </w:rPr>
              <w:t> </w:t>
            </w:r>
            <w:r w:rsidR="003E5004">
              <w:rPr>
                <w:color w:val="000000"/>
                <w:sz w:val="16"/>
                <w:szCs w:val="16"/>
              </w:rPr>
              <w:t>s. 7.074</w:t>
            </w:r>
            <w:r w:rsidR="000D2785">
              <w:rPr>
                <w:color w:val="000000"/>
                <w:sz w:val="16"/>
                <w:szCs w:val="16"/>
              </w:rPr>
              <w:t>(1</w:t>
            </w:r>
            <w:r w:rsidR="00DA74A2">
              <w:rPr>
                <w:color w:val="000000"/>
                <w:sz w:val="16"/>
                <w:szCs w:val="16"/>
              </w:rPr>
              <w:t>)</w:t>
            </w:r>
          </w:p>
        </w:tc>
      </w:tr>
      <w:tr w:rsidR="00DC5C89" w:rsidRPr="00DC5C89" w:rsidTr="00453AE0">
        <w:trPr>
          <w:trHeight w:val="285"/>
        </w:trPr>
        <w:tc>
          <w:tcPr>
            <w:tcW w:w="9379" w:type="dxa"/>
            <w:gridSpan w:val="12"/>
            <w:tcBorders>
              <w:top w:val="single" w:sz="8" w:space="0" w:color="auto"/>
              <w:left w:val="single" w:sz="8" w:space="0" w:color="auto"/>
              <w:bottom w:val="single" w:sz="8" w:space="0" w:color="auto"/>
              <w:right w:val="single" w:sz="8" w:space="0" w:color="auto"/>
            </w:tcBorders>
            <w:shd w:val="clear" w:color="000000" w:fill="D9D9D9"/>
            <w:vAlign w:val="center"/>
            <w:hideMark/>
          </w:tcPr>
          <w:p w:rsidR="00AD4B61" w:rsidRDefault="00AD4B61" w:rsidP="00AD4B61">
            <w:pPr>
              <w:tabs>
                <w:tab w:val="left" w:pos="360"/>
                <w:tab w:val="left" w:pos="990"/>
              </w:tabs>
              <w:overflowPunct/>
              <w:autoSpaceDE/>
              <w:autoSpaceDN/>
              <w:adjustRightInd/>
              <w:spacing w:line="72" w:lineRule="auto"/>
              <w:textAlignment w:val="auto"/>
              <w:rPr>
                <w:b/>
                <w:bCs/>
                <w:color w:val="000000"/>
                <w:sz w:val="24"/>
                <w:szCs w:val="24"/>
              </w:rPr>
            </w:pPr>
          </w:p>
          <w:p w:rsidR="00DC5C89" w:rsidRPr="00DC5C89" w:rsidRDefault="00DC5C89" w:rsidP="00AD4B61">
            <w:pPr>
              <w:tabs>
                <w:tab w:val="left" w:pos="360"/>
                <w:tab w:val="left" w:pos="990"/>
              </w:tabs>
              <w:overflowPunct/>
              <w:autoSpaceDE/>
              <w:autoSpaceDN/>
              <w:adjustRightInd/>
              <w:textAlignment w:val="auto"/>
              <w:rPr>
                <w:b/>
                <w:bCs/>
                <w:color w:val="000000"/>
                <w:sz w:val="24"/>
                <w:szCs w:val="24"/>
              </w:rPr>
            </w:pPr>
            <w:r w:rsidRPr="00DC5C89">
              <w:rPr>
                <w:b/>
                <w:bCs/>
                <w:color w:val="000000"/>
                <w:sz w:val="24"/>
                <w:szCs w:val="24"/>
              </w:rPr>
              <w:t>7.0</w:t>
            </w:r>
            <w:r w:rsidR="0001206A">
              <w:rPr>
                <w:b/>
                <w:bCs/>
                <w:color w:val="000000"/>
                <w:sz w:val="24"/>
                <w:szCs w:val="24"/>
              </w:rPr>
              <w:t>31</w:t>
            </w:r>
            <w:r w:rsidRPr="00DC5C89">
              <w:rPr>
                <w:b/>
                <w:bCs/>
                <w:color w:val="000000"/>
                <w:sz w:val="24"/>
                <w:szCs w:val="24"/>
              </w:rPr>
              <w:t xml:space="preserve">    Food </w:t>
            </w:r>
            <w:r w:rsidR="0033108D">
              <w:rPr>
                <w:b/>
                <w:bCs/>
                <w:color w:val="000000"/>
                <w:sz w:val="24"/>
                <w:szCs w:val="24"/>
              </w:rPr>
              <w:t>b</w:t>
            </w:r>
            <w:r w:rsidRPr="00DC5C89">
              <w:rPr>
                <w:b/>
                <w:bCs/>
                <w:color w:val="000000"/>
                <w:sz w:val="24"/>
                <w:szCs w:val="24"/>
              </w:rPr>
              <w:t xml:space="preserve">usiness </w:t>
            </w:r>
            <w:r w:rsidR="0033108D">
              <w:rPr>
                <w:b/>
                <w:bCs/>
                <w:color w:val="000000"/>
                <w:sz w:val="24"/>
                <w:szCs w:val="24"/>
              </w:rPr>
              <w:t>u</w:t>
            </w:r>
            <w:r w:rsidRPr="00DC5C89">
              <w:rPr>
                <w:b/>
                <w:bCs/>
                <w:color w:val="000000"/>
                <w:sz w:val="24"/>
                <w:szCs w:val="24"/>
              </w:rPr>
              <w:t>ses.</w:t>
            </w:r>
          </w:p>
          <w:p w:rsidR="00DC5C89" w:rsidRPr="00DC5C89" w:rsidRDefault="00DC5C89" w:rsidP="00AD4B61">
            <w:pPr>
              <w:tabs>
                <w:tab w:val="left" w:pos="360"/>
                <w:tab w:val="left" w:pos="990"/>
              </w:tabs>
              <w:overflowPunct/>
              <w:autoSpaceDE/>
              <w:autoSpaceDN/>
              <w:adjustRightInd/>
              <w:spacing w:line="72" w:lineRule="auto"/>
              <w:textAlignment w:val="auto"/>
              <w:rPr>
                <w:b/>
                <w:bCs/>
                <w:color w:val="000000"/>
                <w:sz w:val="24"/>
                <w:szCs w:val="24"/>
              </w:rPr>
            </w:pPr>
            <w:r w:rsidRPr="00DC5C89">
              <w:rPr>
                <w:b/>
                <w:bCs/>
                <w:color w:val="000000"/>
                <w:sz w:val="24"/>
                <w:szCs w:val="24"/>
              </w:rPr>
              <w:t> </w:t>
            </w:r>
          </w:p>
        </w:tc>
      </w:tr>
      <w:tr w:rsidR="00DC5C89" w:rsidRPr="00DC5C89" w:rsidTr="008D11CB">
        <w:trPr>
          <w:trHeight w:val="610"/>
        </w:trPr>
        <w:tc>
          <w:tcPr>
            <w:tcW w:w="2259" w:type="dxa"/>
            <w:tcBorders>
              <w:top w:val="nil"/>
              <w:left w:val="single" w:sz="8" w:space="0" w:color="auto"/>
              <w:bottom w:val="single" w:sz="8" w:space="0" w:color="auto"/>
              <w:right w:val="single" w:sz="8" w:space="0" w:color="auto"/>
            </w:tcBorders>
            <w:shd w:val="clear" w:color="auto" w:fill="auto"/>
            <w:vAlign w:val="center"/>
            <w:hideMark/>
          </w:tcPr>
          <w:p w:rsidR="000E47ED" w:rsidRDefault="00DC5C89" w:rsidP="00DC0BCC">
            <w:pPr>
              <w:tabs>
                <w:tab w:val="left" w:pos="360"/>
                <w:tab w:val="left" w:pos="990"/>
              </w:tabs>
              <w:overflowPunct/>
              <w:autoSpaceDE/>
              <w:autoSpaceDN/>
              <w:adjustRightInd/>
              <w:jc w:val="both"/>
              <w:textAlignment w:val="auto"/>
              <w:rPr>
                <w:b/>
                <w:bCs/>
                <w:color w:val="000000"/>
                <w:sz w:val="16"/>
                <w:szCs w:val="16"/>
              </w:rPr>
            </w:pPr>
            <w:r w:rsidRPr="00DC5C89">
              <w:rPr>
                <w:b/>
                <w:bCs/>
                <w:color w:val="000000"/>
                <w:sz w:val="16"/>
                <w:szCs w:val="16"/>
              </w:rPr>
              <w:t>(1)  Eating establishment</w:t>
            </w:r>
          </w:p>
          <w:p w:rsidR="000E47ED" w:rsidRDefault="000E47ED" w:rsidP="00DC0BCC">
            <w:pPr>
              <w:tabs>
                <w:tab w:val="left" w:pos="360"/>
                <w:tab w:val="left" w:pos="990"/>
              </w:tabs>
              <w:overflowPunct/>
              <w:autoSpaceDE/>
              <w:autoSpaceDN/>
              <w:adjustRightInd/>
              <w:jc w:val="both"/>
              <w:textAlignment w:val="auto"/>
              <w:rPr>
                <w:b/>
                <w:bCs/>
                <w:color w:val="000000"/>
                <w:sz w:val="16"/>
                <w:szCs w:val="16"/>
              </w:rPr>
            </w:pPr>
            <w:r>
              <w:rPr>
                <w:b/>
                <w:bCs/>
                <w:color w:val="000000"/>
                <w:sz w:val="16"/>
                <w:szCs w:val="16"/>
              </w:rPr>
              <w:t xml:space="preserve">      </w:t>
            </w:r>
            <w:r w:rsidR="00DC5C89" w:rsidRPr="00DC5C89">
              <w:rPr>
                <w:b/>
                <w:bCs/>
                <w:color w:val="000000"/>
                <w:sz w:val="16"/>
                <w:szCs w:val="16"/>
              </w:rPr>
              <w:t xml:space="preserve"> </w:t>
            </w:r>
            <w:r>
              <w:rPr>
                <w:b/>
                <w:bCs/>
                <w:color w:val="000000"/>
                <w:sz w:val="16"/>
                <w:szCs w:val="16"/>
              </w:rPr>
              <w:t>w</w:t>
            </w:r>
            <w:r w:rsidR="00DC5C89" w:rsidRPr="00DC5C89">
              <w:rPr>
                <w:b/>
                <w:bCs/>
                <w:color w:val="000000"/>
                <w:sz w:val="16"/>
                <w:szCs w:val="16"/>
              </w:rPr>
              <w:t>ithout</w:t>
            </w:r>
            <w:r>
              <w:rPr>
                <w:b/>
                <w:bCs/>
                <w:color w:val="000000"/>
                <w:sz w:val="16"/>
                <w:szCs w:val="16"/>
              </w:rPr>
              <w:t xml:space="preserve"> </w:t>
            </w:r>
            <w:r w:rsidR="00DC5C89" w:rsidRPr="00DC5C89">
              <w:rPr>
                <w:b/>
                <w:bCs/>
                <w:color w:val="000000"/>
                <w:sz w:val="16"/>
                <w:szCs w:val="16"/>
              </w:rPr>
              <w:t>alcohol, liquor,</w:t>
            </w:r>
          </w:p>
          <w:p w:rsidR="00DC5C89" w:rsidRPr="00DC5C89" w:rsidRDefault="000E47ED" w:rsidP="000E47ED">
            <w:pPr>
              <w:tabs>
                <w:tab w:val="left" w:pos="360"/>
                <w:tab w:val="left" w:pos="990"/>
              </w:tabs>
              <w:overflowPunct/>
              <w:autoSpaceDE/>
              <w:autoSpaceDN/>
              <w:adjustRightInd/>
              <w:jc w:val="both"/>
              <w:textAlignment w:val="auto"/>
              <w:rPr>
                <w:b/>
                <w:bCs/>
                <w:color w:val="000000"/>
                <w:sz w:val="16"/>
                <w:szCs w:val="16"/>
              </w:rPr>
            </w:pPr>
            <w:r>
              <w:rPr>
                <w:b/>
                <w:bCs/>
                <w:color w:val="000000"/>
                <w:sz w:val="16"/>
                <w:szCs w:val="16"/>
              </w:rPr>
              <w:t xml:space="preserve">     </w:t>
            </w:r>
            <w:r w:rsidR="00DC5C89" w:rsidRPr="00DC5C89">
              <w:rPr>
                <w:b/>
                <w:bCs/>
                <w:color w:val="000000"/>
                <w:sz w:val="16"/>
                <w:szCs w:val="16"/>
              </w:rPr>
              <w:t xml:space="preserve"> </w:t>
            </w:r>
            <w:r w:rsidR="006C5244">
              <w:rPr>
                <w:b/>
                <w:bCs/>
                <w:color w:val="000000"/>
                <w:sz w:val="16"/>
                <w:szCs w:val="16"/>
              </w:rPr>
              <w:t xml:space="preserve"> </w:t>
            </w:r>
            <w:proofErr w:type="gramStart"/>
            <w:r w:rsidR="00DC5C89" w:rsidRPr="00DC5C89">
              <w:rPr>
                <w:b/>
                <w:bCs/>
                <w:color w:val="000000"/>
                <w:sz w:val="16"/>
                <w:szCs w:val="16"/>
              </w:rPr>
              <w:t>or</w:t>
            </w:r>
            <w:proofErr w:type="gramEnd"/>
            <w:r w:rsidR="00DC5C89" w:rsidRPr="00DC5C89">
              <w:rPr>
                <w:b/>
                <w:bCs/>
                <w:color w:val="000000"/>
                <w:sz w:val="16"/>
                <w:szCs w:val="16"/>
              </w:rPr>
              <w:t xml:space="preserve"> malt</w:t>
            </w:r>
            <w:r>
              <w:rPr>
                <w:b/>
                <w:bCs/>
                <w:color w:val="000000"/>
                <w:sz w:val="16"/>
                <w:szCs w:val="16"/>
              </w:rPr>
              <w:t xml:space="preserve"> </w:t>
            </w:r>
            <w:r w:rsidR="00DC5C89" w:rsidRPr="00DC5C89">
              <w:rPr>
                <w:b/>
                <w:bCs/>
                <w:color w:val="000000"/>
                <w:sz w:val="16"/>
                <w:szCs w:val="16"/>
              </w:rPr>
              <w:t>beverages.</w:t>
            </w:r>
          </w:p>
        </w:tc>
        <w:tc>
          <w:tcPr>
            <w:tcW w:w="640" w:type="dxa"/>
            <w:gridSpan w:val="2"/>
            <w:tcBorders>
              <w:top w:val="nil"/>
              <w:left w:val="nil"/>
              <w:bottom w:val="single" w:sz="8" w:space="0" w:color="auto"/>
              <w:right w:val="single" w:sz="8" w:space="0" w:color="auto"/>
            </w:tcBorders>
            <w:shd w:val="clear" w:color="auto" w:fill="auto"/>
            <w:vAlign w:val="center"/>
            <w:hideMark/>
          </w:tcPr>
          <w:p w:rsidR="00DC5C89" w:rsidRPr="00DC5C89" w:rsidRDefault="00DC5C89" w:rsidP="00D25F36">
            <w:pPr>
              <w:tabs>
                <w:tab w:val="left" w:pos="360"/>
                <w:tab w:val="left" w:pos="990"/>
              </w:tabs>
              <w:overflowPunct/>
              <w:autoSpaceDE/>
              <w:autoSpaceDN/>
              <w:adjustRightInd/>
              <w:jc w:val="center"/>
              <w:textAlignment w:val="auto"/>
              <w:rPr>
                <w:color w:val="000000"/>
                <w:sz w:val="16"/>
                <w:szCs w:val="16"/>
              </w:rPr>
            </w:pPr>
            <w:r w:rsidRPr="00DC5C89">
              <w:rPr>
                <w:color w:val="000000"/>
                <w:sz w:val="16"/>
                <w:szCs w:val="16"/>
              </w:rPr>
              <w:t> </w:t>
            </w:r>
          </w:p>
        </w:tc>
        <w:tc>
          <w:tcPr>
            <w:tcW w:w="589" w:type="dxa"/>
            <w:tcBorders>
              <w:top w:val="nil"/>
              <w:left w:val="nil"/>
              <w:bottom w:val="single" w:sz="8" w:space="0" w:color="auto"/>
              <w:right w:val="single" w:sz="8" w:space="0" w:color="auto"/>
            </w:tcBorders>
            <w:shd w:val="clear" w:color="auto" w:fill="auto"/>
            <w:vAlign w:val="center"/>
            <w:hideMark/>
          </w:tcPr>
          <w:p w:rsidR="00DC5C89" w:rsidRPr="00DC5C89" w:rsidRDefault="00DC5C89" w:rsidP="00D25F36">
            <w:pPr>
              <w:tabs>
                <w:tab w:val="left" w:pos="360"/>
                <w:tab w:val="left" w:pos="990"/>
              </w:tabs>
              <w:overflowPunct/>
              <w:autoSpaceDE/>
              <w:autoSpaceDN/>
              <w:adjustRightInd/>
              <w:jc w:val="center"/>
              <w:textAlignment w:val="auto"/>
              <w:rPr>
                <w:color w:val="000000"/>
                <w:sz w:val="16"/>
                <w:szCs w:val="16"/>
              </w:rPr>
            </w:pPr>
            <w:r w:rsidRPr="00DC5C89">
              <w:rPr>
                <w:color w:val="000000"/>
                <w:sz w:val="16"/>
                <w:szCs w:val="16"/>
              </w:rPr>
              <w:t> </w:t>
            </w:r>
          </w:p>
        </w:tc>
        <w:tc>
          <w:tcPr>
            <w:tcW w:w="579" w:type="dxa"/>
            <w:tcBorders>
              <w:top w:val="nil"/>
              <w:left w:val="nil"/>
              <w:bottom w:val="single" w:sz="8" w:space="0" w:color="auto"/>
              <w:right w:val="single" w:sz="8" w:space="0" w:color="auto"/>
            </w:tcBorders>
            <w:shd w:val="clear" w:color="auto" w:fill="auto"/>
            <w:noWrap/>
            <w:vAlign w:val="center"/>
            <w:hideMark/>
          </w:tcPr>
          <w:p w:rsidR="00DC5C89" w:rsidRPr="00DC5C89" w:rsidRDefault="00DC5C89" w:rsidP="00D25F36">
            <w:pPr>
              <w:tabs>
                <w:tab w:val="left" w:pos="360"/>
                <w:tab w:val="left" w:pos="990"/>
              </w:tabs>
              <w:overflowPunct/>
              <w:autoSpaceDE/>
              <w:autoSpaceDN/>
              <w:adjustRightInd/>
              <w:jc w:val="center"/>
              <w:textAlignment w:val="auto"/>
              <w:rPr>
                <w:color w:val="000000"/>
                <w:sz w:val="16"/>
                <w:szCs w:val="16"/>
              </w:rPr>
            </w:pPr>
            <w:r w:rsidRPr="00DC5C89">
              <w:rPr>
                <w:color w:val="000000"/>
                <w:sz w:val="16"/>
                <w:szCs w:val="16"/>
              </w:rPr>
              <w:t>P</w:t>
            </w:r>
          </w:p>
        </w:tc>
        <w:tc>
          <w:tcPr>
            <w:tcW w:w="608" w:type="dxa"/>
            <w:tcBorders>
              <w:top w:val="nil"/>
              <w:left w:val="nil"/>
              <w:bottom w:val="single" w:sz="8" w:space="0" w:color="auto"/>
              <w:right w:val="single" w:sz="8" w:space="0" w:color="auto"/>
            </w:tcBorders>
            <w:shd w:val="clear" w:color="auto" w:fill="auto"/>
            <w:vAlign w:val="center"/>
            <w:hideMark/>
          </w:tcPr>
          <w:p w:rsidR="00DC5C89" w:rsidRPr="00DC5C89" w:rsidRDefault="00DC5C89" w:rsidP="00D25F36">
            <w:pPr>
              <w:tabs>
                <w:tab w:val="left" w:pos="360"/>
                <w:tab w:val="left" w:pos="990"/>
              </w:tabs>
              <w:overflowPunct/>
              <w:autoSpaceDE/>
              <w:autoSpaceDN/>
              <w:adjustRightInd/>
              <w:jc w:val="center"/>
              <w:textAlignment w:val="auto"/>
              <w:rPr>
                <w:color w:val="000000"/>
                <w:sz w:val="16"/>
                <w:szCs w:val="16"/>
              </w:rPr>
            </w:pPr>
            <w:r w:rsidRPr="00DC5C89">
              <w:rPr>
                <w:color w:val="000000"/>
                <w:sz w:val="16"/>
                <w:szCs w:val="16"/>
              </w:rPr>
              <w:t>P</w:t>
            </w:r>
          </w:p>
        </w:tc>
        <w:tc>
          <w:tcPr>
            <w:tcW w:w="723" w:type="dxa"/>
            <w:tcBorders>
              <w:top w:val="nil"/>
              <w:left w:val="nil"/>
              <w:bottom w:val="single" w:sz="8" w:space="0" w:color="auto"/>
              <w:right w:val="single" w:sz="8" w:space="0" w:color="auto"/>
            </w:tcBorders>
            <w:shd w:val="clear" w:color="auto" w:fill="auto"/>
            <w:vAlign w:val="center"/>
            <w:hideMark/>
          </w:tcPr>
          <w:p w:rsidR="00DC5C89" w:rsidRPr="00DC5C89" w:rsidRDefault="00DC5C89" w:rsidP="00D25F36">
            <w:pPr>
              <w:tabs>
                <w:tab w:val="left" w:pos="360"/>
                <w:tab w:val="left" w:pos="990"/>
              </w:tabs>
              <w:overflowPunct/>
              <w:autoSpaceDE/>
              <w:autoSpaceDN/>
              <w:adjustRightInd/>
              <w:jc w:val="center"/>
              <w:textAlignment w:val="auto"/>
              <w:rPr>
                <w:color w:val="000000"/>
                <w:sz w:val="16"/>
                <w:szCs w:val="16"/>
              </w:rPr>
            </w:pPr>
            <w:r w:rsidRPr="00DC5C89">
              <w:rPr>
                <w:color w:val="000000"/>
                <w:sz w:val="16"/>
                <w:szCs w:val="16"/>
              </w:rPr>
              <w:t>P</w:t>
            </w:r>
          </w:p>
        </w:tc>
        <w:tc>
          <w:tcPr>
            <w:tcW w:w="574" w:type="dxa"/>
            <w:tcBorders>
              <w:top w:val="nil"/>
              <w:left w:val="nil"/>
              <w:bottom w:val="single" w:sz="8" w:space="0" w:color="auto"/>
              <w:right w:val="single" w:sz="8" w:space="0" w:color="auto"/>
            </w:tcBorders>
            <w:shd w:val="clear" w:color="auto" w:fill="auto"/>
            <w:vAlign w:val="center"/>
            <w:hideMark/>
          </w:tcPr>
          <w:p w:rsidR="00DC5C89" w:rsidRPr="00DC5C89" w:rsidRDefault="00DC5C89" w:rsidP="00D25F36">
            <w:pPr>
              <w:tabs>
                <w:tab w:val="left" w:pos="360"/>
                <w:tab w:val="left" w:pos="990"/>
              </w:tabs>
              <w:overflowPunct/>
              <w:autoSpaceDE/>
              <w:autoSpaceDN/>
              <w:adjustRightInd/>
              <w:jc w:val="center"/>
              <w:textAlignment w:val="auto"/>
              <w:rPr>
                <w:color w:val="000000"/>
                <w:sz w:val="16"/>
                <w:szCs w:val="16"/>
              </w:rPr>
            </w:pPr>
            <w:r w:rsidRPr="00DC5C89">
              <w:rPr>
                <w:color w:val="000000"/>
                <w:sz w:val="16"/>
                <w:szCs w:val="16"/>
              </w:rPr>
              <w:t> </w:t>
            </w:r>
          </w:p>
        </w:tc>
        <w:tc>
          <w:tcPr>
            <w:tcW w:w="569" w:type="dxa"/>
            <w:tcBorders>
              <w:top w:val="nil"/>
              <w:left w:val="nil"/>
              <w:bottom w:val="single" w:sz="8" w:space="0" w:color="auto"/>
              <w:right w:val="single" w:sz="8" w:space="0" w:color="auto"/>
            </w:tcBorders>
            <w:shd w:val="clear" w:color="auto" w:fill="auto"/>
            <w:vAlign w:val="center"/>
            <w:hideMark/>
          </w:tcPr>
          <w:p w:rsidR="00DC5C89" w:rsidRPr="00DC5C89" w:rsidRDefault="00DC5C89" w:rsidP="00D25F36">
            <w:pPr>
              <w:tabs>
                <w:tab w:val="left" w:pos="360"/>
                <w:tab w:val="left" w:pos="990"/>
              </w:tabs>
              <w:overflowPunct/>
              <w:autoSpaceDE/>
              <w:autoSpaceDN/>
              <w:adjustRightInd/>
              <w:jc w:val="center"/>
              <w:textAlignment w:val="auto"/>
              <w:rPr>
                <w:color w:val="000000"/>
                <w:sz w:val="16"/>
                <w:szCs w:val="16"/>
              </w:rPr>
            </w:pPr>
            <w:r w:rsidRPr="00DC5C89">
              <w:rPr>
                <w:color w:val="000000"/>
                <w:sz w:val="16"/>
                <w:szCs w:val="16"/>
              </w:rPr>
              <w:t> </w:t>
            </w:r>
          </w:p>
        </w:tc>
        <w:tc>
          <w:tcPr>
            <w:tcW w:w="570" w:type="dxa"/>
            <w:tcBorders>
              <w:top w:val="nil"/>
              <w:left w:val="nil"/>
              <w:bottom w:val="single" w:sz="8" w:space="0" w:color="auto"/>
              <w:right w:val="single" w:sz="8" w:space="0" w:color="auto"/>
            </w:tcBorders>
            <w:shd w:val="clear" w:color="auto" w:fill="auto"/>
            <w:vAlign w:val="center"/>
            <w:hideMark/>
          </w:tcPr>
          <w:p w:rsidR="00DC5C89" w:rsidRPr="00DC5C89" w:rsidRDefault="00DC5C89" w:rsidP="00D25F36">
            <w:pPr>
              <w:tabs>
                <w:tab w:val="left" w:pos="360"/>
                <w:tab w:val="left" w:pos="990"/>
              </w:tabs>
              <w:overflowPunct/>
              <w:autoSpaceDE/>
              <w:autoSpaceDN/>
              <w:adjustRightInd/>
              <w:jc w:val="center"/>
              <w:textAlignment w:val="auto"/>
              <w:rPr>
                <w:color w:val="000000"/>
                <w:sz w:val="16"/>
                <w:szCs w:val="16"/>
              </w:rPr>
            </w:pPr>
            <w:r w:rsidRPr="00DC5C89">
              <w:rPr>
                <w:color w:val="000000"/>
                <w:sz w:val="16"/>
                <w:szCs w:val="16"/>
              </w:rPr>
              <w:t> </w:t>
            </w:r>
          </w:p>
        </w:tc>
        <w:tc>
          <w:tcPr>
            <w:tcW w:w="570" w:type="dxa"/>
            <w:tcBorders>
              <w:top w:val="nil"/>
              <w:left w:val="nil"/>
              <w:bottom w:val="single" w:sz="8" w:space="0" w:color="auto"/>
              <w:right w:val="single" w:sz="8" w:space="0" w:color="auto"/>
            </w:tcBorders>
            <w:shd w:val="clear" w:color="auto" w:fill="auto"/>
            <w:vAlign w:val="center"/>
            <w:hideMark/>
          </w:tcPr>
          <w:p w:rsidR="00DC5C89" w:rsidRPr="00DC5C89" w:rsidRDefault="00DC5C89" w:rsidP="00D25F36">
            <w:pPr>
              <w:tabs>
                <w:tab w:val="left" w:pos="360"/>
                <w:tab w:val="left" w:pos="990"/>
              </w:tabs>
              <w:overflowPunct/>
              <w:autoSpaceDE/>
              <w:autoSpaceDN/>
              <w:adjustRightInd/>
              <w:jc w:val="center"/>
              <w:textAlignment w:val="auto"/>
              <w:rPr>
                <w:color w:val="000000"/>
                <w:sz w:val="16"/>
                <w:szCs w:val="16"/>
              </w:rPr>
            </w:pPr>
            <w:r w:rsidRPr="00DC5C89">
              <w:rPr>
                <w:color w:val="000000"/>
                <w:sz w:val="16"/>
                <w:szCs w:val="16"/>
              </w:rPr>
              <w:t> </w:t>
            </w:r>
          </w:p>
        </w:tc>
        <w:tc>
          <w:tcPr>
            <w:tcW w:w="1698" w:type="dxa"/>
            <w:tcBorders>
              <w:top w:val="nil"/>
              <w:left w:val="nil"/>
              <w:bottom w:val="single" w:sz="8" w:space="0" w:color="auto"/>
              <w:right w:val="single" w:sz="8" w:space="0" w:color="auto"/>
            </w:tcBorders>
            <w:shd w:val="clear" w:color="auto" w:fill="auto"/>
            <w:vAlign w:val="center"/>
            <w:hideMark/>
          </w:tcPr>
          <w:p w:rsidR="00DC5C89" w:rsidRPr="00DC5C89" w:rsidRDefault="00DC5C89" w:rsidP="00D25F36">
            <w:pPr>
              <w:tabs>
                <w:tab w:val="left" w:pos="360"/>
                <w:tab w:val="left" w:pos="990"/>
              </w:tabs>
              <w:overflowPunct/>
              <w:autoSpaceDE/>
              <w:autoSpaceDN/>
              <w:adjustRightInd/>
              <w:jc w:val="center"/>
              <w:textAlignment w:val="auto"/>
              <w:rPr>
                <w:color w:val="000000"/>
                <w:sz w:val="16"/>
                <w:szCs w:val="16"/>
              </w:rPr>
            </w:pPr>
            <w:r w:rsidRPr="00DC5C89">
              <w:rPr>
                <w:color w:val="000000"/>
                <w:sz w:val="16"/>
                <w:szCs w:val="16"/>
              </w:rPr>
              <w:t> </w:t>
            </w:r>
          </w:p>
        </w:tc>
      </w:tr>
      <w:tr w:rsidR="00DC5C89" w:rsidRPr="00DC5C89" w:rsidTr="008D11CB">
        <w:trPr>
          <w:trHeight w:val="610"/>
        </w:trPr>
        <w:tc>
          <w:tcPr>
            <w:tcW w:w="2259" w:type="dxa"/>
            <w:tcBorders>
              <w:top w:val="nil"/>
              <w:left w:val="single" w:sz="8" w:space="0" w:color="auto"/>
              <w:bottom w:val="single" w:sz="8" w:space="0" w:color="auto"/>
              <w:right w:val="single" w:sz="8" w:space="0" w:color="auto"/>
            </w:tcBorders>
            <w:shd w:val="clear" w:color="auto" w:fill="auto"/>
            <w:vAlign w:val="center"/>
            <w:hideMark/>
          </w:tcPr>
          <w:p w:rsidR="000E47ED" w:rsidRDefault="00DC5C89" w:rsidP="00DC0BCC">
            <w:pPr>
              <w:tabs>
                <w:tab w:val="left" w:pos="360"/>
                <w:tab w:val="left" w:pos="990"/>
              </w:tabs>
              <w:overflowPunct/>
              <w:autoSpaceDE/>
              <w:autoSpaceDN/>
              <w:adjustRightInd/>
              <w:jc w:val="both"/>
              <w:textAlignment w:val="auto"/>
              <w:rPr>
                <w:b/>
                <w:bCs/>
                <w:color w:val="000000"/>
                <w:sz w:val="16"/>
                <w:szCs w:val="16"/>
              </w:rPr>
            </w:pPr>
            <w:r w:rsidRPr="00DC5C89">
              <w:rPr>
                <w:b/>
                <w:bCs/>
                <w:color w:val="000000"/>
                <w:sz w:val="16"/>
                <w:szCs w:val="16"/>
              </w:rPr>
              <w:t>(2)  Eating establishment</w:t>
            </w:r>
          </w:p>
          <w:p w:rsidR="000E47ED" w:rsidRDefault="000E47ED" w:rsidP="00DC0BCC">
            <w:pPr>
              <w:tabs>
                <w:tab w:val="left" w:pos="360"/>
                <w:tab w:val="left" w:pos="990"/>
              </w:tabs>
              <w:overflowPunct/>
              <w:autoSpaceDE/>
              <w:autoSpaceDN/>
              <w:adjustRightInd/>
              <w:jc w:val="both"/>
              <w:textAlignment w:val="auto"/>
              <w:rPr>
                <w:b/>
                <w:bCs/>
                <w:color w:val="000000"/>
                <w:sz w:val="16"/>
                <w:szCs w:val="16"/>
              </w:rPr>
            </w:pPr>
            <w:r>
              <w:rPr>
                <w:b/>
                <w:bCs/>
                <w:color w:val="000000"/>
                <w:sz w:val="16"/>
                <w:szCs w:val="16"/>
              </w:rPr>
              <w:t xml:space="preserve">      </w:t>
            </w:r>
            <w:r w:rsidR="00DC5C89" w:rsidRPr="00DC5C89">
              <w:rPr>
                <w:b/>
                <w:bCs/>
                <w:color w:val="000000"/>
                <w:sz w:val="16"/>
                <w:szCs w:val="16"/>
              </w:rPr>
              <w:t xml:space="preserve"> </w:t>
            </w:r>
            <w:r>
              <w:rPr>
                <w:b/>
                <w:bCs/>
                <w:color w:val="000000"/>
                <w:sz w:val="16"/>
                <w:szCs w:val="16"/>
              </w:rPr>
              <w:t>w</w:t>
            </w:r>
            <w:r w:rsidR="00DC5C89" w:rsidRPr="00DC5C89">
              <w:rPr>
                <w:b/>
                <w:bCs/>
                <w:color w:val="000000"/>
                <w:sz w:val="16"/>
                <w:szCs w:val="16"/>
              </w:rPr>
              <w:t>ith</w:t>
            </w:r>
            <w:r>
              <w:rPr>
                <w:b/>
                <w:bCs/>
                <w:color w:val="000000"/>
                <w:sz w:val="16"/>
                <w:szCs w:val="16"/>
              </w:rPr>
              <w:t xml:space="preserve"> </w:t>
            </w:r>
            <w:r w:rsidR="00DC5C89" w:rsidRPr="00DC5C89">
              <w:rPr>
                <w:b/>
                <w:bCs/>
                <w:color w:val="000000"/>
                <w:sz w:val="16"/>
                <w:szCs w:val="16"/>
              </w:rPr>
              <w:t xml:space="preserve">alcohol, liquor, or </w:t>
            </w:r>
          </w:p>
          <w:p w:rsidR="00DC5C89" w:rsidRPr="00DC5C89" w:rsidRDefault="000E47ED" w:rsidP="000E47ED">
            <w:pPr>
              <w:tabs>
                <w:tab w:val="left" w:pos="360"/>
                <w:tab w:val="left" w:pos="990"/>
              </w:tabs>
              <w:overflowPunct/>
              <w:autoSpaceDE/>
              <w:autoSpaceDN/>
              <w:adjustRightInd/>
              <w:jc w:val="both"/>
              <w:textAlignment w:val="auto"/>
              <w:rPr>
                <w:b/>
                <w:bCs/>
                <w:color w:val="000000"/>
                <w:sz w:val="16"/>
                <w:szCs w:val="16"/>
              </w:rPr>
            </w:pPr>
            <w:r>
              <w:rPr>
                <w:b/>
                <w:bCs/>
                <w:color w:val="000000"/>
                <w:sz w:val="16"/>
                <w:szCs w:val="16"/>
              </w:rPr>
              <w:t xml:space="preserve">       </w:t>
            </w:r>
            <w:r w:rsidR="00DC5C89" w:rsidRPr="00DC5C89">
              <w:rPr>
                <w:b/>
                <w:bCs/>
                <w:color w:val="000000"/>
                <w:sz w:val="16"/>
                <w:szCs w:val="16"/>
              </w:rPr>
              <w:t>malt beverages.</w:t>
            </w:r>
          </w:p>
        </w:tc>
        <w:tc>
          <w:tcPr>
            <w:tcW w:w="640" w:type="dxa"/>
            <w:gridSpan w:val="2"/>
            <w:tcBorders>
              <w:top w:val="nil"/>
              <w:left w:val="nil"/>
              <w:bottom w:val="single" w:sz="8" w:space="0" w:color="auto"/>
              <w:right w:val="single" w:sz="8" w:space="0" w:color="auto"/>
            </w:tcBorders>
            <w:shd w:val="clear" w:color="auto" w:fill="auto"/>
            <w:vAlign w:val="center"/>
            <w:hideMark/>
          </w:tcPr>
          <w:p w:rsidR="00DC5C89" w:rsidRPr="00DC5C89" w:rsidRDefault="00DC5C89" w:rsidP="00D25F36">
            <w:pPr>
              <w:tabs>
                <w:tab w:val="left" w:pos="360"/>
                <w:tab w:val="left" w:pos="990"/>
              </w:tabs>
              <w:overflowPunct/>
              <w:autoSpaceDE/>
              <w:autoSpaceDN/>
              <w:adjustRightInd/>
              <w:jc w:val="center"/>
              <w:textAlignment w:val="auto"/>
              <w:rPr>
                <w:color w:val="000000"/>
                <w:sz w:val="16"/>
                <w:szCs w:val="16"/>
              </w:rPr>
            </w:pPr>
            <w:r w:rsidRPr="00DC5C89">
              <w:rPr>
                <w:color w:val="000000"/>
                <w:sz w:val="16"/>
                <w:szCs w:val="16"/>
              </w:rPr>
              <w:t> </w:t>
            </w:r>
          </w:p>
        </w:tc>
        <w:tc>
          <w:tcPr>
            <w:tcW w:w="589" w:type="dxa"/>
            <w:tcBorders>
              <w:top w:val="nil"/>
              <w:left w:val="nil"/>
              <w:bottom w:val="single" w:sz="8" w:space="0" w:color="auto"/>
              <w:right w:val="single" w:sz="8" w:space="0" w:color="auto"/>
            </w:tcBorders>
            <w:shd w:val="clear" w:color="auto" w:fill="auto"/>
            <w:vAlign w:val="center"/>
            <w:hideMark/>
          </w:tcPr>
          <w:p w:rsidR="00DC5C89" w:rsidRPr="00DC5C89" w:rsidRDefault="00DC5C89" w:rsidP="00D25F36">
            <w:pPr>
              <w:tabs>
                <w:tab w:val="left" w:pos="360"/>
                <w:tab w:val="left" w:pos="990"/>
              </w:tabs>
              <w:overflowPunct/>
              <w:autoSpaceDE/>
              <w:autoSpaceDN/>
              <w:adjustRightInd/>
              <w:jc w:val="center"/>
              <w:textAlignment w:val="auto"/>
              <w:rPr>
                <w:color w:val="000000"/>
                <w:sz w:val="16"/>
                <w:szCs w:val="16"/>
              </w:rPr>
            </w:pPr>
            <w:r w:rsidRPr="00DC5C89">
              <w:rPr>
                <w:color w:val="000000"/>
                <w:sz w:val="16"/>
                <w:szCs w:val="16"/>
              </w:rPr>
              <w:t> </w:t>
            </w:r>
          </w:p>
        </w:tc>
        <w:tc>
          <w:tcPr>
            <w:tcW w:w="579" w:type="dxa"/>
            <w:tcBorders>
              <w:top w:val="nil"/>
              <w:left w:val="nil"/>
              <w:bottom w:val="single" w:sz="8" w:space="0" w:color="auto"/>
              <w:right w:val="single" w:sz="8" w:space="0" w:color="auto"/>
            </w:tcBorders>
            <w:shd w:val="clear" w:color="auto" w:fill="auto"/>
            <w:noWrap/>
            <w:vAlign w:val="center"/>
            <w:hideMark/>
          </w:tcPr>
          <w:p w:rsidR="00DC5C89" w:rsidRPr="00DC5C89" w:rsidRDefault="00DC5C89" w:rsidP="00D25F36">
            <w:pPr>
              <w:tabs>
                <w:tab w:val="left" w:pos="360"/>
                <w:tab w:val="left" w:pos="990"/>
              </w:tabs>
              <w:overflowPunct/>
              <w:autoSpaceDE/>
              <w:autoSpaceDN/>
              <w:adjustRightInd/>
              <w:jc w:val="center"/>
              <w:textAlignment w:val="auto"/>
              <w:rPr>
                <w:color w:val="000000"/>
                <w:sz w:val="16"/>
                <w:szCs w:val="16"/>
              </w:rPr>
            </w:pPr>
            <w:r w:rsidRPr="00DC5C89">
              <w:rPr>
                <w:color w:val="000000"/>
                <w:sz w:val="16"/>
                <w:szCs w:val="16"/>
              </w:rPr>
              <w:t>C</w:t>
            </w:r>
          </w:p>
        </w:tc>
        <w:tc>
          <w:tcPr>
            <w:tcW w:w="608" w:type="dxa"/>
            <w:tcBorders>
              <w:top w:val="nil"/>
              <w:left w:val="nil"/>
              <w:bottom w:val="single" w:sz="8" w:space="0" w:color="auto"/>
              <w:right w:val="single" w:sz="8" w:space="0" w:color="auto"/>
            </w:tcBorders>
            <w:shd w:val="clear" w:color="auto" w:fill="auto"/>
            <w:vAlign w:val="center"/>
            <w:hideMark/>
          </w:tcPr>
          <w:p w:rsidR="00DC5C89" w:rsidRPr="00DC5C89" w:rsidRDefault="00DC5C89" w:rsidP="00D25F36">
            <w:pPr>
              <w:tabs>
                <w:tab w:val="left" w:pos="360"/>
                <w:tab w:val="left" w:pos="990"/>
              </w:tabs>
              <w:overflowPunct/>
              <w:autoSpaceDE/>
              <w:autoSpaceDN/>
              <w:adjustRightInd/>
              <w:jc w:val="center"/>
              <w:textAlignment w:val="auto"/>
              <w:rPr>
                <w:color w:val="000000"/>
                <w:sz w:val="16"/>
                <w:szCs w:val="16"/>
              </w:rPr>
            </w:pPr>
            <w:r w:rsidRPr="00DC5C89">
              <w:rPr>
                <w:color w:val="000000"/>
                <w:sz w:val="16"/>
                <w:szCs w:val="16"/>
              </w:rPr>
              <w:t>C</w:t>
            </w:r>
          </w:p>
        </w:tc>
        <w:tc>
          <w:tcPr>
            <w:tcW w:w="723" w:type="dxa"/>
            <w:tcBorders>
              <w:top w:val="nil"/>
              <w:left w:val="nil"/>
              <w:bottom w:val="single" w:sz="8" w:space="0" w:color="auto"/>
              <w:right w:val="single" w:sz="8" w:space="0" w:color="auto"/>
            </w:tcBorders>
            <w:shd w:val="clear" w:color="auto" w:fill="auto"/>
            <w:vAlign w:val="center"/>
            <w:hideMark/>
          </w:tcPr>
          <w:p w:rsidR="00DC5C89" w:rsidRPr="00DC5C89" w:rsidRDefault="00DC5C89" w:rsidP="00D25F36">
            <w:pPr>
              <w:tabs>
                <w:tab w:val="left" w:pos="360"/>
                <w:tab w:val="left" w:pos="990"/>
              </w:tabs>
              <w:overflowPunct/>
              <w:autoSpaceDE/>
              <w:autoSpaceDN/>
              <w:adjustRightInd/>
              <w:jc w:val="center"/>
              <w:textAlignment w:val="auto"/>
              <w:rPr>
                <w:color w:val="000000"/>
                <w:sz w:val="16"/>
                <w:szCs w:val="16"/>
              </w:rPr>
            </w:pPr>
            <w:r w:rsidRPr="00DC5C89">
              <w:rPr>
                <w:color w:val="000000"/>
                <w:sz w:val="16"/>
                <w:szCs w:val="16"/>
              </w:rPr>
              <w:t>C</w:t>
            </w:r>
          </w:p>
        </w:tc>
        <w:tc>
          <w:tcPr>
            <w:tcW w:w="574" w:type="dxa"/>
            <w:tcBorders>
              <w:top w:val="nil"/>
              <w:left w:val="nil"/>
              <w:bottom w:val="single" w:sz="8" w:space="0" w:color="auto"/>
              <w:right w:val="single" w:sz="8" w:space="0" w:color="auto"/>
            </w:tcBorders>
            <w:shd w:val="clear" w:color="auto" w:fill="auto"/>
            <w:vAlign w:val="center"/>
            <w:hideMark/>
          </w:tcPr>
          <w:p w:rsidR="00DC5C89" w:rsidRPr="00DC5C89" w:rsidRDefault="00DC5C89" w:rsidP="00D25F36">
            <w:pPr>
              <w:tabs>
                <w:tab w:val="left" w:pos="360"/>
                <w:tab w:val="left" w:pos="990"/>
              </w:tabs>
              <w:overflowPunct/>
              <w:autoSpaceDE/>
              <w:autoSpaceDN/>
              <w:adjustRightInd/>
              <w:jc w:val="center"/>
              <w:textAlignment w:val="auto"/>
              <w:rPr>
                <w:color w:val="000000"/>
                <w:sz w:val="16"/>
                <w:szCs w:val="16"/>
              </w:rPr>
            </w:pPr>
            <w:r w:rsidRPr="00DC5C89">
              <w:rPr>
                <w:color w:val="000000"/>
                <w:sz w:val="16"/>
                <w:szCs w:val="16"/>
              </w:rPr>
              <w:t> </w:t>
            </w:r>
          </w:p>
        </w:tc>
        <w:tc>
          <w:tcPr>
            <w:tcW w:w="569" w:type="dxa"/>
            <w:tcBorders>
              <w:top w:val="nil"/>
              <w:left w:val="nil"/>
              <w:bottom w:val="single" w:sz="8" w:space="0" w:color="auto"/>
              <w:right w:val="single" w:sz="8" w:space="0" w:color="auto"/>
            </w:tcBorders>
            <w:shd w:val="clear" w:color="auto" w:fill="auto"/>
            <w:vAlign w:val="center"/>
            <w:hideMark/>
          </w:tcPr>
          <w:p w:rsidR="00DC5C89" w:rsidRPr="00DC5C89" w:rsidRDefault="00DC5C89" w:rsidP="00D25F36">
            <w:pPr>
              <w:tabs>
                <w:tab w:val="left" w:pos="360"/>
                <w:tab w:val="left" w:pos="990"/>
              </w:tabs>
              <w:overflowPunct/>
              <w:autoSpaceDE/>
              <w:autoSpaceDN/>
              <w:adjustRightInd/>
              <w:jc w:val="center"/>
              <w:textAlignment w:val="auto"/>
              <w:rPr>
                <w:color w:val="000000"/>
                <w:sz w:val="16"/>
                <w:szCs w:val="16"/>
              </w:rPr>
            </w:pPr>
            <w:r w:rsidRPr="00DC5C89">
              <w:rPr>
                <w:color w:val="000000"/>
                <w:sz w:val="16"/>
                <w:szCs w:val="16"/>
              </w:rPr>
              <w:t> </w:t>
            </w:r>
          </w:p>
        </w:tc>
        <w:tc>
          <w:tcPr>
            <w:tcW w:w="570" w:type="dxa"/>
            <w:tcBorders>
              <w:top w:val="nil"/>
              <w:left w:val="nil"/>
              <w:bottom w:val="single" w:sz="8" w:space="0" w:color="auto"/>
              <w:right w:val="single" w:sz="8" w:space="0" w:color="auto"/>
            </w:tcBorders>
            <w:shd w:val="clear" w:color="auto" w:fill="auto"/>
            <w:vAlign w:val="center"/>
            <w:hideMark/>
          </w:tcPr>
          <w:p w:rsidR="00DC5C89" w:rsidRPr="00DC5C89" w:rsidRDefault="00DC5C89" w:rsidP="00D25F36">
            <w:pPr>
              <w:tabs>
                <w:tab w:val="left" w:pos="360"/>
                <w:tab w:val="left" w:pos="990"/>
              </w:tabs>
              <w:overflowPunct/>
              <w:autoSpaceDE/>
              <w:autoSpaceDN/>
              <w:adjustRightInd/>
              <w:jc w:val="center"/>
              <w:textAlignment w:val="auto"/>
              <w:rPr>
                <w:color w:val="000000"/>
                <w:sz w:val="16"/>
                <w:szCs w:val="16"/>
              </w:rPr>
            </w:pPr>
            <w:r w:rsidRPr="00DC5C89">
              <w:rPr>
                <w:color w:val="000000"/>
                <w:sz w:val="16"/>
                <w:szCs w:val="16"/>
              </w:rPr>
              <w:t> </w:t>
            </w:r>
          </w:p>
        </w:tc>
        <w:tc>
          <w:tcPr>
            <w:tcW w:w="570" w:type="dxa"/>
            <w:tcBorders>
              <w:top w:val="nil"/>
              <w:left w:val="nil"/>
              <w:bottom w:val="single" w:sz="8" w:space="0" w:color="auto"/>
              <w:right w:val="single" w:sz="8" w:space="0" w:color="auto"/>
            </w:tcBorders>
            <w:shd w:val="clear" w:color="auto" w:fill="auto"/>
            <w:vAlign w:val="center"/>
            <w:hideMark/>
          </w:tcPr>
          <w:p w:rsidR="00DC5C89" w:rsidRPr="00DC5C89" w:rsidRDefault="00DC5C89" w:rsidP="00D25F36">
            <w:pPr>
              <w:tabs>
                <w:tab w:val="left" w:pos="360"/>
                <w:tab w:val="left" w:pos="990"/>
              </w:tabs>
              <w:overflowPunct/>
              <w:autoSpaceDE/>
              <w:autoSpaceDN/>
              <w:adjustRightInd/>
              <w:jc w:val="center"/>
              <w:textAlignment w:val="auto"/>
              <w:rPr>
                <w:color w:val="000000"/>
                <w:sz w:val="16"/>
                <w:szCs w:val="16"/>
              </w:rPr>
            </w:pPr>
            <w:r w:rsidRPr="00DC5C89">
              <w:rPr>
                <w:color w:val="000000"/>
                <w:sz w:val="16"/>
                <w:szCs w:val="16"/>
              </w:rPr>
              <w:t> </w:t>
            </w:r>
          </w:p>
        </w:tc>
        <w:tc>
          <w:tcPr>
            <w:tcW w:w="1698" w:type="dxa"/>
            <w:tcBorders>
              <w:top w:val="nil"/>
              <w:left w:val="nil"/>
              <w:bottom w:val="single" w:sz="8" w:space="0" w:color="auto"/>
              <w:right w:val="single" w:sz="8" w:space="0" w:color="auto"/>
            </w:tcBorders>
            <w:shd w:val="clear" w:color="auto" w:fill="auto"/>
            <w:vAlign w:val="center"/>
            <w:hideMark/>
          </w:tcPr>
          <w:p w:rsidR="00DC5C89" w:rsidRPr="00DC5C89" w:rsidRDefault="00DC5C89" w:rsidP="00D25F36">
            <w:pPr>
              <w:tabs>
                <w:tab w:val="left" w:pos="360"/>
                <w:tab w:val="left" w:pos="990"/>
              </w:tabs>
              <w:overflowPunct/>
              <w:autoSpaceDE/>
              <w:autoSpaceDN/>
              <w:adjustRightInd/>
              <w:jc w:val="center"/>
              <w:textAlignment w:val="auto"/>
              <w:rPr>
                <w:color w:val="000000"/>
                <w:sz w:val="16"/>
                <w:szCs w:val="16"/>
              </w:rPr>
            </w:pPr>
            <w:r w:rsidRPr="00DC5C89">
              <w:rPr>
                <w:color w:val="000000"/>
                <w:sz w:val="16"/>
                <w:szCs w:val="16"/>
              </w:rPr>
              <w:t> </w:t>
            </w:r>
          </w:p>
        </w:tc>
      </w:tr>
      <w:tr w:rsidR="00DC5C89" w:rsidRPr="00DC5C89" w:rsidTr="008D11CB">
        <w:trPr>
          <w:trHeight w:val="520"/>
        </w:trPr>
        <w:tc>
          <w:tcPr>
            <w:tcW w:w="2259" w:type="dxa"/>
            <w:tcBorders>
              <w:top w:val="nil"/>
              <w:left w:val="single" w:sz="8" w:space="0" w:color="auto"/>
              <w:bottom w:val="single" w:sz="8" w:space="0" w:color="auto"/>
              <w:right w:val="single" w:sz="8" w:space="0" w:color="auto"/>
            </w:tcBorders>
            <w:shd w:val="clear" w:color="auto" w:fill="auto"/>
            <w:vAlign w:val="center"/>
            <w:hideMark/>
          </w:tcPr>
          <w:p w:rsidR="000E47ED" w:rsidRDefault="000E47ED" w:rsidP="00DC0BCC">
            <w:pPr>
              <w:tabs>
                <w:tab w:val="left" w:pos="360"/>
                <w:tab w:val="left" w:pos="990"/>
              </w:tabs>
              <w:overflowPunct/>
              <w:autoSpaceDE/>
              <w:autoSpaceDN/>
              <w:adjustRightInd/>
              <w:jc w:val="both"/>
              <w:textAlignment w:val="auto"/>
              <w:rPr>
                <w:b/>
                <w:bCs/>
                <w:color w:val="000000"/>
                <w:sz w:val="16"/>
                <w:szCs w:val="16"/>
              </w:rPr>
            </w:pPr>
            <w:r>
              <w:rPr>
                <w:b/>
                <w:bCs/>
                <w:color w:val="000000"/>
                <w:sz w:val="16"/>
                <w:szCs w:val="16"/>
              </w:rPr>
              <w:t xml:space="preserve">(3)  </w:t>
            </w:r>
            <w:r w:rsidR="006C5244">
              <w:rPr>
                <w:b/>
                <w:bCs/>
                <w:color w:val="000000"/>
                <w:sz w:val="16"/>
                <w:szCs w:val="16"/>
              </w:rPr>
              <w:t>Grocery store,</w:t>
            </w:r>
          </w:p>
          <w:p w:rsidR="000E47ED" w:rsidRDefault="006C5244" w:rsidP="000E47ED">
            <w:pPr>
              <w:tabs>
                <w:tab w:val="left" w:pos="360"/>
                <w:tab w:val="left" w:pos="990"/>
              </w:tabs>
              <w:overflowPunct/>
              <w:autoSpaceDE/>
              <w:autoSpaceDN/>
              <w:adjustRightInd/>
              <w:jc w:val="both"/>
              <w:textAlignment w:val="auto"/>
              <w:rPr>
                <w:b/>
                <w:bCs/>
                <w:color w:val="000000"/>
                <w:sz w:val="16"/>
                <w:szCs w:val="16"/>
              </w:rPr>
            </w:pPr>
            <w:r>
              <w:rPr>
                <w:b/>
                <w:bCs/>
                <w:color w:val="000000"/>
                <w:sz w:val="16"/>
                <w:szCs w:val="16"/>
              </w:rPr>
              <w:t xml:space="preserve"> </w:t>
            </w:r>
            <w:r w:rsidR="000E47ED">
              <w:rPr>
                <w:b/>
                <w:bCs/>
                <w:color w:val="000000"/>
                <w:sz w:val="16"/>
                <w:szCs w:val="16"/>
              </w:rPr>
              <w:t xml:space="preserve">    </w:t>
            </w:r>
            <w:r w:rsidR="00DC5C89" w:rsidRPr="00DC5C89">
              <w:rPr>
                <w:b/>
                <w:bCs/>
                <w:color w:val="000000"/>
                <w:sz w:val="16"/>
                <w:szCs w:val="16"/>
              </w:rPr>
              <w:t xml:space="preserve"> </w:t>
            </w:r>
            <w:r w:rsidR="000E47ED">
              <w:rPr>
                <w:b/>
                <w:bCs/>
                <w:color w:val="000000"/>
                <w:sz w:val="16"/>
                <w:szCs w:val="16"/>
              </w:rPr>
              <w:t xml:space="preserve"> </w:t>
            </w:r>
            <w:r w:rsidR="00DC5C89" w:rsidRPr="00DC5C89">
              <w:rPr>
                <w:b/>
                <w:bCs/>
                <w:color w:val="000000"/>
                <w:sz w:val="16"/>
                <w:szCs w:val="16"/>
              </w:rPr>
              <w:t>confectionary,</w:t>
            </w:r>
            <w:r w:rsidR="000E47ED">
              <w:rPr>
                <w:b/>
                <w:bCs/>
                <w:color w:val="000000"/>
                <w:sz w:val="16"/>
                <w:szCs w:val="16"/>
              </w:rPr>
              <w:t xml:space="preserve"> </w:t>
            </w:r>
            <w:r w:rsidRPr="00DC5C89">
              <w:rPr>
                <w:b/>
                <w:bCs/>
                <w:color w:val="000000"/>
                <w:sz w:val="16"/>
                <w:szCs w:val="16"/>
              </w:rPr>
              <w:t>bakery,</w:t>
            </w:r>
          </w:p>
          <w:p w:rsidR="00DC5C89" w:rsidRPr="00DC5C89" w:rsidRDefault="000E47ED" w:rsidP="000E47ED">
            <w:pPr>
              <w:tabs>
                <w:tab w:val="left" w:pos="360"/>
                <w:tab w:val="left" w:pos="990"/>
              </w:tabs>
              <w:overflowPunct/>
              <w:autoSpaceDE/>
              <w:autoSpaceDN/>
              <w:adjustRightInd/>
              <w:jc w:val="both"/>
              <w:textAlignment w:val="auto"/>
              <w:rPr>
                <w:b/>
                <w:bCs/>
                <w:color w:val="000000"/>
                <w:sz w:val="16"/>
                <w:szCs w:val="16"/>
              </w:rPr>
            </w:pPr>
            <w:r>
              <w:rPr>
                <w:b/>
                <w:bCs/>
                <w:color w:val="000000"/>
                <w:sz w:val="16"/>
                <w:szCs w:val="16"/>
              </w:rPr>
              <w:t xml:space="preserve">      </w:t>
            </w:r>
            <w:r w:rsidR="006C5244" w:rsidRPr="00DC5C89">
              <w:rPr>
                <w:b/>
                <w:bCs/>
                <w:color w:val="000000"/>
                <w:sz w:val="16"/>
                <w:szCs w:val="16"/>
              </w:rPr>
              <w:t xml:space="preserve"> deli,</w:t>
            </w:r>
            <w:r w:rsidR="0080615F">
              <w:rPr>
                <w:b/>
                <w:bCs/>
                <w:color w:val="000000"/>
                <w:sz w:val="16"/>
                <w:szCs w:val="16"/>
              </w:rPr>
              <w:t xml:space="preserve"> </w:t>
            </w:r>
            <w:r w:rsidR="00DC5C89" w:rsidRPr="00DC5C89">
              <w:rPr>
                <w:b/>
                <w:bCs/>
                <w:color w:val="000000"/>
                <w:sz w:val="16"/>
                <w:szCs w:val="16"/>
              </w:rPr>
              <w:t>and meat market.</w:t>
            </w:r>
          </w:p>
        </w:tc>
        <w:tc>
          <w:tcPr>
            <w:tcW w:w="640" w:type="dxa"/>
            <w:gridSpan w:val="2"/>
            <w:tcBorders>
              <w:top w:val="nil"/>
              <w:left w:val="nil"/>
              <w:bottom w:val="single" w:sz="8" w:space="0" w:color="auto"/>
              <w:right w:val="single" w:sz="8" w:space="0" w:color="auto"/>
            </w:tcBorders>
            <w:shd w:val="clear" w:color="auto" w:fill="auto"/>
            <w:vAlign w:val="center"/>
            <w:hideMark/>
          </w:tcPr>
          <w:p w:rsidR="00DC5C89" w:rsidRPr="00DC5C89" w:rsidRDefault="00DC5C89" w:rsidP="00D25F36">
            <w:pPr>
              <w:tabs>
                <w:tab w:val="left" w:pos="360"/>
                <w:tab w:val="left" w:pos="990"/>
              </w:tabs>
              <w:overflowPunct/>
              <w:autoSpaceDE/>
              <w:autoSpaceDN/>
              <w:adjustRightInd/>
              <w:jc w:val="center"/>
              <w:textAlignment w:val="auto"/>
              <w:rPr>
                <w:color w:val="000000"/>
                <w:sz w:val="16"/>
                <w:szCs w:val="16"/>
              </w:rPr>
            </w:pPr>
            <w:r w:rsidRPr="00DC5C89">
              <w:rPr>
                <w:color w:val="000000"/>
                <w:sz w:val="16"/>
                <w:szCs w:val="16"/>
              </w:rPr>
              <w:t> </w:t>
            </w:r>
          </w:p>
        </w:tc>
        <w:tc>
          <w:tcPr>
            <w:tcW w:w="589" w:type="dxa"/>
            <w:tcBorders>
              <w:top w:val="nil"/>
              <w:left w:val="nil"/>
              <w:bottom w:val="single" w:sz="8" w:space="0" w:color="auto"/>
              <w:right w:val="single" w:sz="8" w:space="0" w:color="auto"/>
            </w:tcBorders>
            <w:shd w:val="clear" w:color="auto" w:fill="auto"/>
            <w:vAlign w:val="center"/>
            <w:hideMark/>
          </w:tcPr>
          <w:p w:rsidR="00DC5C89" w:rsidRPr="00DC5C89" w:rsidRDefault="00DC5C89" w:rsidP="00D25F36">
            <w:pPr>
              <w:tabs>
                <w:tab w:val="left" w:pos="360"/>
                <w:tab w:val="left" w:pos="990"/>
              </w:tabs>
              <w:overflowPunct/>
              <w:autoSpaceDE/>
              <w:autoSpaceDN/>
              <w:adjustRightInd/>
              <w:jc w:val="center"/>
              <w:textAlignment w:val="auto"/>
              <w:rPr>
                <w:color w:val="000000"/>
                <w:sz w:val="16"/>
                <w:szCs w:val="16"/>
              </w:rPr>
            </w:pPr>
            <w:r w:rsidRPr="00DC5C89">
              <w:rPr>
                <w:color w:val="000000"/>
                <w:sz w:val="16"/>
                <w:szCs w:val="16"/>
              </w:rPr>
              <w:t> </w:t>
            </w:r>
          </w:p>
        </w:tc>
        <w:tc>
          <w:tcPr>
            <w:tcW w:w="579" w:type="dxa"/>
            <w:tcBorders>
              <w:top w:val="nil"/>
              <w:left w:val="nil"/>
              <w:bottom w:val="single" w:sz="8" w:space="0" w:color="auto"/>
              <w:right w:val="single" w:sz="8" w:space="0" w:color="auto"/>
            </w:tcBorders>
            <w:shd w:val="clear" w:color="auto" w:fill="auto"/>
            <w:noWrap/>
            <w:vAlign w:val="center"/>
            <w:hideMark/>
          </w:tcPr>
          <w:p w:rsidR="00DC5C89" w:rsidRPr="00DC5C89" w:rsidRDefault="00DC5C89" w:rsidP="00D25F36">
            <w:pPr>
              <w:tabs>
                <w:tab w:val="left" w:pos="360"/>
                <w:tab w:val="left" w:pos="990"/>
              </w:tabs>
              <w:overflowPunct/>
              <w:autoSpaceDE/>
              <w:autoSpaceDN/>
              <w:adjustRightInd/>
              <w:jc w:val="center"/>
              <w:textAlignment w:val="auto"/>
              <w:rPr>
                <w:color w:val="000000"/>
                <w:sz w:val="16"/>
                <w:szCs w:val="16"/>
              </w:rPr>
            </w:pPr>
            <w:r w:rsidRPr="00DC5C89">
              <w:rPr>
                <w:color w:val="000000"/>
                <w:sz w:val="16"/>
                <w:szCs w:val="16"/>
              </w:rPr>
              <w:t>P</w:t>
            </w:r>
          </w:p>
        </w:tc>
        <w:tc>
          <w:tcPr>
            <w:tcW w:w="608" w:type="dxa"/>
            <w:tcBorders>
              <w:top w:val="nil"/>
              <w:left w:val="nil"/>
              <w:bottom w:val="single" w:sz="8" w:space="0" w:color="auto"/>
              <w:right w:val="single" w:sz="8" w:space="0" w:color="auto"/>
            </w:tcBorders>
            <w:shd w:val="clear" w:color="auto" w:fill="auto"/>
            <w:vAlign w:val="center"/>
            <w:hideMark/>
          </w:tcPr>
          <w:p w:rsidR="00DC5C89" w:rsidRPr="00DC5C89" w:rsidRDefault="00DC5C89" w:rsidP="00D25F36">
            <w:pPr>
              <w:tabs>
                <w:tab w:val="left" w:pos="360"/>
                <w:tab w:val="left" w:pos="990"/>
              </w:tabs>
              <w:overflowPunct/>
              <w:autoSpaceDE/>
              <w:autoSpaceDN/>
              <w:adjustRightInd/>
              <w:jc w:val="center"/>
              <w:textAlignment w:val="auto"/>
              <w:rPr>
                <w:color w:val="000000"/>
                <w:sz w:val="16"/>
                <w:szCs w:val="16"/>
              </w:rPr>
            </w:pPr>
            <w:r w:rsidRPr="00DC5C89">
              <w:rPr>
                <w:color w:val="000000"/>
                <w:sz w:val="16"/>
                <w:szCs w:val="16"/>
              </w:rPr>
              <w:t>P</w:t>
            </w:r>
          </w:p>
        </w:tc>
        <w:tc>
          <w:tcPr>
            <w:tcW w:w="723" w:type="dxa"/>
            <w:tcBorders>
              <w:top w:val="nil"/>
              <w:left w:val="nil"/>
              <w:bottom w:val="single" w:sz="8" w:space="0" w:color="auto"/>
              <w:right w:val="single" w:sz="8" w:space="0" w:color="auto"/>
            </w:tcBorders>
            <w:shd w:val="clear" w:color="auto" w:fill="auto"/>
            <w:vAlign w:val="center"/>
            <w:hideMark/>
          </w:tcPr>
          <w:p w:rsidR="00DC5C89" w:rsidRPr="00DC5C89" w:rsidRDefault="00DC5C89" w:rsidP="00D25F36">
            <w:pPr>
              <w:tabs>
                <w:tab w:val="left" w:pos="360"/>
                <w:tab w:val="left" w:pos="990"/>
              </w:tabs>
              <w:overflowPunct/>
              <w:autoSpaceDE/>
              <w:autoSpaceDN/>
              <w:adjustRightInd/>
              <w:jc w:val="center"/>
              <w:textAlignment w:val="auto"/>
              <w:rPr>
                <w:color w:val="000000"/>
                <w:sz w:val="16"/>
                <w:szCs w:val="16"/>
              </w:rPr>
            </w:pPr>
            <w:r w:rsidRPr="00DC5C89">
              <w:rPr>
                <w:color w:val="000000"/>
                <w:sz w:val="16"/>
                <w:szCs w:val="16"/>
              </w:rPr>
              <w:t>P</w:t>
            </w:r>
          </w:p>
        </w:tc>
        <w:tc>
          <w:tcPr>
            <w:tcW w:w="574" w:type="dxa"/>
            <w:tcBorders>
              <w:top w:val="nil"/>
              <w:left w:val="nil"/>
              <w:bottom w:val="single" w:sz="8" w:space="0" w:color="auto"/>
              <w:right w:val="single" w:sz="8" w:space="0" w:color="auto"/>
            </w:tcBorders>
            <w:shd w:val="clear" w:color="auto" w:fill="auto"/>
            <w:vAlign w:val="center"/>
            <w:hideMark/>
          </w:tcPr>
          <w:p w:rsidR="00DC5C89" w:rsidRPr="00DC5C89" w:rsidRDefault="00DC5C89" w:rsidP="00D25F36">
            <w:pPr>
              <w:tabs>
                <w:tab w:val="left" w:pos="360"/>
                <w:tab w:val="left" w:pos="990"/>
              </w:tabs>
              <w:overflowPunct/>
              <w:autoSpaceDE/>
              <w:autoSpaceDN/>
              <w:adjustRightInd/>
              <w:jc w:val="center"/>
              <w:textAlignment w:val="auto"/>
              <w:rPr>
                <w:color w:val="000000"/>
                <w:sz w:val="16"/>
                <w:szCs w:val="16"/>
              </w:rPr>
            </w:pPr>
            <w:r w:rsidRPr="00DC5C89">
              <w:rPr>
                <w:color w:val="000000"/>
                <w:sz w:val="16"/>
                <w:szCs w:val="16"/>
              </w:rPr>
              <w:t> </w:t>
            </w:r>
          </w:p>
        </w:tc>
        <w:tc>
          <w:tcPr>
            <w:tcW w:w="569" w:type="dxa"/>
            <w:tcBorders>
              <w:top w:val="nil"/>
              <w:left w:val="nil"/>
              <w:bottom w:val="single" w:sz="8" w:space="0" w:color="auto"/>
              <w:right w:val="single" w:sz="8" w:space="0" w:color="auto"/>
            </w:tcBorders>
            <w:shd w:val="clear" w:color="auto" w:fill="auto"/>
            <w:vAlign w:val="center"/>
            <w:hideMark/>
          </w:tcPr>
          <w:p w:rsidR="00DC5C89" w:rsidRPr="00DC5C89" w:rsidRDefault="00897AF9" w:rsidP="00D25F36">
            <w:pPr>
              <w:tabs>
                <w:tab w:val="left" w:pos="360"/>
                <w:tab w:val="left" w:pos="990"/>
              </w:tabs>
              <w:overflowPunct/>
              <w:autoSpaceDE/>
              <w:autoSpaceDN/>
              <w:adjustRightInd/>
              <w:jc w:val="center"/>
              <w:textAlignment w:val="auto"/>
              <w:rPr>
                <w:color w:val="000000"/>
                <w:sz w:val="16"/>
                <w:szCs w:val="16"/>
              </w:rPr>
            </w:pPr>
            <w:r>
              <w:rPr>
                <w:color w:val="000000"/>
                <w:sz w:val="16"/>
                <w:szCs w:val="16"/>
              </w:rPr>
              <w:t>P</w:t>
            </w:r>
          </w:p>
        </w:tc>
        <w:tc>
          <w:tcPr>
            <w:tcW w:w="570" w:type="dxa"/>
            <w:tcBorders>
              <w:top w:val="nil"/>
              <w:left w:val="nil"/>
              <w:bottom w:val="single" w:sz="8" w:space="0" w:color="auto"/>
              <w:right w:val="single" w:sz="8" w:space="0" w:color="auto"/>
            </w:tcBorders>
            <w:shd w:val="clear" w:color="auto" w:fill="auto"/>
            <w:vAlign w:val="center"/>
            <w:hideMark/>
          </w:tcPr>
          <w:p w:rsidR="00DC5C89" w:rsidRPr="00DC5C89" w:rsidRDefault="00897AF9" w:rsidP="00D25F36">
            <w:pPr>
              <w:tabs>
                <w:tab w:val="left" w:pos="360"/>
                <w:tab w:val="left" w:pos="990"/>
              </w:tabs>
              <w:overflowPunct/>
              <w:autoSpaceDE/>
              <w:autoSpaceDN/>
              <w:adjustRightInd/>
              <w:jc w:val="center"/>
              <w:textAlignment w:val="auto"/>
              <w:rPr>
                <w:color w:val="000000"/>
                <w:sz w:val="16"/>
                <w:szCs w:val="16"/>
              </w:rPr>
            </w:pPr>
            <w:r>
              <w:rPr>
                <w:color w:val="000000"/>
                <w:sz w:val="16"/>
                <w:szCs w:val="16"/>
              </w:rPr>
              <w:t>P</w:t>
            </w:r>
          </w:p>
        </w:tc>
        <w:tc>
          <w:tcPr>
            <w:tcW w:w="570" w:type="dxa"/>
            <w:tcBorders>
              <w:top w:val="nil"/>
              <w:left w:val="nil"/>
              <w:bottom w:val="single" w:sz="8" w:space="0" w:color="auto"/>
              <w:right w:val="single" w:sz="8" w:space="0" w:color="auto"/>
            </w:tcBorders>
            <w:shd w:val="clear" w:color="auto" w:fill="auto"/>
            <w:vAlign w:val="center"/>
            <w:hideMark/>
          </w:tcPr>
          <w:p w:rsidR="00DC5C89" w:rsidRPr="00DC5C89" w:rsidRDefault="00897AF9" w:rsidP="00D25F36">
            <w:pPr>
              <w:tabs>
                <w:tab w:val="left" w:pos="360"/>
                <w:tab w:val="left" w:pos="990"/>
              </w:tabs>
              <w:overflowPunct/>
              <w:autoSpaceDE/>
              <w:autoSpaceDN/>
              <w:adjustRightInd/>
              <w:jc w:val="center"/>
              <w:textAlignment w:val="auto"/>
              <w:rPr>
                <w:color w:val="000000"/>
                <w:sz w:val="16"/>
                <w:szCs w:val="16"/>
              </w:rPr>
            </w:pPr>
            <w:r>
              <w:rPr>
                <w:color w:val="000000"/>
                <w:sz w:val="16"/>
                <w:szCs w:val="16"/>
              </w:rPr>
              <w:t>P</w:t>
            </w:r>
          </w:p>
        </w:tc>
        <w:tc>
          <w:tcPr>
            <w:tcW w:w="1698" w:type="dxa"/>
            <w:tcBorders>
              <w:top w:val="nil"/>
              <w:left w:val="nil"/>
              <w:bottom w:val="single" w:sz="8" w:space="0" w:color="auto"/>
              <w:right w:val="single" w:sz="8" w:space="0" w:color="auto"/>
            </w:tcBorders>
            <w:shd w:val="clear" w:color="auto" w:fill="auto"/>
            <w:vAlign w:val="center"/>
            <w:hideMark/>
          </w:tcPr>
          <w:p w:rsidR="00453AE0" w:rsidRPr="00DC5C89" w:rsidRDefault="00897AF9" w:rsidP="00D25F36">
            <w:pPr>
              <w:tabs>
                <w:tab w:val="left" w:pos="360"/>
                <w:tab w:val="left" w:pos="990"/>
              </w:tabs>
              <w:overflowPunct/>
              <w:autoSpaceDE/>
              <w:autoSpaceDN/>
              <w:adjustRightInd/>
              <w:jc w:val="center"/>
              <w:textAlignment w:val="auto"/>
              <w:rPr>
                <w:color w:val="000000"/>
                <w:sz w:val="16"/>
                <w:szCs w:val="16"/>
              </w:rPr>
            </w:pPr>
            <w:r>
              <w:rPr>
                <w:color w:val="000000"/>
                <w:sz w:val="16"/>
                <w:szCs w:val="16"/>
              </w:rPr>
              <w:t>7.084</w:t>
            </w:r>
          </w:p>
        </w:tc>
      </w:tr>
    </w:tbl>
    <w:p w:rsidR="00FD375D" w:rsidRDefault="00FD375D" w:rsidP="001F3D9E">
      <w:pPr>
        <w:tabs>
          <w:tab w:val="left" w:pos="360"/>
          <w:tab w:val="left" w:pos="990"/>
        </w:tabs>
        <w:overflowPunct/>
        <w:autoSpaceDE/>
        <w:autoSpaceDN/>
        <w:adjustRightInd/>
        <w:textAlignment w:val="auto"/>
        <w:rPr>
          <w:b/>
          <w:bCs/>
          <w:color w:val="000000"/>
          <w:sz w:val="24"/>
          <w:szCs w:val="24"/>
        </w:rPr>
        <w:sectPr w:rsidR="00FD375D" w:rsidSect="00127E76">
          <w:type w:val="continuous"/>
          <w:pgSz w:w="12240" w:h="15840"/>
          <w:pgMar w:top="1440" w:right="1440" w:bottom="1440" w:left="1440" w:header="720" w:footer="720" w:gutter="0"/>
          <w:cols w:space="720"/>
          <w:docGrid w:linePitch="360"/>
        </w:sectPr>
      </w:pPr>
    </w:p>
    <w:p w:rsidR="0011475F" w:rsidRDefault="0011475F" w:rsidP="00DC0BCC">
      <w:pPr>
        <w:pStyle w:val="DefaultText"/>
        <w:tabs>
          <w:tab w:val="left" w:pos="-4320"/>
          <w:tab w:val="left" w:pos="-3780"/>
          <w:tab w:val="left" w:pos="360"/>
          <w:tab w:val="left" w:pos="720"/>
          <w:tab w:val="left" w:pos="990"/>
          <w:tab w:val="left" w:pos="1350"/>
        </w:tabs>
        <w:rPr>
          <w:b/>
          <w:color w:val="auto"/>
          <w:sz w:val="22"/>
          <w:szCs w:val="22"/>
        </w:rPr>
        <w:sectPr w:rsidR="0011475F" w:rsidSect="00127E76">
          <w:type w:val="continuous"/>
          <w:pgSz w:w="12240" w:h="15840"/>
          <w:pgMar w:top="1440" w:right="1440" w:bottom="1440" w:left="1440" w:header="720" w:footer="720" w:gutter="0"/>
          <w:cols w:space="720"/>
          <w:docGrid w:linePitch="360"/>
        </w:sectPr>
      </w:pPr>
    </w:p>
    <w:p w:rsidR="00800328" w:rsidRDefault="00800328" w:rsidP="00D25F36">
      <w:pPr>
        <w:tabs>
          <w:tab w:val="left" w:pos="360"/>
          <w:tab w:val="left" w:pos="720"/>
          <w:tab w:val="left" w:pos="990"/>
        </w:tabs>
        <w:jc w:val="both"/>
        <w:rPr>
          <w:rStyle w:val="InitialStyle"/>
          <w:rFonts w:ascii="Times New Roman" w:hAnsi="Times New Roman"/>
          <w:b/>
          <w:sz w:val="22"/>
          <w:szCs w:val="22"/>
        </w:rPr>
      </w:pPr>
    </w:p>
    <w:tbl>
      <w:tblPr>
        <w:tblW w:w="9379" w:type="dxa"/>
        <w:tblInd w:w="89" w:type="dxa"/>
        <w:tblLook w:val="04A0" w:firstRow="1" w:lastRow="0" w:firstColumn="1" w:lastColumn="0" w:noHBand="0" w:noVBand="1"/>
      </w:tblPr>
      <w:tblGrid>
        <w:gridCol w:w="2688"/>
        <w:gridCol w:w="580"/>
        <w:gridCol w:w="581"/>
        <w:gridCol w:w="580"/>
        <w:gridCol w:w="608"/>
        <w:gridCol w:w="723"/>
        <w:gridCol w:w="580"/>
        <w:gridCol w:w="580"/>
        <w:gridCol w:w="580"/>
        <w:gridCol w:w="580"/>
        <w:gridCol w:w="1299"/>
      </w:tblGrid>
      <w:tr w:rsidR="00AF31F0" w:rsidRPr="00DC5C89" w:rsidTr="00FA2A67">
        <w:trPr>
          <w:trHeight w:val="880"/>
        </w:trPr>
        <w:tc>
          <w:tcPr>
            <w:tcW w:w="9379" w:type="dxa"/>
            <w:gridSpan w:val="11"/>
            <w:tcBorders>
              <w:top w:val="single" w:sz="8" w:space="0" w:color="auto"/>
              <w:left w:val="single" w:sz="8" w:space="0" w:color="auto"/>
              <w:bottom w:val="single" w:sz="8" w:space="0" w:color="auto"/>
              <w:right w:val="single" w:sz="8" w:space="0" w:color="auto"/>
            </w:tcBorders>
            <w:shd w:val="clear" w:color="auto" w:fill="auto"/>
            <w:vAlign w:val="center"/>
            <w:hideMark/>
          </w:tcPr>
          <w:p w:rsidR="00AF31F0" w:rsidRDefault="00AF31F0" w:rsidP="002A3793">
            <w:pPr>
              <w:tabs>
                <w:tab w:val="left" w:pos="360"/>
                <w:tab w:val="left" w:pos="990"/>
              </w:tabs>
              <w:overflowPunct/>
              <w:autoSpaceDE/>
              <w:autoSpaceDN/>
              <w:adjustRightInd/>
              <w:spacing w:line="360" w:lineRule="auto"/>
              <w:jc w:val="center"/>
              <w:textAlignment w:val="auto"/>
              <w:rPr>
                <w:b/>
                <w:bCs/>
                <w:color w:val="000000"/>
                <w:sz w:val="16"/>
                <w:szCs w:val="16"/>
              </w:rPr>
            </w:pPr>
          </w:p>
          <w:p w:rsidR="00AF31F0" w:rsidRDefault="00AF31F0" w:rsidP="00AF31F0">
            <w:pPr>
              <w:tabs>
                <w:tab w:val="left" w:pos="360"/>
                <w:tab w:val="left" w:pos="990"/>
              </w:tabs>
              <w:overflowPunct/>
              <w:autoSpaceDE/>
              <w:autoSpaceDN/>
              <w:adjustRightInd/>
              <w:spacing w:line="480" w:lineRule="auto"/>
              <w:jc w:val="center"/>
              <w:textAlignment w:val="auto"/>
              <w:rPr>
                <w:b/>
                <w:bCs/>
                <w:color w:val="000000"/>
                <w:sz w:val="16"/>
                <w:szCs w:val="16"/>
              </w:rPr>
            </w:pPr>
            <w:r>
              <w:rPr>
                <w:b/>
                <w:bCs/>
                <w:color w:val="000000"/>
                <w:sz w:val="16"/>
                <w:szCs w:val="16"/>
              </w:rPr>
              <w:t>P=Permitted.     Blank Cell</w:t>
            </w:r>
            <w:r w:rsidRPr="00DC5C89">
              <w:rPr>
                <w:b/>
                <w:bCs/>
                <w:color w:val="000000"/>
                <w:sz w:val="16"/>
                <w:szCs w:val="16"/>
              </w:rPr>
              <w:t>= Not Permitted.   C= Conditional Use.   S = Special Exception.</w:t>
            </w:r>
            <w:r>
              <w:rPr>
                <w:b/>
                <w:bCs/>
                <w:color w:val="000000"/>
                <w:sz w:val="16"/>
                <w:szCs w:val="16"/>
              </w:rPr>
              <w:t xml:space="preserve"> P/C=Permitted or Conditional. P/S=Permitted or Special Exception. </w:t>
            </w:r>
            <w:r w:rsidRPr="00DC5C89">
              <w:rPr>
                <w:b/>
                <w:bCs/>
                <w:color w:val="000000"/>
                <w:sz w:val="16"/>
                <w:szCs w:val="16"/>
              </w:rPr>
              <w:t xml:space="preserve">SFR = Single Family Residential.  MFR = </w:t>
            </w:r>
            <w:r w:rsidR="00147BB7">
              <w:rPr>
                <w:b/>
                <w:bCs/>
                <w:color w:val="000000"/>
                <w:sz w:val="16"/>
                <w:szCs w:val="16"/>
              </w:rPr>
              <w:t>Multiple Family</w:t>
            </w:r>
            <w:r>
              <w:rPr>
                <w:b/>
                <w:bCs/>
                <w:color w:val="000000"/>
                <w:sz w:val="16"/>
                <w:szCs w:val="16"/>
              </w:rPr>
              <w:t xml:space="preserve"> Residential.  RUC = Rural</w:t>
            </w:r>
          </w:p>
          <w:p w:rsidR="004401F0" w:rsidRDefault="00AF31F0" w:rsidP="00AF31F0">
            <w:pPr>
              <w:tabs>
                <w:tab w:val="left" w:pos="360"/>
                <w:tab w:val="left" w:pos="990"/>
              </w:tabs>
              <w:overflowPunct/>
              <w:autoSpaceDE/>
              <w:autoSpaceDN/>
              <w:adjustRightInd/>
              <w:spacing w:line="480" w:lineRule="auto"/>
              <w:jc w:val="center"/>
              <w:textAlignment w:val="auto"/>
              <w:rPr>
                <w:b/>
                <w:bCs/>
                <w:color w:val="000000"/>
                <w:sz w:val="16"/>
                <w:szCs w:val="16"/>
              </w:rPr>
            </w:pPr>
            <w:r w:rsidRPr="00DC5C89">
              <w:rPr>
                <w:b/>
                <w:bCs/>
                <w:color w:val="000000"/>
                <w:sz w:val="16"/>
                <w:szCs w:val="16"/>
              </w:rPr>
              <w:t>Community</w:t>
            </w:r>
            <w:r>
              <w:rPr>
                <w:b/>
                <w:bCs/>
                <w:color w:val="000000"/>
                <w:sz w:val="16"/>
                <w:szCs w:val="16"/>
              </w:rPr>
              <w:t>. C</w:t>
            </w:r>
            <w:r w:rsidRPr="00DC5C89">
              <w:rPr>
                <w:b/>
                <w:bCs/>
                <w:color w:val="000000"/>
                <w:sz w:val="16"/>
                <w:szCs w:val="16"/>
              </w:rPr>
              <w:t xml:space="preserve">OM = Commercial.     RCOM = Recreation Commercial.   IND = Industrial.  EA = Exclusive Agriculture.  </w:t>
            </w:r>
          </w:p>
          <w:p w:rsidR="00AF31F0" w:rsidRDefault="00AF31F0" w:rsidP="00AF31F0">
            <w:pPr>
              <w:tabs>
                <w:tab w:val="left" w:pos="360"/>
                <w:tab w:val="left" w:pos="990"/>
              </w:tabs>
              <w:overflowPunct/>
              <w:autoSpaceDE/>
              <w:autoSpaceDN/>
              <w:adjustRightInd/>
              <w:spacing w:line="480" w:lineRule="auto"/>
              <w:jc w:val="center"/>
              <w:textAlignment w:val="auto"/>
              <w:rPr>
                <w:b/>
                <w:bCs/>
                <w:color w:val="000000"/>
                <w:sz w:val="16"/>
                <w:szCs w:val="16"/>
              </w:rPr>
            </w:pPr>
            <w:r w:rsidRPr="00DC5C89">
              <w:rPr>
                <w:b/>
                <w:bCs/>
                <w:color w:val="000000"/>
                <w:sz w:val="16"/>
                <w:szCs w:val="16"/>
              </w:rPr>
              <w:t>RC = Resource Conservancy.  AG = Agriculture.</w:t>
            </w:r>
          </w:p>
          <w:p w:rsidR="00800328" w:rsidRPr="00DC5C89" w:rsidRDefault="00800328" w:rsidP="00800328">
            <w:pPr>
              <w:tabs>
                <w:tab w:val="left" w:pos="360"/>
                <w:tab w:val="left" w:pos="990"/>
              </w:tabs>
              <w:overflowPunct/>
              <w:autoSpaceDE/>
              <w:autoSpaceDN/>
              <w:adjustRightInd/>
              <w:jc w:val="center"/>
              <w:textAlignment w:val="auto"/>
              <w:rPr>
                <w:b/>
                <w:bCs/>
                <w:color w:val="000000"/>
                <w:sz w:val="16"/>
                <w:szCs w:val="16"/>
              </w:rPr>
            </w:pPr>
          </w:p>
        </w:tc>
      </w:tr>
      <w:tr w:rsidR="00DC5C89" w:rsidRPr="00DC5C89" w:rsidTr="00FA2A67">
        <w:trPr>
          <w:trHeight w:val="520"/>
        </w:trPr>
        <w:tc>
          <w:tcPr>
            <w:tcW w:w="9379" w:type="dxa"/>
            <w:gridSpan w:val="11"/>
            <w:tcBorders>
              <w:top w:val="single" w:sz="8" w:space="0" w:color="auto"/>
              <w:left w:val="single" w:sz="8" w:space="0" w:color="auto"/>
              <w:bottom w:val="single" w:sz="8" w:space="0" w:color="auto"/>
              <w:right w:val="single" w:sz="8" w:space="0" w:color="000000"/>
            </w:tcBorders>
            <w:shd w:val="clear" w:color="auto" w:fill="auto"/>
            <w:vAlign w:val="center"/>
            <w:hideMark/>
          </w:tcPr>
          <w:p w:rsidR="00DC5C89" w:rsidRPr="00800328" w:rsidRDefault="00FF5669" w:rsidP="00D25F36">
            <w:pPr>
              <w:tabs>
                <w:tab w:val="left" w:pos="360"/>
                <w:tab w:val="left" w:pos="990"/>
              </w:tabs>
              <w:overflowPunct/>
              <w:autoSpaceDE/>
              <w:autoSpaceDN/>
              <w:adjustRightInd/>
              <w:jc w:val="center"/>
              <w:textAlignment w:val="auto"/>
              <w:rPr>
                <w:color w:val="000000"/>
                <w:sz w:val="18"/>
                <w:szCs w:val="18"/>
              </w:rPr>
            </w:pPr>
            <w:r w:rsidRPr="00800328">
              <w:rPr>
                <w:color w:val="000000"/>
                <w:sz w:val="18"/>
                <w:szCs w:val="18"/>
              </w:rPr>
              <w:t xml:space="preserve">All uses must meet </w:t>
            </w:r>
            <w:r w:rsidRPr="00800328">
              <w:rPr>
                <w:bCs/>
                <w:color w:val="000000"/>
                <w:sz w:val="18"/>
                <w:szCs w:val="18"/>
              </w:rPr>
              <w:t>applicable primary and secondary standards.</w:t>
            </w:r>
          </w:p>
        </w:tc>
      </w:tr>
      <w:tr w:rsidR="00DC5C89" w:rsidRPr="00DC5C89" w:rsidTr="00A941D5">
        <w:trPr>
          <w:trHeight w:val="225"/>
        </w:trPr>
        <w:tc>
          <w:tcPr>
            <w:tcW w:w="2688" w:type="dxa"/>
            <w:vMerge w:val="restart"/>
            <w:tcBorders>
              <w:top w:val="nil"/>
              <w:left w:val="single" w:sz="8" w:space="0" w:color="auto"/>
              <w:bottom w:val="single" w:sz="8" w:space="0" w:color="auto"/>
              <w:right w:val="single" w:sz="8" w:space="0" w:color="auto"/>
            </w:tcBorders>
            <w:shd w:val="clear" w:color="000000" w:fill="BFBFBF"/>
            <w:vAlign w:val="center"/>
            <w:hideMark/>
          </w:tcPr>
          <w:p w:rsidR="00DC5C89" w:rsidRPr="00DC5C89" w:rsidRDefault="00DC5C89" w:rsidP="00D25F36">
            <w:pPr>
              <w:tabs>
                <w:tab w:val="left" w:pos="360"/>
                <w:tab w:val="left" w:pos="990"/>
              </w:tabs>
              <w:overflowPunct/>
              <w:autoSpaceDE/>
              <w:autoSpaceDN/>
              <w:adjustRightInd/>
              <w:jc w:val="center"/>
              <w:textAlignment w:val="auto"/>
              <w:rPr>
                <w:b/>
                <w:bCs/>
                <w:color w:val="000000"/>
                <w:sz w:val="16"/>
                <w:szCs w:val="16"/>
              </w:rPr>
            </w:pPr>
            <w:r w:rsidRPr="00DC5C89">
              <w:rPr>
                <w:b/>
                <w:bCs/>
                <w:color w:val="000000"/>
                <w:sz w:val="16"/>
                <w:szCs w:val="16"/>
              </w:rPr>
              <w:t>Principal Use</w:t>
            </w:r>
          </w:p>
        </w:tc>
        <w:tc>
          <w:tcPr>
            <w:tcW w:w="580" w:type="dxa"/>
            <w:vMerge w:val="restart"/>
            <w:tcBorders>
              <w:top w:val="nil"/>
              <w:left w:val="single" w:sz="8" w:space="0" w:color="auto"/>
              <w:bottom w:val="single" w:sz="8" w:space="0" w:color="auto"/>
              <w:right w:val="single" w:sz="8" w:space="0" w:color="auto"/>
            </w:tcBorders>
            <w:shd w:val="clear" w:color="000000" w:fill="BFBFBF"/>
            <w:vAlign w:val="center"/>
            <w:hideMark/>
          </w:tcPr>
          <w:p w:rsidR="00DC5C89" w:rsidRPr="00DC5C89" w:rsidRDefault="00DC5C89" w:rsidP="00D25F36">
            <w:pPr>
              <w:tabs>
                <w:tab w:val="left" w:pos="360"/>
                <w:tab w:val="left" w:pos="990"/>
              </w:tabs>
              <w:overflowPunct/>
              <w:autoSpaceDE/>
              <w:autoSpaceDN/>
              <w:adjustRightInd/>
              <w:jc w:val="center"/>
              <w:textAlignment w:val="auto"/>
              <w:rPr>
                <w:b/>
                <w:bCs/>
                <w:color w:val="000000"/>
                <w:sz w:val="16"/>
                <w:szCs w:val="16"/>
              </w:rPr>
            </w:pPr>
            <w:r w:rsidRPr="00DC5C89">
              <w:rPr>
                <w:b/>
                <w:bCs/>
                <w:color w:val="000000"/>
                <w:sz w:val="16"/>
                <w:szCs w:val="16"/>
              </w:rPr>
              <w:t>(a) SFR</w:t>
            </w:r>
          </w:p>
        </w:tc>
        <w:tc>
          <w:tcPr>
            <w:tcW w:w="581" w:type="dxa"/>
            <w:vMerge w:val="restart"/>
            <w:tcBorders>
              <w:top w:val="nil"/>
              <w:left w:val="single" w:sz="8" w:space="0" w:color="auto"/>
              <w:bottom w:val="single" w:sz="8" w:space="0" w:color="auto"/>
              <w:right w:val="single" w:sz="8" w:space="0" w:color="auto"/>
            </w:tcBorders>
            <w:shd w:val="clear" w:color="000000" w:fill="BFBFBF"/>
            <w:vAlign w:val="center"/>
            <w:hideMark/>
          </w:tcPr>
          <w:p w:rsidR="00DC5C89" w:rsidRPr="00DC5C89" w:rsidRDefault="00DC5C89" w:rsidP="00D25F36">
            <w:pPr>
              <w:tabs>
                <w:tab w:val="left" w:pos="360"/>
                <w:tab w:val="left" w:pos="990"/>
              </w:tabs>
              <w:overflowPunct/>
              <w:autoSpaceDE/>
              <w:autoSpaceDN/>
              <w:adjustRightInd/>
              <w:jc w:val="center"/>
              <w:textAlignment w:val="auto"/>
              <w:rPr>
                <w:b/>
                <w:bCs/>
                <w:color w:val="000000"/>
                <w:sz w:val="16"/>
                <w:szCs w:val="16"/>
              </w:rPr>
            </w:pPr>
            <w:r w:rsidRPr="00DC5C89">
              <w:rPr>
                <w:b/>
                <w:bCs/>
                <w:color w:val="000000"/>
                <w:sz w:val="16"/>
                <w:szCs w:val="16"/>
              </w:rPr>
              <w:t>(b) MFR</w:t>
            </w:r>
          </w:p>
        </w:tc>
        <w:tc>
          <w:tcPr>
            <w:tcW w:w="580" w:type="dxa"/>
            <w:vMerge w:val="restart"/>
            <w:tcBorders>
              <w:top w:val="nil"/>
              <w:left w:val="single" w:sz="8" w:space="0" w:color="auto"/>
              <w:bottom w:val="single" w:sz="8" w:space="0" w:color="auto"/>
              <w:right w:val="single" w:sz="8" w:space="0" w:color="auto"/>
            </w:tcBorders>
            <w:shd w:val="clear" w:color="000000" w:fill="BFBFBF"/>
            <w:vAlign w:val="center"/>
            <w:hideMark/>
          </w:tcPr>
          <w:p w:rsidR="00DC5C89" w:rsidRPr="00DC5C89" w:rsidRDefault="00DC5C89" w:rsidP="00D25F36">
            <w:pPr>
              <w:tabs>
                <w:tab w:val="left" w:pos="360"/>
                <w:tab w:val="left" w:pos="990"/>
              </w:tabs>
              <w:overflowPunct/>
              <w:autoSpaceDE/>
              <w:autoSpaceDN/>
              <w:adjustRightInd/>
              <w:jc w:val="center"/>
              <w:textAlignment w:val="auto"/>
              <w:rPr>
                <w:b/>
                <w:bCs/>
                <w:color w:val="000000"/>
                <w:sz w:val="16"/>
                <w:szCs w:val="16"/>
              </w:rPr>
            </w:pPr>
            <w:r w:rsidRPr="00DC5C89">
              <w:rPr>
                <w:b/>
                <w:bCs/>
                <w:color w:val="000000"/>
                <w:sz w:val="16"/>
                <w:szCs w:val="16"/>
              </w:rPr>
              <w:t>(c) RUC</w:t>
            </w:r>
          </w:p>
        </w:tc>
        <w:tc>
          <w:tcPr>
            <w:tcW w:w="608" w:type="dxa"/>
            <w:vMerge w:val="restart"/>
            <w:tcBorders>
              <w:top w:val="nil"/>
              <w:left w:val="single" w:sz="8" w:space="0" w:color="auto"/>
              <w:bottom w:val="single" w:sz="8" w:space="0" w:color="auto"/>
              <w:right w:val="single" w:sz="8" w:space="0" w:color="auto"/>
            </w:tcBorders>
            <w:shd w:val="clear" w:color="000000" w:fill="BFBFBF"/>
            <w:vAlign w:val="center"/>
            <w:hideMark/>
          </w:tcPr>
          <w:p w:rsidR="00DC5C89" w:rsidRPr="00DC5C89" w:rsidRDefault="00DC5C89" w:rsidP="00D25F36">
            <w:pPr>
              <w:tabs>
                <w:tab w:val="left" w:pos="360"/>
                <w:tab w:val="left" w:pos="990"/>
              </w:tabs>
              <w:overflowPunct/>
              <w:autoSpaceDE/>
              <w:autoSpaceDN/>
              <w:adjustRightInd/>
              <w:jc w:val="center"/>
              <w:textAlignment w:val="auto"/>
              <w:rPr>
                <w:b/>
                <w:bCs/>
                <w:color w:val="000000"/>
                <w:sz w:val="16"/>
                <w:szCs w:val="16"/>
              </w:rPr>
            </w:pPr>
            <w:r w:rsidRPr="00DC5C89">
              <w:rPr>
                <w:b/>
                <w:bCs/>
                <w:color w:val="000000"/>
                <w:sz w:val="16"/>
                <w:szCs w:val="16"/>
              </w:rPr>
              <w:t>(d) COM</w:t>
            </w:r>
          </w:p>
        </w:tc>
        <w:tc>
          <w:tcPr>
            <w:tcW w:w="723" w:type="dxa"/>
            <w:vMerge w:val="restart"/>
            <w:tcBorders>
              <w:top w:val="nil"/>
              <w:left w:val="single" w:sz="8" w:space="0" w:color="auto"/>
              <w:bottom w:val="single" w:sz="8" w:space="0" w:color="auto"/>
              <w:right w:val="single" w:sz="8" w:space="0" w:color="auto"/>
            </w:tcBorders>
            <w:shd w:val="clear" w:color="000000" w:fill="BFBFBF"/>
            <w:vAlign w:val="center"/>
            <w:hideMark/>
          </w:tcPr>
          <w:p w:rsidR="00DC5C89" w:rsidRPr="00DC5C89" w:rsidRDefault="00DC5C89" w:rsidP="00D25F36">
            <w:pPr>
              <w:tabs>
                <w:tab w:val="left" w:pos="360"/>
                <w:tab w:val="left" w:pos="990"/>
              </w:tabs>
              <w:overflowPunct/>
              <w:autoSpaceDE/>
              <w:autoSpaceDN/>
              <w:adjustRightInd/>
              <w:jc w:val="center"/>
              <w:textAlignment w:val="auto"/>
              <w:rPr>
                <w:b/>
                <w:bCs/>
                <w:color w:val="000000"/>
                <w:sz w:val="16"/>
                <w:szCs w:val="16"/>
              </w:rPr>
            </w:pPr>
            <w:r w:rsidRPr="00DC5C89">
              <w:rPr>
                <w:b/>
                <w:bCs/>
                <w:color w:val="000000"/>
                <w:sz w:val="16"/>
                <w:szCs w:val="16"/>
              </w:rPr>
              <w:t>(e) RCOM</w:t>
            </w:r>
          </w:p>
        </w:tc>
        <w:tc>
          <w:tcPr>
            <w:tcW w:w="580" w:type="dxa"/>
            <w:vMerge w:val="restart"/>
            <w:tcBorders>
              <w:top w:val="nil"/>
              <w:left w:val="single" w:sz="8" w:space="0" w:color="auto"/>
              <w:bottom w:val="single" w:sz="8" w:space="0" w:color="auto"/>
              <w:right w:val="single" w:sz="8" w:space="0" w:color="auto"/>
            </w:tcBorders>
            <w:shd w:val="clear" w:color="000000" w:fill="BFBFBF"/>
            <w:vAlign w:val="center"/>
            <w:hideMark/>
          </w:tcPr>
          <w:p w:rsidR="00DC5C89" w:rsidRPr="00DC5C89" w:rsidRDefault="00DC5C89" w:rsidP="00D25F36">
            <w:pPr>
              <w:tabs>
                <w:tab w:val="left" w:pos="360"/>
                <w:tab w:val="left" w:pos="990"/>
              </w:tabs>
              <w:overflowPunct/>
              <w:autoSpaceDE/>
              <w:autoSpaceDN/>
              <w:adjustRightInd/>
              <w:jc w:val="center"/>
              <w:textAlignment w:val="auto"/>
              <w:rPr>
                <w:b/>
                <w:bCs/>
                <w:color w:val="000000"/>
                <w:sz w:val="16"/>
                <w:szCs w:val="16"/>
              </w:rPr>
            </w:pPr>
            <w:r w:rsidRPr="00DC5C89">
              <w:rPr>
                <w:b/>
                <w:bCs/>
                <w:color w:val="000000"/>
                <w:sz w:val="16"/>
                <w:szCs w:val="16"/>
              </w:rPr>
              <w:t>(f) IND</w:t>
            </w:r>
          </w:p>
        </w:tc>
        <w:tc>
          <w:tcPr>
            <w:tcW w:w="580" w:type="dxa"/>
            <w:vMerge w:val="restart"/>
            <w:tcBorders>
              <w:top w:val="nil"/>
              <w:left w:val="single" w:sz="8" w:space="0" w:color="auto"/>
              <w:bottom w:val="single" w:sz="8" w:space="0" w:color="auto"/>
              <w:right w:val="single" w:sz="8" w:space="0" w:color="auto"/>
            </w:tcBorders>
            <w:shd w:val="clear" w:color="000000" w:fill="BFBFBF"/>
            <w:vAlign w:val="center"/>
            <w:hideMark/>
          </w:tcPr>
          <w:p w:rsidR="00DC5C89" w:rsidRPr="00DC5C89" w:rsidRDefault="00DC5C89" w:rsidP="00D25F36">
            <w:pPr>
              <w:tabs>
                <w:tab w:val="left" w:pos="360"/>
                <w:tab w:val="left" w:pos="990"/>
              </w:tabs>
              <w:overflowPunct/>
              <w:autoSpaceDE/>
              <w:autoSpaceDN/>
              <w:adjustRightInd/>
              <w:jc w:val="center"/>
              <w:textAlignment w:val="auto"/>
              <w:rPr>
                <w:b/>
                <w:bCs/>
                <w:color w:val="000000"/>
                <w:sz w:val="16"/>
                <w:szCs w:val="16"/>
              </w:rPr>
            </w:pPr>
            <w:r w:rsidRPr="00DC5C89">
              <w:rPr>
                <w:b/>
                <w:bCs/>
                <w:color w:val="000000"/>
                <w:sz w:val="16"/>
                <w:szCs w:val="16"/>
              </w:rPr>
              <w:t>(g) EA</w:t>
            </w:r>
          </w:p>
        </w:tc>
        <w:tc>
          <w:tcPr>
            <w:tcW w:w="580" w:type="dxa"/>
            <w:vMerge w:val="restart"/>
            <w:tcBorders>
              <w:top w:val="nil"/>
              <w:left w:val="single" w:sz="8" w:space="0" w:color="auto"/>
              <w:bottom w:val="single" w:sz="8" w:space="0" w:color="auto"/>
              <w:right w:val="single" w:sz="8" w:space="0" w:color="auto"/>
            </w:tcBorders>
            <w:shd w:val="clear" w:color="000000" w:fill="BFBFBF"/>
            <w:vAlign w:val="center"/>
            <w:hideMark/>
          </w:tcPr>
          <w:p w:rsidR="00DC5C89" w:rsidRPr="00DC5C89" w:rsidRDefault="00DC5C89" w:rsidP="00D25F36">
            <w:pPr>
              <w:tabs>
                <w:tab w:val="left" w:pos="360"/>
                <w:tab w:val="left" w:pos="990"/>
              </w:tabs>
              <w:overflowPunct/>
              <w:autoSpaceDE/>
              <w:autoSpaceDN/>
              <w:adjustRightInd/>
              <w:jc w:val="center"/>
              <w:textAlignment w:val="auto"/>
              <w:rPr>
                <w:b/>
                <w:bCs/>
                <w:color w:val="000000"/>
                <w:sz w:val="16"/>
                <w:szCs w:val="16"/>
              </w:rPr>
            </w:pPr>
            <w:r w:rsidRPr="00DC5C89">
              <w:rPr>
                <w:b/>
                <w:bCs/>
                <w:color w:val="000000"/>
                <w:sz w:val="16"/>
                <w:szCs w:val="16"/>
              </w:rPr>
              <w:t>(h) RC</w:t>
            </w:r>
          </w:p>
        </w:tc>
        <w:tc>
          <w:tcPr>
            <w:tcW w:w="580" w:type="dxa"/>
            <w:vMerge w:val="restart"/>
            <w:tcBorders>
              <w:top w:val="nil"/>
              <w:left w:val="single" w:sz="8" w:space="0" w:color="auto"/>
              <w:bottom w:val="single" w:sz="8" w:space="0" w:color="auto"/>
              <w:right w:val="single" w:sz="8" w:space="0" w:color="auto"/>
            </w:tcBorders>
            <w:shd w:val="clear" w:color="000000" w:fill="BFBFBF"/>
            <w:vAlign w:val="center"/>
            <w:hideMark/>
          </w:tcPr>
          <w:p w:rsidR="00DC5C89" w:rsidRPr="00DC5C89" w:rsidRDefault="00DC5C89" w:rsidP="00D25F36">
            <w:pPr>
              <w:tabs>
                <w:tab w:val="left" w:pos="360"/>
                <w:tab w:val="left" w:pos="990"/>
              </w:tabs>
              <w:overflowPunct/>
              <w:autoSpaceDE/>
              <w:autoSpaceDN/>
              <w:adjustRightInd/>
              <w:jc w:val="center"/>
              <w:textAlignment w:val="auto"/>
              <w:rPr>
                <w:b/>
                <w:bCs/>
                <w:color w:val="000000"/>
                <w:sz w:val="16"/>
                <w:szCs w:val="16"/>
              </w:rPr>
            </w:pPr>
            <w:r w:rsidRPr="00DC5C89">
              <w:rPr>
                <w:b/>
                <w:bCs/>
                <w:color w:val="000000"/>
                <w:sz w:val="16"/>
                <w:szCs w:val="16"/>
              </w:rPr>
              <w:t>(i) AG</w:t>
            </w:r>
          </w:p>
        </w:tc>
        <w:tc>
          <w:tcPr>
            <w:tcW w:w="1299" w:type="dxa"/>
            <w:vMerge w:val="restart"/>
            <w:tcBorders>
              <w:top w:val="nil"/>
              <w:left w:val="single" w:sz="8" w:space="0" w:color="auto"/>
              <w:bottom w:val="single" w:sz="8" w:space="0" w:color="auto"/>
              <w:right w:val="single" w:sz="8" w:space="0" w:color="auto"/>
            </w:tcBorders>
            <w:shd w:val="clear" w:color="000000" w:fill="BFBFBF"/>
            <w:vAlign w:val="center"/>
            <w:hideMark/>
          </w:tcPr>
          <w:p w:rsidR="00DC5C89" w:rsidRPr="00DC5C89" w:rsidRDefault="00FF1402" w:rsidP="00D25F36">
            <w:pPr>
              <w:tabs>
                <w:tab w:val="left" w:pos="360"/>
                <w:tab w:val="left" w:pos="990"/>
              </w:tabs>
              <w:overflowPunct/>
              <w:autoSpaceDE/>
              <w:autoSpaceDN/>
              <w:adjustRightInd/>
              <w:jc w:val="center"/>
              <w:textAlignment w:val="auto"/>
              <w:rPr>
                <w:b/>
                <w:bCs/>
                <w:color w:val="000000"/>
                <w:sz w:val="16"/>
                <w:szCs w:val="16"/>
              </w:rPr>
            </w:pPr>
            <w:r>
              <w:rPr>
                <w:b/>
                <w:bCs/>
                <w:color w:val="000000"/>
                <w:sz w:val="16"/>
                <w:szCs w:val="16"/>
              </w:rPr>
              <w:t>Secondary standards</w:t>
            </w:r>
          </w:p>
        </w:tc>
      </w:tr>
      <w:tr w:rsidR="00DC5C89" w:rsidRPr="00DC5C89" w:rsidTr="00A941D5">
        <w:trPr>
          <w:trHeight w:val="340"/>
        </w:trPr>
        <w:tc>
          <w:tcPr>
            <w:tcW w:w="2688" w:type="dxa"/>
            <w:vMerge/>
            <w:tcBorders>
              <w:top w:val="nil"/>
              <w:left w:val="single" w:sz="8" w:space="0" w:color="auto"/>
              <w:bottom w:val="single" w:sz="8" w:space="0" w:color="auto"/>
              <w:right w:val="single" w:sz="8" w:space="0" w:color="auto"/>
            </w:tcBorders>
            <w:vAlign w:val="center"/>
            <w:hideMark/>
          </w:tcPr>
          <w:p w:rsidR="00DC5C89" w:rsidRPr="00DC5C89" w:rsidRDefault="00DC5C89" w:rsidP="00D25F36">
            <w:pPr>
              <w:tabs>
                <w:tab w:val="left" w:pos="360"/>
                <w:tab w:val="left" w:pos="990"/>
              </w:tabs>
              <w:overflowPunct/>
              <w:autoSpaceDE/>
              <w:autoSpaceDN/>
              <w:adjustRightInd/>
              <w:textAlignment w:val="auto"/>
              <w:rPr>
                <w:b/>
                <w:bCs/>
                <w:color w:val="000000"/>
                <w:sz w:val="16"/>
                <w:szCs w:val="16"/>
              </w:rPr>
            </w:pPr>
          </w:p>
        </w:tc>
        <w:tc>
          <w:tcPr>
            <w:tcW w:w="580" w:type="dxa"/>
            <w:vMerge/>
            <w:tcBorders>
              <w:top w:val="nil"/>
              <w:left w:val="single" w:sz="8" w:space="0" w:color="auto"/>
              <w:bottom w:val="single" w:sz="8" w:space="0" w:color="auto"/>
              <w:right w:val="single" w:sz="8" w:space="0" w:color="auto"/>
            </w:tcBorders>
            <w:vAlign w:val="center"/>
            <w:hideMark/>
          </w:tcPr>
          <w:p w:rsidR="00DC5C89" w:rsidRPr="00DC5C89" w:rsidRDefault="00DC5C89" w:rsidP="00D25F36">
            <w:pPr>
              <w:tabs>
                <w:tab w:val="left" w:pos="360"/>
                <w:tab w:val="left" w:pos="990"/>
              </w:tabs>
              <w:overflowPunct/>
              <w:autoSpaceDE/>
              <w:autoSpaceDN/>
              <w:adjustRightInd/>
              <w:textAlignment w:val="auto"/>
              <w:rPr>
                <w:b/>
                <w:bCs/>
                <w:color w:val="000000"/>
                <w:sz w:val="16"/>
                <w:szCs w:val="16"/>
              </w:rPr>
            </w:pPr>
          </w:p>
        </w:tc>
        <w:tc>
          <w:tcPr>
            <w:tcW w:w="581" w:type="dxa"/>
            <w:vMerge/>
            <w:tcBorders>
              <w:top w:val="nil"/>
              <w:left w:val="single" w:sz="8" w:space="0" w:color="auto"/>
              <w:bottom w:val="single" w:sz="8" w:space="0" w:color="auto"/>
              <w:right w:val="single" w:sz="8" w:space="0" w:color="auto"/>
            </w:tcBorders>
            <w:vAlign w:val="center"/>
            <w:hideMark/>
          </w:tcPr>
          <w:p w:rsidR="00DC5C89" w:rsidRPr="00DC5C89" w:rsidRDefault="00DC5C89" w:rsidP="00D25F36">
            <w:pPr>
              <w:tabs>
                <w:tab w:val="left" w:pos="360"/>
                <w:tab w:val="left" w:pos="990"/>
              </w:tabs>
              <w:overflowPunct/>
              <w:autoSpaceDE/>
              <w:autoSpaceDN/>
              <w:adjustRightInd/>
              <w:textAlignment w:val="auto"/>
              <w:rPr>
                <w:b/>
                <w:bCs/>
                <w:color w:val="000000"/>
                <w:sz w:val="16"/>
                <w:szCs w:val="16"/>
              </w:rPr>
            </w:pPr>
          </w:p>
        </w:tc>
        <w:tc>
          <w:tcPr>
            <w:tcW w:w="580" w:type="dxa"/>
            <w:vMerge/>
            <w:tcBorders>
              <w:top w:val="nil"/>
              <w:left w:val="single" w:sz="8" w:space="0" w:color="auto"/>
              <w:bottom w:val="single" w:sz="8" w:space="0" w:color="auto"/>
              <w:right w:val="single" w:sz="8" w:space="0" w:color="auto"/>
            </w:tcBorders>
            <w:vAlign w:val="center"/>
            <w:hideMark/>
          </w:tcPr>
          <w:p w:rsidR="00DC5C89" w:rsidRPr="00DC5C89" w:rsidRDefault="00DC5C89" w:rsidP="00D25F36">
            <w:pPr>
              <w:tabs>
                <w:tab w:val="left" w:pos="360"/>
                <w:tab w:val="left" w:pos="990"/>
              </w:tabs>
              <w:overflowPunct/>
              <w:autoSpaceDE/>
              <w:autoSpaceDN/>
              <w:adjustRightInd/>
              <w:textAlignment w:val="auto"/>
              <w:rPr>
                <w:b/>
                <w:bCs/>
                <w:color w:val="000000"/>
                <w:sz w:val="16"/>
                <w:szCs w:val="16"/>
              </w:rPr>
            </w:pPr>
          </w:p>
        </w:tc>
        <w:tc>
          <w:tcPr>
            <w:tcW w:w="608" w:type="dxa"/>
            <w:vMerge/>
            <w:tcBorders>
              <w:top w:val="nil"/>
              <w:left w:val="single" w:sz="8" w:space="0" w:color="auto"/>
              <w:bottom w:val="single" w:sz="8" w:space="0" w:color="auto"/>
              <w:right w:val="single" w:sz="8" w:space="0" w:color="auto"/>
            </w:tcBorders>
            <w:vAlign w:val="center"/>
            <w:hideMark/>
          </w:tcPr>
          <w:p w:rsidR="00DC5C89" w:rsidRPr="00DC5C89" w:rsidRDefault="00DC5C89" w:rsidP="00D25F36">
            <w:pPr>
              <w:tabs>
                <w:tab w:val="left" w:pos="360"/>
                <w:tab w:val="left" w:pos="990"/>
              </w:tabs>
              <w:overflowPunct/>
              <w:autoSpaceDE/>
              <w:autoSpaceDN/>
              <w:adjustRightInd/>
              <w:textAlignment w:val="auto"/>
              <w:rPr>
                <w:b/>
                <w:bCs/>
                <w:color w:val="000000"/>
                <w:sz w:val="16"/>
                <w:szCs w:val="16"/>
              </w:rPr>
            </w:pPr>
          </w:p>
        </w:tc>
        <w:tc>
          <w:tcPr>
            <w:tcW w:w="723" w:type="dxa"/>
            <w:vMerge/>
            <w:tcBorders>
              <w:top w:val="nil"/>
              <w:left w:val="single" w:sz="8" w:space="0" w:color="auto"/>
              <w:bottom w:val="single" w:sz="8" w:space="0" w:color="auto"/>
              <w:right w:val="single" w:sz="8" w:space="0" w:color="auto"/>
            </w:tcBorders>
            <w:vAlign w:val="center"/>
            <w:hideMark/>
          </w:tcPr>
          <w:p w:rsidR="00DC5C89" w:rsidRPr="00DC5C89" w:rsidRDefault="00DC5C89" w:rsidP="00D25F36">
            <w:pPr>
              <w:tabs>
                <w:tab w:val="left" w:pos="360"/>
                <w:tab w:val="left" w:pos="990"/>
              </w:tabs>
              <w:overflowPunct/>
              <w:autoSpaceDE/>
              <w:autoSpaceDN/>
              <w:adjustRightInd/>
              <w:textAlignment w:val="auto"/>
              <w:rPr>
                <w:b/>
                <w:bCs/>
                <w:color w:val="000000"/>
                <w:sz w:val="16"/>
                <w:szCs w:val="16"/>
              </w:rPr>
            </w:pPr>
          </w:p>
        </w:tc>
        <w:tc>
          <w:tcPr>
            <w:tcW w:w="580" w:type="dxa"/>
            <w:vMerge/>
            <w:tcBorders>
              <w:top w:val="nil"/>
              <w:left w:val="single" w:sz="8" w:space="0" w:color="auto"/>
              <w:bottom w:val="single" w:sz="8" w:space="0" w:color="auto"/>
              <w:right w:val="single" w:sz="8" w:space="0" w:color="auto"/>
            </w:tcBorders>
            <w:vAlign w:val="center"/>
            <w:hideMark/>
          </w:tcPr>
          <w:p w:rsidR="00DC5C89" w:rsidRPr="00DC5C89" w:rsidRDefault="00DC5C89" w:rsidP="00D25F36">
            <w:pPr>
              <w:tabs>
                <w:tab w:val="left" w:pos="360"/>
                <w:tab w:val="left" w:pos="990"/>
              </w:tabs>
              <w:overflowPunct/>
              <w:autoSpaceDE/>
              <w:autoSpaceDN/>
              <w:adjustRightInd/>
              <w:textAlignment w:val="auto"/>
              <w:rPr>
                <w:b/>
                <w:bCs/>
                <w:color w:val="000000"/>
                <w:sz w:val="16"/>
                <w:szCs w:val="16"/>
              </w:rPr>
            </w:pPr>
          </w:p>
        </w:tc>
        <w:tc>
          <w:tcPr>
            <w:tcW w:w="580" w:type="dxa"/>
            <w:vMerge/>
            <w:tcBorders>
              <w:top w:val="nil"/>
              <w:left w:val="single" w:sz="8" w:space="0" w:color="auto"/>
              <w:bottom w:val="single" w:sz="8" w:space="0" w:color="auto"/>
              <w:right w:val="single" w:sz="8" w:space="0" w:color="auto"/>
            </w:tcBorders>
            <w:vAlign w:val="center"/>
            <w:hideMark/>
          </w:tcPr>
          <w:p w:rsidR="00DC5C89" w:rsidRPr="00DC5C89" w:rsidRDefault="00DC5C89" w:rsidP="00D25F36">
            <w:pPr>
              <w:tabs>
                <w:tab w:val="left" w:pos="360"/>
                <w:tab w:val="left" w:pos="990"/>
              </w:tabs>
              <w:overflowPunct/>
              <w:autoSpaceDE/>
              <w:autoSpaceDN/>
              <w:adjustRightInd/>
              <w:textAlignment w:val="auto"/>
              <w:rPr>
                <w:b/>
                <w:bCs/>
                <w:color w:val="000000"/>
                <w:sz w:val="16"/>
                <w:szCs w:val="16"/>
              </w:rPr>
            </w:pPr>
          </w:p>
        </w:tc>
        <w:tc>
          <w:tcPr>
            <w:tcW w:w="580" w:type="dxa"/>
            <w:vMerge/>
            <w:tcBorders>
              <w:top w:val="nil"/>
              <w:left w:val="single" w:sz="8" w:space="0" w:color="auto"/>
              <w:bottom w:val="single" w:sz="8" w:space="0" w:color="auto"/>
              <w:right w:val="single" w:sz="8" w:space="0" w:color="auto"/>
            </w:tcBorders>
            <w:vAlign w:val="center"/>
            <w:hideMark/>
          </w:tcPr>
          <w:p w:rsidR="00DC5C89" w:rsidRPr="00DC5C89" w:rsidRDefault="00DC5C89" w:rsidP="00D25F36">
            <w:pPr>
              <w:tabs>
                <w:tab w:val="left" w:pos="360"/>
                <w:tab w:val="left" w:pos="990"/>
              </w:tabs>
              <w:overflowPunct/>
              <w:autoSpaceDE/>
              <w:autoSpaceDN/>
              <w:adjustRightInd/>
              <w:textAlignment w:val="auto"/>
              <w:rPr>
                <w:b/>
                <w:bCs/>
                <w:color w:val="000000"/>
                <w:sz w:val="16"/>
                <w:szCs w:val="16"/>
              </w:rPr>
            </w:pPr>
          </w:p>
        </w:tc>
        <w:tc>
          <w:tcPr>
            <w:tcW w:w="580" w:type="dxa"/>
            <w:vMerge/>
            <w:tcBorders>
              <w:top w:val="nil"/>
              <w:left w:val="single" w:sz="8" w:space="0" w:color="auto"/>
              <w:bottom w:val="single" w:sz="8" w:space="0" w:color="auto"/>
              <w:right w:val="single" w:sz="8" w:space="0" w:color="auto"/>
            </w:tcBorders>
            <w:vAlign w:val="center"/>
            <w:hideMark/>
          </w:tcPr>
          <w:p w:rsidR="00DC5C89" w:rsidRPr="00DC5C89" w:rsidRDefault="00DC5C89" w:rsidP="00D25F36">
            <w:pPr>
              <w:tabs>
                <w:tab w:val="left" w:pos="360"/>
                <w:tab w:val="left" w:pos="990"/>
              </w:tabs>
              <w:overflowPunct/>
              <w:autoSpaceDE/>
              <w:autoSpaceDN/>
              <w:adjustRightInd/>
              <w:textAlignment w:val="auto"/>
              <w:rPr>
                <w:b/>
                <w:bCs/>
                <w:color w:val="000000"/>
                <w:sz w:val="16"/>
                <w:szCs w:val="16"/>
              </w:rPr>
            </w:pPr>
          </w:p>
        </w:tc>
        <w:tc>
          <w:tcPr>
            <w:tcW w:w="1299" w:type="dxa"/>
            <w:vMerge/>
            <w:tcBorders>
              <w:top w:val="nil"/>
              <w:left w:val="single" w:sz="8" w:space="0" w:color="auto"/>
              <w:bottom w:val="single" w:sz="8" w:space="0" w:color="auto"/>
              <w:right w:val="single" w:sz="8" w:space="0" w:color="auto"/>
            </w:tcBorders>
            <w:vAlign w:val="center"/>
            <w:hideMark/>
          </w:tcPr>
          <w:p w:rsidR="00DC5C89" w:rsidRPr="00DC5C89" w:rsidRDefault="00DC5C89" w:rsidP="00D25F36">
            <w:pPr>
              <w:tabs>
                <w:tab w:val="left" w:pos="360"/>
                <w:tab w:val="left" w:pos="990"/>
              </w:tabs>
              <w:overflowPunct/>
              <w:autoSpaceDE/>
              <w:autoSpaceDN/>
              <w:adjustRightInd/>
              <w:textAlignment w:val="auto"/>
              <w:rPr>
                <w:b/>
                <w:bCs/>
                <w:color w:val="000000"/>
                <w:sz w:val="16"/>
                <w:szCs w:val="16"/>
              </w:rPr>
            </w:pPr>
          </w:p>
        </w:tc>
      </w:tr>
      <w:tr w:rsidR="00FD375D" w:rsidRPr="00DC5C89" w:rsidTr="0059786D">
        <w:trPr>
          <w:trHeight w:val="430"/>
        </w:trPr>
        <w:tc>
          <w:tcPr>
            <w:tcW w:w="9379" w:type="dxa"/>
            <w:gridSpan w:val="11"/>
            <w:tcBorders>
              <w:top w:val="single" w:sz="8" w:space="0" w:color="auto"/>
              <w:left w:val="single" w:sz="8" w:space="0" w:color="auto"/>
              <w:bottom w:val="single" w:sz="8" w:space="0" w:color="auto"/>
              <w:right w:val="single" w:sz="8" w:space="0" w:color="auto"/>
            </w:tcBorders>
            <w:shd w:val="clear" w:color="000000" w:fill="D9D9D9"/>
            <w:vAlign w:val="center"/>
            <w:hideMark/>
          </w:tcPr>
          <w:p w:rsidR="00FD375D" w:rsidRPr="00DC5C89" w:rsidRDefault="00FD375D" w:rsidP="0059786D">
            <w:pPr>
              <w:tabs>
                <w:tab w:val="left" w:pos="360"/>
                <w:tab w:val="left" w:pos="990"/>
              </w:tabs>
              <w:overflowPunct/>
              <w:autoSpaceDE/>
              <w:autoSpaceDN/>
              <w:adjustRightInd/>
              <w:textAlignment w:val="auto"/>
              <w:rPr>
                <w:b/>
                <w:bCs/>
                <w:color w:val="000000"/>
                <w:sz w:val="24"/>
                <w:szCs w:val="24"/>
              </w:rPr>
            </w:pPr>
            <w:r>
              <w:rPr>
                <w:b/>
                <w:bCs/>
                <w:color w:val="000000"/>
                <w:sz w:val="24"/>
                <w:szCs w:val="24"/>
              </w:rPr>
              <w:t>7.032    General uses.</w:t>
            </w:r>
          </w:p>
        </w:tc>
      </w:tr>
      <w:tr w:rsidR="00FD375D" w:rsidRPr="001724CB" w:rsidTr="008B20AC">
        <w:trPr>
          <w:trHeight w:val="502"/>
        </w:trPr>
        <w:tc>
          <w:tcPr>
            <w:tcW w:w="268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D375D" w:rsidRPr="001724CB" w:rsidRDefault="00FD375D" w:rsidP="0059786D">
            <w:pPr>
              <w:tabs>
                <w:tab w:val="left" w:pos="360"/>
                <w:tab w:val="left" w:pos="990"/>
              </w:tabs>
              <w:overflowPunct/>
              <w:autoSpaceDE/>
              <w:autoSpaceDN/>
              <w:adjustRightInd/>
              <w:jc w:val="both"/>
              <w:textAlignment w:val="auto"/>
              <w:rPr>
                <w:bCs/>
                <w:color w:val="000000"/>
                <w:sz w:val="16"/>
                <w:szCs w:val="16"/>
              </w:rPr>
            </w:pPr>
            <w:r>
              <w:rPr>
                <w:b/>
                <w:bCs/>
                <w:color w:val="000000"/>
                <w:sz w:val="16"/>
                <w:szCs w:val="16"/>
              </w:rPr>
              <w:t>(1)  Accessory structure, d</w:t>
            </w:r>
            <w:r w:rsidRPr="001724CB">
              <w:rPr>
                <w:b/>
                <w:bCs/>
                <w:color w:val="000000"/>
                <w:sz w:val="16"/>
                <w:szCs w:val="16"/>
              </w:rPr>
              <w:t>etached</w:t>
            </w:r>
            <w:r w:rsidR="008B20AC">
              <w:rPr>
                <w:b/>
                <w:bCs/>
                <w:color w:val="000000"/>
                <w:sz w:val="16"/>
                <w:szCs w:val="16"/>
              </w:rPr>
              <w:t>.</w:t>
            </w:r>
          </w:p>
        </w:tc>
        <w:tc>
          <w:tcPr>
            <w:tcW w:w="580" w:type="dxa"/>
            <w:tcBorders>
              <w:top w:val="single" w:sz="8" w:space="0" w:color="auto"/>
              <w:left w:val="single" w:sz="8" w:space="0" w:color="auto"/>
              <w:bottom w:val="single" w:sz="8" w:space="0" w:color="auto"/>
              <w:right w:val="single" w:sz="8" w:space="0" w:color="auto"/>
            </w:tcBorders>
            <w:shd w:val="clear" w:color="auto" w:fill="auto"/>
            <w:vAlign w:val="center"/>
          </w:tcPr>
          <w:p w:rsidR="00FD375D" w:rsidRPr="001724CB" w:rsidRDefault="00FD375D" w:rsidP="0059786D">
            <w:pPr>
              <w:tabs>
                <w:tab w:val="left" w:pos="360"/>
                <w:tab w:val="left" w:pos="990"/>
              </w:tabs>
              <w:overflowPunct/>
              <w:autoSpaceDE/>
              <w:autoSpaceDN/>
              <w:adjustRightInd/>
              <w:jc w:val="center"/>
              <w:textAlignment w:val="auto"/>
              <w:rPr>
                <w:bCs/>
                <w:color w:val="000000"/>
                <w:sz w:val="16"/>
                <w:szCs w:val="16"/>
              </w:rPr>
            </w:pPr>
            <w:r>
              <w:rPr>
                <w:bCs/>
                <w:color w:val="000000"/>
                <w:sz w:val="16"/>
                <w:szCs w:val="16"/>
              </w:rPr>
              <w:t>P</w:t>
            </w:r>
          </w:p>
        </w:tc>
        <w:tc>
          <w:tcPr>
            <w:tcW w:w="581" w:type="dxa"/>
            <w:tcBorders>
              <w:top w:val="single" w:sz="8" w:space="0" w:color="auto"/>
              <w:left w:val="single" w:sz="8" w:space="0" w:color="auto"/>
              <w:bottom w:val="single" w:sz="8" w:space="0" w:color="auto"/>
              <w:right w:val="single" w:sz="8" w:space="0" w:color="auto"/>
            </w:tcBorders>
            <w:shd w:val="clear" w:color="auto" w:fill="auto"/>
            <w:vAlign w:val="center"/>
          </w:tcPr>
          <w:p w:rsidR="00FD375D" w:rsidRPr="001724CB" w:rsidRDefault="00FD375D" w:rsidP="0059786D">
            <w:pPr>
              <w:tabs>
                <w:tab w:val="left" w:pos="360"/>
                <w:tab w:val="left" w:pos="990"/>
              </w:tabs>
              <w:overflowPunct/>
              <w:autoSpaceDE/>
              <w:autoSpaceDN/>
              <w:adjustRightInd/>
              <w:jc w:val="center"/>
              <w:textAlignment w:val="auto"/>
              <w:rPr>
                <w:bCs/>
                <w:color w:val="000000"/>
                <w:sz w:val="16"/>
                <w:szCs w:val="16"/>
              </w:rPr>
            </w:pPr>
            <w:r>
              <w:rPr>
                <w:bCs/>
                <w:color w:val="000000"/>
                <w:sz w:val="16"/>
                <w:szCs w:val="16"/>
              </w:rPr>
              <w:t>P</w:t>
            </w:r>
          </w:p>
        </w:tc>
        <w:tc>
          <w:tcPr>
            <w:tcW w:w="580" w:type="dxa"/>
            <w:tcBorders>
              <w:top w:val="single" w:sz="8" w:space="0" w:color="auto"/>
              <w:left w:val="single" w:sz="8" w:space="0" w:color="auto"/>
              <w:bottom w:val="single" w:sz="8" w:space="0" w:color="auto"/>
              <w:right w:val="single" w:sz="8" w:space="0" w:color="auto"/>
            </w:tcBorders>
            <w:shd w:val="clear" w:color="auto" w:fill="auto"/>
            <w:vAlign w:val="center"/>
          </w:tcPr>
          <w:p w:rsidR="00FD375D" w:rsidRPr="001724CB" w:rsidRDefault="00FD375D" w:rsidP="0059786D">
            <w:pPr>
              <w:tabs>
                <w:tab w:val="left" w:pos="360"/>
                <w:tab w:val="left" w:pos="990"/>
              </w:tabs>
              <w:overflowPunct/>
              <w:autoSpaceDE/>
              <w:autoSpaceDN/>
              <w:adjustRightInd/>
              <w:jc w:val="center"/>
              <w:textAlignment w:val="auto"/>
              <w:rPr>
                <w:bCs/>
                <w:color w:val="000000"/>
                <w:sz w:val="16"/>
                <w:szCs w:val="16"/>
              </w:rPr>
            </w:pPr>
            <w:r>
              <w:rPr>
                <w:bCs/>
                <w:color w:val="000000"/>
                <w:sz w:val="16"/>
                <w:szCs w:val="16"/>
              </w:rPr>
              <w:t>P</w:t>
            </w:r>
          </w:p>
        </w:tc>
        <w:tc>
          <w:tcPr>
            <w:tcW w:w="608" w:type="dxa"/>
            <w:tcBorders>
              <w:top w:val="single" w:sz="8" w:space="0" w:color="auto"/>
              <w:left w:val="single" w:sz="8" w:space="0" w:color="auto"/>
              <w:bottom w:val="single" w:sz="8" w:space="0" w:color="auto"/>
              <w:right w:val="single" w:sz="8" w:space="0" w:color="auto"/>
            </w:tcBorders>
            <w:shd w:val="clear" w:color="auto" w:fill="auto"/>
            <w:vAlign w:val="center"/>
          </w:tcPr>
          <w:p w:rsidR="00FD375D" w:rsidRPr="001724CB" w:rsidRDefault="00FD375D" w:rsidP="0059786D">
            <w:pPr>
              <w:tabs>
                <w:tab w:val="left" w:pos="360"/>
                <w:tab w:val="left" w:pos="990"/>
              </w:tabs>
              <w:overflowPunct/>
              <w:autoSpaceDE/>
              <w:autoSpaceDN/>
              <w:adjustRightInd/>
              <w:jc w:val="center"/>
              <w:textAlignment w:val="auto"/>
              <w:rPr>
                <w:bCs/>
                <w:color w:val="000000"/>
                <w:sz w:val="16"/>
                <w:szCs w:val="16"/>
              </w:rPr>
            </w:pPr>
            <w:r>
              <w:rPr>
                <w:bCs/>
                <w:color w:val="000000"/>
                <w:sz w:val="16"/>
                <w:szCs w:val="16"/>
              </w:rPr>
              <w:t>P</w:t>
            </w:r>
          </w:p>
        </w:tc>
        <w:tc>
          <w:tcPr>
            <w:tcW w:w="723" w:type="dxa"/>
            <w:tcBorders>
              <w:top w:val="single" w:sz="8" w:space="0" w:color="auto"/>
              <w:left w:val="single" w:sz="8" w:space="0" w:color="auto"/>
              <w:bottom w:val="single" w:sz="8" w:space="0" w:color="auto"/>
              <w:right w:val="single" w:sz="8" w:space="0" w:color="auto"/>
            </w:tcBorders>
            <w:shd w:val="clear" w:color="auto" w:fill="auto"/>
            <w:vAlign w:val="center"/>
          </w:tcPr>
          <w:p w:rsidR="00FD375D" w:rsidRPr="001724CB" w:rsidRDefault="00FD375D" w:rsidP="0059786D">
            <w:pPr>
              <w:tabs>
                <w:tab w:val="left" w:pos="360"/>
                <w:tab w:val="left" w:pos="990"/>
              </w:tabs>
              <w:overflowPunct/>
              <w:autoSpaceDE/>
              <w:autoSpaceDN/>
              <w:adjustRightInd/>
              <w:jc w:val="center"/>
              <w:textAlignment w:val="auto"/>
              <w:rPr>
                <w:bCs/>
                <w:color w:val="000000"/>
                <w:sz w:val="16"/>
                <w:szCs w:val="16"/>
              </w:rPr>
            </w:pPr>
            <w:r>
              <w:rPr>
                <w:bCs/>
                <w:color w:val="000000"/>
                <w:sz w:val="16"/>
                <w:szCs w:val="16"/>
              </w:rPr>
              <w:t>P</w:t>
            </w:r>
          </w:p>
        </w:tc>
        <w:tc>
          <w:tcPr>
            <w:tcW w:w="580" w:type="dxa"/>
            <w:tcBorders>
              <w:top w:val="single" w:sz="8" w:space="0" w:color="auto"/>
              <w:left w:val="single" w:sz="8" w:space="0" w:color="auto"/>
              <w:bottom w:val="single" w:sz="8" w:space="0" w:color="auto"/>
              <w:right w:val="single" w:sz="8" w:space="0" w:color="auto"/>
            </w:tcBorders>
            <w:shd w:val="clear" w:color="auto" w:fill="auto"/>
            <w:vAlign w:val="center"/>
          </w:tcPr>
          <w:p w:rsidR="00FD375D" w:rsidRPr="001724CB" w:rsidRDefault="00FD375D" w:rsidP="0059786D">
            <w:pPr>
              <w:tabs>
                <w:tab w:val="left" w:pos="360"/>
                <w:tab w:val="left" w:pos="990"/>
              </w:tabs>
              <w:overflowPunct/>
              <w:autoSpaceDE/>
              <w:autoSpaceDN/>
              <w:adjustRightInd/>
              <w:jc w:val="center"/>
              <w:textAlignment w:val="auto"/>
              <w:rPr>
                <w:bCs/>
                <w:color w:val="000000"/>
                <w:sz w:val="16"/>
                <w:szCs w:val="16"/>
              </w:rPr>
            </w:pPr>
            <w:r>
              <w:rPr>
                <w:bCs/>
                <w:color w:val="000000"/>
                <w:sz w:val="16"/>
                <w:szCs w:val="16"/>
              </w:rPr>
              <w:t>P</w:t>
            </w:r>
          </w:p>
        </w:tc>
        <w:tc>
          <w:tcPr>
            <w:tcW w:w="580" w:type="dxa"/>
            <w:tcBorders>
              <w:top w:val="single" w:sz="8" w:space="0" w:color="auto"/>
              <w:left w:val="single" w:sz="8" w:space="0" w:color="auto"/>
              <w:bottom w:val="single" w:sz="8" w:space="0" w:color="auto"/>
              <w:right w:val="single" w:sz="8" w:space="0" w:color="auto"/>
            </w:tcBorders>
            <w:shd w:val="clear" w:color="auto" w:fill="auto"/>
            <w:vAlign w:val="center"/>
          </w:tcPr>
          <w:p w:rsidR="00FD375D" w:rsidRPr="001724CB" w:rsidRDefault="00FD375D" w:rsidP="0059786D">
            <w:pPr>
              <w:tabs>
                <w:tab w:val="left" w:pos="360"/>
                <w:tab w:val="left" w:pos="990"/>
              </w:tabs>
              <w:overflowPunct/>
              <w:autoSpaceDE/>
              <w:autoSpaceDN/>
              <w:adjustRightInd/>
              <w:jc w:val="center"/>
              <w:textAlignment w:val="auto"/>
              <w:rPr>
                <w:bCs/>
                <w:color w:val="000000"/>
                <w:sz w:val="16"/>
                <w:szCs w:val="16"/>
              </w:rPr>
            </w:pPr>
            <w:r>
              <w:rPr>
                <w:bCs/>
                <w:color w:val="000000"/>
                <w:sz w:val="16"/>
                <w:szCs w:val="16"/>
              </w:rPr>
              <w:t>P</w:t>
            </w:r>
          </w:p>
        </w:tc>
        <w:tc>
          <w:tcPr>
            <w:tcW w:w="580" w:type="dxa"/>
            <w:tcBorders>
              <w:top w:val="single" w:sz="8" w:space="0" w:color="auto"/>
              <w:left w:val="single" w:sz="8" w:space="0" w:color="auto"/>
              <w:bottom w:val="single" w:sz="8" w:space="0" w:color="auto"/>
              <w:right w:val="single" w:sz="8" w:space="0" w:color="auto"/>
            </w:tcBorders>
            <w:shd w:val="clear" w:color="auto" w:fill="auto"/>
            <w:vAlign w:val="center"/>
          </w:tcPr>
          <w:p w:rsidR="00FD375D" w:rsidRPr="001724CB" w:rsidRDefault="00FD375D" w:rsidP="0059786D">
            <w:pPr>
              <w:tabs>
                <w:tab w:val="left" w:pos="360"/>
                <w:tab w:val="left" w:pos="990"/>
              </w:tabs>
              <w:overflowPunct/>
              <w:autoSpaceDE/>
              <w:autoSpaceDN/>
              <w:adjustRightInd/>
              <w:jc w:val="center"/>
              <w:textAlignment w:val="auto"/>
              <w:rPr>
                <w:bCs/>
                <w:color w:val="000000"/>
                <w:sz w:val="16"/>
                <w:szCs w:val="16"/>
              </w:rPr>
            </w:pPr>
            <w:r>
              <w:rPr>
                <w:bCs/>
                <w:color w:val="000000"/>
                <w:sz w:val="16"/>
                <w:szCs w:val="16"/>
              </w:rPr>
              <w:t>P</w:t>
            </w:r>
          </w:p>
        </w:tc>
        <w:tc>
          <w:tcPr>
            <w:tcW w:w="580" w:type="dxa"/>
            <w:tcBorders>
              <w:top w:val="single" w:sz="8" w:space="0" w:color="auto"/>
              <w:left w:val="single" w:sz="8" w:space="0" w:color="auto"/>
              <w:bottom w:val="single" w:sz="8" w:space="0" w:color="auto"/>
              <w:right w:val="single" w:sz="8" w:space="0" w:color="auto"/>
            </w:tcBorders>
            <w:shd w:val="clear" w:color="auto" w:fill="auto"/>
            <w:vAlign w:val="center"/>
          </w:tcPr>
          <w:p w:rsidR="00FD375D" w:rsidRPr="001724CB" w:rsidRDefault="00FD375D" w:rsidP="0059786D">
            <w:pPr>
              <w:tabs>
                <w:tab w:val="left" w:pos="360"/>
                <w:tab w:val="left" w:pos="990"/>
              </w:tabs>
              <w:overflowPunct/>
              <w:autoSpaceDE/>
              <w:autoSpaceDN/>
              <w:adjustRightInd/>
              <w:jc w:val="center"/>
              <w:textAlignment w:val="auto"/>
              <w:rPr>
                <w:bCs/>
                <w:color w:val="000000"/>
                <w:sz w:val="16"/>
                <w:szCs w:val="16"/>
              </w:rPr>
            </w:pPr>
            <w:r>
              <w:rPr>
                <w:bCs/>
                <w:color w:val="000000"/>
                <w:sz w:val="16"/>
                <w:szCs w:val="16"/>
              </w:rPr>
              <w:t>P</w:t>
            </w:r>
          </w:p>
        </w:tc>
        <w:tc>
          <w:tcPr>
            <w:tcW w:w="1299" w:type="dxa"/>
            <w:tcBorders>
              <w:top w:val="single" w:sz="8" w:space="0" w:color="auto"/>
              <w:left w:val="single" w:sz="8" w:space="0" w:color="auto"/>
              <w:bottom w:val="single" w:sz="8" w:space="0" w:color="auto"/>
              <w:right w:val="single" w:sz="8" w:space="0" w:color="auto"/>
            </w:tcBorders>
            <w:shd w:val="clear" w:color="auto" w:fill="auto"/>
            <w:vAlign w:val="center"/>
          </w:tcPr>
          <w:p w:rsidR="00FD375D" w:rsidRPr="001724CB" w:rsidRDefault="00FD375D" w:rsidP="0059786D">
            <w:pPr>
              <w:tabs>
                <w:tab w:val="left" w:pos="360"/>
                <w:tab w:val="left" w:pos="990"/>
              </w:tabs>
              <w:overflowPunct/>
              <w:autoSpaceDE/>
              <w:autoSpaceDN/>
              <w:adjustRightInd/>
              <w:jc w:val="center"/>
              <w:textAlignment w:val="auto"/>
              <w:rPr>
                <w:bCs/>
                <w:color w:val="000000"/>
                <w:sz w:val="16"/>
                <w:szCs w:val="16"/>
              </w:rPr>
            </w:pPr>
            <w:r>
              <w:rPr>
                <w:bCs/>
                <w:color w:val="000000"/>
                <w:sz w:val="16"/>
                <w:szCs w:val="16"/>
              </w:rPr>
              <w:t>s.7.075</w:t>
            </w:r>
          </w:p>
        </w:tc>
      </w:tr>
      <w:tr w:rsidR="00FD375D" w:rsidTr="008B20AC">
        <w:trPr>
          <w:trHeight w:val="520"/>
        </w:trPr>
        <w:tc>
          <w:tcPr>
            <w:tcW w:w="268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D375D" w:rsidRPr="001724CB" w:rsidRDefault="00FD375D" w:rsidP="0059786D">
            <w:pPr>
              <w:tabs>
                <w:tab w:val="left" w:pos="360"/>
                <w:tab w:val="left" w:pos="990"/>
              </w:tabs>
              <w:overflowPunct/>
              <w:autoSpaceDE/>
              <w:autoSpaceDN/>
              <w:adjustRightInd/>
              <w:jc w:val="both"/>
              <w:textAlignment w:val="auto"/>
              <w:rPr>
                <w:b/>
                <w:bCs/>
                <w:color w:val="000000"/>
                <w:sz w:val="16"/>
                <w:szCs w:val="16"/>
              </w:rPr>
            </w:pPr>
            <w:r>
              <w:rPr>
                <w:b/>
                <w:bCs/>
                <w:color w:val="000000"/>
                <w:sz w:val="16"/>
                <w:szCs w:val="16"/>
              </w:rPr>
              <w:t>(2)  Accessible elements</w:t>
            </w:r>
            <w:r w:rsidR="008B20AC">
              <w:rPr>
                <w:b/>
                <w:bCs/>
                <w:color w:val="000000"/>
                <w:sz w:val="16"/>
                <w:szCs w:val="16"/>
              </w:rPr>
              <w:t>.</w:t>
            </w:r>
          </w:p>
        </w:tc>
        <w:tc>
          <w:tcPr>
            <w:tcW w:w="580" w:type="dxa"/>
            <w:tcBorders>
              <w:top w:val="single" w:sz="8" w:space="0" w:color="auto"/>
              <w:left w:val="single" w:sz="8" w:space="0" w:color="auto"/>
              <w:bottom w:val="single" w:sz="8" w:space="0" w:color="auto"/>
              <w:right w:val="single" w:sz="8" w:space="0" w:color="auto"/>
            </w:tcBorders>
            <w:shd w:val="clear" w:color="auto" w:fill="auto"/>
            <w:vAlign w:val="center"/>
          </w:tcPr>
          <w:p w:rsidR="00FD375D" w:rsidRDefault="00FD375D" w:rsidP="0059786D">
            <w:pPr>
              <w:tabs>
                <w:tab w:val="left" w:pos="360"/>
                <w:tab w:val="left" w:pos="990"/>
              </w:tabs>
              <w:overflowPunct/>
              <w:autoSpaceDE/>
              <w:autoSpaceDN/>
              <w:adjustRightInd/>
              <w:jc w:val="center"/>
              <w:textAlignment w:val="auto"/>
              <w:rPr>
                <w:bCs/>
                <w:color w:val="000000"/>
                <w:sz w:val="16"/>
                <w:szCs w:val="16"/>
              </w:rPr>
            </w:pPr>
            <w:r>
              <w:rPr>
                <w:bCs/>
                <w:color w:val="000000"/>
                <w:sz w:val="16"/>
                <w:szCs w:val="16"/>
              </w:rPr>
              <w:t>P</w:t>
            </w:r>
          </w:p>
        </w:tc>
        <w:tc>
          <w:tcPr>
            <w:tcW w:w="581" w:type="dxa"/>
            <w:tcBorders>
              <w:top w:val="single" w:sz="8" w:space="0" w:color="auto"/>
              <w:left w:val="single" w:sz="8" w:space="0" w:color="auto"/>
              <w:bottom w:val="single" w:sz="8" w:space="0" w:color="auto"/>
              <w:right w:val="single" w:sz="8" w:space="0" w:color="auto"/>
            </w:tcBorders>
            <w:shd w:val="clear" w:color="auto" w:fill="auto"/>
            <w:vAlign w:val="center"/>
          </w:tcPr>
          <w:p w:rsidR="00FD375D" w:rsidRDefault="00FD375D" w:rsidP="0059786D">
            <w:pPr>
              <w:tabs>
                <w:tab w:val="left" w:pos="360"/>
                <w:tab w:val="left" w:pos="990"/>
              </w:tabs>
              <w:overflowPunct/>
              <w:autoSpaceDE/>
              <w:autoSpaceDN/>
              <w:adjustRightInd/>
              <w:jc w:val="center"/>
              <w:textAlignment w:val="auto"/>
              <w:rPr>
                <w:bCs/>
                <w:color w:val="000000"/>
                <w:sz w:val="16"/>
                <w:szCs w:val="16"/>
              </w:rPr>
            </w:pPr>
            <w:r>
              <w:rPr>
                <w:bCs/>
                <w:color w:val="000000"/>
                <w:sz w:val="16"/>
                <w:szCs w:val="16"/>
              </w:rPr>
              <w:t>P</w:t>
            </w:r>
          </w:p>
        </w:tc>
        <w:tc>
          <w:tcPr>
            <w:tcW w:w="580" w:type="dxa"/>
            <w:tcBorders>
              <w:top w:val="single" w:sz="8" w:space="0" w:color="auto"/>
              <w:left w:val="single" w:sz="8" w:space="0" w:color="auto"/>
              <w:bottom w:val="single" w:sz="8" w:space="0" w:color="auto"/>
              <w:right w:val="single" w:sz="8" w:space="0" w:color="auto"/>
            </w:tcBorders>
            <w:shd w:val="clear" w:color="auto" w:fill="auto"/>
            <w:vAlign w:val="center"/>
          </w:tcPr>
          <w:p w:rsidR="00FD375D" w:rsidRDefault="00FD375D" w:rsidP="0059786D">
            <w:pPr>
              <w:tabs>
                <w:tab w:val="left" w:pos="360"/>
                <w:tab w:val="left" w:pos="990"/>
              </w:tabs>
              <w:overflowPunct/>
              <w:autoSpaceDE/>
              <w:autoSpaceDN/>
              <w:adjustRightInd/>
              <w:jc w:val="center"/>
              <w:textAlignment w:val="auto"/>
              <w:rPr>
                <w:bCs/>
                <w:color w:val="000000"/>
                <w:sz w:val="16"/>
                <w:szCs w:val="16"/>
              </w:rPr>
            </w:pPr>
            <w:r>
              <w:rPr>
                <w:bCs/>
                <w:color w:val="000000"/>
                <w:sz w:val="16"/>
                <w:szCs w:val="16"/>
              </w:rPr>
              <w:t>P</w:t>
            </w:r>
          </w:p>
        </w:tc>
        <w:tc>
          <w:tcPr>
            <w:tcW w:w="608" w:type="dxa"/>
            <w:tcBorders>
              <w:top w:val="single" w:sz="8" w:space="0" w:color="auto"/>
              <w:left w:val="single" w:sz="8" w:space="0" w:color="auto"/>
              <w:bottom w:val="single" w:sz="8" w:space="0" w:color="auto"/>
              <w:right w:val="single" w:sz="8" w:space="0" w:color="auto"/>
            </w:tcBorders>
            <w:shd w:val="clear" w:color="auto" w:fill="auto"/>
            <w:vAlign w:val="center"/>
          </w:tcPr>
          <w:p w:rsidR="00FD375D" w:rsidRDefault="00FD375D" w:rsidP="0059786D">
            <w:pPr>
              <w:tabs>
                <w:tab w:val="left" w:pos="360"/>
                <w:tab w:val="left" w:pos="990"/>
              </w:tabs>
              <w:overflowPunct/>
              <w:autoSpaceDE/>
              <w:autoSpaceDN/>
              <w:adjustRightInd/>
              <w:jc w:val="center"/>
              <w:textAlignment w:val="auto"/>
              <w:rPr>
                <w:bCs/>
                <w:color w:val="000000"/>
                <w:sz w:val="16"/>
                <w:szCs w:val="16"/>
              </w:rPr>
            </w:pPr>
            <w:r>
              <w:rPr>
                <w:bCs/>
                <w:color w:val="000000"/>
                <w:sz w:val="16"/>
                <w:szCs w:val="16"/>
              </w:rPr>
              <w:t>P</w:t>
            </w:r>
          </w:p>
        </w:tc>
        <w:tc>
          <w:tcPr>
            <w:tcW w:w="723" w:type="dxa"/>
            <w:tcBorders>
              <w:top w:val="single" w:sz="8" w:space="0" w:color="auto"/>
              <w:left w:val="single" w:sz="8" w:space="0" w:color="auto"/>
              <w:bottom w:val="single" w:sz="8" w:space="0" w:color="auto"/>
              <w:right w:val="single" w:sz="8" w:space="0" w:color="auto"/>
            </w:tcBorders>
            <w:shd w:val="clear" w:color="auto" w:fill="auto"/>
            <w:vAlign w:val="center"/>
          </w:tcPr>
          <w:p w:rsidR="00FD375D" w:rsidRDefault="00FD375D" w:rsidP="0059786D">
            <w:pPr>
              <w:tabs>
                <w:tab w:val="left" w:pos="360"/>
                <w:tab w:val="left" w:pos="990"/>
              </w:tabs>
              <w:overflowPunct/>
              <w:autoSpaceDE/>
              <w:autoSpaceDN/>
              <w:adjustRightInd/>
              <w:jc w:val="center"/>
              <w:textAlignment w:val="auto"/>
              <w:rPr>
                <w:bCs/>
                <w:color w:val="000000"/>
                <w:sz w:val="16"/>
                <w:szCs w:val="16"/>
              </w:rPr>
            </w:pPr>
            <w:r>
              <w:rPr>
                <w:bCs/>
                <w:color w:val="000000"/>
                <w:sz w:val="16"/>
                <w:szCs w:val="16"/>
              </w:rPr>
              <w:t>P</w:t>
            </w:r>
          </w:p>
        </w:tc>
        <w:tc>
          <w:tcPr>
            <w:tcW w:w="580" w:type="dxa"/>
            <w:tcBorders>
              <w:top w:val="single" w:sz="8" w:space="0" w:color="auto"/>
              <w:left w:val="single" w:sz="8" w:space="0" w:color="auto"/>
              <w:bottom w:val="single" w:sz="8" w:space="0" w:color="auto"/>
              <w:right w:val="single" w:sz="8" w:space="0" w:color="auto"/>
            </w:tcBorders>
            <w:shd w:val="clear" w:color="auto" w:fill="auto"/>
            <w:vAlign w:val="center"/>
          </w:tcPr>
          <w:p w:rsidR="00FD375D" w:rsidRDefault="00FD375D" w:rsidP="0059786D">
            <w:pPr>
              <w:tabs>
                <w:tab w:val="left" w:pos="360"/>
                <w:tab w:val="left" w:pos="990"/>
              </w:tabs>
              <w:overflowPunct/>
              <w:autoSpaceDE/>
              <w:autoSpaceDN/>
              <w:adjustRightInd/>
              <w:jc w:val="center"/>
              <w:textAlignment w:val="auto"/>
              <w:rPr>
                <w:bCs/>
                <w:color w:val="000000"/>
                <w:sz w:val="16"/>
                <w:szCs w:val="16"/>
              </w:rPr>
            </w:pPr>
            <w:r>
              <w:rPr>
                <w:bCs/>
                <w:color w:val="000000"/>
                <w:sz w:val="16"/>
                <w:szCs w:val="16"/>
              </w:rPr>
              <w:t>P</w:t>
            </w:r>
          </w:p>
        </w:tc>
        <w:tc>
          <w:tcPr>
            <w:tcW w:w="580" w:type="dxa"/>
            <w:tcBorders>
              <w:top w:val="single" w:sz="8" w:space="0" w:color="auto"/>
              <w:left w:val="single" w:sz="8" w:space="0" w:color="auto"/>
              <w:bottom w:val="single" w:sz="8" w:space="0" w:color="auto"/>
              <w:right w:val="single" w:sz="8" w:space="0" w:color="auto"/>
            </w:tcBorders>
            <w:shd w:val="clear" w:color="auto" w:fill="auto"/>
            <w:vAlign w:val="center"/>
          </w:tcPr>
          <w:p w:rsidR="00FD375D" w:rsidRDefault="00FD375D" w:rsidP="0059786D">
            <w:pPr>
              <w:tabs>
                <w:tab w:val="left" w:pos="360"/>
                <w:tab w:val="left" w:pos="990"/>
              </w:tabs>
              <w:overflowPunct/>
              <w:autoSpaceDE/>
              <w:autoSpaceDN/>
              <w:adjustRightInd/>
              <w:jc w:val="center"/>
              <w:textAlignment w:val="auto"/>
              <w:rPr>
                <w:bCs/>
                <w:color w:val="000000"/>
                <w:sz w:val="16"/>
                <w:szCs w:val="16"/>
              </w:rPr>
            </w:pPr>
            <w:r>
              <w:rPr>
                <w:bCs/>
                <w:color w:val="000000"/>
                <w:sz w:val="16"/>
                <w:szCs w:val="16"/>
              </w:rPr>
              <w:t>P</w:t>
            </w:r>
          </w:p>
        </w:tc>
        <w:tc>
          <w:tcPr>
            <w:tcW w:w="580" w:type="dxa"/>
            <w:tcBorders>
              <w:top w:val="single" w:sz="8" w:space="0" w:color="auto"/>
              <w:left w:val="single" w:sz="8" w:space="0" w:color="auto"/>
              <w:bottom w:val="single" w:sz="8" w:space="0" w:color="auto"/>
              <w:right w:val="single" w:sz="8" w:space="0" w:color="auto"/>
            </w:tcBorders>
            <w:shd w:val="clear" w:color="auto" w:fill="auto"/>
            <w:vAlign w:val="center"/>
          </w:tcPr>
          <w:p w:rsidR="00FD375D" w:rsidRDefault="00FD375D" w:rsidP="0059786D">
            <w:pPr>
              <w:tabs>
                <w:tab w:val="left" w:pos="360"/>
                <w:tab w:val="left" w:pos="990"/>
              </w:tabs>
              <w:overflowPunct/>
              <w:autoSpaceDE/>
              <w:autoSpaceDN/>
              <w:adjustRightInd/>
              <w:jc w:val="center"/>
              <w:textAlignment w:val="auto"/>
              <w:rPr>
                <w:bCs/>
                <w:color w:val="000000"/>
                <w:sz w:val="16"/>
                <w:szCs w:val="16"/>
              </w:rPr>
            </w:pPr>
            <w:r>
              <w:rPr>
                <w:bCs/>
                <w:color w:val="000000"/>
                <w:sz w:val="16"/>
                <w:szCs w:val="16"/>
              </w:rPr>
              <w:t>P</w:t>
            </w:r>
          </w:p>
        </w:tc>
        <w:tc>
          <w:tcPr>
            <w:tcW w:w="580" w:type="dxa"/>
            <w:tcBorders>
              <w:top w:val="single" w:sz="8" w:space="0" w:color="auto"/>
              <w:left w:val="single" w:sz="8" w:space="0" w:color="auto"/>
              <w:bottom w:val="single" w:sz="8" w:space="0" w:color="auto"/>
              <w:right w:val="single" w:sz="8" w:space="0" w:color="auto"/>
            </w:tcBorders>
            <w:shd w:val="clear" w:color="auto" w:fill="auto"/>
            <w:vAlign w:val="center"/>
          </w:tcPr>
          <w:p w:rsidR="00FD375D" w:rsidRDefault="00FD375D" w:rsidP="0059786D">
            <w:pPr>
              <w:tabs>
                <w:tab w:val="left" w:pos="360"/>
                <w:tab w:val="left" w:pos="990"/>
              </w:tabs>
              <w:overflowPunct/>
              <w:autoSpaceDE/>
              <w:autoSpaceDN/>
              <w:adjustRightInd/>
              <w:jc w:val="center"/>
              <w:textAlignment w:val="auto"/>
              <w:rPr>
                <w:bCs/>
                <w:color w:val="000000"/>
                <w:sz w:val="16"/>
                <w:szCs w:val="16"/>
              </w:rPr>
            </w:pPr>
            <w:r>
              <w:rPr>
                <w:bCs/>
                <w:color w:val="000000"/>
                <w:sz w:val="16"/>
                <w:szCs w:val="16"/>
              </w:rPr>
              <w:t>P</w:t>
            </w:r>
          </w:p>
        </w:tc>
        <w:tc>
          <w:tcPr>
            <w:tcW w:w="1299" w:type="dxa"/>
            <w:tcBorders>
              <w:top w:val="single" w:sz="8" w:space="0" w:color="auto"/>
              <w:left w:val="single" w:sz="8" w:space="0" w:color="auto"/>
              <w:bottom w:val="single" w:sz="8" w:space="0" w:color="auto"/>
              <w:right w:val="single" w:sz="8" w:space="0" w:color="auto"/>
            </w:tcBorders>
            <w:shd w:val="clear" w:color="auto" w:fill="auto"/>
            <w:vAlign w:val="center"/>
          </w:tcPr>
          <w:p w:rsidR="00FD375D" w:rsidRDefault="00FD375D" w:rsidP="0059786D">
            <w:pPr>
              <w:tabs>
                <w:tab w:val="left" w:pos="360"/>
                <w:tab w:val="left" w:pos="990"/>
              </w:tabs>
              <w:overflowPunct/>
              <w:autoSpaceDE/>
              <w:autoSpaceDN/>
              <w:adjustRightInd/>
              <w:jc w:val="center"/>
              <w:textAlignment w:val="auto"/>
              <w:rPr>
                <w:bCs/>
                <w:color w:val="000000"/>
                <w:sz w:val="16"/>
                <w:szCs w:val="16"/>
              </w:rPr>
            </w:pPr>
            <w:r>
              <w:rPr>
                <w:bCs/>
                <w:color w:val="000000"/>
                <w:sz w:val="16"/>
                <w:szCs w:val="16"/>
              </w:rPr>
              <w:t>s. 7.081</w:t>
            </w:r>
          </w:p>
        </w:tc>
      </w:tr>
      <w:tr w:rsidR="00FD375D" w:rsidTr="008B20AC">
        <w:trPr>
          <w:trHeight w:val="520"/>
        </w:trPr>
        <w:tc>
          <w:tcPr>
            <w:tcW w:w="268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D375D" w:rsidRPr="001724CB" w:rsidRDefault="00FD375D" w:rsidP="0059786D">
            <w:pPr>
              <w:tabs>
                <w:tab w:val="left" w:pos="360"/>
                <w:tab w:val="left" w:pos="990"/>
              </w:tabs>
              <w:overflowPunct/>
              <w:autoSpaceDE/>
              <w:autoSpaceDN/>
              <w:adjustRightInd/>
              <w:jc w:val="both"/>
              <w:textAlignment w:val="auto"/>
              <w:rPr>
                <w:b/>
                <w:bCs/>
                <w:color w:val="000000"/>
                <w:sz w:val="16"/>
                <w:szCs w:val="16"/>
              </w:rPr>
            </w:pPr>
            <w:r>
              <w:rPr>
                <w:b/>
                <w:bCs/>
                <w:color w:val="000000"/>
                <w:sz w:val="16"/>
                <w:szCs w:val="16"/>
              </w:rPr>
              <w:t>(3)  Ponds</w:t>
            </w:r>
            <w:r w:rsidR="008B20AC">
              <w:rPr>
                <w:b/>
                <w:bCs/>
                <w:color w:val="000000"/>
                <w:sz w:val="16"/>
                <w:szCs w:val="16"/>
              </w:rPr>
              <w:t>.</w:t>
            </w:r>
          </w:p>
        </w:tc>
        <w:tc>
          <w:tcPr>
            <w:tcW w:w="580" w:type="dxa"/>
            <w:tcBorders>
              <w:top w:val="single" w:sz="8" w:space="0" w:color="auto"/>
              <w:left w:val="single" w:sz="8" w:space="0" w:color="auto"/>
              <w:bottom w:val="single" w:sz="8" w:space="0" w:color="auto"/>
              <w:right w:val="single" w:sz="8" w:space="0" w:color="auto"/>
            </w:tcBorders>
            <w:shd w:val="clear" w:color="auto" w:fill="auto"/>
            <w:vAlign w:val="center"/>
          </w:tcPr>
          <w:p w:rsidR="00FD375D" w:rsidRDefault="00FD375D" w:rsidP="0059786D">
            <w:pPr>
              <w:tabs>
                <w:tab w:val="left" w:pos="360"/>
                <w:tab w:val="left" w:pos="990"/>
              </w:tabs>
              <w:overflowPunct/>
              <w:autoSpaceDE/>
              <w:autoSpaceDN/>
              <w:adjustRightInd/>
              <w:jc w:val="center"/>
              <w:textAlignment w:val="auto"/>
              <w:rPr>
                <w:bCs/>
                <w:color w:val="000000"/>
                <w:sz w:val="16"/>
                <w:szCs w:val="16"/>
              </w:rPr>
            </w:pPr>
            <w:r>
              <w:rPr>
                <w:bCs/>
                <w:color w:val="000000"/>
                <w:sz w:val="16"/>
                <w:szCs w:val="16"/>
              </w:rPr>
              <w:t>P/S</w:t>
            </w:r>
          </w:p>
        </w:tc>
        <w:tc>
          <w:tcPr>
            <w:tcW w:w="581" w:type="dxa"/>
            <w:tcBorders>
              <w:top w:val="single" w:sz="8" w:space="0" w:color="auto"/>
              <w:left w:val="single" w:sz="8" w:space="0" w:color="auto"/>
              <w:bottom w:val="single" w:sz="8" w:space="0" w:color="auto"/>
              <w:right w:val="single" w:sz="8" w:space="0" w:color="auto"/>
            </w:tcBorders>
            <w:shd w:val="clear" w:color="auto" w:fill="auto"/>
            <w:vAlign w:val="center"/>
          </w:tcPr>
          <w:p w:rsidR="00FD375D" w:rsidRDefault="00FD375D" w:rsidP="0059786D">
            <w:pPr>
              <w:tabs>
                <w:tab w:val="left" w:pos="360"/>
                <w:tab w:val="left" w:pos="990"/>
              </w:tabs>
              <w:overflowPunct/>
              <w:autoSpaceDE/>
              <w:autoSpaceDN/>
              <w:adjustRightInd/>
              <w:jc w:val="center"/>
              <w:textAlignment w:val="auto"/>
              <w:rPr>
                <w:bCs/>
                <w:color w:val="000000"/>
                <w:sz w:val="16"/>
                <w:szCs w:val="16"/>
              </w:rPr>
            </w:pPr>
            <w:r>
              <w:rPr>
                <w:bCs/>
                <w:color w:val="000000"/>
                <w:sz w:val="16"/>
                <w:szCs w:val="16"/>
              </w:rPr>
              <w:t>P/S</w:t>
            </w:r>
          </w:p>
        </w:tc>
        <w:tc>
          <w:tcPr>
            <w:tcW w:w="580" w:type="dxa"/>
            <w:tcBorders>
              <w:top w:val="single" w:sz="8" w:space="0" w:color="auto"/>
              <w:left w:val="single" w:sz="8" w:space="0" w:color="auto"/>
              <w:bottom w:val="single" w:sz="8" w:space="0" w:color="auto"/>
              <w:right w:val="single" w:sz="8" w:space="0" w:color="auto"/>
            </w:tcBorders>
            <w:shd w:val="clear" w:color="auto" w:fill="auto"/>
            <w:vAlign w:val="center"/>
          </w:tcPr>
          <w:p w:rsidR="00FD375D" w:rsidRDefault="00FD375D" w:rsidP="0059786D">
            <w:pPr>
              <w:tabs>
                <w:tab w:val="left" w:pos="360"/>
                <w:tab w:val="left" w:pos="990"/>
              </w:tabs>
              <w:overflowPunct/>
              <w:autoSpaceDE/>
              <w:autoSpaceDN/>
              <w:adjustRightInd/>
              <w:jc w:val="center"/>
              <w:textAlignment w:val="auto"/>
              <w:rPr>
                <w:bCs/>
                <w:color w:val="000000"/>
                <w:sz w:val="16"/>
                <w:szCs w:val="16"/>
              </w:rPr>
            </w:pPr>
            <w:r>
              <w:rPr>
                <w:bCs/>
                <w:color w:val="000000"/>
                <w:sz w:val="16"/>
                <w:szCs w:val="16"/>
              </w:rPr>
              <w:t>P/S</w:t>
            </w:r>
          </w:p>
        </w:tc>
        <w:tc>
          <w:tcPr>
            <w:tcW w:w="608" w:type="dxa"/>
            <w:tcBorders>
              <w:top w:val="single" w:sz="8" w:space="0" w:color="auto"/>
              <w:left w:val="single" w:sz="8" w:space="0" w:color="auto"/>
              <w:bottom w:val="single" w:sz="8" w:space="0" w:color="auto"/>
              <w:right w:val="single" w:sz="8" w:space="0" w:color="auto"/>
            </w:tcBorders>
            <w:shd w:val="clear" w:color="auto" w:fill="auto"/>
            <w:vAlign w:val="center"/>
          </w:tcPr>
          <w:p w:rsidR="00FD375D" w:rsidRDefault="00FD375D" w:rsidP="0059786D">
            <w:pPr>
              <w:tabs>
                <w:tab w:val="left" w:pos="360"/>
                <w:tab w:val="left" w:pos="990"/>
              </w:tabs>
              <w:overflowPunct/>
              <w:autoSpaceDE/>
              <w:autoSpaceDN/>
              <w:adjustRightInd/>
              <w:jc w:val="center"/>
              <w:textAlignment w:val="auto"/>
              <w:rPr>
                <w:bCs/>
                <w:color w:val="000000"/>
                <w:sz w:val="16"/>
                <w:szCs w:val="16"/>
              </w:rPr>
            </w:pPr>
            <w:r>
              <w:rPr>
                <w:bCs/>
                <w:color w:val="000000"/>
                <w:sz w:val="16"/>
                <w:szCs w:val="16"/>
              </w:rPr>
              <w:t>P/S</w:t>
            </w:r>
          </w:p>
        </w:tc>
        <w:tc>
          <w:tcPr>
            <w:tcW w:w="723" w:type="dxa"/>
            <w:tcBorders>
              <w:top w:val="single" w:sz="8" w:space="0" w:color="auto"/>
              <w:left w:val="single" w:sz="8" w:space="0" w:color="auto"/>
              <w:bottom w:val="single" w:sz="8" w:space="0" w:color="auto"/>
              <w:right w:val="single" w:sz="8" w:space="0" w:color="auto"/>
            </w:tcBorders>
            <w:shd w:val="clear" w:color="auto" w:fill="auto"/>
            <w:vAlign w:val="center"/>
          </w:tcPr>
          <w:p w:rsidR="00FD375D" w:rsidRDefault="00FD375D" w:rsidP="0059786D">
            <w:pPr>
              <w:tabs>
                <w:tab w:val="left" w:pos="360"/>
                <w:tab w:val="left" w:pos="990"/>
              </w:tabs>
              <w:overflowPunct/>
              <w:autoSpaceDE/>
              <w:autoSpaceDN/>
              <w:adjustRightInd/>
              <w:jc w:val="center"/>
              <w:textAlignment w:val="auto"/>
              <w:rPr>
                <w:bCs/>
                <w:color w:val="000000"/>
                <w:sz w:val="16"/>
                <w:szCs w:val="16"/>
              </w:rPr>
            </w:pPr>
            <w:r>
              <w:rPr>
                <w:bCs/>
                <w:color w:val="000000"/>
                <w:sz w:val="16"/>
                <w:szCs w:val="16"/>
              </w:rPr>
              <w:t>P/S</w:t>
            </w:r>
          </w:p>
        </w:tc>
        <w:tc>
          <w:tcPr>
            <w:tcW w:w="580" w:type="dxa"/>
            <w:tcBorders>
              <w:top w:val="single" w:sz="8" w:space="0" w:color="auto"/>
              <w:left w:val="single" w:sz="8" w:space="0" w:color="auto"/>
              <w:bottom w:val="single" w:sz="8" w:space="0" w:color="auto"/>
              <w:right w:val="single" w:sz="8" w:space="0" w:color="auto"/>
            </w:tcBorders>
            <w:shd w:val="clear" w:color="auto" w:fill="auto"/>
            <w:vAlign w:val="center"/>
          </w:tcPr>
          <w:p w:rsidR="00FD375D" w:rsidRDefault="00FD375D" w:rsidP="0059786D">
            <w:pPr>
              <w:tabs>
                <w:tab w:val="left" w:pos="360"/>
                <w:tab w:val="left" w:pos="990"/>
              </w:tabs>
              <w:overflowPunct/>
              <w:autoSpaceDE/>
              <w:autoSpaceDN/>
              <w:adjustRightInd/>
              <w:jc w:val="center"/>
              <w:textAlignment w:val="auto"/>
              <w:rPr>
                <w:bCs/>
                <w:color w:val="000000"/>
                <w:sz w:val="16"/>
                <w:szCs w:val="16"/>
              </w:rPr>
            </w:pPr>
            <w:r>
              <w:rPr>
                <w:bCs/>
                <w:color w:val="000000"/>
                <w:sz w:val="16"/>
                <w:szCs w:val="16"/>
              </w:rPr>
              <w:t>P/S</w:t>
            </w:r>
          </w:p>
        </w:tc>
        <w:tc>
          <w:tcPr>
            <w:tcW w:w="580" w:type="dxa"/>
            <w:tcBorders>
              <w:top w:val="single" w:sz="8" w:space="0" w:color="auto"/>
              <w:left w:val="single" w:sz="8" w:space="0" w:color="auto"/>
              <w:bottom w:val="single" w:sz="8" w:space="0" w:color="auto"/>
              <w:right w:val="single" w:sz="8" w:space="0" w:color="auto"/>
            </w:tcBorders>
            <w:shd w:val="clear" w:color="auto" w:fill="auto"/>
            <w:vAlign w:val="center"/>
          </w:tcPr>
          <w:p w:rsidR="00FD375D" w:rsidRDefault="00FD375D" w:rsidP="0059786D">
            <w:pPr>
              <w:tabs>
                <w:tab w:val="left" w:pos="360"/>
                <w:tab w:val="left" w:pos="990"/>
              </w:tabs>
              <w:overflowPunct/>
              <w:autoSpaceDE/>
              <w:autoSpaceDN/>
              <w:adjustRightInd/>
              <w:jc w:val="center"/>
              <w:textAlignment w:val="auto"/>
              <w:rPr>
                <w:bCs/>
                <w:color w:val="000000"/>
                <w:sz w:val="16"/>
                <w:szCs w:val="16"/>
              </w:rPr>
            </w:pPr>
            <w:r>
              <w:rPr>
                <w:bCs/>
                <w:color w:val="000000"/>
                <w:sz w:val="16"/>
                <w:szCs w:val="16"/>
              </w:rPr>
              <w:t>P/S</w:t>
            </w:r>
          </w:p>
        </w:tc>
        <w:tc>
          <w:tcPr>
            <w:tcW w:w="580" w:type="dxa"/>
            <w:tcBorders>
              <w:top w:val="single" w:sz="8" w:space="0" w:color="auto"/>
              <w:left w:val="single" w:sz="8" w:space="0" w:color="auto"/>
              <w:bottom w:val="single" w:sz="8" w:space="0" w:color="auto"/>
              <w:right w:val="single" w:sz="8" w:space="0" w:color="auto"/>
            </w:tcBorders>
            <w:shd w:val="clear" w:color="auto" w:fill="auto"/>
            <w:vAlign w:val="center"/>
          </w:tcPr>
          <w:p w:rsidR="00FD375D" w:rsidRDefault="00FD375D" w:rsidP="0059786D">
            <w:pPr>
              <w:tabs>
                <w:tab w:val="left" w:pos="360"/>
                <w:tab w:val="left" w:pos="990"/>
              </w:tabs>
              <w:overflowPunct/>
              <w:autoSpaceDE/>
              <w:autoSpaceDN/>
              <w:adjustRightInd/>
              <w:jc w:val="center"/>
              <w:textAlignment w:val="auto"/>
              <w:rPr>
                <w:bCs/>
                <w:color w:val="000000"/>
                <w:sz w:val="16"/>
                <w:szCs w:val="16"/>
              </w:rPr>
            </w:pPr>
            <w:r>
              <w:rPr>
                <w:bCs/>
                <w:color w:val="000000"/>
                <w:sz w:val="16"/>
                <w:szCs w:val="16"/>
              </w:rPr>
              <w:t>P/S</w:t>
            </w:r>
          </w:p>
        </w:tc>
        <w:tc>
          <w:tcPr>
            <w:tcW w:w="580" w:type="dxa"/>
            <w:tcBorders>
              <w:top w:val="single" w:sz="8" w:space="0" w:color="auto"/>
              <w:left w:val="single" w:sz="8" w:space="0" w:color="auto"/>
              <w:bottom w:val="single" w:sz="8" w:space="0" w:color="auto"/>
              <w:right w:val="single" w:sz="8" w:space="0" w:color="auto"/>
            </w:tcBorders>
            <w:shd w:val="clear" w:color="auto" w:fill="auto"/>
            <w:vAlign w:val="center"/>
          </w:tcPr>
          <w:p w:rsidR="00FD375D" w:rsidRDefault="00FD375D" w:rsidP="0059786D">
            <w:pPr>
              <w:tabs>
                <w:tab w:val="left" w:pos="360"/>
                <w:tab w:val="left" w:pos="990"/>
              </w:tabs>
              <w:overflowPunct/>
              <w:autoSpaceDE/>
              <w:autoSpaceDN/>
              <w:adjustRightInd/>
              <w:jc w:val="center"/>
              <w:textAlignment w:val="auto"/>
              <w:rPr>
                <w:bCs/>
                <w:color w:val="000000"/>
                <w:sz w:val="16"/>
                <w:szCs w:val="16"/>
              </w:rPr>
            </w:pPr>
            <w:r>
              <w:rPr>
                <w:bCs/>
                <w:color w:val="000000"/>
                <w:sz w:val="16"/>
                <w:szCs w:val="16"/>
              </w:rPr>
              <w:t>P/S</w:t>
            </w:r>
          </w:p>
        </w:tc>
        <w:tc>
          <w:tcPr>
            <w:tcW w:w="1299" w:type="dxa"/>
            <w:tcBorders>
              <w:top w:val="single" w:sz="8" w:space="0" w:color="auto"/>
              <w:left w:val="single" w:sz="8" w:space="0" w:color="auto"/>
              <w:bottom w:val="single" w:sz="8" w:space="0" w:color="auto"/>
              <w:right w:val="single" w:sz="8" w:space="0" w:color="auto"/>
            </w:tcBorders>
            <w:shd w:val="clear" w:color="auto" w:fill="auto"/>
            <w:vAlign w:val="center"/>
          </w:tcPr>
          <w:p w:rsidR="00FD375D" w:rsidRDefault="00FD375D" w:rsidP="0059786D">
            <w:pPr>
              <w:tabs>
                <w:tab w:val="left" w:pos="360"/>
                <w:tab w:val="left" w:pos="990"/>
              </w:tabs>
              <w:overflowPunct/>
              <w:autoSpaceDE/>
              <w:autoSpaceDN/>
              <w:adjustRightInd/>
              <w:jc w:val="center"/>
              <w:textAlignment w:val="auto"/>
              <w:rPr>
                <w:bCs/>
                <w:color w:val="000000"/>
                <w:sz w:val="16"/>
                <w:szCs w:val="16"/>
              </w:rPr>
            </w:pPr>
            <w:r>
              <w:rPr>
                <w:bCs/>
                <w:color w:val="000000"/>
                <w:sz w:val="16"/>
                <w:szCs w:val="16"/>
              </w:rPr>
              <w:t>s. 7.063</w:t>
            </w:r>
          </w:p>
        </w:tc>
      </w:tr>
      <w:tr w:rsidR="00DC5C89" w:rsidRPr="00DC5C89" w:rsidTr="00800328">
        <w:trPr>
          <w:trHeight w:val="520"/>
        </w:trPr>
        <w:tc>
          <w:tcPr>
            <w:tcW w:w="9379" w:type="dxa"/>
            <w:gridSpan w:val="11"/>
            <w:tcBorders>
              <w:top w:val="single" w:sz="8" w:space="0" w:color="auto"/>
              <w:left w:val="single" w:sz="8" w:space="0" w:color="auto"/>
              <w:bottom w:val="single" w:sz="8" w:space="0" w:color="auto"/>
              <w:right w:val="single" w:sz="8" w:space="0" w:color="auto"/>
            </w:tcBorders>
            <w:shd w:val="clear" w:color="000000" w:fill="D9D9D9"/>
            <w:vAlign w:val="center"/>
            <w:hideMark/>
          </w:tcPr>
          <w:p w:rsidR="00DC5C89" w:rsidRPr="00DC5C89" w:rsidRDefault="00DC5C89" w:rsidP="00D14810">
            <w:pPr>
              <w:tabs>
                <w:tab w:val="left" w:pos="360"/>
                <w:tab w:val="left" w:pos="796"/>
                <w:tab w:val="left" w:pos="990"/>
              </w:tabs>
              <w:overflowPunct/>
              <w:autoSpaceDE/>
              <w:autoSpaceDN/>
              <w:adjustRightInd/>
              <w:jc w:val="both"/>
              <w:textAlignment w:val="auto"/>
              <w:rPr>
                <w:b/>
                <w:bCs/>
                <w:color w:val="000000"/>
                <w:sz w:val="24"/>
                <w:szCs w:val="24"/>
              </w:rPr>
            </w:pPr>
            <w:r w:rsidRPr="00DC5C89">
              <w:rPr>
                <w:b/>
                <w:bCs/>
                <w:color w:val="000000"/>
                <w:sz w:val="24"/>
                <w:szCs w:val="24"/>
              </w:rPr>
              <w:t>7.0</w:t>
            </w:r>
            <w:r w:rsidR="0001206A">
              <w:rPr>
                <w:b/>
                <w:bCs/>
                <w:color w:val="000000"/>
                <w:sz w:val="24"/>
                <w:szCs w:val="24"/>
              </w:rPr>
              <w:t>3</w:t>
            </w:r>
            <w:r w:rsidR="00144526">
              <w:rPr>
                <w:b/>
                <w:bCs/>
                <w:color w:val="000000"/>
                <w:sz w:val="24"/>
                <w:szCs w:val="24"/>
              </w:rPr>
              <w:t>3</w:t>
            </w:r>
            <w:r w:rsidRPr="00DC5C89">
              <w:rPr>
                <w:color w:val="000000"/>
                <w:sz w:val="24"/>
                <w:szCs w:val="24"/>
              </w:rPr>
              <w:t xml:space="preserve">    </w:t>
            </w:r>
            <w:r w:rsidRPr="00DC5C89">
              <w:rPr>
                <w:b/>
                <w:bCs/>
                <w:color w:val="000000"/>
                <w:sz w:val="24"/>
                <w:szCs w:val="24"/>
              </w:rPr>
              <w:t xml:space="preserve">Home </w:t>
            </w:r>
            <w:r w:rsidR="0095669C">
              <w:rPr>
                <w:b/>
                <w:bCs/>
                <w:color w:val="000000"/>
                <w:sz w:val="24"/>
                <w:szCs w:val="24"/>
              </w:rPr>
              <w:t>b</w:t>
            </w:r>
            <w:r w:rsidRPr="00DC5C89">
              <w:rPr>
                <w:b/>
                <w:bCs/>
                <w:color w:val="000000"/>
                <w:sz w:val="24"/>
                <w:szCs w:val="24"/>
              </w:rPr>
              <w:t xml:space="preserve">usiness </w:t>
            </w:r>
            <w:r w:rsidR="0095669C">
              <w:rPr>
                <w:b/>
                <w:bCs/>
                <w:color w:val="000000"/>
                <w:sz w:val="24"/>
                <w:szCs w:val="24"/>
              </w:rPr>
              <w:t>u</w:t>
            </w:r>
            <w:r w:rsidRPr="00DC5C89">
              <w:rPr>
                <w:b/>
                <w:bCs/>
                <w:color w:val="000000"/>
                <w:sz w:val="24"/>
                <w:szCs w:val="24"/>
              </w:rPr>
              <w:t>ses.</w:t>
            </w:r>
          </w:p>
        </w:tc>
      </w:tr>
      <w:tr w:rsidR="00DC5C89" w:rsidRPr="00DC5C89" w:rsidTr="00A941D5">
        <w:trPr>
          <w:trHeight w:val="637"/>
        </w:trPr>
        <w:tc>
          <w:tcPr>
            <w:tcW w:w="2688" w:type="dxa"/>
            <w:tcBorders>
              <w:top w:val="nil"/>
              <w:left w:val="single" w:sz="8" w:space="0" w:color="auto"/>
              <w:bottom w:val="single" w:sz="8" w:space="0" w:color="auto"/>
              <w:right w:val="single" w:sz="8" w:space="0" w:color="auto"/>
            </w:tcBorders>
            <w:shd w:val="clear" w:color="auto" w:fill="auto"/>
            <w:vAlign w:val="center"/>
            <w:hideMark/>
          </w:tcPr>
          <w:p w:rsidR="00DC5C89" w:rsidRPr="00DC5C89" w:rsidRDefault="00DC5C89" w:rsidP="00DC0BCC">
            <w:pPr>
              <w:tabs>
                <w:tab w:val="left" w:pos="360"/>
                <w:tab w:val="left" w:pos="990"/>
              </w:tabs>
              <w:overflowPunct/>
              <w:autoSpaceDE/>
              <w:autoSpaceDN/>
              <w:adjustRightInd/>
              <w:jc w:val="both"/>
              <w:textAlignment w:val="auto"/>
              <w:rPr>
                <w:b/>
                <w:bCs/>
                <w:color w:val="000000"/>
                <w:sz w:val="16"/>
                <w:szCs w:val="16"/>
              </w:rPr>
            </w:pPr>
            <w:r w:rsidRPr="00DC5C89">
              <w:rPr>
                <w:b/>
                <w:bCs/>
                <w:color w:val="000000"/>
                <w:sz w:val="16"/>
                <w:szCs w:val="16"/>
              </w:rPr>
              <w:t xml:space="preserve">(1)  </w:t>
            </w:r>
            <w:r w:rsidR="00A4411D">
              <w:rPr>
                <w:b/>
                <w:bCs/>
                <w:color w:val="000000"/>
                <w:sz w:val="16"/>
                <w:szCs w:val="16"/>
              </w:rPr>
              <w:t>Home-</w:t>
            </w:r>
            <w:r w:rsidR="002828A4">
              <w:rPr>
                <w:b/>
                <w:bCs/>
                <w:color w:val="000000"/>
                <w:sz w:val="16"/>
                <w:szCs w:val="16"/>
              </w:rPr>
              <w:t>based b</w:t>
            </w:r>
            <w:r w:rsidRPr="00DC5C89">
              <w:rPr>
                <w:b/>
                <w:bCs/>
                <w:color w:val="000000"/>
                <w:sz w:val="16"/>
                <w:szCs w:val="16"/>
              </w:rPr>
              <w:t>usiness</w:t>
            </w:r>
          </w:p>
        </w:tc>
        <w:tc>
          <w:tcPr>
            <w:tcW w:w="580" w:type="dxa"/>
            <w:tcBorders>
              <w:top w:val="nil"/>
              <w:left w:val="nil"/>
              <w:bottom w:val="single" w:sz="8" w:space="0" w:color="auto"/>
              <w:right w:val="single" w:sz="8" w:space="0" w:color="auto"/>
            </w:tcBorders>
            <w:shd w:val="clear" w:color="auto" w:fill="auto"/>
            <w:vAlign w:val="center"/>
            <w:hideMark/>
          </w:tcPr>
          <w:p w:rsidR="00DC5C89" w:rsidRPr="00DC5C89" w:rsidRDefault="00DC5C89" w:rsidP="00D25F36">
            <w:pPr>
              <w:tabs>
                <w:tab w:val="left" w:pos="360"/>
                <w:tab w:val="left" w:pos="990"/>
              </w:tabs>
              <w:overflowPunct/>
              <w:autoSpaceDE/>
              <w:autoSpaceDN/>
              <w:adjustRightInd/>
              <w:jc w:val="center"/>
              <w:textAlignment w:val="auto"/>
              <w:rPr>
                <w:color w:val="000000"/>
                <w:sz w:val="16"/>
                <w:szCs w:val="16"/>
              </w:rPr>
            </w:pPr>
            <w:r w:rsidRPr="00DC5C89">
              <w:rPr>
                <w:color w:val="000000"/>
                <w:sz w:val="16"/>
                <w:szCs w:val="16"/>
              </w:rPr>
              <w:t>P/C</w:t>
            </w:r>
          </w:p>
        </w:tc>
        <w:tc>
          <w:tcPr>
            <w:tcW w:w="581" w:type="dxa"/>
            <w:tcBorders>
              <w:top w:val="nil"/>
              <w:left w:val="nil"/>
              <w:bottom w:val="single" w:sz="8" w:space="0" w:color="auto"/>
              <w:right w:val="single" w:sz="8" w:space="0" w:color="auto"/>
            </w:tcBorders>
            <w:shd w:val="clear" w:color="auto" w:fill="auto"/>
            <w:vAlign w:val="center"/>
            <w:hideMark/>
          </w:tcPr>
          <w:p w:rsidR="00DC5C89" w:rsidRPr="00DC5C89" w:rsidRDefault="00DC5C89" w:rsidP="00D25F36">
            <w:pPr>
              <w:tabs>
                <w:tab w:val="left" w:pos="360"/>
                <w:tab w:val="left" w:pos="990"/>
              </w:tabs>
              <w:overflowPunct/>
              <w:autoSpaceDE/>
              <w:autoSpaceDN/>
              <w:adjustRightInd/>
              <w:jc w:val="center"/>
              <w:textAlignment w:val="auto"/>
              <w:rPr>
                <w:color w:val="000000"/>
                <w:sz w:val="16"/>
                <w:szCs w:val="16"/>
              </w:rPr>
            </w:pPr>
            <w:r w:rsidRPr="00DC5C89">
              <w:rPr>
                <w:color w:val="000000"/>
                <w:sz w:val="16"/>
                <w:szCs w:val="16"/>
              </w:rPr>
              <w:t>P/C</w:t>
            </w:r>
          </w:p>
        </w:tc>
        <w:tc>
          <w:tcPr>
            <w:tcW w:w="580" w:type="dxa"/>
            <w:tcBorders>
              <w:top w:val="nil"/>
              <w:left w:val="nil"/>
              <w:bottom w:val="single" w:sz="8" w:space="0" w:color="auto"/>
              <w:right w:val="single" w:sz="8" w:space="0" w:color="auto"/>
            </w:tcBorders>
            <w:shd w:val="clear" w:color="auto" w:fill="auto"/>
            <w:vAlign w:val="center"/>
            <w:hideMark/>
          </w:tcPr>
          <w:p w:rsidR="00DC5C89" w:rsidRPr="00DC5C89" w:rsidRDefault="00DC5C89" w:rsidP="00D25F36">
            <w:pPr>
              <w:tabs>
                <w:tab w:val="left" w:pos="360"/>
                <w:tab w:val="left" w:pos="990"/>
              </w:tabs>
              <w:overflowPunct/>
              <w:autoSpaceDE/>
              <w:autoSpaceDN/>
              <w:adjustRightInd/>
              <w:jc w:val="center"/>
              <w:textAlignment w:val="auto"/>
              <w:rPr>
                <w:color w:val="000000"/>
                <w:sz w:val="16"/>
                <w:szCs w:val="16"/>
              </w:rPr>
            </w:pPr>
            <w:r w:rsidRPr="00DC5C89">
              <w:rPr>
                <w:color w:val="000000"/>
                <w:sz w:val="16"/>
                <w:szCs w:val="16"/>
              </w:rPr>
              <w:t>P/C</w:t>
            </w:r>
          </w:p>
        </w:tc>
        <w:tc>
          <w:tcPr>
            <w:tcW w:w="608" w:type="dxa"/>
            <w:tcBorders>
              <w:top w:val="nil"/>
              <w:left w:val="nil"/>
              <w:bottom w:val="single" w:sz="8" w:space="0" w:color="auto"/>
              <w:right w:val="single" w:sz="8" w:space="0" w:color="auto"/>
            </w:tcBorders>
            <w:shd w:val="clear" w:color="auto" w:fill="auto"/>
            <w:vAlign w:val="center"/>
            <w:hideMark/>
          </w:tcPr>
          <w:p w:rsidR="00DC5C89" w:rsidRPr="00DC5C89" w:rsidRDefault="00DC5C89" w:rsidP="00D25F36">
            <w:pPr>
              <w:tabs>
                <w:tab w:val="left" w:pos="360"/>
                <w:tab w:val="left" w:pos="990"/>
              </w:tabs>
              <w:overflowPunct/>
              <w:autoSpaceDE/>
              <w:autoSpaceDN/>
              <w:adjustRightInd/>
              <w:jc w:val="center"/>
              <w:textAlignment w:val="auto"/>
              <w:rPr>
                <w:color w:val="000000"/>
                <w:sz w:val="16"/>
                <w:szCs w:val="16"/>
              </w:rPr>
            </w:pPr>
            <w:r w:rsidRPr="00DC5C89">
              <w:rPr>
                <w:color w:val="000000"/>
                <w:sz w:val="16"/>
                <w:szCs w:val="16"/>
              </w:rPr>
              <w:t>P/C</w:t>
            </w:r>
          </w:p>
        </w:tc>
        <w:tc>
          <w:tcPr>
            <w:tcW w:w="723" w:type="dxa"/>
            <w:tcBorders>
              <w:top w:val="nil"/>
              <w:left w:val="nil"/>
              <w:bottom w:val="single" w:sz="8" w:space="0" w:color="auto"/>
              <w:right w:val="single" w:sz="8" w:space="0" w:color="auto"/>
            </w:tcBorders>
            <w:shd w:val="clear" w:color="auto" w:fill="auto"/>
            <w:vAlign w:val="center"/>
            <w:hideMark/>
          </w:tcPr>
          <w:p w:rsidR="00DC5C89" w:rsidRPr="00DC5C89" w:rsidRDefault="00DC5C89" w:rsidP="00D25F36">
            <w:pPr>
              <w:tabs>
                <w:tab w:val="left" w:pos="360"/>
                <w:tab w:val="left" w:pos="990"/>
              </w:tabs>
              <w:overflowPunct/>
              <w:autoSpaceDE/>
              <w:autoSpaceDN/>
              <w:adjustRightInd/>
              <w:jc w:val="center"/>
              <w:textAlignment w:val="auto"/>
              <w:rPr>
                <w:color w:val="000000"/>
                <w:sz w:val="16"/>
                <w:szCs w:val="16"/>
              </w:rPr>
            </w:pPr>
            <w:r w:rsidRPr="00DC5C89">
              <w:rPr>
                <w:color w:val="000000"/>
                <w:sz w:val="16"/>
                <w:szCs w:val="16"/>
              </w:rPr>
              <w:t>P/C</w:t>
            </w:r>
          </w:p>
        </w:tc>
        <w:tc>
          <w:tcPr>
            <w:tcW w:w="580" w:type="dxa"/>
            <w:tcBorders>
              <w:top w:val="nil"/>
              <w:left w:val="nil"/>
              <w:bottom w:val="single" w:sz="8" w:space="0" w:color="auto"/>
              <w:right w:val="single" w:sz="8" w:space="0" w:color="auto"/>
            </w:tcBorders>
            <w:shd w:val="clear" w:color="auto" w:fill="auto"/>
            <w:vAlign w:val="center"/>
            <w:hideMark/>
          </w:tcPr>
          <w:p w:rsidR="00DC5C89" w:rsidRPr="00DC5C89" w:rsidRDefault="00DC5C89" w:rsidP="00D25F36">
            <w:pPr>
              <w:tabs>
                <w:tab w:val="left" w:pos="360"/>
                <w:tab w:val="left" w:pos="990"/>
              </w:tabs>
              <w:overflowPunct/>
              <w:autoSpaceDE/>
              <w:autoSpaceDN/>
              <w:adjustRightInd/>
              <w:textAlignment w:val="auto"/>
              <w:rPr>
                <w:b/>
                <w:bCs/>
                <w:color w:val="000000"/>
                <w:sz w:val="16"/>
                <w:szCs w:val="16"/>
              </w:rPr>
            </w:pPr>
            <w:r w:rsidRPr="00DC5C89">
              <w:rPr>
                <w:b/>
                <w:bCs/>
                <w:color w:val="000000"/>
                <w:sz w:val="16"/>
                <w:szCs w:val="16"/>
              </w:rPr>
              <w:t> </w:t>
            </w:r>
          </w:p>
        </w:tc>
        <w:tc>
          <w:tcPr>
            <w:tcW w:w="580" w:type="dxa"/>
            <w:tcBorders>
              <w:top w:val="nil"/>
              <w:left w:val="nil"/>
              <w:bottom w:val="single" w:sz="8" w:space="0" w:color="auto"/>
              <w:right w:val="single" w:sz="8" w:space="0" w:color="auto"/>
            </w:tcBorders>
            <w:shd w:val="clear" w:color="auto" w:fill="auto"/>
            <w:vAlign w:val="center"/>
            <w:hideMark/>
          </w:tcPr>
          <w:p w:rsidR="00DC5C89" w:rsidRPr="00DC5C89" w:rsidRDefault="00DC5C89" w:rsidP="00D25F36">
            <w:pPr>
              <w:tabs>
                <w:tab w:val="left" w:pos="360"/>
                <w:tab w:val="left" w:pos="990"/>
              </w:tabs>
              <w:overflowPunct/>
              <w:autoSpaceDE/>
              <w:autoSpaceDN/>
              <w:adjustRightInd/>
              <w:jc w:val="center"/>
              <w:textAlignment w:val="auto"/>
              <w:rPr>
                <w:color w:val="000000"/>
                <w:sz w:val="16"/>
                <w:szCs w:val="16"/>
              </w:rPr>
            </w:pPr>
            <w:r w:rsidRPr="00DC5C89">
              <w:rPr>
                <w:color w:val="000000"/>
                <w:sz w:val="16"/>
                <w:szCs w:val="16"/>
              </w:rPr>
              <w:t>P/C</w:t>
            </w:r>
          </w:p>
        </w:tc>
        <w:tc>
          <w:tcPr>
            <w:tcW w:w="580" w:type="dxa"/>
            <w:tcBorders>
              <w:top w:val="nil"/>
              <w:left w:val="nil"/>
              <w:bottom w:val="single" w:sz="8" w:space="0" w:color="auto"/>
              <w:right w:val="single" w:sz="8" w:space="0" w:color="auto"/>
            </w:tcBorders>
            <w:shd w:val="clear" w:color="auto" w:fill="auto"/>
            <w:vAlign w:val="center"/>
            <w:hideMark/>
          </w:tcPr>
          <w:p w:rsidR="00DC5C89" w:rsidRPr="00DC5C89" w:rsidRDefault="00DC5C89" w:rsidP="00D25F36">
            <w:pPr>
              <w:tabs>
                <w:tab w:val="left" w:pos="360"/>
                <w:tab w:val="left" w:pos="990"/>
              </w:tabs>
              <w:overflowPunct/>
              <w:autoSpaceDE/>
              <w:autoSpaceDN/>
              <w:adjustRightInd/>
              <w:jc w:val="center"/>
              <w:textAlignment w:val="auto"/>
              <w:rPr>
                <w:color w:val="000000"/>
                <w:sz w:val="16"/>
                <w:szCs w:val="16"/>
              </w:rPr>
            </w:pPr>
            <w:r w:rsidRPr="00DC5C89">
              <w:rPr>
                <w:color w:val="000000"/>
                <w:sz w:val="16"/>
                <w:szCs w:val="16"/>
              </w:rPr>
              <w:t>P/C</w:t>
            </w:r>
          </w:p>
        </w:tc>
        <w:tc>
          <w:tcPr>
            <w:tcW w:w="580" w:type="dxa"/>
            <w:tcBorders>
              <w:top w:val="nil"/>
              <w:left w:val="nil"/>
              <w:bottom w:val="single" w:sz="8" w:space="0" w:color="auto"/>
              <w:right w:val="single" w:sz="8" w:space="0" w:color="auto"/>
            </w:tcBorders>
            <w:shd w:val="clear" w:color="auto" w:fill="auto"/>
            <w:vAlign w:val="center"/>
            <w:hideMark/>
          </w:tcPr>
          <w:p w:rsidR="00DC5C89" w:rsidRPr="00DC5C89" w:rsidRDefault="00DC5C89" w:rsidP="00D25F36">
            <w:pPr>
              <w:tabs>
                <w:tab w:val="left" w:pos="360"/>
                <w:tab w:val="left" w:pos="990"/>
              </w:tabs>
              <w:overflowPunct/>
              <w:autoSpaceDE/>
              <w:autoSpaceDN/>
              <w:adjustRightInd/>
              <w:jc w:val="center"/>
              <w:textAlignment w:val="auto"/>
              <w:rPr>
                <w:color w:val="000000"/>
                <w:sz w:val="16"/>
                <w:szCs w:val="16"/>
              </w:rPr>
            </w:pPr>
            <w:r w:rsidRPr="00DC5C89">
              <w:rPr>
                <w:color w:val="000000"/>
                <w:sz w:val="16"/>
                <w:szCs w:val="16"/>
              </w:rPr>
              <w:t>P/C</w:t>
            </w:r>
          </w:p>
        </w:tc>
        <w:tc>
          <w:tcPr>
            <w:tcW w:w="1299" w:type="dxa"/>
            <w:tcBorders>
              <w:top w:val="nil"/>
              <w:left w:val="nil"/>
              <w:bottom w:val="single" w:sz="8" w:space="0" w:color="auto"/>
              <w:right w:val="single" w:sz="8" w:space="0" w:color="auto"/>
            </w:tcBorders>
            <w:shd w:val="clear" w:color="auto" w:fill="auto"/>
            <w:vAlign w:val="center"/>
            <w:hideMark/>
          </w:tcPr>
          <w:p w:rsidR="00DC5C89" w:rsidRPr="00DC5C89" w:rsidRDefault="00467C35" w:rsidP="00D25F36">
            <w:pPr>
              <w:tabs>
                <w:tab w:val="left" w:pos="360"/>
                <w:tab w:val="left" w:pos="990"/>
              </w:tabs>
              <w:overflowPunct/>
              <w:autoSpaceDE/>
              <w:autoSpaceDN/>
              <w:adjustRightInd/>
              <w:jc w:val="center"/>
              <w:textAlignment w:val="auto"/>
              <w:rPr>
                <w:color w:val="000000"/>
                <w:sz w:val="16"/>
                <w:szCs w:val="16"/>
              </w:rPr>
            </w:pPr>
            <w:r>
              <w:rPr>
                <w:color w:val="000000"/>
                <w:sz w:val="16"/>
                <w:szCs w:val="16"/>
              </w:rPr>
              <w:t>s.</w:t>
            </w:r>
            <w:r w:rsidR="003026D5">
              <w:rPr>
                <w:color w:val="000000"/>
                <w:sz w:val="16"/>
                <w:szCs w:val="16"/>
              </w:rPr>
              <w:t xml:space="preserve"> </w:t>
            </w:r>
            <w:r w:rsidR="00DC5C89" w:rsidRPr="00DC5C89">
              <w:rPr>
                <w:color w:val="000000"/>
                <w:sz w:val="16"/>
                <w:szCs w:val="16"/>
              </w:rPr>
              <w:t>7.0</w:t>
            </w:r>
            <w:r w:rsidR="00EB5CF2">
              <w:rPr>
                <w:color w:val="000000"/>
                <w:sz w:val="16"/>
                <w:szCs w:val="16"/>
              </w:rPr>
              <w:t>5</w:t>
            </w:r>
            <w:r w:rsidR="003E5004">
              <w:rPr>
                <w:color w:val="000000"/>
                <w:sz w:val="16"/>
                <w:szCs w:val="16"/>
              </w:rPr>
              <w:t>2</w:t>
            </w:r>
          </w:p>
        </w:tc>
      </w:tr>
      <w:tr w:rsidR="00DC5C89" w:rsidRPr="00DC5C89" w:rsidTr="00800328">
        <w:trPr>
          <w:trHeight w:val="520"/>
        </w:trPr>
        <w:tc>
          <w:tcPr>
            <w:tcW w:w="9379" w:type="dxa"/>
            <w:gridSpan w:val="11"/>
            <w:tcBorders>
              <w:top w:val="single" w:sz="8" w:space="0" w:color="auto"/>
              <w:left w:val="single" w:sz="8" w:space="0" w:color="auto"/>
              <w:bottom w:val="single" w:sz="8" w:space="0" w:color="auto"/>
              <w:right w:val="single" w:sz="8" w:space="0" w:color="auto"/>
            </w:tcBorders>
            <w:shd w:val="clear" w:color="000000" w:fill="D9D9D9"/>
            <w:vAlign w:val="center"/>
            <w:hideMark/>
          </w:tcPr>
          <w:p w:rsidR="00DC5C89" w:rsidRPr="00DC5C89" w:rsidRDefault="00DC5C89" w:rsidP="0095669C">
            <w:pPr>
              <w:tabs>
                <w:tab w:val="left" w:pos="360"/>
                <w:tab w:val="left" w:pos="990"/>
              </w:tabs>
              <w:overflowPunct/>
              <w:autoSpaceDE/>
              <w:autoSpaceDN/>
              <w:adjustRightInd/>
              <w:textAlignment w:val="auto"/>
              <w:rPr>
                <w:b/>
                <w:bCs/>
                <w:color w:val="000000"/>
                <w:sz w:val="24"/>
                <w:szCs w:val="24"/>
              </w:rPr>
            </w:pPr>
            <w:r w:rsidRPr="00DC5C89">
              <w:rPr>
                <w:b/>
                <w:bCs/>
                <w:color w:val="000000"/>
                <w:sz w:val="24"/>
                <w:szCs w:val="24"/>
              </w:rPr>
              <w:t>7.0</w:t>
            </w:r>
            <w:r w:rsidR="00144526">
              <w:rPr>
                <w:b/>
                <w:bCs/>
                <w:color w:val="000000"/>
                <w:sz w:val="24"/>
                <w:szCs w:val="24"/>
              </w:rPr>
              <w:t>34</w:t>
            </w:r>
            <w:r w:rsidRPr="00DC5C89">
              <w:rPr>
                <w:b/>
                <w:bCs/>
                <w:color w:val="000000"/>
                <w:sz w:val="24"/>
                <w:szCs w:val="24"/>
              </w:rPr>
              <w:t xml:space="preserve">    Industrial </w:t>
            </w:r>
            <w:r w:rsidR="0095669C">
              <w:rPr>
                <w:b/>
                <w:bCs/>
                <w:color w:val="000000"/>
                <w:sz w:val="24"/>
                <w:szCs w:val="24"/>
              </w:rPr>
              <w:t>u</w:t>
            </w:r>
            <w:r w:rsidRPr="00DC5C89">
              <w:rPr>
                <w:b/>
                <w:bCs/>
                <w:color w:val="000000"/>
                <w:sz w:val="24"/>
                <w:szCs w:val="24"/>
              </w:rPr>
              <w:t>ses.</w:t>
            </w:r>
          </w:p>
        </w:tc>
      </w:tr>
      <w:tr w:rsidR="00DC5C89" w:rsidRPr="00DC5C89" w:rsidTr="00A941D5">
        <w:trPr>
          <w:trHeight w:val="583"/>
        </w:trPr>
        <w:tc>
          <w:tcPr>
            <w:tcW w:w="2688" w:type="dxa"/>
            <w:tcBorders>
              <w:top w:val="nil"/>
              <w:left w:val="single" w:sz="8" w:space="0" w:color="auto"/>
              <w:bottom w:val="single" w:sz="8" w:space="0" w:color="auto"/>
              <w:right w:val="single" w:sz="8" w:space="0" w:color="auto"/>
            </w:tcBorders>
            <w:shd w:val="clear" w:color="auto" w:fill="auto"/>
            <w:vAlign w:val="center"/>
            <w:hideMark/>
          </w:tcPr>
          <w:p w:rsidR="00DC5C89" w:rsidRPr="00DC5C89" w:rsidRDefault="00DC5C89" w:rsidP="00DC0BCC">
            <w:pPr>
              <w:tabs>
                <w:tab w:val="left" w:pos="360"/>
                <w:tab w:val="left" w:pos="990"/>
              </w:tabs>
              <w:overflowPunct/>
              <w:autoSpaceDE/>
              <w:autoSpaceDN/>
              <w:adjustRightInd/>
              <w:jc w:val="both"/>
              <w:textAlignment w:val="auto"/>
              <w:rPr>
                <w:b/>
                <w:bCs/>
                <w:color w:val="000000"/>
                <w:sz w:val="16"/>
                <w:szCs w:val="16"/>
              </w:rPr>
            </w:pPr>
            <w:r w:rsidRPr="00DC5C89">
              <w:rPr>
                <w:b/>
                <w:bCs/>
                <w:color w:val="000000"/>
                <w:sz w:val="16"/>
                <w:szCs w:val="16"/>
              </w:rPr>
              <w:t>(1)  Biofuel manufacturing.</w:t>
            </w:r>
          </w:p>
        </w:tc>
        <w:tc>
          <w:tcPr>
            <w:tcW w:w="580" w:type="dxa"/>
            <w:tcBorders>
              <w:top w:val="nil"/>
              <w:left w:val="nil"/>
              <w:bottom w:val="single" w:sz="8" w:space="0" w:color="auto"/>
              <w:right w:val="single" w:sz="8" w:space="0" w:color="auto"/>
            </w:tcBorders>
            <w:shd w:val="clear" w:color="auto" w:fill="auto"/>
            <w:noWrap/>
            <w:vAlign w:val="center"/>
            <w:hideMark/>
          </w:tcPr>
          <w:p w:rsidR="00DC5C89" w:rsidRPr="00DC5C89" w:rsidRDefault="00DC5C89" w:rsidP="00D25F36">
            <w:pPr>
              <w:tabs>
                <w:tab w:val="left" w:pos="360"/>
                <w:tab w:val="left" w:pos="990"/>
              </w:tabs>
              <w:overflowPunct/>
              <w:autoSpaceDE/>
              <w:autoSpaceDN/>
              <w:adjustRightInd/>
              <w:jc w:val="center"/>
              <w:textAlignment w:val="auto"/>
              <w:rPr>
                <w:color w:val="000000"/>
                <w:sz w:val="16"/>
                <w:szCs w:val="16"/>
              </w:rPr>
            </w:pPr>
            <w:r w:rsidRPr="00DC5C89">
              <w:rPr>
                <w:color w:val="000000"/>
                <w:sz w:val="16"/>
                <w:szCs w:val="16"/>
              </w:rPr>
              <w:t> </w:t>
            </w:r>
          </w:p>
        </w:tc>
        <w:tc>
          <w:tcPr>
            <w:tcW w:w="581" w:type="dxa"/>
            <w:tcBorders>
              <w:top w:val="nil"/>
              <w:left w:val="nil"/>
              <w:bottom w:val="single" w:sz="8" w:space="0" w:color="auto"/>
              <w:right w:val="single" w:sz="8" w:space="0" w:color="auto"/>
            </w:tcBorders>
            <w:shd w:val="clear" w:color="auto" w:fill="auto"/>
            <w:noWrap/>
            <w:vAlign w:val="center"/>
            <w:hideMark/>
          </w:tcPr>
          <w:p w:rsidR="00DC5C89" w:rsidRPr="00DC5C89" w:rsidRDefault="00DC5C89" w:rsidP="00D25F36">
            <w:pPr>
              <w:tabs>
                <w:tab w:val="left" w:pos="360"/>
                <w:tab w:val="left" w:pos="990"/>
              </w:tabs>
              <w:overflowPunct/>
              <w:autoSpaceDE/>
              <w:autoSpaceDN/>
              <w:adjustRightInd/>
              <w:jc w:val="center"/>
              <w:textAlignment w:val="auto"/>
              <w:rPr>
                <w:color w:val="000000"/>
                <w:sz w:val="16"/>
                <w:szCs w:val="16"/>
              </w:rPr>
            </w:pPr>
            <w:r w:rsidRPr="00DC5C89">
              <w:rPr>
                <w:color w:val="000000"/>
                <w:sz w:val="16"/>
                <w:szCs w:val="16"/>
              </w:rPr>
              <w:t> </w:t>
            </w:r>
          </w:p>
        </w:tc>
        <w:tc>
          <w:tcPr>
            <w:tcW w:w="580" w:type="dxa"/>
            <w:tcBorders>
              <w:top w:val="nil"/>
              <w:left w:val="nil"/>
              <w:bottom w:val="single" w:sz="8" w:space="0" w:color="auto"/>
              <w:right w:val="single" w:sz="8" w:space="0" w:color="auto"/>
            </w:tcBorders>
            <w:shd w:val="clear" w:color="auto" w:fill="auto"/>
            <w:noWrap/>
            <w:vAlign w:val="center"/>
            <w:hideMark/>
          </w:tcPr>
          <w:p w:rsidR="00DC5C89" w:rsidRPr="00DC5C89" w:rsidRDefault="00DC5C89" w:rsidP="00D25F36">
            <w:pPr>
              <w:tabs>
                <w:tab w:val="left" w:pos="360"/>
                <w:tab w:val="left" w:pos="990"/>
              </w:tabs>
              <w:overflowPunct/>
              <w:autoSpaceDE/>
              <w:autoSpaceDN/>
              <w:adjustRightInd/>
              <w:jc w:val="center"/>
              <w:textAlignment w:val="auto"/>
              <w:rPr>
                <w:color w:val="000000"/>
                <w:sz w:val="16"/>
                <w:szCs w:val="16"/>
              </w:rPr>
            </w:pPr>
            <w:r w:rsidRPr="00DC5C89">
              <w:rPr>
                <w:color w:val="000000"/>
                <w:sz w:val="16"/>
                <w:szCs w:val="16"/>
              </w:rPr>
              <w:t> </w:t>
            </w:r>
          </w:p>
        </w:tc>
        <w:tc>
          <w:tcPr>
            <w:tcW w:w="608" w:type="dxa"/>
            <w:tcBorders>
              <w:top w:val="nil"/>
              <w:left w:val="nil"/>
              <w:bottom w:val="single" w:sz="8" w:space="0" w:color="auto"/>
              <w:right w:val="single" w:sz="8" w:space="0" w:color="auto"/>
            </w:tcBorders>
            <w:shd w:val="clear" w:color="auto" w:fill="auto"/>
            <w:noWrap/>
            <w:vAlign w:val="center"/>
            <w:hideMark/>
          </w:tcPr>
          <w:p w:rsidR="00DC5C89" w:rsidRPr="00DC5C89" w:rsidRDefault="00DC5C89" w:rsidP="00D25F36">
            <w:pPr>
              <w:tabs>
                <w:tab w:val="left" w:pos="360"/>
                <w:tab w:val="left" w:pos="990"/>
              </w:tabs>
              <w:overflowPunct/>
              <w:autoSpaceDE/>
              <w:autoSpaceDN/>
              <w:adjustRightInd/>
              <w:jc w:val="center"/>
              <w:textAlignment w:val="auto"/>
              <w:rPr>
                <w:color w:val="000000"/>
                <w:sz w:val="16"/>
                <w:szCs w:val="16"/>
              </w:rPr>
            </w:pPr>
            <w:r w:rsidRPr="00DC5C89">
              <w:rPr>
                <w:color w:val="000000"/>
                <w:sz w:val="16"/>
                <w:szCs w:val="16"/>
              </w:rPr>
              <w:t> </w:t>
            </w:r>
          </w:p>
        </w:tc>
        <w:tc>
          <w:tcPr>
            <w:tcW w:w="723" w:type="dxa"/>
            <w:tcBorders>
              <w:top w:val="nil"/>
              <w:left w:val="nil"/>
              <w:bottom w:val="single" w:sz="8" w:space="0" w:color="auto"/>
              <w:right w:val="single" w:sz="8" w:space="0" w:color="auto"/>
            </w:tcBorders>
            <w:shd w:val="clear" w:color="auto" w:fill="auto"/>
            <w:noWrap/>
            <w:vAlign w:val="center"/>
            <w:hideMark/>
          </w:tcPr>
          <w:p w:rsidR="00DC5C89" w:rsidRPr="00DC5C89" w:rsidRDefault="00DC5C89" w:rsidP="00D25F36">
            <w:pPr>
              <w:tabs>
                <w:tab w:val="left" w:pos="360"/>
                <w:tab w:val="left" w:pos="990"/>
              </w:tabs>
              <w:overflowPunct/>
              <w:autoSpaceDE/>
              <w:autoSpaceDN/>
              <w:adjustRightInd/>
              <w:jc w:val="center"/>
              <w:textAlignment w:val="auto"/>
              <w:rPr>
                <w:color w:val="000000"/>
                <w:sz w:val="16"/>
                <w:szCs w:val="16"/>
              </w:rPr>
            </w:pPr>
            <w:r w:rsidRPr="00DC5C89">
              <w:rPr>
                <w:color w:val="000000"/>
                <w:sz w:val="16"/>
                <w:szCs w:val="16"/>
              </w:rPr>
              <w:t> </w:t>
            </w:r>
          </w:p>
        </w:tc>
        <w:tc>
          <w:tcPr>
            <w:tcW w:w="580" w:type="dxa"/>
            <w:tcBorders>
              <w:top w:val="nil"/>
              <w:left w:val="nil"/>
              <w:bottom w:val="single" w:sz="8" w:space="0" w:color="auto"/>
              <w:right w:val="single" w:sz="8" w:space="0" w:color="auto"/>
            </w:tcBorders>
            <w:shd w:val="clear" w:color="auto" w:fill="auto"/>
            <w:noWrap/>
            <w:vAlign w:val="center"/>
            <w:hideMark/>
          </w:tcPr>
          <w:p w:rsidR="00DC5C89" w:rsidRPr="00DC5C89" w:rsidRDefault="00DC5C89" w:rsidP="00D25F36">
            <w:pPr>
              <w:tabs>
                <w:tab w:val="left" w:pos="360"/>
                <w:tab w:val="left" w:pos="990"/>
              </w:tabs>
              <w:overflowPunct/>
              <w:autoSpaceDE/>
              <w:autoSpaceDN/>
              <w:adjustRightInd/>
              <w:jc w:val="center"/>
              <w:textAlignment w:val="auto"/>
              <w:rPr>
                <w:color w:val="000000"/>
                <w:sz w:val="16"/>
                <w:szCs w:val="16"/>
              </w:rPr>
            </w:pPr>
            <w:r w:rsidRPr="00DC5C89">
              <w:rPr>
                <w:color w:val="000000"/>
                <w:sz w:val="16"/>
                <w:szCs w:val="16"/>
              </w:rPr>
              <w:t>C</w:t>
            </w:r>
          </w:p>
        </w:tc>
        <w:tc>
          <w:tcPr>
            <w:tcW w:w="580" w:type="dxa"/>
            <w:tcBorders>
              <w:top w:val="nil"/>
              <w:left w:val="nil"/>
              <w:bottom w:val="single" w:sz="8" w:space="0" w:color="auto"/>
              <w:right w:val="single" w:sz="8" w:space="0" w:color="auto"/>
            </w:tcBorders>
            <w:shd w:val="clear" w:color="auto" w:fill="auto"/>
            <w:noWrap/>
            <w:vAlign w:val="center"/>
            <w:hideMark/>
          </w:tcPr>
          <w:p w:rsidR="00DC5C89" w:rsidRPr="00DC5C89" w:rsidRDefault="00DC5C89" w:rsidP="00D25F36">
            <w:pPr>
              <w:tabs>
                <w:tab w:val="left" w:pos="360"/>
                <w:tab w:val="left" w:pos="990"/>
              </w:tabs>
              <w:overflowPunct/>
              <w:autoSpaceDE/>
              <w:autoSpaceDN/>
              <w:adjustRightInd/>
              <w:jc w:val="center"/>
              <w:textAlignment w:val="auto"/>
              <w:rPr>
                <w:color w:val="000000"/>
                <w:sz w:val="16"/>
                <w:szCs w:val="16"/>
              </w:rPr>
            </w:pPr>
          </w:p>
        </w:tc>
        <w:tc>
          <w:tcPr>
            <w:tcW w:w="580" w:type="dxa"/>
            <w:tcBorders>
              <w:top w:val="nil"/>
              <w:left w:val="nil"/>
              <w:bottom w:val="single" w:sz="8" w:space="0" w:color="auto"/>
              <w:right w:val="single" w:sz="8" w:space="0" w:color="auto"/>
            </w:tcBorders>
            <w:shd w:val="clear" w:color="auto" w:fill="auto"/>
            <w:noWrap/>
            <w:vAlign w:val="center"/>
            <w:hideMark/>
          </w:tcPr>
          <w:p w:rsidR="00DC5C89" w:rsidRPr="00DC5C89" w:rsidRDefault="00DC5C89" w:rsidP="00D25F36">
            <w:pPr>
              <w:tabs>
                <w:tab w:val="left" w:pos="360"/>
                <w:tab w:val="left" w:pos="990"/>
              </w:tabs>
              <w:overflowPunct/>
              <w:autoSpaceDE/>
              <w:autoSpaceDN/>
              <w:adjustRightInd/>
              <w:jc w:val="center"/>
              <w:textAlignment w:val="auto"/>
              <w:rPr>
                <w:color w:val="000000"/>
                <w:sz w:val="16"/>
                <w:szCs w:val="16"/>
              </w:rPr>
            </w:pPr>
          </w:p>
        </w:tc>
        <w:tc>
          <w:tcPr>
            <w:tcW w:w="580" w:type="dxa"/>
            <w:tcBorders>
              <w:top w:val="nil"/>
              <w:left w:val="nil"/>
              <w:bottom w:val="single" w:sz="8" w:space="0" w:color="auto"/>
              <w:right w:val="single" w:sz="8" w:space="0" w:color="auto"/>
            </w:tcBorders>
            <w:shd w:val="clear" w:color="auto" w:fill="auto"/>
            <w:noWrap/>
            <w:vAlign w:val="center"/>
            <w:hideMark/>
          </w:tcPr>
          <w:p w:rsidR="00DC5C89" w:rsidRPr="00DC5C89" w:rsidRDefault="00DC5C89" w:rsidP="00D25F36">
            <w:pPr>
              <w:tabs>
                <w:tab w:val="left" w:pos="360"/>
                <w:tab w:val="left" w:pos="990"/>
              </w:tabs>
              <w:overflowPunct/>
              <w:autoSpaceDE/>
              <w:autoSpaceDN/>
              <w:adjustRightInd/>
              <w:jc w:val="center"/>
              <w:textAlignment w:val="auto"/>
              <w:rPr>
                <w:color w:val="000000"/>
                <w:sz w:val="16"/>
                <w:szCs w:val="16"/>
              </w:rPr>
            </w:pPr>
          </w:p>
        </w:tc>
        <w:tc>
          <w:tcPr>
            <w:tcW w:w="1299" w:type="dxa"/>
            <w:tcBorders>
              <w:top w:val="nil"/>
              <w:left w:val="nil"/>
              <w:bottom w:val="single" w:sz="8" w:space="0" w:color="auto"/>
              <w:right w:val="single" w:sz="8" w:space="0" w:color="auto"/>
            </w:tcBorders>
            <w:shd w:val="clear" w:color="auto" w:fill="auto"/>
            <w:vAlign w:val="center"/>
            <w:hideMark/>
          </w:tcPr>
          <w:p w:rsidR="00DC5C89" w:rsidRPr="00DC5C89" w:rsidRDefault="00DC5C89" w:rsidP="00D25F36">
            <w:pPr>
              <w:tabs>
                <w:tab w:val="left" w:pos="360"/>
                <w:tab w:val="left" w:pos="990"/>
              </w:tabs>
              <w:overflowPunct/>
              <w:autoSpaceDE/>
              <w:autoSpaceDN/>
              <w:adjustRightInd/>
              <w:jc w:val="center"/>
              <w:textAlignment w:val="auto"/>
              <w:rPr>
                <w:color w:val="000000"/>
                <w:sz w:val="16"/>
                <w:szCs w:val="16"/>
              </w:rPr>
            </w:pPr>
            <w:r w:rsidRPr="00DC5C89">
              <w:rPr>
                <w:color w:val="000000"/>
                <w:sz w:val="16"/>
                <w:szCs w:val="16"/>
              </w:rPr>
              <w:t> </w:t>
            </w:r>
          </w:p>
        </w:tc>
      </w:tr>
      <w:tr w:rsidR="00DC5C89" w:rsidRPr="00DC5C89" w:rsidTr="00A941D5">
        <w:trPr>
          <w:trHeight w:val="520"/>
        </w:trPr>
        <w:tc>
          <w:tcPr>
            <w:tcW w:w="2688" w:type="dxa"/>
            <w:tcBorders>
              <w:top w:val="nil"/>
              <w:left w:val="single" w:sz="8" w:space="0" w:color="auto"/>
              <w:bottom w:val="single" w:sz="8" w:space="0" w:color="auto"/>
              <w:right w:val="single" w:sz="8" w:space="0" w:color="auto"/>
            </w:tcBorders>
            <w:shd w:val="clear" w:color="auto" w:fill="auto"/>
            <w:vAlign w:val="center"/>
            <w:hideMark/>
          </w:tcPr>
          <w:p w:rsidR="006C5244" w:rsidRDefault="00DC5C89" w:rsidP="00DC0BCC">
            <w:pPr>
              <w:tabs>
                <w:tab w:val="left" w:pos="360"/>
                <w:tab w:val="left" w:pos="990"/>
              </w:tabs>
              <w:overflowPunct/>
              <w:autoSpaceDE/>
              <w:autoSpaceDN/>
              <w:adjustRightInd/>
              <w:jc w:val="both"/>
              <w:textAlignment w:val="auto"/>
              <w:rPr>
                <w:b/>
                <w:bCs/>
                <w:color w:val="000000"/>
                <w:sz w:val="16"/>
                <w:szCs w:val="16"/>
              </w:rPr>
            </w:pPr>
            <w:r w:rsidRPr="00DC5C89">
              <w:rPr>
                <w:b/>
                <w:bCs/>
                <w:color w:val="000000"/>
                <w:sz w:val="16"/>
                <w:szCs w:val="16"/>
              </w:rPr>
              <w:t>(2)  Fabrication and assembly of</w:t>
            </w:r>
          </w:p>
          <w:p w:rsidR="00DC5C89" w:rsidRPr="00DC5C89" w:rsidRDefault="006C5244" w:rsidP="00DC0BCC">
            <w:pPr>
              <w:tabs>
                <w:tab w:val="left" w:pos="360"/>
                <w:tab w:val="left" w:pos="990"/>
              </w:tabs>
              <w:overflowPunct/>
              <w:autoSpaceDE/>
              <w:autoSpaceDN/>
              <w:adjustRightInd/>
              <w:jc w:val="both"/>
              <w:textAlignment w:val="auto"/>
              <w:rPr>
                <w:b/>
                <w:bCs/>
                <w:color w:val="000000"/>
                <w:sz w:val="16"/>
                <w:szCs w:val="16"/>
              </w:rPr>
            </w:pPr>
            <w:r>
              <w:rPr>
                <w:b/>
                <w:bCs/>
                <w:color w:val="000000"/>
                <w:sz w:val="16"/>
                <w:szCs w:val="16"/>
              </w:rPr>
              <w:t xml:space="preserve">      </w:t>
            </w:r>
            <w:r w:rsidR="00DC5C89" w:rsidRPr="00DC5C89">
              <w:rPr>
                <w:b/>
                <w:bCs/>
                <w:color w:val="000000"/>
                <w:sz w:val="16"/>
                <w:szCs w:val="16"/>
              </w:rPr>
              <w:t xml:space="preserve"> parts.</w:t>
            </w:r>
          </w:p>
        </w:tc>
        <w:tc>
          <w:tcPr>
            <w:tcW w:w="580" w:type="dxa"/>
            <w:tcBorders>
              <w:top w:val="nil"/>
              <w:left w:val="nil"/>
              <w:bottom w:val="single" w:sz="8" w:space="0" w:color="auto"/>
              <w:right w:val="single" w:sz="8" w:space="0" w:color="auto"/>
            </w:tcBorders>
            <w:shd w:val="clear" w:color="auto" w:fill="auto"/>
            <w:noWrap/>
            <w:vAlign w:val="center"/>
            <w:hideMark/>
          </w:tcPr>
          <w:p w:rsidR="00DC5C89" w:rsidRPr="00DC5C89" w:rsidRDefault="00DC5C89" w:rsidP="00D25F36">
            <w:pPr>
              <w:tabs>
                <w:tab w:val="left" w:pos="360"/>
                <w:tab w:val="left" w:pos="990"/>
              </w:tabs>
              <w:overflowPunct/>
              <w:autoSpaceDE/>
              <w:autoSpaceDN/>
              <w:adjustRightInd/>
              <w:jc w:val="center"/>
              <w:textAlignment w:val="auto"/>
              <w:rPr>
                <w:color w:val="000000"/>
                <w:sz w:val="16"/>
                <w:szCs w:val="16"/>
              </w:rPr>
            </w:pPr>
            <w:r w:rsidRPr="00DC5C89">
              <w:rPr>
                <w:color w:val="000000"/>
                <w:sz w:val="16"/>
                <w:szCs w:val="16"/>
              </w:rPr>
              <w:t> </w:t>
            </w:r>
          </w:p>
        </w:tc>
        <w:tc>
          <w:tcPr>
            <w:tcW w:w="581" w:type="dxa"/>
            <w:tcBorders>
              <w:top w:val="nil"/>
              <w:left w:val="nil"/>
              <w:bottom w:val="single" w:sz="8" w:space="0" w:color="auto"/>
              <w:right w:val="single" w:sz="8" w:space="0" w:color="auto"/>
            </w:tcBorders>
            <w:shd w:val="clear" w:color="auto" w:fill="auto"/>
            <w:noWrap/>
            <w:vAlign w:val="center"/>
            <w:hideMark/>
          </w:tcPr>
          <w:p w:rsidR="00DC5C89" w:rsidRPr="00DC5C89" w:rsidRDefault="00DC5C89" w:rsidP="00D25F36">
            <w:pPr>
              <w:tabs>
                <w:tab w:val="left" w:pos="360"/>
                <w:tab w:val="left" w:pos="990"/>
              </w:tabs>
              <w:overflowPunct/>
              <w:autoSpaceDE/>
              <w:autoSpaceDN/>
              <w:adjustRightInd/>
              <w:jc w:val="center"/>
              <w:textAlignment w:val="auto"/>
              <w:rPr>
                <w:color w:val="000000"/>
                <w:sz w:val="16"/>
                <w:szCs w:val="16"/>
              </w:rPr>
            </w:pPr>
            <w:r w:rsidRPr="00DC5C89">
              <w:rPr>
                <w:color w:val="000000"/>
                <w:sz w:val="16"/>
                <w:szCs w:val="16"/>
              </w:rPr>
              <w:t> </w:t>
            </w:r>
          </w:p>
        </w:tc>
        <w:tc>
          <w:tcPr>
            <w:tcW w:w="580" w:type="dxa"/>
            <w:tcBorders>
              <w:top w:val="nil"/>
              <w:left w:val="nil"/>
              <w:bottom w:val="single" w:sz="8" w:space="0" w:color="auto"/>
              <w:right w:val="single" w:sz="8" w:space="0" w:color="auto"/>
            </w:tcBorders>
            <w:shd w:val="clear" w:color="auto" w:fill="auto"/>
            <w:noWrap/>
            <w:vAlign w:val="center"/>
            <w:hideMark/>
          </w:tcPr>
          <w:p w:rsidR="00DC5C89" w:rsidRPr="00DC5C89" w:rsidRDefault="00DC5C89" w:rsidP="00D25F36">
            <w:pPr>
              <w:tabs>
                <w:tab w:val="left" w:pos="360"/>
                <w:tab w:val="left" w:pos="990"/>
              </w:tabs>
              <w:overflowPunct/>
              <w:autoSpaceDE/>
              <w:autoSpaceDN/>
              <w:adjustRightInd/>
              <w:jc w:val="center"/>
              <w:textAlignment w:val="auto"/>
              <w:rPr>
                <w:color w:val="000000"/>
                <w:sz w:val="16"/>
                <w:szCs w:val="16"/>
              </w:rPr>
            </w:pPr>
            <w:r w:rsidRPr="00DC5C89">
              <w:rPr>
                <w:color w:val="000000"/>
                <w:sz w:val="16"/>
                <w:szCs w:val="16"/>
              </w:rPr>
              <w:t> </w:t>
            </w:r>
          </w:p>
        </w:tc>
        <w:tc>
          <w:tcPr>
            <w:tcW w:w="608" w:type="dxa"/>
            <w:tcBorders>
              <w:top w:val="nil"/>
              <w:left w:val="nil"/>
              <w:bottom w:val="single" w:sz="8" w:space="0" w:color="auto"/>
              <w:right w:val="single" w:sz="8" w:space="0" w:color="auto"/>
            </w:tcBorders>
            <w:shd w:val="clear" w:color="auto" w:fill="auto"/>
            <w:noWrap/>
            <w:vAlign w:val="center"/>
            <w:hideMark/>
          </w:tcPr>
          <w:p w:rsidR="00DC5C89" w:rsidRPr="00DC5C89" w:rsidRDefault="00DC5C89" w:rsidP="00D25F36">
            <w:pPr>
              <w:tabs>
                <w:tab w:val="left" w:pos="360"/>
                <w:tab w:val="left" w:pos="990"/>
              </w:tabs>
              <w:overflowPunct/>
              <w:autoSpaceDE/>
              <w:autoSpaceDN/>
              <w:adjustRightInd/>
              <w:jc w:val="center"/>
              <w:textAlignment w:val="auto"/>
              <w:rPr>
                <w:color w:val="000000"/>
                <w:sz w:val="16"/>
                <w:szCs w:val="16"/>
              </w:rPr>
            </w:pPr>
            <w:r w:rsidRPr="00DC5C89">
              <w:rPr>
                <w:color w:val="000000"/>
                <w:sz w:val="16"/>
                <w:szCs w:val="16"/>
              </w:rPr>
              <w:t>P</w:t>
            </w:r>
          </w:p>
        </w:tc>
        <w:tc>
          <w:tcPr>
            <w:tcW w:w="723" w:type="dxa"/>
            <w:tcBorders>
              <w:top w:val="nil"/>
              <w:left w:val="nil"/>
              <w:bottom w:val="single" w:sz="8" w:space="0" w:color="auto"/>
              <w:right w:val="single" w:sz="8" w:space="0" w:color="auto"/>
            </w:tcBorders>
            <w:shd w:val="clear" w:color="auto" w:fill="auto"/>
            <w:noWrap/>
            <w:vAlign w:val="center"/>
            <w:hideMark/>
          </w:tcPr>
          <w:p w:rsidR="00DC5C89" w:rsidRPr="00DC5C89" w:rsidRDefault="00DC5C89" w:rsidP="00D25F36">
            <w:pPr>
              <w:tabs>
                <w:tab w:val="left" w:pos="360"/>
                <w:tab w:val="left" w:pos="990"/>
              </w:tabs>
              <w:overflowPunct/>
              <w:autoSpaceDE/>
              <w:autoSpaceDN/>
              <w:adjustRightInd/>
              <w:jc w:val="center"/>
              <w:textAlignment w:val="auto"/>
              <w:rPr>
                <w:color w:val="000000"/>
                <w:sz w:val="16"/>
                <w:szCs w:val="16"/>
              </w:rPr>
            </w:pPr>
            <w:r w:rsidRPr="00DC5C89">
              <w:rPr>
                <w:color w:val="000000"/>
                <w:sz w:val="16"/>
                <w:szCs w:val="16"/>
              </w:rPr>
              <w:t>P</w:t>
            </w:r>
          </w:p>
        </w:tc>
        <w:tc>
          <w:tcPr>
            <w:tcW w:w="580" w:type="dxa"/>
            <w:tcBorders>
              <w:top w:val="nil"/>
              <w:left w:val="nil"/>
              <w:bottom w:val="single" w:sz="8" w:space="0" w:color="auto"/>
              <w:right w:val="single" w:sz="8" w:space="0" w:color="auto"/>
            </w:tcBorders>
            <w:shd w:val="clear" w:color="auto" w:fill="auto"/>
            <w:noWrap/>
            <w:vAlign w:val="center"/>
            <w:hideMark/>
          </w:tcPr>
          <w:p w:rsidR="00DC5C89" w:rsidRPr="00DC5C89" w:rsidRDefault="00DC5C89" w:rsidP="00D25F36">
            <w:pPr>
              <w:tabs>
                <w:tab w:val="left" w:pos="360"/>
                <w:tab w:val="left" w:pos="990"/>
              </w:tabs>
              <w:overflowPunct/>
              <w:autoSpaceDE/>
              <w:autoSpaceDN/>
              <w:adjustRightInd/>
              <w:jc w:val="center"/>
              <w:textAlignment w:val="auto"/>
              <w:rPr>
                <w:color w:val="000000"/>
                <w:sz w:val="16"/>
                <w:szCs w:val="16"/>
              </w:rPr>
            </w:pPr>
            <w:r w:rsidRPr="00DC5C89">
              <w:rPr>
                <w:color w:val="000000"/>
                <w:sz w:val="16"/>
                <w:szCs w:val="16"/>
              </w:rPr>
              <w:t>P</w:t>
            </w:r>
          </w:p>
        </w:tc>
        <w:tc>
          <w:tcPr>
            <w:tcW w:w="580" w:type="dxa"/>
            <w:tcBorders>
              <w:top w:val="nil"/>
              <w:left w:val="nil"/>
              <w:bottom w:val="single" w:sz="8" w:space="0" w:color="auto"/>
              <w:right w:val="single" w:sz="8" w:space="0" w:color="auto"/>
            </w:tcBorders>
            <w:shd w:val="clear" w:color="auto" w:fill="auto"/>
            <w:noWrap/>
            <w:vAlign w:val="center"/>
            <w:hideMark/>
          </w:tcPr>
          <w:p w:rsidR="00DC5C89" w:rsidRPr="00DC5C89" w:rsidRDefault="00DC5C89" w:rsidP="00D25F36">
            <w:pPr>
              <w:tabs>
                <w:tab w:val="left" w:pos="360"/>
                <w:tab w:val="left" w:pos="990"/>
              </w:tabs>
              <w:overflowPunct/>
              <w:autoSpaceDE/>
              <w:autoSpaceDN/>
              <w:adjustRightInd/>
              <w:jc w:val="center"/>
              <w:textAlignment w:val="auto"/>
              <w:rPr>
                <w:color w:val="000000"/>
                <w:sz w:val="16"/>
                <w:szCs w:val="16"/>
              </w:rPr>
            </w:pPr>
            <w:r w:rsidRPr="00DC5C89">
              <w:rPr>
                <w:color w:val="000000"/>
                <w:sz w:val="16"/>
                <w:szCs w:val="16"/>
              </w:rPr>
              <w:t> </w:t>
            </w:r>
          </w:p>
        </w:tc>
        <w:tc>
          <w:tcPr>
            <w:tcW w:w="580" w:type="dxa"/>
            <w:tcBorders>
              <w:top w:val="nil"/>
              <w:left w:val="nil"/>
              <w:bottom w:val="single" w:sz="8" w:space="0" w:color="auto"/>
              <w:right w:val="single" w:sz="8" w:space="0" w:color="auto"/>
            </w:tcBorders>
            <w:shd w:val="clear" w:color="auto" w:fill="auto"/>
            <w:noWrap/>
            <w:vAlign w:val="center"/>
            <w:hideMark/>
          </w:tcPr>
          <w:p w:rsidR="00DC5C89" w:rsidRPr="00DC5C89" w:rsidRDefault="00DC5C89" w:rsidP="00D25F36">
            <w:pPr>
              <w:tabs>
                <w:tab w:val="left" w:pos="360"/>
                <w:tab w:val="left" w:pos="990"/>
              </w:tabs>
              <w:overflowPunct/>
              <w:autoSpaceDE/>
              <w:autoSpaceDN/>
              <w:adjustRightInd/>
              <w:jc w:val="center"/>
              <w:textAlignment w:val="auto"/>
              <w:rPr>
                <w:color w:val="000000"/>
                <w:sz w:val="16"/>
                <w:szCs w:val="16"/>
              </w:rPr>
            </w:pPr>
            <w:r w:rsidRPr="00DC5C89">
              <w:rPr>
                <w:color w:val="000000"/>
                <w:sz w:val="16"/>
                <w:szCs w:val="16"/>
              </w:rPr>
              <w:t> </w:t>
            </w:r>
          </w:p>
        </w:tc>
        <w:tc>
          <w:tcPr>
            <w:tcW w:w="580" w:type="dxa"/>
            <w:tcBorders>
              <w:top w:val="nil"/>
              <w:left w:val="nil"/>
              <w:bottom w:val="single" w:sz="8" w:space="0" w:color="auto"/>
              <w:right w:val="single" w:sz="8" w:space="0" w:color="auto"/>
            </w:tcBorders>
            <w:shd w:val="clear" w:color="auto" w:fill="auto"/>
            <w:noWrap/>
            <w:vAlign w:val="center"/>
            <w:hideMark/>
          </w:tcPr>
          <w:p w:rsidR="00DC5C89" w:rsidRPr="00DC5C89" w:rsidRDefault="00DC5C89" w:rsidP="00D25F36">
            <w:pPr>
              <w:tabs>
                <w:tab w:val="left" w:pos="360"/>
                <w:tab w:val="left" w:pos="990"/>
              </w:tabs>
              <w:overflowPunct/>
              <w:autoSpaceDE/>
              <w:autoSpaceDN/>
              <w:adjustRightInd/>
              <w:jc w:val="center"/>
              <w:textAlignment w:val="auto"/>
              <w:rPr>
                <w:color w:val="000000"/>
                <w:sz w:val="16"/>
                <w:szCs w:val="16"/>
              </w:rPr>
            </w:pPr>
            <w:r w:rsidRPr="00DC5C89">
              <w:rPr>
                <w:color w:val="000000"/>
                <w:sz w:val="16"/>
                <w:szCs w:val="16"/>
              </w:rPr>
              <w:t> </w:t>
            </w:r>
          </w:p>
        </w:tc>
        <w:tc>
          <w:tcPr>
            <w:tcW w:w="1299" w:type="dxa"/>
            <w:tcBorders>
              <w:top w:val="nil"/>
              <w:left w:val="nil"/>
              <w:bottom w:val="single" w:sz="8" w:space="0" w:color="auto"/>
              <w:right w:val="single" w:sz="8" w:space="0" w:color="auto"/>
            </w:tcBorders>
            <w:shd w:val="clear" w:color="auto" w:fill="auto"/>
            <w:vAlign w:val="center"/>
            <w:hideMark/>
          </w:tcPr>
          <w:p w:rsidR="00DC5C89" w:rsidRPr="00DC5C89" w:rsidRDefault="00DC5C89" w:rsidP="00D25F36">
            <w:pPr>
              <w:tabs>
                <w:tab w:val="left" w:pos="360"/>
                <w:tab w:val="left" w:pos="990"/>
              </w:tabs>
              <w:overflowPunct/>
              <w:autoSpaceDE/>
              <w:autoSpaceDN/>
              <w:adjustRightInd/>
              <w:jc w:val="center"/>
              <w:textAlignment w:val="auto"/>
              <w:rPr>
                <w:color w:val="000000"/>
                <w:sz w:val="16"/>
                <w:szCs w:val="16"/>
              </w:rPr>
            </w:pPr>
            <w:r w:rsidRPr="00DC5C89">
              <w:rPr>
                <w:color w:val="000000"/>
                <w:sz w:val="16"/>
                <w:szCs w:val="16"/>
              </w:rPr>
              <w:t> </w:t>
            </w:r>
          </w:p>
        </w:tc>
      </w:tr>
      <w:tr w:rsidR="00DC5C89" w:rsidRPr="00DC5C89" w:rsidTr="00A941D5">
        <w:trPr>
          <w:trHeight w:val="520"/>
        </w:trPr>
        <w:tc>
          <w:tcPr>
            <w:tcW w:w="2688" w:type="dxa"/>
            <w:tcBorders>
              <w:top w:val="nil"/>
              <w:left w:val="single" w:sz="8" w:space="0" w:color="auto"/>
              <w:bottom w:val="single" w:sz="8" w:space="0" w:color="auto"/>
              <w:right w:val="single" w:sz="8" w:space="0" w:color="auto"/>
            </w:tcBorders>
            <w:shd w:val="clear" w:color="auto" w:fill="auto"/>
            <w:vAlign w:val="center"/>
            <w:hideMark/>
          </w:tcPr>
          <w:p w:rsidR="00DC5C89" w:rsidRPr="00DC5C89" w:rsidRDefault="00DC5C89" w:rsidP="00DC0BCC">
            <w:pPr>
              <w:tabs>
                <w:tab w:val="left" w:pos="360"/>
                <w:tab w:val="left" w:pos="990"/>
              </w:tabs>
              <w:overflowPunct/>
              <w:autoSpaceDE/>
              <w:autoSpaceDN/>
              <w:adjustRightInd/>
              <w:jc w:val="both"/>
              <w:textAlignment w:val="auto"/>
              <w:rPr>
                <w:b/>
                <w:bCs/>
                <w:color w:val="000000"/>
                <w:sz w:val="16"/>
                <w:szCs w:val="16"/>
              </w:rPr>
            </w:pPr>
            <w:r w:rsidRPr="00DC5C89">
              <w:rPr>
                <w:b/>
                <w:bCs/>
                <w:color w:val="000000"/>
                <w:sz w:val="16"/>
                <w:szCs w:val="16"/>
              </w:rPr>
              <w:t>(3)  Lab or research facilities.</w:t>
            </w:r>
          </w:p>
        </w:tc>
        <w:tc>
          <w:tcPr>
            <w:tcW w:w="580" w:type="dxa"/>
            <w:tcBorders>
              <w:top w:val="nil"/>
              <w:left w:val="nil"/>
              <w:bottom w:val="single" w:sz="8" w:space="0" w:color="auto"/>
              <w:right w:val="single" w:sz="8" w:space="0" w:color="auto"/>
            </w:tcBorders>
            <w:shd w:val="clear" w:color="auto" w:fill="auto"/>
            <w:vAlign w:val="center"/>
            <w:hideMark/>
          </w:tcPr>
          <w:p w:rsidR="00DC5C89" w:rsidRPr="00DC5C89" w:rsidRDefault="00DC5C89" w:rsidP="00D25F36">
            <w:pPr>
              <w:tabs>
                <w:tab w:val="left" w:pos="360"/>
                <w:tab w:val="left" w:pos="990"/>
              </w:tabs>
              <w:overflowPunct/>
              <w:autoSpaceDE/>
              <w:autoSpaceDN/>
              <w:adjustRightInd/>
              <w:jc w:val="center"/>
              <w:textAlignment w:val="auto"/>
              <w:rPr>
                <w:color w:val="000000"/>
                <w:sz w:val="16"/>
                <w:szCs w:val="16"/>
              </w:rPr>
            </w:pPr>
            <w:r w:rsidRPr="00DC5C89">
              <w:rPr>
                <w:color w:val="000000"/>
                <w:sz w:val="16"/>
                <w:szCs w:val="16"/>
              </w:rPr>
              <w:t> </w:t>
            </w:r>
          </w:p>
        </w:tc>
        <w:tc>
          <w:tcPr>
            <w:tcW w:w="581" w:type="dxa"/>
            <w:tcBorders>
              <w:top w:val="nil"/>
              <w:left w:val="nil"/>
              <w:bottom w:val="single" w:sz="8" w:space="0" w:color="auto"/>
              <w:right w:val="single" w:sz="8" w:space="0" w:color="auto"/>
            </w:tcBorders>
            <w:shd w:val="clear" w:color="auto" w:fill="auto"/>
            <w:vAlign w:val="center"/>
            <w:hideMark/>
          </w:tcPr>
          <w:p w:rsidR="00DC5C89" w:rsidRPr="00DC5C89" w:rsidRDefault="00DC5C89" w:rsidP="00D25F36">
            <w:pPr>
              <w:tabs>
                <w:tab w:val="left" w:pos="360"/>
                <w:tab w:val="left" w:pos="990"/>
              </w:tabs>
              <w:overflowPunct/>
              <w:autoSpaceDE/>
              <w:autoSpaceDN/>
              <w:adjustRightInd/>
              <w:jc w:val="center"/>
              <w:textAlignment w:val="auto"/>
              <w:rPr>
                <w:color w:val="000000"/>
                <w:sz w:val="16"/>
                <w:szCs w:val="16"/>
              </w:rPr>
            </w:pPr>
            <w:r w:rsidRPr="00DC5C89">
              <w:rPr>
                <w:color w:val="000000"/>
                <w:sz w:val="16"/>
                <w:szCs w:val="16"/>
              </w:rPr>
              <w:t> </w:t>
            </w:r>
          </w:p>
        </w:tc>
        <w:tc>
          <w:tcPr>
            <w:tcW w:w="580" w:type="dxa"/>
            <w:tcBorders>
              <w:top w:val="nil"/>
              <w:left w:val="nil"/>
              <w:bottom w:val="single" w:sz="8" w:space="0" w:color="auto"/>
              <w:right w:val="single" w:sz="8" w:space="0" w:color="auto"/>
            </w:tcBorders>
            <w:shd w:val="clear" w:color="auto" w:fill="auto"/>
            <w:vAlign w:val="center"/>
            <w:hideMark/>
          </w:tcPr>
          <w:p w:rsidR="00DC5C89" w:rsidRPr="00DC5C89" w:rsidRDefault="00DC5C89" w:rsidP="00D25F36">
            <w:pPr>
              <w:tabs>
                <w:tab w:val="left" w:pos="360"/>
                <w:tab w:val="left" w:pos="990"/>
              </w:tabs>
              <w:overflowPunct/>
              <w:autoSpaceDE/>
              <w:autoSpaceDN/>
              <w:adjustRightInd/>
              <w:jc w:val="center"/>
              <w:textAlignment w:val="auto"/>
              <w:rPr>
                <w:color w:val="000000"/>
                <w:sz w:val="16"/>
                <w:szCs w:val="16"/>
              </w:rPr>
            </w:pPr>
            <w:r w:rsidRPr="00DC5C89">
              <w:rPr>
                <w:color w:val="000000"/>
                <w:sz w:val="16"/>
                <w:szCs w:val="16"/>
              </w:rPr>
              <w:t> </w:t>
            </w:r>
          </w:p>
        </w:tc>
        <w:tc>
          <w:tcPr>
            <w:tcW w:w="608" w:type="dxa"/>
            <w:tcBorders>
              <w:top w:val="nil"/>
              <w:left w:val="nil"/>
              <w:bottom w:val="single" w:sz="8" w:space="0" w:color="auto"/>
              <w:right w:val="single" w:sz="8" w:space="0" w:color="auto"/>
            </w:tcBorders>
            <w:shd w:val="clear" w:color="auto" w:fill="auto"/>
            <w:vAlign w:val="center"/>
            <w:hideMark/>
          </w:tcPr>
          <w:p w:rsidR="00DC5C89" w:rsidRPr="00DC5C89" w:rsidRDefault="00DC5C89" w:rsidP="00D25F36">
            <w:pPr>
              <w:tabs>
                <w:tab w:val="left" w:pos="360"/>
                <w:tab w:val="left" w:pos="990"/>
              </w:tabs>
              <w:overflowPunct/>
              <w:autoSpaceDE/>
              <w:autoSpaceDN/>
              <w:adjustRightInd/>
              <w:jc w:val="center"/>
              <w:textAlignment w:val="auto"/>
              <w:rPr>
                <w:color w:val="000000"/>
                <w:sz w:val="16"/>
                <w:szCs w:val="16"/>
              </w:rPr>
            </w:pPr>
            <w:r w:rsidRPr="00DC5C89">
              <w:rPr>
                <w:color w:val="000000"/>
                <w:sz w:val="16"/>
                <w:szCs w:val="16"/>
              </w:rPr>
              <w:t>P</w:t>
            </w:r>
          </w:p>
        </w:tc>
        <w:tc>
          <w:tcPr>
            <w:tcW w:w="723" w:type="dxa"/>
            <w:tcBorders>
              <w:top w:val="nil"/>
              <w:left w:val="nil"/>
              <w:bottom w:val="single" w:sz="8" w:space="0" w:color="auto"/>
              <w:right w:val="single" w:sz="8" w:space="0" w:color="auto"/>
            </w:tcBorders>
            <w:shd w:val="clear" w:color="auto" w:fill="auto"/>
            <w:noWrap/>
            <w:vAlign w:val="center"/>
            <w:hideMark/>
          </w:tcPr>
          <w:p w:rsidR="00DC5C89" w:rsidRPr="00DC5C89" w:rsidRDefault="00DC5C89" w:rsidP="00D25F36">
            <w:pPr>
              <w:tabs>
                <w:tab w:val="left" w:pos="360"/>
                <w:tab w:val="left" w:pos="990"/>
              </w:tabs>
              <w:overflowPunct/>
              <w:autoSpaceDE/>
              <w:autoSpaceDN/>
              <w:adjustRightInd/>
              <w:jc w:val="center"/>
              <w:textAlignment w:val="auto"/>
              <w:rPr>
                <w:color w:val="000000"/>
                <w:sz w:val="16"/>
                <w:szCs w:val="16"/>
              </w:rPr>
            </w:pPr>
            <w:r w:rsidRPr="00DC5C89">
              <w:rPr>
                <w:color w:val="000000"/>
                <w:sz w:val="16"/>
                <w:szCs w:val="16"/>
              </w:rPr>
              <w:t>P</w:t>
            </w:r>
          </w:p>
        </w:tc>
        <w:tc>
          <w:tcPr>
            <w:tcW w:w="580" w:type="dxa"/>
            <w:tcBorders>
              <w:top w:val="nil"/>
              <w:left w:val="nil"/>
              <w:bottom w:val="single" w:sz="8" w:space="0" w:color="auto"/>
              <w:right w:val="single" w:sz="8" w:space="0" w:color="auto"/>
            </w:tcBorders>
            <w:shd w:val="clear" w:color="auto" w:fill="auto"/>
            <w:vAlign w:val="center"/>
            <w:hideMark/>
          </w:tcPr>
          <w:p w:rsidR="00DC5C89" w:rsidRPr="00DC5C89" w:rsidRDefault="00DC5C89" w:rsidP="00D25F36">
            <w:pPr>
              <w:tabs>
                <w:tab w:val="left" w:pos="360"/>
                <w:tab w:val="left" w:pos="990"/>
              </w:tabs>
              <w:overflowPunct/>
              <w:autoSpaceDE/>
              <w:autoSpaceDN/>
              <w:adjustRightInd/>
              <w:jc w:val="center"/>
              <w:textAlignment w:val="auto"/>
              <w:rPr>
                <w:color w:val="000000"/>
                <w:sz w:val="16"/>
                <w:szCs w:val="16"/>
              </w:rPr>
            </w:pPr>
            <w:r w:rsidRPr="00DC5C89">
              <w:rPr>
                <w:color w:val="000000"/>
                <w:sz w:val="16"/>
                <w:szCs w:val="16"/>
              </w:rPr>
              <w:t>P</w:t>
            </w:r>
          </w:p>
        </w:tc>
        <w:tc>
          <w:tcPr>
            <w:tcW w:w="580" w:type="dxa"/>
            <w:tcBorders>
              <w:top w:val="nil"/>
              <w:left w:val="nil"/>
              <w:bottom w:val="single" w:sz="8" w:space="0" w:color="auto"/>
              <w:right w:val="single" w:sz="8" w:space="0" w:color="auto"/>
            </w:tcBorders>
            <w:shd w:val="clear" w:color="auto" w:fill="auto"/>
            <w:noWrap/>
            <w:vAlign w:val="center"/>
            <w:hideMark/>
          </w:tcPr>
          <w:p w:rsidR="00DC5C89" w:rsidRPr="00DC5C89" w:rsidRDefault="00DC5C89" w:rsidP="00D25F36">
            <w:pPr>
              <w:tabs>
                <w:tab w:val="left" w:pos="360"/>
                <w:tab w:val="left" w:pos="990"/>
              </w:tabs>
              <w:overflowPunct/>
              <w:autoSpaceDE/>
              <w:autoSpaceDN/>
              <w:adjustRightInd/>
              <w:jc w:val="center"/>
              <w:textAlignment w:val="auto"/>
              <w:rPr>
                <w:color w:val="000000"/>
                <w:sz w:val="16"/>
                <w:szCs w:val="16"/>
              </w:rPr>
            </w:pPr>
            <w:r w:rsidRPr="00DC5C89">
              <w:rPr>
                <w:color w:val="000000"/>
                <w:sz w:val="16"/>
                <w:szCs w:val="16"/>
              </w:rPr>
              <w:t> </w:t>
            </w:r>
          </w:p>
        </w:tc>
        <w:tc>
          <w:tcPr>
            <w:tcW w:w="580" w:type="dxa"/>
            <w:tcBorders>
              <w:top w:val="nil"/>
              <w:left w:val="nil"/>
              <w:bottom w:val="single" w:sz="8" w:space="0" w:color="auto"/>
              <w:right w:val="single" w:sz="8" w:space="0" w:color="auto"/>
            </w:tcBorders>
            <w:shd w:val="clear" w:color="auto" w:fill="auto"/>
            <w:vAlign w:val="center"/>
            <w:hideMark/>
          </w:tcPr>
          <w:p w:rsidR="00DC5C89" w:rsidRPr="00DC5C89" w:rsidRDefault="00DC5C89" w:rsidP="00D25F36">
            <w:pPr>
              <w:tabs>
                <w:tab w:val="left" w:pos="360"/>
                <w:tab w:val="left" w:pos="990"/>
              </w:tabs>
              <w:overflowPunct/>
              <w:autoSpaceDE/>
              <w:autoSpaceDN/>
              <w:adjustRightInd/>
              <w:jc w:val="center"/>
              <w:textAlignment w:val="auto"/>
              <w:rPr>
                <w:color w:val="000000"/>
                <w:sz w:val="16"/>
                <w:szCs w:val="16"/>
              </w:rPr>
            </w:pPr>
            <w:r w:rsidRPr="00DC5C89">
              <w:rPr>
                <w:color w:val="000000"/>
                <w:sz w:val="16"/>
                <w:szCs w:val="16"/>
              </w:rPr>
              <w:t> </w:t>
            </w:r>
          </w:p>
        </w:tc>
        <w:tc>
          <w:tcPr>
            <w:tcW w:w="580" w:type="dxa"/>
            <w:tcBorders>
              <w:top w:val="nil"/>
              <w:left w:val="nil"/>
              <w:bottom w:val="single" w:sz="8" w:space="0" w:color="auto"/>
              <w:right w:val="single" w:sz="8" w:space="0" w:color="auto"/>
            </w:tcBorders>
            <w:shd w:val="clear" w:color="auto" w:fill="auto"/>
            <w:vAlign w:val="center"/>
            <w:hideMark/>
          </w:tcPr>
          <w:p w:rsidR="00DC5C89" w:rsidRPr="00DC5C89" w:rsidRDefault="00DC5C89" w:rsidP="00D25F36">
            <w:pPr>
              <w:tabs>
                <w:tab w:val="left" w:pos="360"/>
                <w:tab w:val="left" w:pos="990"/>
              </w:tabs>
              <w:overflowPunct/>
              <w:autoSpaceDE/>
              <w:autoSpaceDN/>
              <w:adjustRightInd/>
              <w:jc w:val="center"/>
              <w:textAlignment w:val="auto"/>
              <w:rPr>
                <w:color w:val="000000"/>
                <w:sz w:val="16"/>
                <w:szCs w:val="16"/>
              </w:rPr>
            </w:pPr>
            <w:r w:rsidRPr="00DC5C89">
              <w:rPr>
                <w:color w:val="000000"/>
                <w:sz w:val="16"/>
                <w:szCs w:val="16"/>
              </w:rPr>
              <w:t> </w:t>
            </w:r>
          </w:p>
        </w:tc>
        <w:tc>
          <w:tcPr>
            <w:tcW w:w="1299" w:type="dxa"/>
            <w:tcBorders>
              <w:top w:val="nil"/>
              <w:left w:val="nil"/>
              <w:bottom w:val="single" w:sz="8" w:space="0" w:color="auto"/>
              <w:right w:val="single" w:sz="8" w:space="0" w:color="auto"/>
            </w:tcBorders>
            <w:shd w:val="clear" w:color="auto" w:fill="auto"/>
            <w:vAlign w:val="center"/>
            <w:hideMark/>
          </w:tcPr>
          <w:p w:rsidR="00DC5C89" w:rsidRPr="00DC5C89" w:rsidRDefault="00DC5C89" w:rsidP="00D25F36">
            <w:pPr>
              <w:tabs>
                <w:tab w:val="left" w:pos="360"/>
                <w:tab w:val="left" w:pos="990"/>
              </w:tabs>
              <w:overflowPunct/>
              <w:autoSpaceDE/>
              <w:autoSpaceDN/>
              <w:adjustRightInd/>
              <w:jc w:val="center"/>
              <w:textAlignment w:val="auto"/>
              <w:rPr>
                <w:color w:val="000000"/>
                <w:sz w:val="16"/>
                <w:szCs w:val="16"/>
              </w:rPr>
            </w:pPr>
            <w:r w:rsidRPr="00DC5C89">
              <w:rPr>
                <w:color w:val="000000"/>
                <w:sz w:val="16"/>
                <w:szCs w:val="16"/>
              </w:rPr>
              <w:t> </w:t>
            </w:r>
          </w:p>
        </w:tc>
      </w:tr>
      <w:tr w:rsidR="00DC5C89" w:rsidRPr="00DC5C89" w:rsidTr="00A941D5">
        <w:trPr>
          <w:trHeight w:val="520"/>
        </w:trPr>
        <w:tc>
          <w:tcPr>
            <w:tcW w:w="2688" w:type="dxa"/>
            <w:tcBorders>
              <w:top w:val="nil"/>
              <w:left w:val="single" w:sz="8" w:space="0" w:color="auto"/>
              <w:bottom w:val="single" w:sz="8" w:space="0" w:color="auto"/>
              <w:right w:val="single" w:sz="8" w:space="0" w:color="auto"/>
            </w:tcBorders>
            <w:shd w:val="clear" w:color="auto" w:fill="auto"/>
            <w:vAlign w:val="center"/>
            <w:hideMark/>
          </w:tcPr>
          <w:p w:rsidR="006C5244" w:rsidRDefault="00DC5C89" w:rsidP="00DC0BCC">
            <w:pPr>
              <w:tabs>
                <w:tab w:val="left" w:pos="360"/>
                <w:tab w:val="left" w:pos="990"/>
              </w:tabs>
              <w:overflowPunct/>
              <w:autoSpaceDE/>
              <w:autoSpaceDN/>
              <w:adjustRightInd/>
              <w:jc w:val="both"/>
              <w:textAlignment w:val="auto"/>
              <w:rPr>
                <w:b/>
                <w:bCs/>
                <w:color w:val="000000"/>
                <w:sz w:val="16"/>
                <w:szCs w:val="16"/>
              </w:rPr>
            </w:pPr>
            <w:r w:rsidRPr="00DC5C89">
              <w:rPr>
                <w:b/>
                <w:bCs/>
                <w:color w:val="000000"/>
                <w:sz w:val="16"/>
                <w:szCs w:val="16"/>
              </w:rPr>
              <w:t xml:space="preserve">(4)  Manufacturing and production of </w:t>
            </w:r>
          </w:p>
          <w:p w:rsidR="00DC5C89" w:rsidRPr="00DC5C89" w:rsidRDefault="006C5244" w:rsidP="00DC0BCC">
            <w:pPr>
              <w:tabs>
                <w:tab w:val="left" w:pos="360"/>
                <w:tab w:val="left" w:pos="990"/>
              </w:tabs>
              <w:overflowPunct/>
              <w:autoSpaceDE/>
              <w:autoSpaceDN/>
              <w:adjustRightInd/>
              <w:jc w:val="both"/>
              <w:textAlignment w:val="auto"/>
              <w:rPr>
                <w:b/>
                <w:bCs/>
                <w:color w:val="000000"/>
                <w:sz w:val="16"/>
                <w:szCs w:val="16"/>
              </w:rPr>
            </w:pPr>
            <w:r>
              <w:rPr>
                <w:b/>
                <w:bCs/>
                <w:color w:val="000000"/>
                <w:sz w:val="16"/>
                <w:szCs w:val="16"/>
              </w:rPr>
              <w:t xml:space="preserve">       </w:t>
            </w:r>
            <w:r w:rsidR="00DC5C89" w:rsidRPr="00DC5C89">
              <w:rPr>
                <w:b/>
                <w:bCs/>
                <w:color w:val="000000"/>
                <w:sz w:val="16"/>
                <w:szCs w:val="16"/>
              </w:rPr>
              <w:t>hazardous materials.</w:t>
            </w:r>
          </w:p>
        </w:tc>
        <w:tc>
          <w:tcPr>
            <w:tcW w:w="580" w:type="dxa"/>
            <w:tcBorders>
              <w:top w:val="nil"/>
              <w:left w:val="nil"/>
              <w:bottom w:val="single" w:sz="8" w:space="0" w:color="auto"/>
              <w:right w:val="single" w:sz="8" w:space="0" w:color="auto"/>
            </w:tcBorders>
            <w:shd w:val="clear" w:color="auto" w:fill="auto"/>
            <w:noWrap/>
            <w:vAlign w:val="center"/>
            <w:hideMark/>
          </w:tcPr>
          <w:p w:rsidR="00DC5C89" w:rsidRPr="00DC5C89" w:rsidRDefault="00DC5C89" w:rsidP="00D25F36">
            <w:pPr>
              <w:tabs>
                <w:tab w:val="left" w:pos="360"/>
                <w:tab w:val="left" w:pos="990"/>
              </w:tabs>
              <w:overflowPunct/>
              <w:autoSpaceDE/>
              <w:autoSpaceDN/>
              <w:adjustRightInd/>
              <w:jc w:val="center"/>
              <w:textAlignment w:val="auto"/>
              <w:rPr>
                <w:color w:val="000000"/>
                <w:sz w:val="16"/>
                <w:szCs w:val="16"/>
              </w:rPr>
            </w:pPr>
            <w:r w:rsidRPr="00DC5C89">
              <w:rPr>
                <w:color w:val="000000"/>
                <w:sz w:val="16"/>
                <w:szCs w:val="16"/>
              </w:rPr>
              <w:t> </w:t>
            </w:r>
          </w:p>
        </w:tc>
        <w:tc>
          <w:tcPr>
            <w:tcW w:w="581" w:type="dxa"/>
            <w:tcBorders>
              <w:top w:val="nil"/>
              <w:left w:val="nil"/>
              <w:bottom w:val="single" w:sz="8" w:space="0" w:color="auto"/>
              <w:right w:val="single" w:sz="8" w:space="0" w:color="auto"/>
            </w:tcBorders>
            <w:shd w:val="clear" w:color="auto" w:fill="auto"/>
            <w:noWrap/>
            <w:vAlign w:val="center"/>
            <w:hideMark/>
          </w:tcPr>
          <w:p w:rsidR="00DC5C89" w:rsidRPr="00DC5C89" w:rsidRDefault="00DC5C89" w:rsidP="00D25F36">
            <w:pPr>
              <w:tabs>
                <w:tab w:val="left" w:pos="360"/>
                <w:tab w:val="left" w:pos="990"/>
              </w:tabs>
              <w:overflowPunct/>
              <w:autoSpaceDE/>
              <w:autoSpaceDN/>
              <w:adjustRightInd/>
              <w:jc w:val="center"/>
              <w:textAlignment w:val="auto"/>
              <w:rPr>
                <w:color w:val="000000"/>
                <w:sz w:val="16"/>
                <w:szCs w:val="16"/>
              </w:rPr>
            </w:pPr>
            <w:r w:rsidRPr="00DC5C89">
              <w:rPr>
                <w:color w:val="000000"/>
                <w:sz w:val="16"/>
                <w:szCs w:val="16"/>
              </w:rPr>
              <w:t> </w:t>
            </w:r>
          </w:p>
        </w:tc>
        <w:tc>
          <w:tcPr>
            <w:tcW w:w="580" w:type="dxa"/>
            <w:tcBorders>
              <w:top w:val="nil"/>
              <w:left w:val="nil"/>
              <w:bottom w:val="single" w:sz="8" w:space="0" w:color="auto"/>
              <w:right w:val="single" w:sz="8" w:space="0" w:color="auto"/>
            </w:tcBorders>
            <w:shd w:val="clear" w:color="auto" w:fill="auto"/>
            <w:noWrap/>
            <w:vAlign w:val="center"/>
            <w:hideMark/>
          </w:tcPr>
          <w:p w:rsidR="00DC5C89" w:rsidRPr="00DC5C89" w:rsidRDefault="00DC5C89" w:rsidP="00D25F36">
            <w:pPr>
              <w:tabs>
                <w:tab w:val="left" w:pos="360"/>
                <w:tab w:val="left" w:pos="990"/>
              </w:tabs>
              <w:overflowPunct/>
              <w:autoSpaceDE/>
              <w:autoSpaceDN/>
              <w:adjustRightInd/>
              <w:jc w:val="center"/>
              <w:textAlignment w:val="auto"/>
              <w:rPr>
                <w:color w:val="000000"/>
                <w:sz w:val="16"/>
                <w:szCs w:val="16"/>
              </w:rPr>
            </w:pPr>
            <w:r w:rsidRPr="00DC5C89">
              <w:rPr>
                <w:color w:val="000000"/>
                <w:sz w:val="16"/>
                <w:szCs w:val="16"/>
              </w:rPr>
              <w:t> </w:t>
            </w:r>
          </w:p>
        </w:tc>
        <w:tc>
          <w:tcPr>
            <w:tcW w:w="608" w:type="dxa"/>
            <w:tcBorders>
              <w:top w:val="nil"/>
              <w:left w:val="nil"/>
              <w:bottom w:val="single" w:sz="8" w:space="0" w:color="auto"/>
              <w:right w:val="single" w:sz="8" w:space="0" w:color="auto"/>
            </w:tcBorders>
            <w:shd w:val="clear" w:color="auto" w:fill="auto"/>
            <w:noWrap/>
            <w:vAlign w:val="center"/>
            <w:hideMark/>
          </w:tcPr>
          <w:p w:rsidR="00DC5C89" w:rsidRPr="00DC5C89" w:rsidRDefault="00DC5C89" w:rsidP="00D25F36">
            <w:pPr>
              <w:tabs>
                <w:tab w:val="left" w:pos="360"/>
                <w:tab w:val="left" w:pos="990"/>
              </w:tabs>
              <w:overflowPunct/>
              <w:autoSpaceDE/>
              <w:autoSpaceDN/>
              <w:adjustRightInd/>
              <w:jc w:val="center"/>
              <w:textAlignment w:val="auto"/>
              <w:rPr>
                <w:color w:val="000000"/>
                <w:sz w:val="16"/>
                <w:szCs w:val="16"/>
              </w:rPr>
            </w:pPr>
            <w:r w:rsidRPr="00DC5C89">
              <w:rPr>
                <w:color w:val="000000"/>
                <w:sz w:val="16"/>
                <w:szCs w:val="16"/>
              </w:rPr>
              <w:t> </w:t>
            </w:r>
          </w:p>
        </w:tc>
        <w:tc>
          <w:tcPr>
            <w:tcW w:w="723" w:type="dxa"/>
            <w:tcBorders>
              <w:top w:val="nil"/>
              <w:left w:val="nil"/>
              <w:bottom w:val="single" w:sz="8" w:space="0" w:color="auto"/>
              <w:right w:val="single" w:sz="8" w:space="0" w:color="auto"/>
            </w:tcBorders>
            <w:shd w:val="clear" w:color="auto" w:fill="auto"/>
            <w:noWrap/>
            <w:vAlign w:val="center"/>
            <w:hideMark/>
          </w:tcPr>
          <w:p w:rsidR="00DC5C89" w:rsidRPr="00DC5C89" w:rsidRDefault="00DC5C89" w:rsidP="00D25F36">
            <w:pPr>
              <w:tabs>
                <w:tab w:val="left" w:pos="360"/>
                <w:tab w:val="left" w:pos="990"/>
              </w:tabs>
              <w:overflowPunct/>
              <w:autoSpaceDE/>
              <w:autoSpaceDN/>
              <w:adjustRightInd/>
              <w:jc w:val="center"/>
              <w:textAlignment w:val="auto"/>
              <w:rPr>
                <w:color w:val="000000"/>
                <w:sz w:val="16"/>
                <w:szCs w:val="16"/>
              </w:rPr>
            </w:pPr>
            <w:r w:rsidRPr="00DC5C89">
              <w:rPr>
                <w:color w:val="000000"/>
                <w:sz w:val="16"/>
                <w:szCs w:val="16"/>
              </w:rPr>
              <w:t> </w:t>
            </w:r>
          </w:p>
        </w:tc>
        <w:tc>
          <w:tcPr>
            <w:tcW w:w="580" w:type="dxa"/>
            <w:tcBorders>
              <w:top w:val="nil"/>
              <w:left w:val="nil"/>
              <w:bottom w:val="single" w:sz="8" w:space="0" w:color="auto"/>
              <w:right w:val="single" w:sz="8" w:space="0" w:color="auto"/>
            </w:tcBorders>
            <w:shd w:val="clear" w:color="auto" w:fill="auto"/>
            <w:vAlign w:val="center"/>
            <w:hideMark/>
          </w:tcPr>
          <w:p w:rsidR="00DC5C89" w:rsidRPr="00DC5C89" w:rsidRDefault="00DC5C89" w:rsidP="00D25F36">
            <w:pPr>
              <w:tabs>
                <w:tab w:val="left" w:pos="360"/>
                <w:tab w:val="left" w:pos="990"/>
              </w:tabs>
              <w:overflowPunct/>
              <w:autoSpaceDE/>
              <w:autoSpaceDN/>
              <w:adjustRightInd/>
              <w:jc w:val="center"/>
              <w:textAlignment w:val="auto"/>
              <w:rPr>
                <w:color w:val="000000"/>
                <w:sz w:val="16"/>
                <w:szCs w:val="16"/>
              </w:rPr>
            </w:pPr>
            <w:r w:rsidRPr="00DC5C89">
              <w:rPr>
                <w:color w:val="000000"/>
                <w:sz w:val="16"/>
                <w:szCs w:val="16"/>
              </w:rPr>
              <w:t>C</w:t>
            </w:r>
          </w:p>
        </w:tc>
        <w:tc>
          <w:tcPr>
            <w:tcW w:w="580" w:type="dxa"/>
            <w:tcBorders>
              <w:top w:val="nil"/>
              <w:left w:val="nil"/>
              <w:bottom w:val="single" w:sz="8" w:space="0" w:color="auto"/>
              <w:right w:val="single" w:sz="8" w:space="0" w:color="auto"/>
            </w:tcBorders>
            <w:shd w:val="clear" w:color="auto" w:fill="auto"/>
            <w:noWrap/>
            <w:vAlign w:val="center"/>
            <w:hideMark/>
          </w:tcPr>
          <w:p w:rsidR="00DC5C89" w:rsidRPr="00DC5C89" w:rsidRDefault="00DC5C89" w:rsidP="00D25F36">
            <w:pPr>
              <w:tabs>
                <w:tab w:val="left" w:pos="360"/>
                <w:tab w:val="left" w:pos="990"/>
              </w:tabs>
              <w:overflowPunct/>
              <w:autoSpaceDE/>
              <w:autoSpaceDN/>
              <w:adjustRightInd/>
              <w:jc w:val="center"/>
              <w:textAlignment w:val="auto"/>
              <w:rPr>
                <w:color w:val="000000"/>
                <w:sz w:val="16"/>
                <w:szCs w:val="16"/>
              </w:rPr>
            </w:pPr>
            <w:r w:rsidRPr="00DC5C89">
              <w:rPr>
                <w:color w:val="000000"/>
                <w:sz w:val="16"/>
                <w:szCs w:val="16"/>
              </w:rPr>
              <w:t> </w:t>
            </w:r>
          </w:p>
        </w:tc>
        <w:tc>
          <w:tcPr>
            <w:tcW w:w="580" w:type="dxa"/>
            <w:tcBorders>
              <w:top w:val="nil"/>
              <w:left w:val="nil"/>
              <w:bottom w:val="single" w:sz="8" w:space="0" w:color="auto"/>
              <w:right w:val="single" w:sz="8" w:space="0" w:color="auto"/>
            </w:tcBorders>
            <w:shd w:val="clear" w:color="auto" w:fill="auto"/>
            <w:vAlign w:val="center"/>
            <w:hideMark/>
          </w:tcPr>
          <w:p w:rsidR="00DC5C89" w:rsidRPr="00DC5C89" w:rsidRDefault="00DC5C89" w:rsidP="00D25F36">
            <w:pPr>
              <w:tabs>
                <w:tab w:val="left" w:pos="360"/>
                <w:tab w:val="left" w:pos="990"/>
              </w:tabs>
              <w:overflowPunct/>
              <w:autoSpaceDE/>
              <w:autoSpaceDN/>
              <w:adjustRightInd/>
              <w:jc w:val="center"/>
              <w:textAlignment w:val="auto"/>
              <w:rPr>
                <w:color w:val="000000"/>
                <w:sz w:val="16"/>
                <w:szCs w:val="16"/>
              </w:rPr>
            </w:pPr>
            <w:r w:rsidRPr="00DC5C89">
              <w:rPr>
                <w:color w:val="000000"/>
                <w:sz w:val="16"/>
                <w:szCs w:val="16"/>
              </w:rPr>
              <w:t> </w:t>
            </w:r>
          </w:p>
        </w:tc>
        <w:tc>
          <w:tcPr>
            <w:tcW w:w="580" w:type="dxa"/>
            <w:tcBorders>
              <w:top w:val="nil"/>
              <w:left w:val="nil"/>
              <w:bottom w:val="single" w:sz="8" w:space="0" w:color="auto"/>
              <w:right w:val="single" w:sz="8" w:space="0" w:color="auto"/>
            </w:tcBorders>
            <w:shd w:val="clear" w:color="auto" w:fill="auto"/>
            <w:vAlign w:val="center"/>
            <w:hideMark/>
          </w:tcPr>
          <w:p w:rsidR="00DC5C89" w:rsidRPr="00DC5C89" w:rsidRDefault="00DC5C89" w:rsidP="00D25F36">
            <w:pPr>
              <w:tabs>
                <w:tab w:val="left" w:pos="360"/>
                <w:tab w:val="left" w:pos="990"/>
              </w:tabs>
              <w:overflowPunct/>
              <w:autoSpaceDE/>
              <w:autoSpaceDN/>
              <w:adjustRightInd/>
              <w:jc w:val="center"/>
              <w:textAlignment w:val="auto"/>
              <w:rPr>
                <w:color w:val="000000"/>
                <w:sz w:val="16"/>
                <w:szCs w:val="16"/>
              </w:rPr>
            </w:pPr>
            <w:r w:rsidRPr="00DC5C89">
              <w:rPr>
                <w:color w:val="000000"/>
                <w:sz w:val="16"/>
                <w:szCs w:val="16"/>
              </w:rPr>
              <w:t> </w:t>
            </w:r>
          </w:p>
        </w:tc>
        <w:tc>
          <w:tcPr>
            <w:tcW w:w="1299" w:type="dxa"/>
            <w:tcBorders>
              <w:top w:val="nil"/>
              <w:left w:val="nil"/>
              <w:bottom w:val="single" w:sz="8" w:space="0" w:color="auto"/>
              <w:right w:val="single" w:sz="8" w:space="0" w:color="auto"/>
            </w:tcBorders>
            <w:shd w:val="clear" w:color="auto" w:fill="auto"/>
            <w:vAlign w:val="center"/>
            <w:hideMark/>
          </w:tcPr>
          <w:p w:rsidR="00DC5C89" w:rsidRPr="00DC5C89" w:rsidRDefault="00DC5C89" w:rsidP="00D25F36">
            <w:pPr>
              <w:tabs>
                <w:tab w:val="left" w:pos="360"/>
                <w:tab w:val="left" w:pos="990"/>
              </w:tabs>
              <w:overflowPunct/>
              <w:autoSpaceDE/>
              <w:autoSpaceDN/>
              <w:adjustRightInd/>
              <w:jc w:val="center"/>
              <w:textAlignment w:val="auto"/>
              <w:rPr>
                <w:color w:val="000000"/>
                <w:sz w:val="16"/>
                <w:szCs w:val="16"/>
              </w:rPr>
            </w:pPr>
            <w:r w:rsidRPr="00DC5C89">
              <w:rPr>
                <w:color w:val="000000"/>
                <w:sz w:val="16"/>
                <w:szCs w:val="16"/>
              </w:rPr>
              <w:t> </w:t>
            </w:r>
          </w:p>
        </w:tc>
      </w:tr>
      <w:tr w:rsidR="00DC5C89" w:rsidRPr="00DC5C89" w:rsidTr="00A941D5">
        <w:trPr>
          <w:trHeight w:val="795"/>
        </w:trPr>
        <w:tc>
          <w:tcPr>
            <w:tcW w:w="2688" w:type="dxa"/>
            <w:tcBorders>
              <w:top w:val="nil"/>
              <w:left w:val="single" w:sz="8" w:space="0" w:color="auto"/>
              <w:bottom w:val="single" w:sz="8" w:space="0" w:color="auto"/>
              <w:right w:val="single" w:sz="8" w:space="0" w:color="auto"/>
            </w:tcBorders>
            <w:shd w:val="clear" w:color="auto" w:fill="auto"/>
            <w:vAlign w:val="center"/>
            <w:hideMark/>
          </w:tcPr>
          <w:p w:rsidR="006C5244" w:rsidRDefault="00DC5C89" w:rsidP="00DC0BCC">
            <w:pPr>
              <w:tabs>
                <w:tab w:val="left" w:pos="360"/>
                <w:tab w:val="left" w:pos="990"/>
              </w:tabs>
              <w:overflowPunct/>
              <w:autoSpaceDE/>
              <w:autoSpaceDN/>
              <w:adjustRightInd/>
              <w:jc w:val="both"/>
              <w:textAlignment w:val="auto"/>
              <w:rPr>
                <w:b/>
                <w:bCs/>
                <w:color w:val="000000"/>
                <w:sz w:val="16"/>
                <w:szCs w:val="16"/>
              </w:rPr>
            </w:pPr>
            <w:r w:rsidRPr="00DC5C89">
              <w:rPr>
                <w:b/>
                <w:bCs/>
                <w:color w:val="000000"/>
                <w:sz w:val="16"/>
                <w:szCs w:val="16"/>
              </w:rPr>
              <w:t xml:space="preserve">(5)  Outside product or equipment </w:t>
            </w:r>
          </w:p>
          <w:p w:rsidR="006C5244" w:rsidRDefault="006C5244" w:rsidP="00DC0BCC">
            <w:pPr>
              <w:tabs>
                <w:tab w:val="left" w:pos="360"/>
                <w:tab w:val="left" w:pos="990"/>
              </w:tabs>
              <w:overflowPunct/>
              <w:autoSpaceDE/>
              <w:autoSpaceDN/>
              <w:adjustRightInd/>
              <w:jc w:val="both"/>
              <w:textAlignment w:val="auto"/>
              <w:rPr>
                <w:b/>
                <w:bCs/>
                <w:color w:val="000000"/>
                <w:sz w:val="16"/>
                <w:szCs w:val="16"/>
              </w:rPr>
            </w:pPr>
            <w:r>
              <w:rPr>
                <w:b/>
                <w:bCs/>
                <w:color w:val="000000"/>
                <w:sz w:val="16"/>
                <w:szCs w:val="16"/>
              </w:rPr>
              <w:t xml:space="preserve">       </w:t>
            </w:r>
            <w:r w:rsidR="002828A4">
              <w:rPr>
                <w:b/>
                <w:bCs/>
                <w:color w:val="000000"/>
                <w:sz w:val="16"/>
                <w:szCs w:val="16"/>
              </w:rPr>
              <w:t>testing, Truck t</w:t>
            </w:r>
            <w:r w:rsidR="00DC5C89" w:rsidRPr="00DC5C89">
              <w:rPr>
                <w:b/>
                <w:bCs/>
                <w:color w:val="000000"/>
                <w:sz w:val="16"/>
                <w:szCs w:val="16"/>
              </w:rPr>
              <w:t>erminals,</w:t>
            </w:r>
          </w:p>
          <w:p w:rsidR="00DC5C89" w:rsidRPr="00DC5C89" w:rsidRDefault="006C5244" w:rsidP="00DC0BCC">
            <w:pPr>
              <w:tabs>
                <w:tab w:val="left" w:pos="360"/>
                <w:tab w:val="left" w:pos="990"/>
              </w:tabs>
              <w:overflowPunct/>
              <w:autoSpaceDE/>
              <w:autoSpaceDN/>
              <w:adjustRightInd/>
              <w:jc w:val="both"/>
              <w:textAlignment w:val="auto"/>
              <w:rPr>
                <w:b/>
                <w:bCs/>
                <w:color w:val="000000"/>
                <w:sz w:val="16"/>
                <w:szCs w:val="16"/>
              </w:rPr>
            </w:pPr>
            <w:r>
              <w:rPr>
                <w:b/>
                <w:bCs/>
                <w:color w:val="000000"/>
                <w:sz w:val="16"/>
                <w:szCs w:val="16"/>
              </w:rPr>
              <w:t xml:space="preserve">      </w:t>
            </w:r>
            <w:r w:rsidR="002828A4">
              <w:rPr>
                <w:b/>
                <w:bCs/>
                <w:color w:val="000000"/>
                <w:sz w:val="16"/>
                <w:szCs w:val="16"/>
              </w:rPr>
              <w:t xml:space="preserve"> Refining, Distribution c</w:t>
            </w:r>
            <w:r w:rsidR="00DC5C89" w:rsidRPr="00DC5C89">
              <w:rPr>
                <w:b/>
                <w:bCs/>
                <w:color w:val="000000"/>
                <w:sz w:val="16"/>
                <w:szCs w:val="16"/>
              </w:rPr>
              <w:t>enter.</w:t>
            </w:r>
          </w:p>
        </w:tc>
        <w:tc>
          <w:tcPr>
            <w:tcW w:w="580" w:type="dxa"/>
            <w:tcBorders>
              <w:top w:val="nil"/>
              <w:left w:val="nil"/>
              <w:bottom w:val="single" w:sz="8" w:space="0" w:color="auto"/>
              <w:right w:val="single" w:sz="8" w:space="0" w:color="auto"/>
            </w:tcBorders>
            <w:shd w:val="clear" w:color="auto" w:fill="auto"/>
            <w:vAlign w:val="center"/>
            <w:hideMark/>
          </w:tcPr>
          <w:p w:rsidR="00DC5C89" w:rsidRPr="00DC5C89" w:rsidRDefault="00DC5C89" w:rsidP="00D25F36">
            <w:pPr>
              <w:tabs>
                <w:tab w:val="left" w:pos="360"/>
                <w:tab w:val="left" w:pos="990"/>
              </w:tabs>
              <w:overflowPunct/>
              <w:autoSpaceDE/>
              <w:autoSpaceDN/>
              <w:adjustRightInd/>
              <w:jc w:val="center"/>
              <w:textAlignment w:val="auto"/>
              <w:rPr>
                <w:color w:val="000000"/>
                <w:sz w:val="16"/>
                <w:szCs w:val="16"/>
              </w:rPr>
            </w:pPr>
            <w:r w:rsidRPr="00DC5C89">
              <w:rPr>
                <w:color w:val="000000"/>
                <w:sz w:val="16"/>
                <w:szCs w:val="16"/>
              </w:rPr>
              <w:t> </w:t>
            </w:r>
          </w:p>
        </w:tc>
        <w:tc>
          <w:tcPr>
            <w:tcW w:w="581" w:type="dxa"/>
            <w:tcBorders>
              <w:top w:val="nil"/>
              <w:left w:val="nil"/>
              <w:bottom w:val="single" w:sz="8" w:space="0" w:color="auto"/>
              <w:right w:val="single" w:sz="8" w:space="0" w:color="auto"/>
            </w:tcBorders>
            <w:shd w:val="clear" w:color="auto" w:fill="auto"/>
            <w:vAlign w:val="center"/>
            <w:hideMark/>
          </w:tcPr>
          <w:p w:rsidR="00DC5C89" w:rsidRPr="00DC5C89" w:rsidRDefault="00DC5C89" w:rsidP="00D25F36">
            <w:pPr>
              <w:tabs>
                <w:tab w:val="left" w:pos="360"/>
                <w:tab w:val="left" w:pos="990"/>
              </w:tabs>
              <w:overflowPunct/>
              <w:autoSpaceDE/>
              <w:autoSpaceDN/>
              <w:adjustRightInd/>
              <w:jc w:val="center"/>
              <w:textAlignment w:val="auto"/>
              <w:rPr>
                <w:color w:val="000000"/>
                <w:sz w:val="16"/>
                <w:szCs w:val="16"/>
              </w:rPr>
            </w:pPr>
            <w:r w:rsidRPr="00DC5C89">
              <w:rPr>
                <w:color w:val="000000"/>
                <w:sz w:val="16"/>
                <w:szCs w:val="16"/>
              </w:rPr>
              <w:t> </w:t>
            </w:r>
          </w:p>
        </w:tc>
        <w:tc>
          <w:tcPr>
            <w:tcW w:w="580" w:type="dxa"/>
            <w:tcBorders>
              <w:top w:val="nil"/>
              <w:left w:val="nil"/>
              <w:bottom w:val="single" w:sz="8" w:space="0" w:color="auto"/>
              <w:right w:val="single" w:sz="8" w:space="0" w:color="auto"/>
            </w:tcBorders>
            <w:shd w:val="clear" w:color="auto" w:fill="auto"/>
            <w:vAlign w:val="center"/>
            <w:hideMark/>
          </w:tcPr>
          <w:p w:rsidR="00DC5C89" w:rsidRPr="00DC5C89" w:rsidRDefault="00DC5C89" w:rsidP="00D25F36">
            <w:pPr>
              <w:tabs>
                <w:tab w:val="left" w:pos="360"/>
                <w:tab w:val="left" w:pos="990"/>
              </w:tabs>
              <w:overflowPunct/>
              <w:autoSpaceDE/>
              <w:autoSpaceDN/>
              <w:adjustRightInd/>
              <w:jc w:val="center"/>
              <w:textAlignment w:val="auto"/>
              <w:rPr>
                <w:color w:val="000000"/>
                <w:sz w:val="16"/>
                <w:szCs w:val="16"/>
              </w:rPr>
            </w:pPr>
            <w:r w:rsidRPr="00DC5C89">
              <w:rPr>
                <w:color w:val="000000"/>
                <w:sz w:val="16"/>
                <w:szCs w:val="16"/>
              </w:rPr>
              <w:t> </w:t>
            </w:r>
          </w:p>
        </w:tc>
        <w:tc>
          <w:tcPr>
            <w:tcW w:w="608" w:type="dxa"/>
            <w:tcBorders>
              <w:top w:val="nil"/>
              <w:left w:val="nil"/>
              <w:bottom w:val="single" w:sz="8" w:space="0" w:color="auto"/>
              <w:right w:val="single" w:sz="8" w:space="0" w:color="auto"/>
            </w:tcBorders>
            <w:shd w:val="clear" w:color="auto" w:fill="auto"/>
            <w:vAlign w:val="center"/>
            <w:hideMark/>
          </w:tcPr>
          <w:p w:rsidR="00DC5C89" w:rsidRPr="00DC5C89" w:rsidRDefault="00DC5C89" w:rsidP="00D25F36">
            <w:pPr>
              <w:tabs>
                <w:tab w:val="left" w:pos="360"/>
                <w:tab w:val="left" w:pos="990"/>
              </w:tabs>
              <w:overflowPunct/>
              <w:autoSpaceDE/>
              <w:autoSpaceDN/>
              <w:adjustRightInd/>
              <w:jc w:val="center"/>
              <w:textAlignment w:val="auto"/>
              <w:rPr>
                <w:color w:val="000000"/>
                <w:sz w:val="16"/>
                <w:szCs w:val="16"/>
              </w:rPr>
            </w:pPr>
            <w:r w:rsidRPr="00DC5C89">
              <w:rPr>
                <w:color w:val="000000"/>
                <w:sz w:val="16"/>
                <w:szCs w:val="16"/>
              </w:rPr>
              <w:t>C</w:t>
            </w:r>
          </w:p>
        </w:tc>
        <w:tc>
          <w:tcPr>
            <w:tcW w:w="723" w:type="dxa"/>
            <w:tcBorders>
              <w:top w:val="nil"/>
              <w:left w:val="nil"/>
              <w:bottom w:val="single" w:sz="8" w:space="0" w:color="auto"/>
              <w:right w:val="single" w:sz="8" w:space="0" w:color="auto"/>
            </w:tcBorders>
            <w:shd w:val="clear" w:color="auto" w:fill="auto"/>
            <w:vAlign w:val="center"/>
            <w:hideMark/>
          </w:tcPr>
          <w:p w:rsidR="00DC5C89" w:rsidRPr="00DC5C89" w:rsidRDefault="00DC5C89" w:rsidP="00D25F36">
            <w:pPr>
              <w:tabs>
                <w:tab w:val="left" w:pos="360"/>
                <w:tab w:val="left" w:pos="990"/>
              </w:tabs>
              <w:overflowPunct/>
              <w:autoSpaceDE/>
              <w:autoSpaceDN/>
              <w:adjustRightInd/>
              <w:jc w:val="center"/>
              <w:textAlignment w:val="auto"/>
              <w:rPr>
                <w:color w:val="000000"/>
                <w:sz w:val="16"/>
                <w:szCs w:val="16"/>
              </w:rPr>
            </w:pPr>
            <w:r w:rsidRPr="00DC5C89">
              <w:rPr>
                <w:color w:val="000000"/>
                <w:sz w:val="16"/>
                <w:szCs w:val="16"/>
              </w:rPr>
              <w:t>C</w:t>
            </w:r>
          </w:p>
        </w:tc>
        <w:tc>
          <w:tcPr>
            <w:tcW w:w="580" w:type="dxa"/>
            <w:tcBorders>
              <w:top w:val="nil"/>
              <w:left w:val="nil"/>
              <w:bottom w:val="single" w:sz="8" w:space="0" w:color="auto"/>
              <w:right w:val="single" w:sz="8" w:space="0" w:color="auto"/>
            </w:tcBorders>
            <w:shd w:val="clear" w:color="auto" w:fill="auto"/>
            <w:vAlign w:val="center"/>
            <w:hideMark/>
          </w:tcPr>
          <w:p w:rsidR="00DC5C89" w:rsidRPr="00DC5C89" w:rsidRDefault="00DC5C89" w:rsidP="00D25F36">
            <w:pPr>
              <w:tabs>
                <w:tab w:val="left" w:pos="360"/>
                <w:tab w:val="left" w:pos="990"/>
              </w:tabs>
              <w:overflowPunct/>
              <w:autoSpaceDE/>
              <w:autoSpaceDN/>
              <w:adjustRightInd/>
              <w:jc w:val="center"/>
              <w:textAlignment w:val="auto"/>
              <w:rPr>
                <w:color w:val="000000"/>
                <w:sz w:val="16"/>
                <w:szCs w:val="16"/>
              </w:rPr>
            </w:pPr>
            <w:r w:rsidRPr="00DC5C89">
              <w:rPr>
                <w:color w:val="000000"/>
                <w:sz w:val="16"/>
                <w:szCs w:val="16"/>
              </w:rPr>
              <w:t>C</w:t>
            </w:r>
          </w:p>
        </w:tc>
        <w:tc>
          <w:tcPr>
            <w:tcW w:w="580" w:type="dxa"/>
            <w:tcBorders>
              <w:top w:val="nil"/>
              <w:left w:val="nil"/>
              <w:bottom w:val="single" w:sz="8" w:space="0" w:color="auto"/>
              <w:right w:val="single" w:sz="8" w:space="0" w:color="auto"/>
            </w:tcBorders>
            <w:shd w:val="clear" w:color="auto" w:fill="auto"/>
            <w:noWrap/>
            <w:vAlign w:val="center"/>
            <w:hideMark/>
          </w:tcPr>
          <w:p w:rsidR="00DC5C89" w:rsidRPr="00DC5C89" w:rsidRDefault="00DC5C89" w:rsidP="00D25F36">
            <w:pPr>
              <w:tabs>
                <w:tab w:val="left" w:pos="360"/>
                <w:tab w:val="left" w:pos="990"/>
              </w:tabs>
              <w:overflowPunct/>
              <w:autoSpaceDE/>
              <w:autoSpaceDN/>
              <w:adjustRightInd/>
              <w:jc w:val="center"/>
              <w:textAlignment w:val="auto"/>
              <w:rPr>
                <w:color w:val="000000"/>
                <w:sz w:val="16"/>
                <w:szCs w:val="16"/>
              </w:rPr>
            </w:pPr>
            <w:r w:rsidRPr="00DC5C89">
              <w:rPr>
                <w:color w:val="000000"/>
                <w:sz w:val="16"/>
                <w:szCs w:val="16"/>
              </w:rPr>
              <w:t> </w:t>
            </w:r>
          </w:p>
        </w:tc>
        <w:tc>
          <w:tcPr>
            <w:tcW w:w="580" w:type="dxa"/>
            <w:tcBorders>
              <w:top w:val="nil"/>
              <w:left w:val="nil"/>
              <w:bottom w:val="single" w:sz="8" w:space="0" w:color="auto"/>
              <w:right w:val="single" w:sz="8" w:space="0" w:color="auto"/>
            </w:tcBorders>
            <w:shd w:val="clear" w:color="auto" w:fill="auto"/>
            <w:vAlign w:val="center"/>
            <w:hideMark/>
          </w:tcPr>
          <w:p w:rsidR="00DC5C89" w:rsidRPr="00DC5C89" w:rsidRDefault="00DC5C89" w:rsidP="00D25F36">
            <w:pPr>
              <w:tabs>
                <w:tab w:val="left" w:pos="360"/>
                <w:tab w:val="left" w:pos="990"/>
              </w:tabs>
              <w:overflowPunct/>
              <w:autoSpaceDE/>
              <w:autoSpaceDN/>
              <w:adjustRightInd/>
              <w:jc w:val="center"/>
              <w:textAlignment w:val="auto"/>
              <w:rPr>
                <w:color w:val="000000"/>
                <w:sz w:val="16"/>
                <w:szCs w:val="16"/>
              </w:rPr>
            </w:pPr>
            <w:r w:rsidRPr="00DC5C89">
              <w:rPr>
                <w:color w:val="000000"/>
                <w:sz w:val="16"/>
                <w:szCs w:val="16"/>
              </w:rPr>
              <w:t> </w:t>
            </w:r>
          </w:p>
        </w:tc>
        <w:tc>
          <w:tcPr>
            <w:tcW w:w="580" w:type="dxa"/>
            <w:tcBorders>
              <w:top w:val="nil"/>
              <w:left w:val="nil"/>
              <w:bottom w:val="single" w:sz="8" w:space="0" w:color="auto"/>
              <w:right w:val="single" w:sz="8" w:space="0" w:color="auto"/>
            </w:tcBorders>
            <w:shd w:val="clear" w:color="auto" w:fill="auto"/>
            <w:vAlign w:val="center"/>
            <w:hideMark/>
          </w:tcPr>
          <w:p w:rsidR="00DC5C89" w:rsidRPr="00DC5C89" w:rsidRDefault="00DC5C89" w:rsidP="00D25F36">
            <w:pPr>
              <w:tabs>
                <w:tab w:val="left" w:pos="360"/>
                <w:tab w:val="left" w:pos="990"/>
              </w:tabs>
              <w:overflowPunct/>
              <w:autoSpaceDE/>
              <w:autoSpaceDN/>
              <w:adjustRightInd/>
              <w:jc w:val="center"/>
              <w:textAlignment w:val="auto"/>
              <w:rPr>
                <w:color w:val="000000"/>
                <w:sz w:val="16"/>
                <w:szCs w:val="16"/>
              </w:rPr>
            </w:pPr>
            <w:r w:rsidRPr="00DC5C89">
              <w:rPr>
                <w:color w:val="000000"/>
                <w:sz w:val="16"/>
                <w:szCs w:val="16"/>
              </w:rPr>
              <w:t> </w:t>
            </w:r>
          </w:p>
        </w:tc>
        <w:tc>
          <w:tcPr>
            <w:tcW w:w="1299" w:type="dxa"/>
            <w:tcBorders>
              <w:top w:val="nil"/>
              <w:left w:val="nil"/>
              <w:bottom w:val="single" w:sz="8" w:space="0" w:color="auto"/>
              <w:right w:val="single" w:sz="8" w:space="0" w:color="auto"/>
            </w:tcBorders>
            <w:shd w:val="clear" w:color="auto" w:fill="auto"/>
            <w:vAlign w:val="center"/>
            <w:hideMark/>
          </w:tcPr>
          <w:p w:rsidR="00DC5C89" w:rsidRPr="00DC5C89" w:rsidRDefault="00DC5C89" w:rsidP="00D25F36">
            <w:pPr>
              <w:tabs>
                <w:tab w:val="left" w:pos="360"/>
                <w:tab w:val="left" w:pos="990"/>
              </w:tabs>
              <w:overflowPunct/>
              <w:autoSpaceDE/>
              <w:autoSpaceDN/>
              <w:adjustRightInd/>
              <w:jc w:val="center"/>
              <w:textAlignment w:val="auto"/>
              <w:rPr>
                <w:color w:val="000000"/>
                <w:sz w:val="16"/>
                <w:szCs w:val="16"/>
              </w:rPr>
            </w:pPr>
            <w:r w:rsidRPr="00DC5C89">
              <w:rPr>
                <w:color w:val="000000"/>
                <w:sz w:val="16"/>
                <w:szCs w:val="16"/>
              </w:rPr>
              <w:t> </w:t>
            </w:r>
          </w:p>
        </w:tc>
      </w:tr>
      <w:tr w:rsidR="00427573" w:rsidRPr="00DC5C89" w:rsidTr="00800328">
        <w:trPr>
          <w:trHeight w:val="520"/>
        </w:trPr>
        <w:tc>
          <w:tcPr>
            <w:tcW w:w="9379" w:type="dxa"/>
            <w:gridSpan w:val="11"/>
            <w:tcBorders>
              <w:top w:val="single" w:sz="8" w:space="0" w:color="auto"/>
              <w:left w:val="single" w:sz="8" w:space="0" w:color="auto"/>
              <w:bottom w:val="single" w:sz="8" w:space="0" w:color="auto"/>
              <w:right w:val="single" w:sz="8" w:space="0" w:color="000000"/>
            </w:tcBorders>
            <w:shd w:val="clear" w:color="000000" w:fill="D9D9D9"/>
            <w:vAlign w:val="center"/>
            <w:hideMark/>
          </w:tcPr>
          <w:p w:rsidR="00427573" w:rsidRPr="00DC5C89" w:rsidRDefault="00427573" w:rsidP="001F3D9E">
            <w:pPr>
              <w:tabs>
                <w:tab w:val="left" w:pos="360"/>
                <w:tab w:val="left" w:pos="990"/>
              </w:tabs>
              <w:overflowPunct/>
              <w:autoSpaceDE/>
              <w:autoSpaceDN/>
              <w:adjustRightInd/>
              <w:textAlignment w:val="auto"/>
              <w:rPr>
                <w:b/>
                <w:bCs/>
                <w:color w:val="000000"/>
                <w:sz w:val="24"/>
                <w:szCs w:val="24"/>
              </w:rPr>
            </w:pPr>
            <w:r w:rsidRPr="00DC5C89">
              <w:rPr>
                <w:b/>
                <w:bCs/>
                <w:color w:val="000000"/>
                <w:sz w:val="24"/>
                <w:szCs w:val="24"/>
              </w:rPr>
              <w:t>7.0</w:t>
            </w:r>
            <w:r>
              <w:rPr>
                <w:b/>
                <w:bCs/>
                <w:color w:val="000000"/>
                <w:sz w:val="24"/>
                <w:szCs w:val="24"/>
              </w:rPr>
              <w:t>35</w:t>
            </w:r>
            <w:r w:rsidRPr="00DC5C89">
              <w:rPr>
                <w:b/>
                <w:bCs/>
                <w:color w:val="000000"/>
                <w:sz w:val="24"/>
                <w:szCs w:val="24"/>
              </w:rPr>
              <w:t xml:space="preserve">    Recreational </w:t>
            </w:r>
            <w:r>
              <w:rPr>
                <w:b/>
                <w:bCs/>
                <w:color w:val="000000"/>
                <w:sz w:val="24"/>
                <w:szCs w:val="24"/>
              </w:rPr>
              <w:t>u</w:t>
            </w:r>
            <w:r w:rsidRPr="00DC5C89">
              <w:rPr>
                <w:b/>
                <w:bCs/>
                <w:color w:val="000000"/>
                <w:sz w:val="24"/>
                <w:szCs w:val="24"/>
              </w:rPr>
              <w:t xml:space="preserve">ses. </w:t>
            </w:r>
          </w:p>
        </w:tc>
      </w:tr>
      <w:tr w:rsidR="00427573" w:rsidRPr="00DC5C89" w:rsidTr="00A941D5">
        <w:trPr>
          <w:trHeight w:val="520"/>
        </w:trPr>
        <w:tc>
          <w:tcPr>
            <w:tcW w:w="2688" w:type="dxa"/>
            <w:tcBorders>
              <w:top w:val="nil"/>
              <w:left w:val="single" w:sz="8" w:space="0" w:color="auto"/>
              <w:bottom w:val="single" w:sz="8" w:space="0" w:color="auto"/>
              <w:right w:val="single" w:sz="8" w:space="0" w:color="auto"/>
            </w:tcBorders>
            <w:shd w:val="clear" w:color="auto" w:fill="auto"/>
            <w:vAlign w:val="center"/>
            <w:hideMark/>
          </w:tcPr>
          <w:p w:rsidR="00427573" w:rsidRPr="00DC5C89" w:rsidRDefault="00427573" w:rsidP="001F3D9E">
            <w:pPr>
              <w:tabs>
                <w:tab w:val="left" w:pos="360"/>
                <w:tab w:val="left" w:pos="990"/>
              </w:tabs>
              <w:overflowPunct/>
              <w:autoSpaceDE/>
              <w:autoSpaceDN/>
              <w:adjustRightInd/>
              <w:jc w:val="both"/>
              <w:textAlignment w:val="auto"/>
              <w:rPr>
                <w:b/>
                <w:bCs/>
                <w:color w:val="000000"/>
                <w:sz w:val="16"/>
                <w:szCs w:val="16"/>
              </w:rPr>
            </w:pPr>
            <w:r w:rsidRPr="00DC5C89">
              <w:rPr>
                <w:b/>
                <w:bCs/>
                <w:color w:val="000000"/>
                <w:sz w:val="16"/>
                <w:szCs w:val="16"/>
              </w:rPr>
              <w:t>(1)  Animal sanctuary.</w:t>
            </w:r>
          </w:p>
        </w:tc>
        <w:tc>
          <w:tcPr>
            <w:tcW w:w="580" w:type="dxa"/>
            <w:tcBorders>
              <w:top w:val="nil"/>
              <w:left w:val="nil"/>
              <w:bottom w:val="single" w:sz="8" w:space="0" w:color="auto"/>
              <w:right w:val="single" w:sz="8" w:space="0" w:color="auto"/>
            </w:tcBorders>
            <w:shd w:val="clear" w:color="auto" w:fill="auto"/>
            <w:vAlign w:val="center"/>
            <w:hideMark/>
          </w:tcPr>
          <w:p w:rsidR="00427573" w:rsidRPr="00DC5C89" w:rsidRDefault="00427573" w:rsidP="001F3D9E">
            <w:pPr>
              <w:tabs>
                <w:tab w:val="left" w:pos="360"/>
                <w:tab w:val="left" w:pos="990"/>
              </w:tabs>
              <w:overflowPunct/>
              <w:autoSpaceDE/>
              <w:autoSpaceDN/>
              <w:adjustRightInd/>
              <w:jc w:val="center"/>
              <w:textAlignment w:val="auto"/>
              <w:rPr>
                <w:color w:val="000000"/>
                <w:sz w:val="16"/>
                <w:szCs w:val="16"/>
              </w:rPr>
            </w:pPr>
            <w:r w:rsidRPr="00DC5C89">
              <w:rPr>
                <w:color w:val="000000"/>
                <w:sz w:val="16"/>
                <w:szCs w:val="16"/>
              </w:rPr>
              <w:t> </w:t>
            </w:r>
          </w:p>
        </w:tc>
        <w:tc>
          <w:tcPr>
            <w:tcW w:w="581" w:type="dxa"/>
            <w:tcBorders>
              <w:top w:val="nil"/>
              <w:left w:val="nil"/>
              <w:bottom w:val="single" w:sz="8" w:space="0" w:color="auto"/>
              <w:right w:val="single" w:sz="8" w:space="0" w:color="auto"/>
            </w:tcBorders>
            <w:shd w:val="clear" w:color="auto" w:fill="auto"/>
            <w:vAlign w:val="center"/>
            <w:hideMark/>
          </w:tcPr>
          <w:p w:rsidR="00427573" w:rsidRPr="00DC5C89" w:rsidRDefault="00427573" w:rsidP="001F3D9E">
            <w:pPr>
              <w:tabs>
                <w:tab w:val="left" w:pos="360"/>
                <w:tab w:val="left" w:pos="990"/>
              </w:tabs>
              <w:overflowPunct/>
              <w:autoSpaceDE/>
              <w:autoSpaceDN/>
              <w:adjustRightInd/>
              <w:jc w:val="center"/>
              <w:textAlignment w:val="auto"/>
              <w:rPr>
                <w:color w:val="000000"/>
                <w:sz w:val="16"/>
                <w:szCs w:val="16"/>
              </w:rPr>
            </w:pPr>
            <w:r w:rsidRPr="00DC5C89">
              <w:rPr>
                <w:color w:val="000000"/>
                <w:sz w:val="16"/>
                <w:szCs w:val="16"/>
              </w:rPr>
              <w:t> </w:t>
            </w:r>
          </w:p>
        </w:tc>
        <w:tc>
          <w:tcPr>
            <w:tcW w:w="580" w:type="dxa"/>
            <w:tcBorders>
              <w:top w:val="nil"/>
              <w:left w:val="nil"/>
              <w:bottom w:val="single" w:sz="8" w:space="0" w:color="auto"/>
              <w:right w:val="single" w:sz="8" w:space="0" w:color="auto"/>
            </w:tcBorders>
            <w:shd w:val="clear" w:color="auto" w:fill="auto"/>
            <w:vAlign w:val="center"/>
            <w:hideMark/>
          </w:tcPr>
          <w:p w:rsidR="00427573" w:rsidRPr="00DC5C89" w:rsidRDefault="00427573" w:rsidP="001F3D9E">
            <w:pPr>
              <w:tabs>
                <w:tab w:val="left" w:pos="360"/>
                <w:tab w:val="left" w:pos="990"/>
              </w:tabs>
              <w:overflowPunct/>
              <w:autoSpaceDE/>
              <w:autoSpaceDN/>
              <w:adjustRightInd/>
              <w:jc w:val="center"/>
              <w:textAlignment w:val="auto"/>
              <w:rPr>
                <w:color w:val="000000"/>
                <w:sz w:val="16"/>
                <w:szCs w:val="16"/>
              </w:rPr>
            </w:pPr>
            <w:r w:rsidRPr="00DC5C89">
              <w:rPr>
                <w:color w:val="000000"/>
                <w:sz w:val="16"/>
                <w:szCs w:val="16"/>
              </w:rPr>
              <w:t> </w:t>
            </w:r>
          </w:p>
        </w:tc>
        <w:tc>
          <w:tcPr>
            <w:tcW w:w="608" w:type="dxa"/>
            <w:tcBorders>
              <w:top w:val="nil"/>
              <w:left w:val="nil"/>
              <w:bottom w:val="single" w:sz="8" w:space="0" w:color="auto"/>
              <w:right w:val="single" w:sz="8" w:space="0" w:color="auto"/>
            </w:tcBorders>
            <w:shd w:val="clear" w:color="auto" w:fill="auto"/>
            <w:vAlign w:val="center"/>
            <w:hideMark/>
          </w:tcPr>
          <w:p w:rsidR="00427573" w:rsidRPr="00DC5C89" w:rsidRDefault="00427573" w:rsidP="001F3D9E">
            <w:pPr>
              <w:tabs>
                <w:tab w:val="left" w:pos="360"/>
                <w:tab w:val="left" w:pos="990"/>
              </w:tabs>
              <w:overflowPunct/>
              <w:autoSpaceDE/>
              <w:autoSpaceDN/>
              <w:adjustRightInd/>
              <w:jc w:val="center"/>
              <w:textAlignment w:val="auto"/>
              <w:rPr>
                <w:color w:val="000000"/>
                <w:sz w:val="16"/>
                <w:szCs w:val="16"/>
              </w:rPr>
            </w:pPr>
            <w:r w:rsidRPr="00DC5C89">
              <w:rPr>
                <w:color w:val="000000"/>
                <w:sz w:val="16"/>
                <w:szCs w:val="16"/>
              </w:rPr>
              <w:t> </w:t>
            </w:r>
          </w:p>
        </w:tc>
        <w:tc>
          <w:tcPr>
            <w:tcW w:w="723" w:type="dxa"/>
            <w:tcBorders>
              <w:top w:val="nil"/>
              <w:left w:val="nil"/>
              <w:bottom w:val="single" w:sz="8" w:space="0" w:color="auto"/>
              <w:right w:val="single" w:sz="8" w:space="0" w:color="auto"/>
            </w:tcBorders>
            <w:shd w:val="clear" w:color="auto" w:fill="auto"/>
            <w:vAlign w:val="center"/>
            <w:hideMark/>
          </w:tcPr>
          <w:p w:rsidR="00427573" w:rsidRPr="00DC5C89" w:rsidRDefault="00427573" w:rsidP="001F3D9E">
            <w:pPr>
              <w:tabs>
                <w:tab w:val="left" w:pos="360"/>
                <w:tab w:val="left" w:pos="990"/>
              </w:tabs>
              <w:overflowPunct/>
              <w:autoSpaceDE/>
              <w:autoSpaceDN/>
              <w:adjustRightInd/>
              <w:jc w:val="center"/>
              <w:textAlignment w:val="auto"/>
              <w:rPr>
                <w:color w:val="000000"/>
                <w:sz w:val="16"/>
                <w:szCs w:val="16"/>
              </w:rPr>
            </w:pPr>
            <w:r w:rsidRPr="00DC5C89">
              <w:rPr>
                <w:color w:val="000000"/>
                <w:sz w:val="16"/>
                <w:szCs w:val="16"/>
              </w:rPr>
              <w:t> </w:t>
            </w:r>
          </w:p>
        </w:tc>
        <w:tc>
          <w:tcPr>
            <w:tcW w:w="580" w:type="dxa"/>
            <w:tcBorders>
              <w:top w:val="nil"/>
              <w:left w:val="nil"/>
              <w:bottom w:val="single" w:sz="8" w:space="0" w:color="auto"/>
              <w:right w:val="single" w:sz="8" w:space="0" w:color="auto"/>
            </w:tcBorders>
            <w:shd w:val="clear" w:color="auto" w:fill="auto"/>
            <w:vAlign w:val="center"/>
            <w:hideMark/>
          </w:tcPr>
          <w:p w:rsidR="00427573" w:rsidRPr="00DC5C89" w:rsidRDefault="00427573" w:rsidP="001F3D9E">
            <w:pPr>
              <w:tabs>
                <w:tab w:val="left" w:pos="360"/>
                <w:tab w:val="left" w:pos="990"/>
              </w:tabs>
              <w:overflowPunct/>
              <w:autoSpaceDE/>
              <w:autoSpaceDN/>
              <w:adjustRightInd/>
              <w:jc w:val="center"/>
              <w:textAlignment w:val="auto"/>
              <w:rPr>
                <w:color w:val="000000"/>
                <w:sz w:val="16"/>
                <w:szCs w:val="16"/>
              </w:rPr>
            </w:pPr>
            <w:r w:rsidRPr="00DC5C89">
              <w:rPr>
                <w:color w:val="000000"/>
                <w:sz w:val="16"/>
                <w:szCs w:val="16"/>
              </w:rPr>
              <w:t> </w:t>
            </w:r>
          </w:p>
        </w:tc>
        <w:tc>
          <w:tcPr>
            <w:tcW w:w="580" w:type="dxa"/>
            <w:tcBorders>
              <w:top w:val="nil"/>
              <w:left w:val="nil"/>
              <w:bottom w:val="single" w:sz="8" w:space="0" w:color="auto"/>
              <w:right w:val="single" w:sz="8" w:space="0" w:color="auto"/>
            </w:tcBorders>
            <w:shd w:val="clear" w:color="auto" w:fill="auto"/>
            <w:vAlign w:val="center"/>
            <w:hideMark/>
          </w:tcPr>
          <w:p w:rsidR="00427573" w:rsidRPr="00DC5C89" w:rsidRDefault="00427573" w:rsidP="001F3D9E">
            <w:pPr>
              <w:tabs>
                <w:tab w:val="left" w:pos="360"/>
                <w:tab w:val="left" w:pos="990"/>
              </w:tabs>
              <w:overflowPunct/>
              <w:autoSpaceDE/>
              <w:autoSpaceDN/>
              <w:adjustRightInd/>
              <w:jc w:val="center"/>
              <w:textAlignment w:val="auto"/>
              <w:rPr>
                <w:color w:val="000000"/>
                <w:sz w:val="16"/>
                <w:szCs w:val="16"/>
              </w:rPr>
            </w:pPr>
            <w:r w:rsidRPr="00DC5C89">
              <w:rPr>
                <w:color w:val="000000"/>
                <w:sz w:val="16"/>
                <w:szCs w:val="16"/>
              </w:rPr>
              <w:t> </w:t>
            </w:r>
          </w:p>
        </w:tc>
        <w:tc>
          <w:tcPr>
            <w:tcW w:w="580" w:type="dxa"/>
            <w:tcBorders>
              <w:top w:val="nil"/>
              <w:left w:val="nil"/>
              <w:bottom w:val="single" w:sz="8" w:space="0" w:color="auto"/>
              <w:right w:val="single" w:sz="8" w:space="0" w:color="auto"/>
            </w:tcBorders>
            <w:shd w:val="clear" w:color="auto" w:fill="auto"/>
            <w:vAlign w:val="center"/>
            <w:hideMark/>
          </w:tcPr>
          <w:p w:rsidR="00427573" w:rsidRPr="00DC5C89" w:rsidRDefault="00427573" w:rsidP="001F3D9E">
            <w:pPr>
              <w:tabs>
                <w:tab w:val="left" w:pos="360"/>
                <w:tab w:val="left" w:pos="990"/>
              </w:tabs>
              <w:overflowPunct/>
              <w:autoSpaceDE/>
              <w:autoSpaceDN/>
              <w:adjustRightInd/>
              <w:jc w:val="center"/>
              <w:textAlignment w:val="auto"/>
              <w:rPr>
                <w:color w:val="000000"/>
                <w:sz w:val="16"/>
                <w:szCs w:val="16"/>
              </w:rPr>
            </w:pPr>
            <w:r w:rsidRPr="00DC5C89">
              <w:rPr>
                <w:color w:val="000000"/>
                <w:sz w:val="16"/>
                <w:szCs w:val="16"/>
              </w:rPr>
              <w:t> </w:t>
            </w:r>
          </w:p>
        </w:tc>
        <w:tc>
          <w:tcPr>
            <w:tcW w:w="580" w:type="dxa"/>
            <w:tcBorders>
              <w:top w:val="nil"/>
              <w:left w:val="nil"/>
              <w:bottom w:val="single" w:sz="8" w:space="0" w:color="auto"/>
              <w:right w:val="single" w:sz="8" w:space="0" w:color="auto"/>
            </w:tcBorders>
            <w:shd w:val="clear" w:color="auto" w:fill="auto"/>
            <w:vAlign w:val="center"/>
            <w:hideMark/>
          </w:tcPr>
          <w:p w:rsidR="00427573" w:rsidRPr="00DC5C89" w:rsidRDefault="00427573" w:rsidP="001F3D9E">
            <w:pPr>
              <w:tabs>
                <w:tab w:val="left" w:pos="360"/>
                <w:tab w:val="left" w:pos="990"/>
              </w:tabs>
              <w:overflowPunct/>
              <w:autoSpaceDE/>
              <w:autoSpaceDN/>
              <w:adjustRightInd/>
              <w:jc w:val="center"/>
              <w:textAlignment w:val="auto"/>
              <w:rPr>
                <w:color w:val="000000"/>
                <w:sz w:val="16"/>
                <w:szCs w:val="16"/>
              </w:rPr>
            </w:pPr>
            <w:r w:rsidRPr="00DC5C89">
              <w:rPr>
                <w:color w:val="000000"/>
                <w:sz w:val="16"/>
                <w:szCs w:val="16"/>
              </w:rPr>
              <w:t>C</w:t>
            </w:r>
          </w:p>
        </w:tc>
        <w:tc>
          <w:tcPr>
            <w:tcW w:w="1299" w:type="dxa"/>
            <w:tcBorders>
              <w:top w:val="nil"/>
              <w:left w:val="nil"/>
              <w:bottom w:val="single" w:sz="8" w:space="0" w:color="auto"/>
              <w:right w:val="single" w:sz="8" w:space="0" w:color="auto"/>
            </w:tcBorders>
            <w:shd w:val="clear" w:color="auto" w:fill="auto"/>
            <w:vAlign w:val="center"/>
            <w:hideMark/>
          </w:tcPr>
          <w:p w:rsidR="00427573" w:rsidRPr="00DC5C89" w:rsidRDefault="00427573" w:rsidP="001F3D9E">
            <w:pPr>
              <w:tabs>
                <w:tab w:val="left" w:pos="360"/>
                <w:tab w:val="left" w:pos="990"/>
              </w:tabs>
              <w:overflowPunct/>
              <w:autoSpaceDE/>
              <w:autoSpaceDN/>
              <w:adjustRightInd/>
              <w:jc w:val="center"/>
              <w:textAlignment w:val="auto"/>
              <w:rPr>
                <w:color w:val="000000"/>
                <w:sz w:val="16"/>
                <w:szCs w:val="16"/>
              </w:rPr>
            </w:pPr>
            <w:r w:rsidRPr="00DC5C89">
              <w:rPr>
                <w:color w:val="000000"/>
                <w:sz w:val="16"/>
                <w:szCs w:val="16"/>
              </w:rPr>
              <w:t> </w:t>
            </w:r>
          </w:p>
        </w:tc>
      </w:tr>
      <w:tr w:rsidR="00427573" w:rsidRPr="00DC5C89" w:rsidTr="00A941D5">
        <w:trPr>
          <w:trHeight w:val="520"/>
        </w:trPr>
        <w:tc>
          <w:tcPr>
            <w:tcW w:w="2688" w:type="dxa"/>
            <w:tcBorders>
              <w:top w:val="nil"/>
              <w:left w:val="single" w:sz="8" w:space="0" w:color="auto"/>
              <w:bottom w:val="single" w:sz="8" w:space="0" w:color="auto"/>
              <w:right w:val="single" w:sz="8" w:space="0" w:color="auto"/>
            </w:tcBorders>
            <w:shd w:val="clear" w:color="auto" w:fill="auto"/>
            <w:vAlign w:val="center"/>
            <w:hideMark/>
          </w:tcPr>
          <w:p w:rsidR="00427573" w:rsidRPr="00DC5C89" w:rsidRDefault="00427573" w:rsidP="008B20AC">
            <w:pPr>
              <w:tabs>
                <w:tab w:val="left" w:pos="360"/>
                <w:tab w:val="left" w:pos="990"/>
              </w:tabs>
              <w:overflowPunct/>
              <w:autoSpaceDE/>
              <w:autoSpaceDN/>
              <w:adjustRightInd/>
              <w:jc w:val="both"/>
              <w:textAlignment w:val="auto"/>
              <w:rPr>
                <w:b/>
                <w:bCs/>
                <w:color w:val="000000"/>
                <w:sz w:val="16"/>
                <w:szCs w:val="16"/>
              </w:rPr>
            </w:pPr>
            <w:r w:rsidRPr="00DC5C89">
              <w:rPr>
                <w:b/>
                <w:bCs/>
                <w:color w:val="000000"/>
                <w:sz w:val="16"/>
                <w:szCs w:val="16"/>
              </w:rPr>
              <w:t>(2)  Recreation facility, indoor.</w:t>
            </w:r>
          </w:p>
        </w:tc>
        <w:tc>
          <w:tcPr>
            <w:tcW w:w="580" w:type="dxa"/>
            <w:tcBorders>
              <w:top w:val="nil"/>
              <w:left w:val="nil"/>
              <w:bottom w:val="single" w:sz="8" w:space="0" w:color="auto"/>
              <w:right w:val="single" w:sz="8" w:space="0" w:color="auto"/>
            </w:tcBorders>
            <w:shd w:val="clear" w:color="auto" w:fill="auto"/>
            <w:vAlign w:val="center"/>
            <w:hideMark/>
          </w:tcPr>
          <w:p w:rsidR="00427573" w:rsidRPr="00DC5C89" w:rsidRDefault="00427573" w:rsidP="001F3D9E">
            <w:pPr>
              <w:tabs>
                <w:tab w:val="left" w:pos="360"/>
                <w:tab w:val="left" w:pos="990"/>
              </w:tabs>
              <w:overflowPunct/>
              <w:autoSpaceDE/>
              <w:autoSpaceDN/>
              <w:adjustRightInd/>
              <w:jc w:val="center"/>
              <w:textAlignment w:val="auto"/>
              <w:rPr>
                <w:color w:val="000000"/>
                <w:sz w:val="16"/>
                <w:szCs w:val="16"/>
              </w:rPr>
            </w:pPr>
            <w:r w:rsidRPr="00DC5C89">
              <w:rPr>
                <w:color w:val="000000"/>
                <w:sz w:val="16"/>
                <w:szCs w:val="16"/>
              </w:rPr>
              <w:t> </w:t>
            </w:r>
          </w:p>
        </w:tc>
        <w:tc>
          <w:tcPr>
            <w:tcW w:w="581" w:type="dxa"/>
            <w:tcBorders>
              <w:top w:val="nil"/>
              <w:left w:val="nil"/>
              <w:bottom w:val="single" w:sz="8" w:space="0" w:color="auto"/>
              <w:right w:val="single" w:sz="8" w:space="0" w:color="auto"/>
            </w:tcBorders>
            <w:shd w:val="clear" w:color="auto" w:fill="auto"/>
            <w:vAlign w:val="center"/>
            <w:hideMark/>
          </w:tcPr>
          <w:p w:rsidR="00427573" w:rsidRPr="00DC5C89" w:rsidRDefault="00427573" w:rsidP="001F3D9E">
            <w:pPr>
              <w:tabs>
                <w:tab w:val="left" w:pos="360"/>
                <w:tab w:val="left" w:pos="990"/>
              </w:tabs>
              <w:overflowPunct/>
              <w:autoSpaceDE/>
              <w:autoSpaceDN/>
              <w:adjustRightInd/>
              <w:jc w:val="center"/>
              <w:textAlignment w:val="auto"/>
              <w:rPr>
                <w:color w:val="000000"/>
                <w:sz w:val="16"/>
                <w:szCs w:val="16"/>
              </w:rPr>
            </w:pPr>
            <w:r w:rsidRPr="00DC5C89">
              <w:rPr>
                <w:color w:val="000000"/>
                <w:sz w:val="16"/>
                <w:szCs w:val="16"/>
              </w:rPr>
              <w:t> </w:t>
            </w:r>
          </w:p>
        </w:tc>
        <w:tc>
          <w:tcPr>
            <w:tcW w:w="580" w:type="dxa"/>
            <w:tcBorders>
              <w:top w:val="nil"/>
              <w:left w:val="nil"/>
              <w:bottom w:val="single" w:sz="8" w:space="0" w:color="auto"/>
              <w:right w:val="single" w:sz="8" w:space="0" w:color="auto"/>
            </w:tcBorders>
            <w:shd w:val="clear" w:color="auto" w:fill="auto"/>
            <w:vAlign w:val="center"/>
            <w:hideMark/>
          </w:tcPr>
          <w:p w:rsidR="00427573" w:rsidRPr="00DC5C89" w:rsidRDefault="00427573" w:rsidP="001F3D9E">
            <w:pPr>
              <w:tabs>
                <w:tab w:val="left" w:pos="360"/>
                <w:tab w:val="left" w:pos="990"/>
              </w:tabs>
              <w:overflowPunct/>
              <w:autoSpaceDE/>
              <w:autoSpaceDN/>
              <w:adjustRightInd/>
              <w:jc w:val="center"/>
              <w:textAlignment w:val="auto"/>
              <w:rPr>
                <w:color w:val="000000"/>
                <w:sz w:val="16"/>
                <w:szCs w:val="16"/>
              </w:rPr>
            </w:pPr>
            <w:r w:rsidRPr="00DC5C89">
              <w:rPr>
                <w:color w:val="000000"/>
                <w:sz w:val="16"/>
                <w:szCs w:val="16"/>
              </w:rPr>
              <w:t>P</w:t>
            </w:r>
          </w:p>
        </w:tc>
        <w:tc>
          <w:tcPr>
            <w:tcW w:w="608" w:type="dxa"/>
            <w:tcBorders>
              <w:top w:val="nil"/>
              <w:left w:val="nil"/>
              <w:bottom w:val="single" w:sz="8" w:space="0" w:color="auto"/>
              <w:right w:val="single" w:sz="8" w:space="0" w:color="auto"/>
            </w:tcBorders>
            <w:shd w:val="clear" w:color="auto" w:fill="auto"/>
            <w:vAlign w:val="center"/>
            <w:hideMark/>
          </w:tcPr>
          <w:p w:rsidR="00427573" w:rsidRPr="00DC5C89" w:rsidRDefault="00427573" w:rsidP="001F3D9E">
            <w:pPr>
              <w:tabs>
                <w:tab w:val="left" w:pos="360"/>
                <w:tab w:val="left" w:pos="990"/>
              </w:tabs>
              <w:overflowPunct/>
              <w:autoSpaceDE/>
              <w:autoSpaceDN/>
              <w:adjustRightInd/>
              <w:jc w:val="center"/>
              <w:textAlignment w:val="auto"/>
              <w:rPr>
                <w:color w:val="000000"/>
                <w:sz w:val="16"/>
                <w:szCs w:val="16"/>
              </w:rPr>
            </w:pPr>
            <w:r w:rsidRPr="00DC5C89">
              <w:rPr>
                <w:color w:val="000000"/>
                <w:sz w:val="16"/>
                <w:szCs w:val="16"/>
              </w:rPr>
              <w:t>P</w:t>
            </w:r>
          </w:p>
        </w:tc>
        <w:tc>
          <w:tcPr>
            <w:tcW w:w="723" w:type="dxa"/>
            <w:tcBorders>
              <w:top w:val="nil"/>
              <w:left w:val="nil"/>
              <w:bottom w:val="single" w:sz="8" w:space="0" w:color="auto"/>
              <w:right w:val="single" w:sz="8" w:space="0" w:color="auto"/>
            </w:tcBorders>
            <w:shd w:val="clear" w:color="auto" w:fill="auto"/>
            <w:vAlign w:val="center"/>
            <w:hideMark/>
          </w:tcPr>
          <w:p w:rsidR="00427573" w:rsidRPr="00DC5C89" w:rsidRDefault="00427573" w:rsidP="001F3D9E">
            <w:pPr>
              <w:tabs>
                <w:tab w:val="left" w:pos="360"/>
                <w:tab w:val="left" w:pos="990"/>
              </w:tabs>
              <w:overflowPunct/>
              <w:autoSpaceDE/>
              <w:autoSpaceDN/>
              <w:adjustRightInd/>
              <w:jc w:val="center"/>
              <w:textAlignment w:val="auto"/>
              <w:rPr>
                <w:color w:val="000000"/>
                <w:sz w:val="16"/>
                <w:szCs w:val="16"/>
              </w:rPr>
            </w:pPr>
            <w:r w:rsidRPr="00DC5C89">
              <w:rPr>
                <w:color w:val="000000"/>
                <w:sz w:val="16"/>
                <w:szCs w:val="16"/>
              </w:rPr>
              <w:t>P</w:t>
            </w:r>
          </w:p>
        </w:tc>
        <w:tc>
          <w:tcPr>
            <w:tcW w:w="580" w:type="dxa"/>
            <w:tcBorders>
              <w:top w:val="nil"/>
              <w:left w:val="nil"/>
              <w:bottom w:val="single" w:sz="8" w:space="0" w:color="auto"/>
              <w:right w:val="single" w:sz="8" w:space="0" w:color="auto"/>
            </w:tcBorders>
            <w:shd w:val="clear" w:color="auto" w:fill="auto"/>
            <w:vAlign w:val="center"/>
            <w:hideMark/>
          </w:tcPr>
          <w:p w:rsidR="00427573" w:rsidRPr="00DC5C89" w:rsidRDefault="00427573" w:rsidP="001F3D9E">
            <w:pPr>
              <w:tabs>
                <w:tab w:val="left" w:pos="360"/>
                <w:tab w:val="left" w:pos="990"/>
              </w:tabs>
              <w:overflowPunct/>
              <w:autoSpaceDE/>
              <w:autoSpaceDN/>
              <w:adjustRightInd/>
              <w:jc w:val="center"/>
              <w:textAlignment w:val="auto"/>
              <w:rPr>
                <w:color w:val="000000"/>
                <w:sz w:val="16"/>
                <w:szCs w:val="16"/>
              </w:rPr>
            </w:pPr>
            <w:r w:rsidRPr="00DC5C89">
              <w:rPr>
                <w:color w:val="000000"/>
                <w:sz w:val="16"/>
                <w:szCs w:val="16"/>
              </w:rPr>
              <w:t> </w:t>
            </w:r>
          </w:p>
        </w:tc>
        <w:tc>
          <w:tcPr>
            <w:tcW w:w="580" w:type="dxa"/>
            <w:tcBorders>
              <w:top w:val="nil"/>
              <w:left w:val="nil"/>
              <w:bottom w:val="single" w:sz="8" w:space="0" w:color="auto"/>
              <w:right w:val="single" w:sz="8" w:space="0" w:color="auto"/>
            </w:tcBorders>
            <w:shd w:val="clear" w:color="auto" w:fill="auto"/>
            <w:vAlign w:val="center"/>
            <w:hideMark/>
          </w:tcPr>
          <w:p w:rsidR="00427573" w:rsidRPr="00DC5C89" w:rsidRDefault="00427573" w:rsidP="001F3D9E">
            <w:pPr>
              <w:tabs>
                <w:tab w:val="left" w:pos="360"/>
                <w:tab w:val="left" w:pos="990"/>
              </w:tabs>
              <w:overflowPunct/>
              <w:autoSpaceDE/>
              <w:autoSpaceDN/>
              <w:adjustRightInd/>
              <w:jc w:val="center"/>
              <w:textAlignment w:val="auto"/>
              <w:rPr>
                <w:color w:val="000000"/>
                <w:sz w:val="16"/>
                <w:szCs w:val="16"/>
              </w:rPr>
            </w:pPr>
            <w:r w:rsidRPr="00DC5C89">
              <w:rPr>
                <w:color w:val="000000"/>
                <w:sz w:val="16"/>
                <w:szCs w:val="16"/>
              </w:rPr>
              <w:t> </w:t>
            </w:r>
          </w:p>
        </w:tc>
        <w:tc>
          <w:tcPr>
            <w:tcW w:w="580" w:type="dxa"/>
            <w:tcBorders>
              <w:top w:val="nil"/>
              <w:left w:val="nil"/>
              <w:bottom w:val="single" w:sz="8" w:space="0" w:color="auto"/>
              <w:right w:val="single" w:sz="8" w:space="0" w:color="auto"/>
            </w:tcBorders>
            <w:shd w:val="clear" w:color="auto" w:fill="auto"/>
            <w:vAlign w:val="center"/>
            <w:hideMark/>
          </w:tcPr>
          <w:p w:rsidR="00427573" w:rsidRPr="00DC5C89" w:rsidRDefault="00427573" w:rsidP="001F3D9E">
            <w:pPr>
              <w:tabs>
                <w:tab w:val="left" w:pos="360"/>
                <w:tab w:val="left" w:pos="990"/>
              </w:tabs>
              <w:overflowPunct/>
              <w:autoSpaceDE/>
              <w:autoSpaceDN/>
              <w:adjustRightInd/>
              <w:jc w:val="center"/>
              <w:textAlignment w:val="auto"/>
              <w:rPr>
                <w:color w:val="000000"/>
                <w:sz w:val="16"/>
                <w:szCs w:val="16"/>
              </w:rPr>
            </w:pPr>
            <w:r w:rsidRPr="00DC5C89">
              <w:rPr>
                <w:color w:val="000000"/>
                <w:sz w:val="16"/>
                <w:szCs w:val="16"/>
              </w:rPr>
              <w:t> </w:t>
            </w:r>
          </w:p>
        </w:tc>
        <w:tc>
          <w:tcPr>
            <w:tcW w:w="580" w:type="dxa"/>
            <w:tcBorders>
              <w:top w:val="nil"/>
              <w:left w:val="nil"/>
              <w:bottom w:val="single" w:sz="8" w:space="0" w:color="auto"/>
              <w:right w:val="single" w:sz="8" w:space="0" w:color="auto"/>
            </w:tcBorders>
            <w:shd w:val="clear" w:color="auto" w:fill="auto"/>
            <w:vAlign w:val="center"/>
            <w:hideMark/>
          </w:tcPr>
          <w:p w:rsidR="00427573" w:rsidRPr="00DC5C89" w:rsidRDefault="00427573" w:rsidP="001F3D9E">
            <w:pPr>
              <w:tabs>
                <w:tab w:val="left" w:pos="360"/>
                <w:tab w:val="left" w:pos="990"/>
              </w:tabs>
              <w:overflowPunct/>
              <w:autoSpaceDE/>
              <w:autoSpaceDN/>
              <w:adjustRightInd/>
              <w:jc w:val="center"/>
              <w:textAlignment w:val="auto"/>
              <w:rPr>
                <w:color w:val="000000"/>
                <w:sz w:val="16"/>
                <w:szCs w:val="16"/>
              </w:rPr>
            </w:pPr>
            <w:r w:rsidRPr="00DC5C89">
              <w:rPr>
                <w:color w:val="000000"/>
                <w:sz w:val="16"/>
                <w:szCs w:val="16"/>
              </w:rPr>
              <w:t> </w:t>
            </w:r>
          </w:p>
        </w:tc>
        <w:tc>
          <w:tcPr>
            <w:tcW w:w="1299" w:type="dxa"/>
            <w:tcBorders>
              <w:top w:val="nil"/>
              <w:left w:val="nil"/>
              <w:bottom w:val="single" w:sz="8" w:space="0" w:color="auto"/>
              <w:right w:val="single" w:sz="8" w:space="0" w:color="auto"/>
            </w:tcBorders>
            <w:shd w:val="clear" w:color="auto" w:fill="auto"/>
            <w:vAlign w:val="center"/>
            <w:hideMark/>
          </w:tcPr>
          <w:p w:rsidR="00427573" w:rsidRPr="00DC5C89" w:rsidRDefault="00427573" w:rsidP="001F3D9E">
            <w:pPr>
              <w:tabs>
                <w:tab w:val="left" w:pos="360"/>
                <w:tab w:val="left" w:pos="990"/>
              </w:tabs>
              <w:overflowPunct/>
              <w:autoSpaceDE/>
              <w:autoSpaceDN/>
              <w:adjustRightInd/>
              <w:jc w:val="center"/>
              <w:textAlignment w:val="auto"/>
              <w:rPr>
                <w:color w:val="000000"/>
                <w:sz w:val="16"/>
                <w:szCs w:val="16"/>
              </w:rPr>
            </w:pPr>
            <w:r w:rsidRPr="00DC5C89">
              <w:rPr>
                <w:color w:val="000000"/>
                <w:sz w:val="16"/>
                <w:szCs w:val="16"/>
              </w:rPr>
              <w:t> </w:t>
            </w:r>
          </w:p>
        </w:tc>
      </w:tr>
      <w:tr w:rsidR="00427573" w:rsidRPr="00DC5C89" w:rsidTr="00A941D5">
        <w:trPr>
          <w:trHeight w:val="520"/>
        </w:trPr>
        <w:tc>
          <w:tcPr>
            <w:tcW w:w="2688" w:type="dxa"/>
            <w:tcBorders>
              <w:top w:val="nil"/>
              <w:left w:val="single" w:sz="8" w:space="0" w:color="auto"/>
              <w:bottom w:val="single" w:sz="8" w:space="0" w:color="auto"/>
              <w:right w:val="single" w:sz="8" w:space="0" w:color="auto"/>
            </w:tcBorders>
            <w:shd w:val="clear" w:color="auto" w:fill="auto"/>
            <w:vAlign w:val="center"/>
            <w:hideMark/>
          </w:tcPr>
          <w:p w:rsidR="00427573" w:rsidRPr="00DC5C89" w:rsidRDefault="00427573" w:rsidP="008B20AC">
            <w:pPr>
              <w:tabs>
                <w:tab w:val="left" w:pos="360"/>
                <w:tab w:val="left" w:pos="990"/>
              </w:tabs>
              <w:overflowPunct/>
              <w:autoSpaceDE/>
              <w:autoSpaceDN/>
              <w:adjustRightInd/>
              <w:jc w:val="both"/>
              <w:textAlignment w:val="auto"/>
              <w:rPr>
                <w:b/>
                <w:bCs/>
                <w:color w:val="000000"/>
                <w:sz w:val="16"/>
                <w:szCs w:val="16"/>
              </w:rPr>
            </w:pPr>
            <w:r w:rsidRPr="00DC5C89">
              <w:rPr>
                <w:b/>
                <w:bCs/>
                <w:color w:val="000000"/>
                <w:sz w:val="16"/>
                <w:szCs w:val="16"/>
              </w:rPr>
              <w:t xml:space="preserve">(3) </w:t>
            </w:r>
            <w:r w:rsidR="008B20AC">
              <w:rPr>
                <w:b/>
                <w:bCs/>
                <w:color w:val="000000"/>
                <w:sz w:val="16"/>
                <w:szCs w:val="16"/>
              </w:rPr>
              <w:t xml:space="preserve"> </w:t>
            </w:r>
            <w:r w:rsidRPr="00DC5C89">
              <w:rPr>
                <w:b/>
                <w:bCs/>
                <w:color w:val="000000"/>
                <w:sz w:val="16"/>
                <w:szCs w:val="16"/>
              </w:rPr>
              <w:t>Recreation facility, outdoor.</w:t>
            </w:r>
          </w:p>
        </w:tc>
        <w:tc>
          <w:tcPr>
            <w:tcW w:w="580" w:type="dxa"/>
            <w:tcBorders>
              <w:top w:val="nil"/>
              <w:left w:val="nil"/>
              <w:bottom w:val="single" w:sz="8" w:space="0" w:color="auto"/>
              <w:right w:val="single" w:sz="8" w:space="0" w:color="auto"/>
            </w:tcBorders>
            <w:shd w:val="clear" w:color="auto" w:fill="auto"/>
            <w:vAlign w:val="center"/>
            <w:hideMark/>
          </w:tcPr>
          <w:p w:rsidR="00427573" w:rsidRPr="00DC5C89" w:rsidRDefault="00427573" w:rsidP="001F3D9E">
            <w:pPr>
              <w:tabs>
                <w:tab w:val="left" w:pos="360"/>
                <w:tab w:val="left" w:pos="990"/>
              </w:tabs>
              <w:overflowPunct/>
              <w:autoSpaceDE/>
              <w:autoSpaceDN/>
              <w:adjustRightInd/>
              <w:jc w:val="center"/>
              <w:textAlignment w:val="auto"/>
              <w:rPr>
                <w:color w:val="000000"/>
                <w:sz w:val="16"/>
                <w:szCs w:val="16"/>
              </w:rPr>
            </w:pPr>
            <w:r w:rsidRPr="00DC5C89">
              <w:rPr>
                <w:color w:val="000000"/>
                <w:sz w:val="16"/>
                <w:szCs w:val="16"/>
              </w:rPr>
              <w:t> </w:t>
            </w:r>
          </w:p>
        </w:tc>
        <w:tc>
          <w:tcPr>
            <w:tcW w:w="581" w:type="dxa"/>
            <w:tcBorders>
              <w:top w:val="nil"/>
              <w:left w:val="nil"/>
              <w:bottom w:val="single" w:sz="8" w:space="0" w:color="auto"/>
              <w:right w:val="single" w:sz="8" w:space="0" w:color="auto"/>
            </w:tcBorders>
            <w:shd w:val="clear" w:color="auto" w:fill="auto"/>
            <w:vAlign w:val="center"/>
            <w:hideMark/>
          </w:tcPr>
          <w:p w:rsidR="00427573" w:rsidRPr="00DC5C89" w:rsidRDefault="00427573" w:rsidP="001F3D9E">
            <w:pPr>
              <w:tabs>
                <w:tab w:val="left" w:pos="360"/>
                <w:tab w:val="left" w:pos="990"/>
              </w:tabs>
              <w:overflowPunct/>
              <w:autoSpaceDE/>
              <w:autoSpaceDN/>
              <w:adjustRightInd/>
              <w:jc w:val="center"/>
              <w:textAlignment w:val="auto"/>
              <w:rPr>
                <w:color w:val="000000"/>
                <w:sz w:val="16"/>
                <w:szCs w:val="16"/>
              </w:rPr>
            </w:pPr>
            <w:r w:rsidRPr="00DC5C89">
              <w:rPr>
                <w:color w:val="000000"/>
                <w:sz w:val="16"/>
                <w:szCs w:val="16"/>
              </w:rPr>
              <w:t> </w:t>
            </w:r>
          </w:p>
        </w:tc>
        <w:tc>
          <w:tcPr>
            <w:tcW w:w="580" w:type="dxa"/>
            <w:tcBorders>
              <w:top w:val="nil"/>
              <w:left w:val="nil"/>
              <w:bottom w:val="single" w:sz="8" w:space="0" w:color="auto"/>
              <w:right w:val="single" w:sz="8" w:space="0" w:color="auto"/>
            </w:tcBorders>
            <w:shd w:val="clear" w:color="auto" w:fill="auto"/>
            <w:vAlign w:val="center"/>
            <w:hideMark/>
          </w:tcPr>
          <w:p w:rsidR="00427573" w:rsidRPr="00DC5C89" w:rsidRDefault="00427573" w:rsidP="001F3D9E">
            <w:pPr>
              <w:tabs>
                <w:tab w:val="left" w:pos="360"/>
                <w:tab w:val="left" w:pos="990"/>
              </w:tabs>
              <w:overflowPunct/>
              <w:autoSpaceDE/>
              <w:autoSpaceDN/>
              <w:adjustRightInd/>
              <w:jc w:val="center"/>
              <w:textAlignment w:val="auto"/>
              <w:rPr>
                <w:color w:val="000000"/>
                <w:sz w:val="16"/>
                <w:szCs w:val="16"/>
              </w:rPr>
            </w:pPr>
            <w:r w:rsidRPr="00DC5C89">
              <w:rPr>
                <w:color w:val="000000"/>
                <w:sz w:val="16"/>
                <w:szCs w:val="16"/>
              </w:rPr>
              <w:t>C</w:t>
            </w:r>
          </w:p>
        </w:tc>
        <w:tc>
          <w:tcPr>
            <w:tcW w:w="608" w:type="dxa"/>
            <w:tcBorders>
              <w:top w:val="nil"/>
              <w:left w:val="nil"/>
              <w:bottom w:val="single" w:sz="8" w:space="0" w:color="auto"/>
              <w:right w:val="single" w:sz="8" w:space="0" w:color="auto"/>
            </w:tcBorders>
            <w:shd w:val="clear" w:color="auto" w:fill="auto"/>
            <w:vAlign w:val="center"/>
            <w:hideMark/>
          </w:tcPr>
          <w:p w:rsidR="00427573" w:rsidRPr="00DC5C89" w:rsidRDefault="00427573" w:rsidP="001F3D9E">
            <w:pPr>
              <w:tabs>
                <w:tab w:val="left" w:pos="360"/>
                <w:tab w:val="left" w:pos="990"/>
              </w:tabs>
              <w:overflowPunct/>
              <w:autoSpaceDE/>
              <w:autoSpaceDN/>
              <w:adjustRightInd/>
              <w:jc w:val="center"/>
              <w:textAlignment w:val="auto"/>
              <w:rPr>
                <w:color w:val="000000"/>
                <w:sz w:val="16"/>
                <w:szCs w:val="16"/>
              </w:rPr>
            </w:pPr>
            <w:r w:rsidRPr="00DC5C89">
              <w:rPr>
                <w:color w:val="000000"/>
                <w:sz w:val="16"/>
                <w:szCs w:val="16"/>
              </w:rPr>
              <w:t>C</w:t>
            </w:r>
          </w:p>
        </w:tc>
        <w:tc>
          <w:tcPr>
            <w:tcW w:w="723" w:type="dxa"/>
            <w:tcBorders>
              <w:top w:val="nil"/>
              <w:left w:val="nil"/>
              <w:bottom w:val="single" w:sz="8" w:space="0" w:color="auto"/>
              <w:right w:val="single" w:sz="8" w:space="0" w:color="auto"/>
            </w:tcBorders>
            <w:shd w:val="clear" w:color="auto" w:fill="auto"/>
            <w:vAlign w:val="center"/>
            <w:hideMark/>
          </w:tcPr>
          <w:p w:rsidR="00427573" w:rsidRPr="00DC5C89" w:rsidRDefault="00427573" w:rsidP="001F3D9E">
            <w:pPr>
              <w:tabs>
                <w:tab w:val="left" w:pos="360"/>
                <w:tab w:val="left" w:pos="990"/>
              </w:tabs>
              <w:overflowPunct/>
              <w:autoSpaceDE/>
              <w:autoSpaceDN/>
              <w:adjustRightInd/>
              <w:jc w:val="center"/>
              <w:textAlignment w:val="auto"/>
              <w:rPr>
                <w:color w:val="000000"/>
                <w:sz w:val="16"/>
                <w:szCs w:val="16"/>
              </w:rPr>
            </w:pPr>
            <w:r w:rsidRPr="00DC5C89">
              <w:rPr>
                <w:color w:val="000000"/>
                <w:sz w:val="16"/>
                <w:szCs w:val="16"/>
              </w:rPr>
              <w:t>C</w:t>
            </w:r>
          </w:p>
        </w:tc>
        <w:tc>
          <w:tcPr>
            <w:tcW w:w="580" w:type="dxa"/>
            <w:tcBorders>
              <w:top w:val="nil"/>
              <w:left w:val="nil"/>
              <w:bottom w:val="single" w:sz="8" w:space="0" w:color="auto"/>
              <w:right w:val="single" w:sz="8" w:space="0" w:color="auto"/>
            </w:tcBorders>
            <w:shd w:val="clear" w:color="auto" w:fill="auto"/>
            <w:vAlign w:val="center"/>
            <w:hideMark/>
          </w:tcPr>
          <w:p w:rsidR="00427573" w:rsidRPr="00DC5C89" w:rsidRDefault="00427573" w:rsidP="001F3D9E">
            <w:pPr>
              <w:tabs>
                <w:tab w:val="left" w:pos="360"/>
                <w:tab w:val="left" w:pos="990"/>
              </w:tabs>
              <w:overflowPunct/>
              <w:autoSpaceDE/>
              <w:autoSpaceDN/>
              <w:adjustRightInd/>
              <w:jc w:val="center"/>
              <w:textAlignment w:val="auto"/>
              <w:rPr>
                <w:color w:val="000000"/>
                <w:sz w:val="16"/>
                <w:szCs w:val="16"/>
              </w:rPr>
            </w:pPr>
            <w:r w:rsidRPr="00DC5C89">
              <w:rPr>
                <w:color w:val="000000"/>
                <w:sz w:val="16"/>
                <w:szCs w:val="16"/>
              </w:rPr>
              <w:t> </w:t>
            </w:r>
          </w:p>
        </w:tc>
        <w:tc>
          <w:tcPr>
            <w:tcW w:w="580" w:type="dxa"/>
            <w:tcBorders>
              <w:top w:val="nil"/>
              <w:left w:val="nil"/>
              <w:bottom w:val="single" w:sz="8" w:space="0" w:color="auto"/>
              <w:right w:val="single" w:sz="8" w:space="0" w:color="auto"/>
            </w:tcBorders>
            <w:shd w:val="clear" w:color="auto" w:fill="auto"/>
            <w:vAlign w:val="center"/>
            <w:hideMark/>
          </w:tcPr>
          <w:p w:rsidR="00427573" w:rsidRPr="00DC5C89" w:rsidRDefault="00427573" w:rsidP="001F3D9E">
            <w:pPr>
              <w:tabs>
                <w:tab w:val="left" w:pos="360"/>
                <w:tab w:val="left" w:pos="990"/>
              </w:tabs>
              <w:overflowPunct/>
              <w:autoSpaceDE/>
              <w:autoSpaceDN/>
              <w:adjustRightInd/>
              <w:jc w:val="center"/>
              <w:textAlignment w:val="auto"/>
              <w:rPr>
                <w:color w:val="000000"/>
                <w:sz w:val="16"/>
                <w:szCs w:val="16"/>
              </w:rPr>
            </w:pPr>
            <w:r w:rsidRPr="00DC5C89">
              <w:rPr>
                <w:color w:val="000000"/>
                <w:sz w:val="16"/>
                <w:szCs w:val="16"/>
              </w:rPr>
              <w:t> </w:t>
            </w:r>
          </w:p>
        </w:tc>
        <w:tc>
          <w:tcPr>
            <w:tcW w:w="580" w:type="dxa"/>
            <w:tcBorders>
              <w:top w:val="nil"/>
              <w:left w:val="nil"/>
              <w:bottom w:val="single" w:sz="8" w:space="0" w:color="auto"/>
              <w:right w:val="single" w:sz="8" w:space="0" w:color="auto"/>
            </w:tcBorders>
            <w:shd w:val="clear" w:color="auto" w:fill="auto"/>
            <w:vAlign w:val="center"/>
            <w:hideMark/>
          </w:tcPr>
          <w:p w:rsidR="00427573" w:rsidRPr="00DC5C89" w:rsidRDefault="00427573" w:rsidP="001F3D9E">
            <w:pPr>
              <w:tabs>
                <w:tab w:val="left" w:pos="360"/>
                <w:tab w:val="left" w:pos="990"/>
              </w:tabs>
              <w:overflowPunct/>
              <w:autoSpaceDE/>
              <w:autoSpaceDN/>
              <w:adjustRightInd/>
              <w:jc w:val="center"/>
              <w:textAlignment w:val="auto"/>
              <w:rPr>
                <w:color w:val="000000"/>
                <w:sz w:val="16"/>
                <w:szCs w:val="16"/>
              </w:rPr>
            </w:pPr>
            <w:r w:rsidRPr="00DC5C89">
              <w:rPr>
                <w:color w:val="000000"/>
                <w:sz w:val="16"/>
                <w:szCs w:val="16"/>
              </w:rPr>
              <w:t> </w:t>
            </w:r>
          </w:p>
        </w:tc>
        <w:tc>
          <w:tcPr>
            <w:tcW w:w="580" w:type="dxa"/>
            <w:tcBorders>
              <w:top w:val="nil"/>
              <w:left w:val="nil"/>
              <w:bottom w:val="single" w:sz="8" w:space="0" w:color="auto"/>
              <w:right w:val="single" w:sz="8" w:space="0" w:color="auto"/>
            </w:tcBorders>
            <w:shd w:val="clear" w:color="auto" w:fill="auto"/>
            <w:vAlign w:val="center"/>
            <w:hideMark/>
          </w:tcPr>
          <w:p w:rsidR="00427573" w:rsidRPr="00DC5C89" w:rsidRDefault="00427573" w:rsidP="001F3D9E">
            <w:pPr>
              <w:tabs>
                <w:tab w:val="left" w:pos="360"/>
                <w:tab w:val="left" w:pos="990"/>
              </w:tabs>
              <w:overflowPunct/>
              <w:autoSpaceDE/>
              <w:autoSpaceDN/>
              <w:adjustRightInd/>
              <w:jc w:val="center"/>
              <w:textAlignment w:val="auto"/>
              <w:rPr>
                <w:color w:val="000000"/>
                <w:sz w:val="16"/>
                <w:szCs w:val="16"/>
              </w:rPr>
            </w:pPr>
            <w:r w:rsidRPr="00DC5C89">
              <w:rPr>
                <w:color w:val="000000"/>
                <w:sz w:val="16"/>
                <w:szCs w:val="16"/>
              </w:rPr>
              <w:t> </w:t>
            </w:r>
          </w:p>
        </w:tc>
        <w:tc>
          <w:tcPr>
            <w:tcW w:w="1299" w:type="dxa"/>
            <w:tcBorders>
              <w:top w:val="nil"/>
              <w:left w:val="nil"/>
              <w:bottom w:val="single" w:sz="8" w:space="0" w:color="auto"/>
              <w:right w:val="single" w:sz="8" w:space="0" w:color="auto"/>
            </w:tcBorders>
            <w:shd w:val="clear" w:color="auto" w:fill="auto"/>
            <w:vAlign w:val="center"/>
            <w:hideMark/>
          </w:tcPr>
          <w:p w:rsidR="00427573" w:rsidRPr="00DC5C89" w:rsidRDefault="00427573" w:rsidP="001F3D9E">
            <w:pPr>
              <w:tabs>
                <w:tab w:val="left" w:pos="360"/>
                <w:tab w:val="left" w:pos="990"/>
              </w:tabs>
              <w:overflowPunct/>
              <w:autoSpaceDE/>
              <w:autoSpaceDN/>
              <w:adjustRightInd/>
              <w:jc w:val="center"/>
              <w:textAlignment w:val="auto"/>
              <w:rPr>
                <w:color w:val="000000"/>
                <w:sz w:val="16"/>
                <w:szCs w:val="16"/>
              </w:rPr>
            </w:pPr>
            <w:r>
              <w:rPr>
                <w:color w:val="000000"/>
                <w:sz w:val="16"/>
                <w:szCs w:val="16"/>
              </w:rPr>
              <w:t xml:space="preserve">s. </w:t>
            </w:r>
            <w:r w:rsidRPr="00DC5C89">
              <w:rPr>
                <w:color w:val="000000"/>
                <w:sz w:val="16"/>
                <w:szCs w:val="16"/>
              </w:rPr>
              <w:t>7.0</w:t>
            </w:r>
            <w:r>
              <w:rPr>
                <w:color w:val="000000"/>
                <w:sz w:val="16"/>
                <w:szCs w:val="16"/>
              </w:rPr>
              <w:t>53</w:t>
            </w:r>
          </w:p>
        </w:tc>
      </w:tr>
      <w:tr w:rsidR="00427573" w:rsidRPr="00DC5C89" w:rsidTr="00A941D5">
        <w:trPr>
          <w:trHeight w:val="520"/>
        </w:trPr>
        <w:tc>
          <w:tcPr>
            <w:tcW w:w="2688" w:type="dxa"/>
            <w:tcBorders>
              <w:top w:val="nil"/>
              <w:left w:val="single" w:sz="8" w:space="0" w:color="auto"/>
              <w:bottom w:val="single" w:sz="8" w:space="0" w:color="auto"/>
              <w:right w:val="single" w:sz="8" w:space="0" w:color="auto"/>
            </w:tcBorders>
            <w:shd w:val="clear" w:color="auto" w:fill="auto"/>
            <w:vAlign w:val="center"/>
            <w:hideMark/>
          </w:tcPr>
          <w:p w:rsidR="00427573" w:rsidRPr="00DC5C89" w:rsidRDefault="00427573" w:rsidP="008B20AC">
            <w:pPr>
              <w:tabs>
                <w:tab w:val="left" w:pos="360"/>
                <w:tab w:val="left" w:pos="990"/>
              </w:tabs>
              <w:overflowPunct/>
              <w:autoSpaceDE/>
              <w:autoSpaceDN/>
              <w:adjustRightInd/>
              <w:jc w:val="both"/>
              <w:textAlignment w:val="auto"/>
              <w:rPr>
                <w:b/>
                <w:bCs/>
                <w:color w:val="000000"/>
                <w:sz w:val="16"/>
                <w:szCs w:val="16"/>
              </w:rPr>
            </w:pPr>
            <w:r w:rsidRPr="00DC5C89">
              <w:rPr>
                <w:b/>
                <w:bCs/>
                <w:color w:val="000000"/>
                <w:sz w:val="16"/>
                <w:szCs w:val="16"/>
              </w:rPr>
              <w:t xml:space="preserve">(4)  </w:t>
            </w:r>
            <w:r>
              <w:rPr>
                <w:b/>
                <w:bCs/>
                <w:color w:val="000000"/>
                <w:sz w:val="16"/>
                <w:szCs w:val="16"/>
              </w:rPr>
              <w:t>Sport s</w:t>
            </w:r>
            <w:r w:rsidRPr="00DC5C89">
              <w:rPr>
                <w:b/>
                <w:bCs/>
                <w:color w:val="000000"/>
                <w:sz w:val="16"/>
                <w:szCs w:val="16"/>
              </w:rPr>
              <w:t>hooting</w:t>
            </w:r>
            <w:r w:rsidR="008B20AC">
              <w:rPr>
                <w:b/>
                <w:bCs/>
                <w:color w:val="000000"/>
                <w:sz w:val="16"/>
                <w:szCs w:val="16"/>
              </w:rPr>
              <w:t xml:space="preserve"> </w:t>
            </w:r>
            <w:r w:rsidRPr="00DC5C89">
              <w:rPr>
                <w:b/>
                <w:bCs/>
                <w:color w:val="000000"/>
                <w:sz w:val="16"/>
                <w:szCs w:val="16"/>
              </w:rPr>
              <w:t>range.</w:t>
            </w:r>
          </w:p>
        </w:tc>
        <w:tc>
          <w:tcPr>
            <w:tcW w:w="580" w:type="dxa"/>
            <w:tcBorders>
              <w:top w:val="nil"/>
              <w:left w:val="nil"/>
              <w:bottom w:val="single" w:sz="8" w:space="0" w:color="auto"/>
              <w:right w:val="single" w:sz="8" w:space="0" w:color="auto"/>
            </w:tcBorders>
            <w:shd w:val="clear" w:color="auto" w:fill="auto"/>
            <w:vAlign w:val="center"/>
            <w:hideMark/>
          </w:tcPr>
          <w:p w:rsidR="00427573" w:rsidRPr="00DC5C89" w:rsidRDefault="00427573" w:rsidP="001F3D9E">
            <w:pPr>
              <w:tabs>
                <w:tab w:val="left" w:pos="360"/>
                <w:tab w:val="left" w:pos="990"/>
              </w:tabs>
              <w:overflowPunct/>
              <w:autoSpaceDE/>
              <w:autoSpaceDN/>
              <w:adjustRightInd/>
              <w:jc w:val="center"/>
              <w:textAlignment w:val="auto"/>
              <w:rPr>
                <w:color w:val="000000"/>
                <w:sz w:val="16"/>
                <w:szCs w:val="16"/>
              </w:rPr>
            </w:pPr>
            <w:r w:rsidRPr="00DC5C89">
              <w:rPr>
                <w:color w:val="000000"/>
                <w:sz w:val="16"/>
                <w:szCs w:val="16"/>
              </w:rPr>
              <w:t> </w:t>
            </w:r>
          </w:p>
        </w:tc>
        <w:tc>
          <w:tcPr>
            <w:tcW w:w="581" w:type="dxa"/>
            <w:tcBorders>
              <w:top w:val="nil"/>
              <w:left w:val="nil"/>
              <w:bottom w:val="single" w:sz="8" w:space="0" w:color="auto"/>
              <w:right w:val="single" w:sz="8" w:space="0" w:color="auto"/>
            </w:tcBorders>
            <w:shd w:val="clear" w:color="auto" w:fill="auto"/>
            <w:vAlign w:val="center"/>
            <w:hideMark/>
          </w:tcPr>
          <w:p w:rsidR="00427573" w:rsidRPr="00DC5C89" w:rsidRDefault="00427573" w:rsidP="001F3D9E">
            <w:pPr>
              <w:tabs>
                <w:tab w:val="left" w:pos="360"/>
                <w:tab w:val="left" w:pos="990"/>
              </w:tabs>
              <w:overflowPunct/>
              <w:autoSpaceDE/>
              <w:autoSpaceDN/>
              <w:adjustRightInd/>
              <w:jc w:val="center"/>
              <w:textAlignment w:val="auto"/>
              <w:rPr>
                <w:color w:val="000000"/>
                <w:sz w:val="16"/>
                <w:szCs w:val="16"/>
              </w:rPr>
            </w:pPr>
            <w:r w:rsidRPr="00DC5C89">
              <w:rPr>
                <w:color w:val="000000"/>
                <w:sz w:val="16"/>
                <w:szCs w:val="16"/>
              </w:rPr>
              <w:t> </w:t>
            </w:r>
          </w:p>
        </w:tc>
        <w:tc>
          <w:tcPr>
            <w:tcW w:w="580" w:type="dxa"/>
            <w:tcBorders>
              <w:top w:val="nil"/>
              <w:left w:val="nil"/>
              <w:bottom w:val="single" w:sz="8" w:space="0" w:color="auto"/>
              <w:right w:val="single" w:sz="8" w:space="0" w:color="auto"/>
            </w:tcBorders>
            <w:shd w:val="clear" w:color="auto" w:fill="auto"/>
            <w:vAlign w:val="center"/>
            <w:hideMark/>
          </w:tcPr>
          <w:p w:rsidR="00427573" w:rsidRPr="00DC5C89" w:rsidRDefault="00427573" w:rsidP="001F3D9E">
            <w:pPr>
              <w:tabs>
                <w:tab w:val="left" w:pos="360"/>
                <w:tab w:val="left" w:pos="990"/>
              </w:tabs>
              <w:overflowPunct/>
              <w:autoSpaceDE/>
              <w:autoSpaceDN/>
              <w:adjustRightInd/>
              <w:jc w:val="center"/>
              <w:textAlignment w:val="auto"/>
              <w:rPr>
                <w:color w:val="000000"/>
                <w:sz w:val="16"/>
                <w:szCs w:val="16"/>
              </w:rPr>
            </w:pPr>
            <w:r w:rsidRPr="00DC5C89">
              <w:rPr>
                <w:color w:val="000000"/>
                <w:sz w:val="16"/>
                <w:szCs w:val="16"/>
              </w:rPr>
              <w:t> </w:t>
            </w:r>
          </w:p>
        </w:tc>
        <w:tc>
          <w:tcPr>
            <w:tcW w:w="608" w:type="dxa"/>
            <w:tcBorders>
              <w:top w:val="nil"/>
              <w:left w:val="nil"/>
              <w:bottom w:val="single" w:sz="8" w:space="0" w:color="auto"/>
              <w:right w:val="single" w:sz="8" w:space="0" w:color="auto"/>
            </w:tcBorders>
            <w:shd w:val="clear" w:color="auto" w:fill="auto"/>
            <w:vAlign w:val="center"/>
            <w:hideMark/>
          </w:tcPr>
          <w:p w:rsidR="00427573" w:rsidRPr="00DC5C89" w:rsidRDefault="00427573" w:rsidP="001F3D9E">
            <w:pPr>
              <w:tabs>
                <w:tab w:val="left" w:pos="360"/>
                <w:tab w:val="left" w:pos="990"/>
              </w:tabs>
              <w:overflowPunct/>
              <w:autoSpaceDE/>
              <w:autoSpaceDN/>
              <w:adjustRightInd/>
              <w:jc w:val="center"/>
              <w:textAlignment w:val="auto"/>
              <w:rPr>
                <w:color w:val="000000"/>
                <w:sz w:val="16"/>
                <w:szCs w:val="16"/>
              </w:rPr>
            </w:pPr>
            <w:r w:rsidRPr="00DC5C89">
              <w:rPr>
                <w:color w:val="000000"/>
                <w:sz w:val="16"/>
                <w:szCs w:val="16"/>
              </w:rPr>
              <w:t>C</w:t>
            </w:r>
          </w:p>
        </w:tc>
        <w:tc>
          <w:tcPr>
            <w:tcW w:w="723" w:type="dxa"/>
            <w:tcBorders>
              <w:top w:val="nil"/>
              <w:left w:val="nil"/>
              <w:bottom w:val="single" w:sz="8" w:space="0" w:color="auto"/>
              <w:right w:val="single" w:sz="8" w:space="0" w:color="auto"/>
            </w:tcBorders>
            <w:shd w:val="clear" w:color="auto" w:fill="auto"/>
            <w:vAlign w:val="center"/>
            <w:hideMark/>
          </w:tcPr>
          <w:p w:rsidR="00427573" w:rsidRPr="00DC5C89" w:rsidRDefault="00427573" w:rsidP="001F3D9E">
            <w:pPr>
              <w:tabs>
                <w:tab w:val="left" w:pos="360"/>
                <w:tab w:val="left" w:pos="990"/>
              </w:tabs>
              <w:overflowPunct/>
              <w:autoSpaceDE/>
              <w:autoSpaceDN/>
              <w:adjustRightInd/>
              <w:jc w:val="center"/>
              <w:textAlignment w:val="auto"/>
              <w:rPr>
                <w:color w:val="000000"/>
                <w:sz w:val="16"/>
                <w:szCs w:val="16"/>
              </w:rPr>
            </w:pPr>
            <w:r w:rsidRPr="00DC5C89">
              <w:rPr>
                <w:color w:val="000000"/>
                <w:sz w:val="16"/>
                <w:szCs w:val="16"/>
              </w:rPr>
              <w:t>C</w:t>
            </w:r>
          </w:p>
        </w:tc>
        <w:tc>
          <w:tcPr>
            <w:tcW w:w="580" w:type="dxa"/>
            <w:tcBorders>
              <w:top w:val="nil"/>
              <w:left w:val="nil"/>
              <w:bottom w:val="single" w:sz="8" w:space="0" w:color="auto"/>
              <w:right w:val="single" w:sz="8" w:space="0" w:color="auto"/>
            </w:tcBorders>
            <w:shd w:val="clear" w:color="auto" w:fill="auto"/>
            <w:vAlign w:val="center"/>
            <w:hideMark/>
          </w:tcPr>
          <w:p w:rsidR="00427573" w:rsidRPr="00DC5C89" w:rsidRDefault="00427573" w:rsidP="001F3D9E">
            <w:pPr>
              <w:tabs>
                <w:tab w:val="left" w:pos="360"/>
                <w:tab w:val="left" w:pos="990"/>
              </w:tabs>
              <w:overflowPunct/>
              <w:autoSpaceDE/>
              <w:autoSpaceDN/>
              <w:adjustRightInd/>
              <w:jc w:val="center"/>
              <w:textAlignment w:val="auto"/>
              <w:rPr>
                <w:color w:val="000000"/>
                <w:sz w:val="16"/>
                <w:szCs w:val="16"/>
              </w:rPr>
            </w:pPr>
            <w:r w:rsidRPr="00DC5C89">
              <w:rPr>
                <w:color w:val="000000"/>
                <w:sz w:val="16"/>
                <w:szCs w:val="16"/>
              </w:rPr>
              <w:t> </w:t>
            </w:r>
          </w:p>
        </w:tc>
        <w:tc>
          <w:tcPr>
            <w:tcW w:w="580" w:type="dxa"/>
            <w:tcBorders>
              <w:top w:val="nil"/>
              <w:left w:val="nil"/>
              <w:bottom w:val="single" w:sz="8" w:space="0" w:color="auto"/>
              <w:right w:val="single" w:sz="8" w:space="0" w:color="auto"/>
            </w:tcBorders>
            <w:shd w:val="clear" w:color="auto" w:fill="auto"/>
            <w:vAlign w:val="center"/>
            <w:hideMark/>
          </w:tcPr>
          <w:p w:rsidR="00427573" w:rsidRPr="00DC5C89" w:rsidRDefault="00427573" w:rsidP="001F3D9E">
            <w:pPr>
              <w:tabs>
                <w:tab w:val="left" w:pos="360"/>
                <w:tab w:val="left" w:pos="990"/>
              </w:tabs>
              <w:overflowPunct/>
              <w:autoSpaceDE/>
              <w:autoSpaceDN/>
              <w:adjustRightInd/>
              <w:jc w:val="center"/>
              <w:textAlignment w:val="auto"/>
              <w:rPr>
                <w:color w:val="000000"/>
                <w:sz w:val="16"/>
                <w:szCs w:val="16"/>
              </w:rPr>
            </w:pPr>
          </w:p>
        </w:tc>
        <w:tc>
          <w:tcPr>
            <w:tcW w:w="580" w:type="dxa"/>
            <w:tcBorders>
              <w:top w:val="nil"/>
              <w:left w:val="nil"/>
              <w:bottom w:val="single" w:sz="8" w:space="0" w:color="auto"/>
              <w:right w:val="single" w:sz="8" w:space="0" w:color="auto"/>
            </w:tcBorders>
            <w:shd w:val="clear" w:color="auto" w:fill="auto"/>
            <w:vAlign w:val="center"/>
            <w:hideMark/>
          </w:tcPr>
          <w:p w:rsidR="00427573" w:rsidRPr="00DC5C89" w:rsidRDefault="00427573" w:rsidP="001F3D9E">
            <w:pPr>
              <w:tabs>
                <w:tab w:val="left" w:pos="360"/>
                <w:tab w:val="left" w:pos="990"/>
              </w:tabs>
              <w:overflowPunct/>
              <w:autoSpaceDE/>
              <w:autoSpaceDN/>
              <w:adjustRightInd/>
              <w:jc w:val="center"/>
              <w:textAlignment w:val="auto"/>
              <w:rPr>
                <w:color w:val="000000"/>
                <w:sz w:val="16"/>
                <w:szCs w:val="16"/>
              </w:rPr>
            </w:pPr>
            <w:r w:rsidRPr="00DC5C89">
              <w:rPr>
                <w:color w:val="000000"/>
                <w:sz w:val="16"/>
                <w:szCs w:val="16"/>
              </w:rPr>
              <w:t>C</w:t>
            </w:r>
          </w:p>
        </w:tc>
        <w:tc>
          <w:tcPr>
            <w:tcW w:w="580" w:type="dxa"/>
            <w:tcBorders>
              <w:top w:val="nil"/>
              <w:left w:val="nil"/>
              <w:bottom w:val="single" w:sz="8" w:space="0" w:color="auto"/>
              <w:right w:val="single" w:sz="8" w:space="0" w:color="auto"/>
            </w:tcBorders>
            <w:shd w:val="clear" w:color="auto" w:fill="auto"/>
            <w:vAlign w:val="center"/>
            <w:hideMark/>
          </w:tcPr>
          <w:p w:rsidR="00427573" w:rsidRPr="00DC5C89" w:rsidRDefault="00427573" w:rsidP="001F3D9E">
            <w:pPr>
              <w:tabs>
                <w:tab w:val="left" w:pos="360"/>
                <w:tab w:val="left" w:pos="990"/>
              </w:tabs>
              <w:overflowPunct/>
              <w:autoSpaceDE/>
              <w:autoSpaceDN/>
              <w:adjustRightInd/>
              <w:jc w:val="center"/>
              <w:textAlignment w:val="auto"/>
              <w:rPr>
                <w:color w:val="000000"/>
                <w:sz w:val="16"/>
                <w:szCs w:val="16"/>
              </w:rPr>
            </w:pPr>
            <w:r w:rsidRPr="00DC5C89">
              <w:rPr>
                <w:color w:val="000000"/>
                <w:sz w:val="16"/>
                <w:szCs w:val="16"/>
              </w:rPr>
              <w:t>C</w:t>
            </w:r>
          </w:p>
        </w:tc>
        <w:tc>
          <w:tcPr>
            <w:tcW w:w="1299" w:type="dxa"/>
            <w:tcBorders>
              <w:top w:val="nil"/>
              <w:left w:val="nil"/>
              <w:bottom w:val="single" w:sz="8" w:space="0" w:color="auto"/>
              <w:right w:val="single" w:sz="8" w:space="0" w:color="auto"/>
            </w:tcBorders>
            <w:shd w:val="clear" w:color="auto" w:fill="auto"/>
            <w:vAlign w:val="center"/>
            <w:hideMark/>
          </w:tcPr>
          <w:p w:rsidR="00427573" w:rsidRPr="00DC5C89" w:rsidRDefault="00427573" w:rsidP="001F3D9E">
            <w:pPr>
              <w:tabs>
                <w:tab w:val="left" w:pos="360"/>
                <w:tab w:val="left" w:pos="990"/>
              </w:tabs>
              <w:overflowPunct/>
              <w:autoSpaceDE/>
              <w:autoSpaceDN/>
              <w:adjustRightInd/>
              <w:jc w:val="center"/>
              <w:textAlignment w:val="auto"/>
              <w:rPr>
                <w:color w:val="000000"/>
                <w:sz w:val="16"/>
                <w:szCs w:val="16"/>
              </w:rPr>
            </w:pPr>
            <w:r>
              <w:rPr>
                <w:color w:val="000000"/>
                <w:sz w:val="16"/>
                <w:szCs w:val="16"/>
              </w:rPr>
              <w:t xml:space="preserve">s. </w:t>
            </w:r>
            <w:r w:rsidRPr="00DC5C89">
              <w:rPr>
                <w:color w:val="000000"/>
                <w:sz w:val="16"/>
                <w:szCs w:val="16"/>
              </w:rPr>
              <w:t>7.0</w:t>
            </w:r>
            <w:r>
              <w:rPr>
                <w:color w:val="000000"/>
                <w:sz w:val="16"/>
                <w:szCs w:val="16"/>
              </w:rPr>
              <w:t>54</w:t>
            </w:r>
          </w:p>
        </w:tc>
      </w:tr>
    </w:tbl>
    <w:p w:rsidR="00DC5C89" w:rsidRDefault="0011475F" w:rsidP="00D25F36">
      <w:pPr>
        <w:tabs>
          <w:tab w:val="left" w:pos="360"/>
          <w:tab w:val="left" w:pos="720"/>
          <w:tab w:val="left" w:pos="990"/>
        </w:tabs>
        <w:jc w:val="both"/>
        <w:rPr>
          <w:b/>
          <w:sz w:val="22"/>
          <w:szCs w:val="22"/>
        </w:rPr>
      </w:pPr>
      <w:r>
        <w:rPr>
          <w:b/>
          <w:sz w:val="22"/>
          <w:szCs w:val="22"/>
        </w:rPr>
        <w:lastRenderedPageBreak/>
        <w:tab/>
      </w:r>
    </w:p>
    <w:tbl>
      <w:tblPr>
        <w:tblW w:w="9379" w:type="dxa"/>
        <w:tblInd w:w="89" w:type="dxa"/>
        <w:tblLook w:val="04A0" w:firstRow="1" w:lastRow="0" w:firstColumn="1" w:lastColumn="0" w:noHBand="0" w:noVBand="1"/>
      </w:tblPr>
      <w:tblGrid>
        <w:gridCol w:w="20"/>
        <w:gridCol w:w="2535"/>
        <w:gridCol w:w="655"/>
        <w:gridCol w:w="589"/>
        <w:gridCol w:w="85"/>
        <w:gridCol w:w="563"/>
        <w:gridCol w:w="627"/>
        <w:gridCol w:w="723"/>
        <w:gridCol w:w="539"/>
        <w:gridCol w:w="538"/>
        <w:gridCol w:w="626"/>
        <w:gridCol w:w="626"/>
        <w:gridCol w:w="1253"/>
      </w:tblGrid>
      <w:tr w:rsidR="00AF31F0" w:rsidRPr="00DC5C89" w:rsidTr="005110CD">
        <w:trPr>
          <w:trHeight w:val="240"/>
        </w:trPr>
        <w:tc>
          <w:tcPr>
            <w:tcW w:w="9379" w:type="dxa"/>
            <w:gridSpan w:val="13"/>
            <w:tcBorders>
              <w:top w:val="single" w:sz="8" w:space="0" w:color="auto"/>
              <w:left w:val="single" w:sz="8" w:space="0" w:color="auto"/>
              <w:bottom w:val="single" w:sz="8" w:space="0" w:color="auto"/>
              <w:right w:val="single" w:sz="8" w:space="0" w:color="auto"/>
            </w:tcBorders>
            <w:shd w:val="clear" w:color="auto" w:fill="auto"/>
            <w:vAlign w:val="center"/>
            <w:hideMark/>
          </w:tcPr>
          <w:p w:rsidR="00302440" w:rsidRDefault="00302440" w:rsidP="003C1FDA">
            <w:pPr>
              <w:tabs>
                <w:tab w:val="left" w:pos="360"/>
                <w:tab w:val="left" w:pos="990"/>
              </w:tabs>
              <w:overflowPunct/>
              <w:autoSpaceDE/>
              <w:autoSpaceDN/>
              <w:adjustRightInd/>
              <w:spacing w:line="360" w:lineRule="auto"/>
              <w:jc w:val="center"/>
              <w:textAlignment w:val="auto"/>
              <w:rPr>
                <w:b/>
                <w:bCs/>
                <w:color w:val="000000"/>
                <w:sz w:val="16"/>
                <w:szCs w:val="16"/>
              </w:rPr>
            </w:pPr>
          </w:p>
          <w:p w:rsidR="00AF31F0" w:rsidRDefault="00AF31F0" w:rsidP="00AF31F0">
            <w:pPr>
              <w:tabs>
                <w:tab w:val="left" w:pos="360"/>
                <w:tab w:val="left" w:pos="990"/>
              </w:tabs>
              <w:overflowPunct/>
              <w:autoSpaceDE/>
              <w:autoSpaceDN/>
              <w:adjustRightInd/>
              <w:spacing w:line="480" w:lineRule="auto"/>
              <w:jc w:val="center"/>
              <w:textAlignment w:val="auto"/>
              <w:rPr>
                <w:b/>
                <w:bCs/>
                <w:color w:val="000000"/>
                <w:sz w:val="16"/>
                <w:szCs w:val="16"/>
              </w:rPr>
            </w:pPr>
            <w:r>
              <w:rPr>
                <w:b/>
                <w:bCs/>
                <w:color w:val="000000"/>
                <w:sz w:val="16"/>
                <w:szCs w:val="16"/>
              </w:rPr>
              <w:t>P=Permitted.     Blank Cell</w:t>
            </w:r>
            <w:r w:rsidRPr="00DC5C89">
              <w:rPr>
                <w:b/>
                <w:bCs/>
                <w:color w:val="000000"/>
                <w:sz w:val="16"/>
                <w:szCs w:val="16"/>
              </w:rPr>
              <w:t>= Not Permitted.   C= Conditional Use.   S = Special Exception.</w:t>
            </w:r>
            <w:r>
              <w:rPr>
                <w:b/>
                <w:bCs/>
                <w:color w:val="000000"/>
                <w:sz w:val="16"/>
                <w:szCs w:val="16"/>
              </w:rPr>
              <w:t xml:space="preserve"> P/C=Permitted or Conditional. P/S=Permitted or Special Exception. </w:t>
            </w:r>
            <w:r w:rsidRPr="00DC5C89">
              <w:rPr>
                <w:b/>
                <w:bCs/>
                <w:color w:val="000000"/>
                <w:sz w:val="16"/>
                <w:szCs w:val="16"/>
              </w:rPr>
              <w:t xml:space="preserve">SFR = Single Family Residential.  MFR = </w:t>
            </w:r>
            <w:r w:rsidR="00147BB7">
              <w:rPr>
                <w:b/>
                <w:bCs/>
                <w:color w:val="000000"/>
                <w:sz w:val="16"/>
                <w:szCs w:val="16"/>
              </w:rPr>
              <w:t>Multiple Family</w:t>
            </w:r>
            <w:r>
              <w:rPr>
                <w:b/>
                <w:bCs/>
                <w:color w:val="000000"/>
                <w:sz w:val="16"/>
                <w:szCs w:val="16"/>
              </w:rPr>
              <w:t xml:space="preserve"> Residential.  RUC = Rural</w:t>
            </w:r>
          </w:p>
          <w:p w:rsidR="004401F0" w:rsidRDefault="00AF31F0" w:rsidP="00AF31F0">
            <w:pPr>
              <w:tabs>
                <w:tab w:val="left" w:pos="360"/>
                <w:tab w:val="left" w:pos="990"/>
              </w:tabs>
              <w:overflowPunct/>
              <w:autoSpaceDE/>
              <w:autoSpaceDN/>
              <w:adjustRightInd/>
              <w:spacing w:line="480" w:lineRule="auto"/>
              <w:jc w:val="center"/>
              <w:textAlignment w:val="auto"/>
              <w:rPr>
                <w:b/>
                <w:bCs/>
                <w:color w:val="000000"/>
                <w:sz w:val="16"/>
                <w:szCs w:val="16"/>
              </w:rPr>
            </w:pPr>
            <w:r w:rsidRPr="00DC5C89">
              <w:rPr>
                <w:b/>
                <w:bCs/>
                <w:color w:val="000000"/>
                <w:sz w:val="16"/>
                <w:szCs w:val="16"/>
              </w:rPr>
              <w:t>Community</w:t>
            </w:r>
            <w:r>
              <w:rPr>
                <w:b/>
                <w:bCs/>
                <w:color w:val="000000"/>
                <w:sz w:val="16"/>
                <w:szCs w:val="16"/>
              </w:rPr>
              <w:t>. C</w:t>
            </w:r>
            <w:r w:rsidRPr="00DC5C89">
              <w:rPr>
                <w:b/>
                <w:bCs/>
                <w:color w:val="000000"/>
                <w:sz w:val="16"/>
                <w:szCs w:val="16"/>
              </w:rPr>
              <w:t xml:space="preserve">OM = Commercial.     RCOM = Recreation Commercial.   IND = Industrial.  EA = Exclusive Agriculture.  </w:t>
            </w:r>
          </w:p>
          <w:p w:rsidR="00AF31F0" w:rsidRPr="00DC5C89" w:rsidRDefault="00AF31F0" w:rsidP="00AF31F0">
            <w:pPr>
              <w:tabs>
                <w:tab w:val="left" w:pos="360"/>
                <w:tab w:val="left" w:pos="990"/>
              </w:tabs>
              <w:overflowPunct/>
              <w:autoSpaceDE/>
              <w:autoSpaceDN/>
              <w:adjustRightInd/>
              <w:spacing w:line="480" w:lineRule="auto"/>
              <w:jc w:val="center"/>
              <w:textAlignment w:val="auto"/>
              <w:rPr>
                <w:b/>
                <w:bCs/>
                <w:color w:val="000000"/>
                <w:sz w:val="16"/>
                <w:szCs w:val="16"/>
              </w:rPr>
            </w:pPr>
            <w:r w:rsidRPr="00DC5C89">
              <w:rPr>
                <w:b/>
                <w:bCs/>
                <w:color w:val="000000"/>
                <w:sz w:val="16"/>
                <w:szCs w:val="16"/>
              </w:rPr>
              <w:t>RC = Resource Conservancy.  AG = Agriculture.</w:t>
            </w:r>
          </w:p>
        </w:tc>
      </w:tr>
      <w:tr w:rsidR="00DC5C89" w:rsidRPr="00DC5C89" w:rsidTr="005110CD">
        <w:trPr>
          <w:trHeight w:val="655"/>
        </w:trPr>
        <w:tc>
          <w:tcPr>
            <w:tcW w:w="9379" w:type="dxa"/>
            <w:gridSpan w:val="13"/>
            <w:tcBorders>
              <w:top w:val="single" w:sz="8" w:space="0" w:color="auto"/>
              <w:left w:val="single" w:sz="8" w:space="0" w:color="auto"/>
              <w:bottom w:val="single" w:sz="8" w:space="0" w:color="auto"/>
              <w:right w:val="single" w:sz="8" w:space="0" w:color="000000"/>
            </w:tcBorders>
            <w:shd w:val="clear" w:color="auto" w:fill="auto"/>
            <w:vAlign w:val="center"/>
            <w:hideMark/>
          </w:tcPr>
          <w:p w:rsidR="00DC5C89" w:rsidRPr="00800328" w:rsidRDefault="00FF5669" w:rsidP="00D25F36">
            <w:pPr>
              <w:tabs>
                <w:tab w:val="left" w:pos="360"/>
                <w:tab w:val="left" w:pos="990"/>
              </w:tabs>
              <w:overflowPunct/>
              <w:autoSpaceDE/>
              <w:autoSpaceDN/>
              <w:adjustRightInd/>
              <w:jc w:val="center"/>
              <w:textAlignment w:val="auto"/>
              <w:rPr>
                <w:color w:val="000000"/>
                <w:sz w:val="18"/>
                <w:szCs w:val="18"/>
              </w:rPr>
            </w:pPr>
            <w:r w:rsidRPr="00800328">
              <w:rPr>
                <w:color w:val="000000"/>
                <w:sz w:val="18"/>
                <w:szCs w:val="18"/>
              </w:rPr>
              <w:t>All uses must meet applicable primary and secondary standards.</w:t>
            </w:r>
          </w:p>
        </w:tc>
      </w:tr>
      <w:tr w:rsidR="001F3D9E" w:rsidRPr="00DC5C89" w:rsidTr="001F3D9E">
        <w:trPr>
          <w:trHeight w:val="225"/>
        </w:trPr>
        <w:tc>
          <w:tcPr>
            <w:tcW w:w="2555" w:type="dxa"/>
            <w:gridSpan w:val="2"/>
            <w:vMerge w:val="restart"/>
            <w:tcBorders>
              <w:top w:val="nil"/>
              <w:left w:val="single" w:sz="8" w:space="0" w:color="auto"/>
              <w:bottom w:val="single" w:sz="8" w:space="0" w:color="auto"/>
              <w:right w:val="single" w:sz="8" w:space="0" w:color="auto"/>
            </w:tcBorders>
            <w:shd w:val="clear" w:color="000000" w:fill="BFBFBF"/>
            <w:vAlign w:val="center"/>
            <w:hideMark/>
          </w:tcPr>
          <w:p w:rsidR="00DC5C89" w:rsidRPr="00DC5C89" w:rsidRDefault="00DC5C89" w:rsidP="00D25F36">
            <w:pPr>
              <w:tabs>
                <w:tab w:val="left" w:pos="360"/>
                <w:tab w:val="left" w:pos="990"/>
              </w:tabs>
              <w:overflowPunct/>
              <w:autoSpaceDE/>
              <w:autoSpaceDN/>
              <w:adjustRightInd/>
              <w:jc w:val="center"/>
              <w:textAlignment w:val="auto"/>
              <w:rPr>
                <w:b/>
                <w:bCs/>
                <w:color w:val="000000"/>
                <w:sz w:val="16"/>
                <w:szCs w:val="16"/>
              </w:rPr>
            </w:pPr>
            <w:r w:rsidRPr="00DC5C89">
              <w:rPr>
                <w:b/>
                <w:bCs/>
                <w:color w:val="000000"/>
                <w:sz w:val="16"/>
                <w:szCs w:val="16"/>
              </w:rPr>
              <w:t>Principal Use</w:t>
            </w:r>
          </w:p>
        </w:tc>
        <w:tc>
          <w:tcPr>
            <w:tcW w:w="655" w:type="dxa"/>
            <w:vMerge w:val="restart"/>
            <w:tcBorders>
              <w:top w:val="nil"/>
              <w:left w:val="single" w:sz="8" w:space="0" w:color="auto"/>
              <w:bottom w:val="single" w:sz="8" w:space="0" w:color="auto"/>
              <w:right w:val="single" w:sz="8" w:space="0" w:color="auto"/>
            </w:tcBorders>
            <w:shd w:val="clear" w:color="000000" w:fill="BFBFBF"/>
            <w:vAlign w:val="center"/>
            <w:hideMark/>
          </w:tcPr>
          <w:p w:rsidR="00DC5C89" w:rsidRPr="00DC5C89" w:rsidRDefault="00DC5C89" w:rsidP="00D25F36">
            <w:pPr>
              <w:tabs>
                <w:tab w:val="left" w:pos="360"/>
                <w:tab w:val="left" w:pos="990"/>
              </w:tabs>
              <w:overflowPunct/>
              <w:autoSpaceDE/>
              <w:autoSpaceDN/>
              <w:adjustRightInd/>
              <w:jc w:val="center"/>
              <w:textAlignment w:val="auto"/>
              <w:rPr>
                <w:b/>
                <w:bCs/>
                <w:color w:val="000000"/>
                <w:sz w:val="16"/>
                <w:szCs w:val="16"/>
              </w:rPr>
            </w:pPr>
            <w:r w:rsidRPr="00DC5C89">
              <w:rPr>
                <w:b/>
                <w:bCs/>
                <w:color w:val="000000"/>
                <w:sz w:val="16"/>
                <w:szCs w:val="16"/>
              </w:rPr>
              <w:t>(a) SFR</w:t>
            </w:r>
          </w:p>
        </w:tc>
        <w:tc>
          <w:tcPr>
            <w:tcW w:w="674" w:type="dxa"/>
            <w:gridSpan w:val="2"/>
            <w:vMerge w:val="restart"/>
            <w:tcBorders>
              <w:top w:val="nil"/>
              <w:left w:val="single" w:sz="8" w:space="0" w:color="auto"/>
              <w:bottom w:val="single" w:sz="8" w:space="0" w:color="auto"/>
              <w:right w:val="single" w:sz="8" w:space="0" w:color="auto"/>
            </w:tcBorders>
            <w:shd w:val="clear" w:color="000000" w:fill="BFBFBF"/>
            <w:vAlign w:val="center"/>
            <w:hideMark/>
          </w:tcPr>
          <w:p w:rsidR="00DC5C89" w:rsidRPr="00DC5C89" w:rsidRDefault="00DC5C89" w:rsidP="00D25F36">
            <w:pPr>
              <w:tabs>
                <w:tab w:val="left" w:pos="360"/>
                <w:tab w:val="left" w:pos="990"/>
              </w:tabs>
              <w:overflowPunct/>
              <w:autoSpaceDE/>
              <w:autoSpaceDN/>
              <w:adjustRightInd/>
              <w:jc w:val="center"/>
              <w:textAlignment w:val="auto"/>
              <w:rPr>
                <w:b/>
                <w:bCs/>
                <w:color w:val="000000"/>
                <w:sz w:val="16"/>
                <w:szCs w:val="16"/>
              </w:rPr>
            </w:pPr>
            <w:r w:rsidRPr="00DC5C89">
              <w:rPr>
                <w:b/>
                <w:bCs/>
                <w:color w:val="000000"/>
                <w:sz w:val="16"/>
                <w:szCs w:val="16"/>
              </w:rPr>
              <w:t>(b) MFR</w:t>
            </w:r>
          </w:p>
        </w:tc>
        <w:tc>
          <w:tcPr>
            <w:tcW w:w="563" w:type="dxa"/>
            <w:vMerge w:val="restart"/>
            <w:tcBorders>
              <w:top w:val="nil"/>
              <w:left w:val="single" w:sz="8" w:space="0" w:color="auto"/>
              <w:bottom w:val="single" w:sz="8" w:space="0" w:color="auto"/>
              <w:right w:val="single" w:sz="8" w:space="0" w:color="auto"/>
            </w:tcBorders>
            <w:shd w:val="clear" w:color="000000" w:fill="BFBFBF"/>
            <w:vAlign w:val="center"/>
            <w:hideMark/>
          </w:tcPr>
          <w:p w:rsidR="00DC5C89" w:rsidRPr="00DC5C89" w:rsidRDefault="00DC5C89" w:rsidP="00D25F36">
            <w:pPr>
              <w:tabs>
                <w:tab w:val="left" w:pos="360"/>
                <w:tab w:val="left" w:pos="990"/>
              </w:tabs>
              <w:overflowPunct/>
              <w:autoSpaceDE/>
              <w:autoSpaceDN/>
              <w:adjustRightInd/>
              <w:jc w:val="center"/>
              <w:textAlignment w:val="auto"/>
              <w:rPr>
                <w:b/>
                <w:bCs/>
                <w:color w:val="000000"/>
                <w:sz w:val="16"/>
                <w:szCs w:val="16"/>
              </w:rPr>
            </w:pPr>
            <w:r w:rsidRPr="00DC5C89">
              <w:rPr>
                <w:b/>
                <w:bCs/>
                <w:color w:val="000000"/>
                <w:sz w:val="16"/>
                <w:szCs w:val="16"/>
              </w:rPr>
              <w:t>(c) RUC</w:t>
            </w:r>
          </w:p>
        </w:tc>
        <w:tc>
          <w:tcPr>
            <w:tcW w:w="627" w:type="dxa"/>
            <w:vMerge w:val="restart"/>
            <w:tcBorders>
              <w:top w:val="nil"/>
              <w:left w:val="single" w:sz="8" w:space="0" w:color="auto"/>
              <w:bottom w:val="single" w:sz="8" w:space="0" w:color="auto"/>
              <w:right w:val="single" w:sz="8" w:space="0" w:color="auto"/>
            </w:tcBorders>
            <w:shd w:val="clear" w:color="000000" w:fill="BFBFBF"/>
            <w:vAlign w:val="center"/>
            <w:hideMark/>
          </w:tcPr>
          <w:p w:rsidR="00DC5C89" w:rsidRPr="00DC5C89" w:rsidRDefault="00DC5C89" w:rsidP="00D25F36">
            <w:pPr>
              <w:tabs>
                <w:tab w:val="left" w:pos="360"/>
                <w:tab w:val="left" w:pos="990"/>
              </w:tabs>
              <w:overflowPunct/>
              <w:autoSpaceDE/>
              <w:autoSpaceDN/>
              <w:adjustRightInd/>
              <w:jc w:val="center"/>
              <w:textAlignment w:val="auto"/>
              <w:rPr>
                <w:b/>
                <w:bCs/>
                <w:color w:val="000000"/>
                <w:sz w:val="16"/>
                <w:szCs w:val="16"/>
              </w:rPr>
            </w:pPr>
            <w:r w:rsidRPr="00DC5C89">
              <w:rPr>
                <w:b/>
                <w:bCs/>
                <w:color w:val="000000"/>
                <w:sz w:val="16"/>
                <w:szCs w:val="16"/>
              </w:rPr>
              <w:t>(d) COM</w:t>
            </w:r>
          </w:p>
        </w:tc>
        <w:tc>
          <w:tcPr>
            <w:tcW w:w="723" w:type="dxa"/>
            <w:vMerge w:val="restart"/>
            <w:tcBorders>
              <w:top w:val="nil"/>
              <w:left w:val="single" w:sz="8" w:space="0" w:color="auto"/>
              <w:bottom w:val="single" w:sz="8" w:space="0" w:color="auto"/>
              <w:right w:val="single" w:sz="8" w:space="0" w:color="auto"/>
            </w:tcBorders>
            <w:shd w:val="clear" w:color="000000" w:fill="BFBFBF"/>
            <w:vAlign w:val="center"/>
            <w:hideMark/>
          </w:tcPr>
          <w:p w:rsidR="00DC5C89" w:rsidRPr="00DC5C89" w:rsidRDefault="00DC5C89" w:rsidP="00D25F36">
            <w:pPr>
              <w:tabs>
                <w:tab w:val="left" w:pos="360"/>
                <w:tab w:val="left" w:pos="990"/>
              </w:tabs>
              <w:overflowPunct/>
              <w:autoSpaceDE/>
              <w:autoSpaceDN/>
              <w:adjustRightInd/>
              <w:jc w:val="center"/>
              <w:textAlignment w:val="auto"/>
              <w:rPr>
                <w:b/>
                <w:bCs/>
                <w:color w:val="000000"/>
                <w:sz w:val="16"/>
                <w:szCs w:val="16"/>
              </w:rPr>
            </w:pPr>
            <w:r w:rsidRPr="00DC5C89">
              <w:rPr>
                <w:b/>
                <w:bCs/>
                <w:color w:val="000000"/>
                <w:sz w:val="16"/>
                <w:szCs w:val="16"/>
              </w:rPr>
              <w:t>(e) RCOM</w:t>
            </w:r>
          </w:p>
        </w:tc>
        <w:tc>
          <w:tcPr>
            <w:tcW w:w="539" w:type="dxa"/>
            <w:vMerge w:val="restart"/>
            <w:tcBorders>
              <w:top w:val="nil"/>
              <w:left w:val="single" w:sz="8" w:space="0" w:color="auto"/>
              <w:bottom w:val="single" w:sz="8" w:space="0" w:color="auto"/>
              <w:right w:val="single" w:sz="8" w:space="0" w:color="auto"/>
            </w:tcBorders>
            <w:shd w:val="clear" w:color="000000" w:fill="BFBFBF"/>
            <w:vAlign w:val="center"/>
            <w:hideMark/>
          </w:tcPr>
          <w:p w:rsidR="00DC5C89" w:rsidRPr="00DC5C89" w:rsidRDefault="00DC5C89" w:rsidP="00D25F36">
            <w:pPr>
              <w:tabs>
                <w:tab w:val="left" w:pos="360"/>
                <w:tab w:val="left" w:pos="990"/>
              </w:tabs>
              <w:overflowPunct/>
              <w:autoSpaceDE/>
              <w:autoSpaceDN/>
              <w:adjustRightInd/>
              <w:jc w:val="center"/>
              <w:textAlignment w:val="auto"/>
              <w:rPr>
                <w:b/>
                <w:bCs/>
                <w:color w:val="000000"/>
                <w:sz w:val="16"/>
                <w:szCs w:val="16"/>
              </w:rPr>
            </w:pPr>
            <w:r w:rsidRPr="00DC5C89">
              <w:rPr>
                <w:b/>
                <w:bCs/>
                <w:color w:val="000000"/>
                <w:sz w:val="16"/>
                <w:szCs w:val="16"/>
              </w:rPr>
              <w:t>(f) IND</w:t>
            </w:r>
          </w:p>
        </w:tc>
        <w:tc>
          <w:tcPr>
            <w:tcW w:w="538" w:type="dxa"/>
            <w:vMerge w:val="restart"/>
            <w:tcBorders>
              <w:top w:val="nil"/>
              <w:left w:val="single" w:sz="8" w:space="0" w:color="auto"/>
              <w:bottom w:val="single" w:sz="8" w:space="0" w:color="auto"/>
              <w:right w:val="single" w:sz="8" w:space="0" w:color="auto"/>
            </w:tcBorders>
            <w:shd w:val="clear" w:color="000000" w:fill="BFBFBF"/>
            <w:vAlign w:val="center"/>
            <w:hideMark/>
          </w:tcPr>
          <w:p w:rsidR="00DC5C89" w:rsidRPr="00DC5C89" w:rsidRDefault="00DC5C89" w:rsidP="00D25F36">
            <w:pPr>
              <w:tabs>
                <w:tab w:val="left" w:pos="360"/>
                <w:tab w:val="left" w:pos="990"/>
              </w:tabs>
              <w:overflowPunct/>
              <w:autoSpaceDE/>
              <w:autoSpaceDN/>
              <w:adjustRightInd/>
              <w:jc w:val="center"/>
              <w:textAlignment w:val="auto"/>
              <w:rPr>
                <w:b/>
                <w:bCs/>
                <w:color w:val="000000"/>
                <w:sz w:val="16"/>
                <w:szCs w:val="16"/>
              </w:rPr>
            </w:pPr>
            <w:r w:rsidRPr="00DC5C89">
              <w:rPr>
                <w:b/>
                <w:bCs/>
                <w:color w:val="000000"/>
                <w:sz w:val="16"/>
                <w:szCs w:val="16"/>
              </w:rPr>
              <w:t>(g) EA</w:t>
            </w:r>
          </w:p>
        </w:tc>
        <w:tc>
          <w:tcPr>
            <w:tcW w:w="626" w:type="dxa"/>
            <w:vMerge w:val="restart"/>
            <w:tcBorders>
              <w:top w:val="nil"/>
              <w:left w:val="single" w:sz="8" w:space="0" w:color="auto"/>
              <w:bottom w:val="single" w:sz="8" w:space="0" w:color="auto"/>
              <w:right w:val="single" w:sz="8" w:space="0" w:color="auto"/>
            </w:tcBorders>
            <w:shd w:val="clear" w:color="000000" w:fill="BFBFBF"/>
            <w:vAlign w:val="center"/>
            <w:hideMark/>
          </w:tcPr>
          <w:p w:rsidR="00DC5C89" w:rsidRPr="00DC5C89" w:rsidRDefault="00DC5C89" w:rsidP="00D25F36">
            <w:pPr>
              <w:tabs>
                <w:tab w:val="left" w:pos="360"/>
                <w:tab w:val="left" w:pos="990"/>
              </w:tabs>
              <w:overflowPunct/>
              <w:autoSpaceDE/>
              <w:autoSpaceDN/>
              <w:adjustRightInd/>
              <w:jc w:val="center"/>
              <w:textAlignment w:val="auto"/>
              <w:rPr>
                <w:b/>
                <w:bCs/>
                <w:color w:val="000000"/>
                <w:sz w:val="16"/>
                <w:szCs w:val="16"/>
              </w:rPr>
            </w:pPr>
            <w:r w:rsidRPr="00DC5C89">
              <w:rPr>
                <w:b/>
                <w:bCs/>
                <w:color w:val="000000"/>
                <w:sz w:val="16"/>
                <w:szCs w:val="16"/>
              </w:rPr>
              <w:t>(h) RC</w:t>
            </w:r>
          </w:p>
        </w:tc>
        <w:tc>
          <w:tcPr>
            <w:tcW w:w="626" w:type="dxa"/>
            <w:vMerge w:val="restart"/>
            <w:tcBorders>
              <w:top w:val="nil"/>
              <w:left w:val="single" w:sz="8" w:space="0" w:color="auto"/>
              <w:bottom w:val="single" w:sz="8" w:space="0" w:color="auto"/>
              <w:right w:val="single" w:sz="8" w:space="0" w:color="auto"/>
            </w:tcBorders>
            <w:shd w:val="clear" w:color="000000" w:fill="BFBFBF"/>
            <w:vAlign w:val="center"/>
            <w:hideMark/>
          </w:tcPr>
          <w:p w:rsidR="00DC5C89" w:rsidRPr="00DC5C89" w:rsidRDefault="00DC5C89" w:rsidP="00D25F36">
            <w:pPr>
              <w:tabs>
                <w:tab w:val="left" w:pos="360"/>
                <w:tab w:val="left" w:pos="990"/>
              </w:tabs>
              <w:overflowPunct/>
              <w:autoSpaceDE/>
              <w:autoSpaceDN/>
              <w:adjustRightInd/>
              <w:jc w:val="center"/>
              <w:textAlignment w:val="auto"/>
              <w:rPr>
                <w:b/>
                <w:bCs/>
                <w:color w:val="000000"/>
                <w:sz w:val="16"/>
                <w:szCs w:val="16"/>
              </w:rPr>
            </w:pPr>
            <w:r w:rsidRPr="00DC5C89">
              <w:rPr>
                <w:b/>
                <w:bCs/>
                <w:color w:val="000000"/>
                <w:sz w:val="16"/>
                <w:szCs w:val="16"/>
              </w:rPr>
              <w:t>(i) AG</w:t>
            </w:r>
          </w:p>
        </w:tc>
        <w:tc>
          <w:tcPr>
            <w:tcW w:w="1253" w:type="dxa"/>
            <w:vMerge w:val="restart"/>
            <w:tcBorders>
              <w:top w:val="nil"/>
              <w:left w:val="single" w:sz="8" w:space="0" w:color="auto"/>
              <w:bottom w:val="single" w:sz="8" w:space="0" w:color="auto"/>
              <w:right w:val="single" w:sz="8" w:space="0" w:color="auto"/>
            </w:tcBorders>
            <w:shd w:val="clear" w:color="000000" w:fill="BFBFBF"/>
            <w:vAlign w:val="center"/>
            <w:hideMark/>
          </w:tcPr>
          <w:p w:rsidR="00DC5C89" w:rsidRPr="00DC5C89" w:rsidRDefault="00FF1402" w:rsidP="00D25F36">
            <w:pPr>
              <w:tabs>
                <w:tab w:val="left" w:pos="360"/>
                <w:tab w:val="left" w:pos="990"/>
              </w:tabs>
              <w:overflowPunct/>
              <w:autoSpaceDE/>
              <w:autoSpaceDN/>
              <w:adjustRightInd/>
              <w:jc w:val="center"/>
              <w:textAlignment w:val="auto"/>
              <w:rPr>
                <w:b/>
                <w:bCs/>
                <w:color w:val="000000"/>
                <w:sz w:val="16"/>
                <w:szCs w:val="16"/>
              </w:rPr>
            </w:pPr>
            <w:r>
              <w:rPr>
                <w:b/>
                <w:bCs/>
                <w:color w:val="000000"/>
                <w:sz w:val="16"/>
                <w:szCs w:val="16"/>
              </w:rPr>
              <w:t>Secondary standards</w:t>
            </w:r>
          </w:p>
        </w:tc>
      </w:tr>
      <w:tr w:rsidR="00DC5C89" w:rsidRPr="00DC5C89" w:rsidTr="001F3D9E">
        <w:trPr>
          <w:trHeight w:val="240"/>
        </w:trPr>
        <w:tc>
          <w:tcPr>
            <w:tcW w:w="2555" w:type="dxa"/>
            <w:gridSpan w:val="2"/>
            <w:vMerge/>
            <w:tcBorders>
              <w:top w:val="nil"/>
              <w:left w:val="single" w:sz="8" w:space="0" w:color="auto"/>
              <w:bottom w:val="single" w:sz="8" w:space="0" w:color="auto"/>
              <w:right w:val="single" w:sz="8" w:space="0" w:color="auto"/>
            </w:tcBorders>
            <w:vAlign w:val="center"/>
            <w:hideMark/>
          </w:tcPr>
          <w:p w:rsidR="00DC5C89" w:rsidRPr="00DC5C89" w:rsidRDefault="00DC5C89" w:rsidP="00D25F36">
            <w:pPr>
              <w:tabs>
                <w:tab w:val="left" w:pos="360"/>
                <w:tab w:val="left" w:pos="990"/>
              </w:tabs>
              <w:overflowPunct/>
              <w:autoSpaceDE/>
              <w:autoSpaceDN/>
              <w:adjustRightInd/>
              <w:textAlignment w:val="auto"/>
              <w:rPr>
                <w:b/>
                <w:bCs/>
                <w:color w:val="000000"/>
                <w:sz w:val="16"/>
                <w:szCs w:val="16"/>
              </w:rPr>
            </w:pPr>
          </w:p>
        </w:tc>
        <w:tc>
          <w:tcPr>
            <w:tcW w:w="655" w:type="dxa"/>
            <w:vMerge/>
            <w:tcBorders>
              <w:top w:val="nil"/>
              <w:left w:val="single" w:sz="8" w:space="0" w:color="auto"/>
              <w:bottom w:val="single" w:sz="8" w:space="0" w:color="auto"/>
              <w:right w:val="single" w:sz="8" w:space="0" w:color="auto"/>
            </w:tcBorders>
            <w:vAlign w:val="center"/>
            <w:hideMark/>
          </w:tcPr>
          <w:p w:rsidR="00DC5C89" w:rsidRPr="00DC5C89" w:rsidRDefault="00DC5C89" w:rsidP="00D25F36">
            <w:pPr>
              <w:tabs>
                <w:tab w:val="left" w:pos="360"/>
                <w:tab w:val="left" w:pos="990"/>
              </w:tabs>
              <w:overflowPunct/>
              <w:autoSpaceDE/>
              <w:autoSpaceDN/>
              <w:adjustRightInd/>
              <w:textAlignment w:val="auto"/>
              <w:rPr>
                <w:b/>
                <w:bCs/>
                <w:color w:val="000000"/>
                <w:sz w:val="16"/>
                <w:szCs w:val="16"/>
              </w:rPr>
            </w:pPr>
          </w:p>
        </w:tc>
        <w:tc>
          <w:tcPr>
            <w:tcW w:w="674" w:type="dxa"/>
            <w:gridSpan w:val="2"/>
            <w:vMerge/>
            <w:tcBorders>
              <w:top w:val="nil"/>
              <w:left w:val="single" w:sz="8" w:space="0" w:color="auto"/>
              <w:bottom w:val="single" w:sz="8" w:space="0" w:color="auto"/>
              <w:right w:val="single" w:sz="8" w:space="0" w:color="auto"/>
            </w:tcBorders>
            <w:vAlign w:val="center"/>
            <w:hideMark/>
          </w:tcPr>
          <w:p w:rsidR="00DC5C89" w:rsidRPr="00DC5C89" w:rsidRDefault="00DC5C89" w:rsidP="00D25F36">
            <w:pPr>
              <w:tabs>
                <w:tab w:val="left" w:pos="360"/>
                <w:tab w:val="left" w:pos="990"/>
              </w:tabs>
              <w:overflowPunct/>
              <w:autoSpaceDE/>
              <w:autoSpaceDN/>
              <w:adjustRightInd/>
              <w:textAlignment w:val="auto"/>
              <w:rPr>
                <w:b/>
                <w:bCs/>
                <w:color w:val="000000"/>
                <w:sz w:val="16"/>
                <w:szCs w:val="16"/>
              </w:rPr>
            </w:pPr>
          </w:p>
        </w:tc>
        <w:tc>
          <w:tcPr>
            <w:tcW w:w="563" w:type="dxa"/>
            <w:vMerge/>
            <w:tcBorders>
              <w:top w:val="nil"/>
              <w:left w:val="single" w:sz="8" w:space="0" w:color="auto"/>
              <w:bottom w:val="single" w:sz="8" w:space="0" w:color="auto"/>
              <w:right w:val="single" w:sz="8" w:space="0" w:color="auto"/>
            </w:tcBorders>
            <w:vAlign w:val="center"/>
            <w:hideMark/>
          </w:tcPr>
          <w:p w:rsidR="00DC5C89" w:rsidRPr="00DC5C89" w:rsidRDefault="00DC5C89" w:rsidP="00D25F36">
            <w:pPr>
              <w:tabs>
                <w:tab w:val="left" w:pos="360"/>
                <w:tab w:val="left" w:pos="990"/>
              </w:tabs>
              <w:overflowPunct/>
              <w:autoSpaceDE/>
              <w:autoSpaceDN/>
              <w:adjustRightInd/>
              <w:textAlignment w:val="auto"/>
              <w:rPr>
                <w:b/>
                <w:bCs/>
                <w:color w:val="000000"/>
                <w:sz w:val="16"/>
                <w:szCs w:val="16"/>
              </w:rPr>
            </w:pPr>
          </w:p>
        </w:tc>
        <w:tc>
          <w:tcPr>
            <w:tcW w:w="627" w:type="dxa"/>
            <w:vMerge/>
            <w:tcBorders>
              <w:top w:val="nil"/>
              <w:left w:val="single" w:sz="8" w:space="0" w:color="auto"/>
              <w:bottom w:val="single" w:sz="8" w:space="0" w:color="auto"/>
              <w:right w:val="single" w:sz="8" w:space="0" w:color="auto"/>
            </w:tcBorders>
            <w:vAlign w:val="center"/>
            <w:hideMark/>
          </w:tcPr>
          <w:p w:rsidR="00DC5C89" w:rsidRPr="00DC5C89" w:rsidRDefault="00DC5C89" w:rsidP="00D25F36">
            <w:pPr>
              <w:tabs>
                <w:tab w:val="left" w:pos="360"/>
                <w:tab w:val="left" w:pos="990"/>
              </w:tabs>
              <w:overflowPunct/>
              <w:autoSpaceDE/>
              <w:autoSpaceDN/>
              <w:adjustRightInd/>
              <w:textAlignment w:val="auto"/>
              <w:rPr>
                <w:b/>
                <w:bCs/>
                <w:color w:val="000000"/>
                <w:sz w:val="16"/>
                <w:szCs w:val="16"/>
              </w:rPr>
            </w:pPr>
          </w:p>
        </w:tc>
        <w:tc>
          <w:tcPr>
            <w:tcW w:w="723" w:type="dxa"/>
            <w:vMerge/>
            <w:tcBorders>
              <w:top w:val="nil"/>
              <w:left w:val="single" w:sz="8" w:space="0" w:color="auto"/>
              <w:bottom w:val="single" w:sz="8" w:space="0" w:color="auto"/>
              <w:right w:val="single" w:sz="8" w:space="0" w:color="auto"/>
            </w:tcBorders>
            <w:vAlign w:val="center"/>
            <w:hideMark/>
          </w:tcPr>
          <w:p w:rsidR="00DC5C89" w:rsidRPr="00DC5C89" w:rsidRDefault="00DC5C89" w:rsidP="00D25F36">
            <w:pPr>
              <w:tabs>
                <w:tab w:val="left" w:pos="360"/>
                <w:tab w:val="left" w:pos="990"/>
              </w:tabs>
              <w:overflowPunct/>
              <w:autoSpaceDE/>
              <w:autoSpaceDN/>
              <w:adjustRightInd/>
              <w:textAlignment w:val="auto"/>
              <w:rPr>
                <w:b/>
                <w:bCs/>
                <w:color w:val="000000"/>
                <w:sz w:val="16"/>
                <w:szCs w:val="16"/>
              </w:rPr>
            </w:pPr>
          </w:p>
        </w:tc>
        <w:tc>
          <w:tcPr>
            <w:tcW w:w="539" w:type="dxa"/>
            <w:vMerge/>
            <w:tcBorders>
              <w:top w:val="nil"/>
              <w:left w:val="single" w:sz="8" w:space="0" w:color="auto"/>
              <w:bottom w:val="single" w:sz="8" w:space="0" w:color="auto"/>
              <w:right w:val="single" w:sz="8" w:space="0" w:color="auto"/>
            </w:tcBorders>
            <w:vAlign w:val="center"/>
            <w:hideMark/>
          </w:tcPr>
          <w:p w:rsidR="00DC5C89" w:rsidRPr="00DC5C89" w:rsidRDefault="00DC5C89" w:rsidP="00D25F36">
            <w:pPr>
              <w:tabs>
                <w:tab w:val="left" w:pos="360"/>
                <w:tab w:val="left" w:pos="990"/>
              </w:tabs>
              <w:overflowPunct/>
              <w:autoSpaceDE/>
              <w:autoSpaceDN/>
              <w:adjustRightInd/>
              <w:textAlignment w:val="auto"/>
              <w:rPr>
                <w:b/>
                <w:bCs/>
                <w:color w:val="000000"/>
                <w:sz w:val="16"/>
                <w:szCs w:val="16"/>
              </w:rPr>
            </w:pPr>
          </w:p>
        </w:tc>
        <w:tc>
          <w:tcPr>
            <w:tcW w:w="538" w:type="dxa"/>
            <w:vMerge/>
            <w:tcBorders>
              <w:top w:val="nil"/>
              <w:left w:val="single" w:sz="8" w:space="0" w:color="auto"/>
              <w:bottom w:val="single" w:sz="8" w:space="0" w:color="auto"/>
              <w:right w:val="single" w:sz="8" w:space="0" w:color="auto"/>
            </w:tcBorders>
            <w:vAlign w:val="center"/>
            <w:hideMark/>
          </w:tcPr>
          <w:p w:rsidR="00DC5C89" w:rsidRPr="00DC5C89" w:rsidRDefault="00DC5C89" w:rsidP="00D25F36">
            <w:pPr>
              <w:tabs>
                <w:tab w:val="left" w:pos="360"/>
                <w:tab w:val="left" w:pos="990"/>
              </w:tabs>
              <w:overflowPunct/>
              <w:autoSpaceDE/>
              <w:autoSpaceDN/>
              <w:adjustRightInd/>
              <w:textAlignment w:val="auto"/>
              <w:rPr>
                <w:b/>
                <w:bCs/>
                <w:color w:val="000000"/>
                <w:sz w:val="16"/>
                <w:szCs w:val="16"/>
              </w:rPr>
            </w:pPr>
          </w:p>
        </w:tc>
        <w:tc>
          <w:tcPr>
            <w:tcW w:w="626" w:type="dxa"/>
            <w:vMerge/>
            <w:tcBorders>
              <w:top w:val="nil"/>
              <w:left w:val="single" w:sz="8" w:space="0" w:color="auto"/>
              <w:bottom w:val="single" w:sz="8" w:space="0" w:color="auto"/>
              <w:right w:val="single" w:sz="8" w:space="0" w:color="auto"/>
            </w:tcBorders>
            <w:vAlign w:val="center"/>
            <w:hideMark/>
          </w:tcPr>
          <w:p w:rsidR="00DC5C89" w:rsidRPr="00DC5C89" w:rsidRDefault="00DC5C89" w:rsidP="00D25F36">
            <w:pPr>
              <w:tabs>
                <w:tab w:val="left" w:pos="360"/>
                <w:tab w:val="left" w:pos="990"/>
              </w:tabs>
              <w:overflowPunct/>
              <w:autoSpaceDE/>
              <w:autoSpaceDN/>
              <w:adjustRightInd/>
              <w:textAlignment w:val="auto"/>
              <w:rPr>
                <w:b/>
                <w:bCs/>
                <w:color w:val="000000"/>
                <w:sz w:val="16"/>
                <w:szCs w:val="16"/>
              </w:rPr>
            </w:pPr>
          </w:p>
        </w:tc>
        <w:tc>
          <w:tcPr>
            <w:tcW w:w="626" w:type="dxa"/>
            <w:vMerge/>
            <w:tcBorders>
              <w:top w:val="nil"/>
              <w:left w:val="single" w:sz="8" w:space="0" w:color="auto"/>
              <w:bottom w:val="single" w:sz="8" w:space="0" w:color="auto"/>
              <w:right w:val="single" w:sz="8" w:space="0" w:color="auto"/>
            </w:tcBorders>
            <w:vAlign w:val="center"/>
            <w:hideMark/>
          </w:tcPr>
          <w:p w:rsidR="00DC5C89" w:rsidRPr="00DC5C89" w:rsidRDefault="00DC5C89" w:rsidP="00D25F36">
            <w:pPr>
              <w:tabs>
                <w:tab w:val="left" w:pos="360"/>
                <w:tab w:val="left" w:pos="990"/>
              </w:tabs>
              <w:overflowPunct/>
              <w:autoSpaceDE/>
              <w:autoSpaceDN/>
              <w:adjustRightInd/>
              <w:textAlignment w:val="auto"/>
              <w:rPr>
                <w:b/>
                <w:bCs/>
                <w:color w:val="000000"/>
                <w:sz w:val="16"/>
                <w:szCs w:val="16"/>
              </w:rPr>
            </w:pPr>
          </w:p>
        </w:tc>
        <w:tc>
          <w:tcPr>
            <w:tcW w:w="1253" w:type="dxa"/>
            <w:vMerge/>
            <w:tcBorders>
              <w:top w:val="nil"/>
              <w:left w:val="single" w:sz="8" w:space="0" w:color="auto"/>
              <w:bottom w:val="single" w:sz="8" w:space="0" w:color="auto"/>
              <w:right w:val="single" w:sz="8" w:space="0" w:color="auto"/>
            </w:tcBorders>
            <w:vAlign w:val="center"/>
            <w:hideMark/>
          </w:tcPr>
          <w:p w:rsidR="00DC5C89" w:rsidRPr="00DC5C89" w:rsidRDefault="00DC5C89" w:rsidP="00D25F36">
            <w:pPr>
              <w:tabs>
                <w:tab w:val="left" w:pos="360"/>
                <w:tab w:val="left" w:pos="990"/>
              </w:tabs>
              <w:overflowPunct/>
              <w:autoSpaceDE/>
              <w:autoSpaceDN/>
              <w:adjustRightInd/>
              <w:textAlignment w:val="auto"/>
              <w:rPr>
                <w:b/>
                <w:bCs/>
                <w:color w:val="000000"/>
                <w:sz w:val="16"/>
                <w:szCs w:val="16"/>
              </w:rPr>
            </w:pPr>
          </w:p>
        </w:tc>
      </w:tr>
      <w:tr w:rsidR="00DC5C89" w:rsidRPr="00DC5C89" w:rsidTr="003C1FDA">
        <w:trPr>
          <w:trHeight w:val="565"/>
        </w:trPr>
        <w:tc>
          <w:tcPr>
            <w:tcW w:w="9379" w:type="dxa"/>
            <w:gridSpan w:val="13"/>
            <w:tcBorders>
              <w:top w:val="single" w:sz="8" w:space="0" w:color="auto"/>
              <w:left w:val="single" w:sz="8" w:space="0" w:color="auto"/>
              <w:bottom w:val="single" w:sz="8" w:space="0" w:color="auto"/>
              <w:right w:val="single" w:sz="8" w:space="0" w:color="000000"/>
            </w:tcBorders>
            <w:shd w:val="clear" w:color="000000" w:fill="D9D9D9"/>
            <w:vAlign w:val="center"/>
            <w:hideMark/>
          </w:tcPr>
          <w:p w:rsidR="00DC5C89" w:rsidRPr="00DC5C89" w:rsidRDefault="00DC5C89" w:rsidP="00D14810">
            <w:pPr>
              <w:tabs>
                <w:tab w:val="left" w:pos="360"/>
                <w:tab w:val="left" w:pos="811"/>
                <w:tab w:val="left" w:pos="990"/>
              </w:tabs>
              <w:overflowPunct/>
              <w:autoSpaceDE/>
              <w:autoSpaceDN/>
              <w:adjustRightInd/>
              <w:textAlignment w:val="auto"/>
              <w:rPr>
                <w:b/>
                <w:bCs/>
                <w:color w:val="000000"/>
                <w:sz w:val="24"/>
                <w:szCs w:val="24"/>
              </w:rPr>
            </w:pPr>
            <w:r w:rsidRPr="00DC5C89">
              <w:rPr>
                <w:b/>
                <w:bCs/>
                <w:color w:val="000000"/>
                <w:sz w:val="24"/>
                <w:szCs w:val="24"/>
              </w:rPr>
              <w:t>7.0</w:t>
            </w:r>
            <w:r w:rsidR="00144526">
              <w:rPr>
                <w:b/>
                <w:bCs/>
                <w:color w:val="000000"/>
                <w:sz w:val="24"/>
                <w:szCs w:val="24"/>
              </w:rPr>
              <w:t>36</w:t>
            </w:r>
            <w:r w:rsidRPr="00DC5C89">
              <w:rPr>
                <w:b/>
                <w:bCs/>
                <w:color w:val="000000"/>
                <w:sz w:val="24"/>
                <w:szCs w:val="24"/>
              </w:rPr>
              <w:t xml:space="preserve">    Recreational </w:t>
            </w:r>
            <w:r w:rsidR="0095669C">
              <w:rPr>
                <w:b/>
                <w:bCs/>
                <w:color w:val="000000"/>
                <w:sz w:val="24"/>
                <w:szCs w:val="24"/>
              </w:rPr>
              <w:t>l</w:t>
            </w:r>
            <w:r w:rsidRPr="00DC5C89">
              <w:rPr>
                <w:b/>
                <w:bCs/>
                <w:color w:val="000000"/>
                <w:sz w:val="24"/>
                <w:szCs w:val="24"/>
              </w:rPr>
              <w:t xml:space="preserve">iving </w:t>
            </w:r>
            <w:r w:rsidR="0095669C">
              <w:rPr>
                <w:b/>
                <w:bCs/>
                <w:color w:val="000000"/>
                <w:sz w:val="24"/>
                <w:szCs w:val="24"/>
              </w:rPr>
              <w:t>u</w:t>
            </w:r>
            <w:r w:rsidRPr="00DC5C89">
              <w:rPr>
                <w:b/>
                <w:bCs/>
                <w:color w:val="000000"/>
                <w:sz w:val="24"/>
                <w:szCs w:val="24"/>
              </w:rPr>
              <w:t>ses.</w:t>
            </w:r>
          </w:p>
        </w:tc>
      </w:tr>
      <w:tr w:rsidR="00DC5C89" w:rsidRPr="00DC5C89" w:rsidTr="00CD606F">
        <w:trPr>
          <w:trHeight w:val="559"/>
        </w:trPr>
        <w:tc>
          <w:tcPr>
            <w:tcW w:w="2555" w:type="dxa"/>
            <w:gridSpan w:val="2"/>
            <w:tcBorders>
              <w:top w:val="nil"/>
              <w:left w:val="single" w:sz="8" w:space="0" w:color="auto"/>
              <w:bottom w:val="single" w:sz="8" w:space="0" w:color="auto"/>
              <w:right w:val="single" w:sz="8" w:space="0" w:color="auto"/>
            </w:tcBorders>
            <w:shd w:val="clear" w:color="auto" w:fill="auto"/>
            <w:vAlign w:val="center"/>
            <w:hideMark/>
          </w:tcPr>
          <w:p w:rsidR="004401F0" w:rsidRDefault="00DC5C89" w:rsidP="00DC0BCC">
            <w:pPr>
              <w:tabs>
                <w:tab w:val="left" w:pos="360"/>
                <w:tab w:val="left" w:pos="990"/>
              </w:tabs>
              <w:overflowPunct/>
              <w:autoSpaceDE/>
              <w:autoSpaceDN/>
              <w:adjustRightInd/>
              <w:jc w:val="both"/>
              <w:textAlignment w:val="auto"/>
              <w:rPr>
                <w:b/>
                <w:bCs/>
                <w:color w:val="000000"/>
                <w:sz w:val="16"/>
                <w:szCs w:val="16"/>
              </w:rPr>
            </w:pPr>
            <w:r w:rsidRPr="00DC5C89">
              <w:rPr>
                <w:b/>
                <w:bCs/>
                <w:color w:val="000000"/>
                <w:sz w:val="16"/>
                <w:szCs w:val="16"/>
              </w:rPr>
              <w:t>(1)  Bed and breakfast</w:t>
            </w:r>
            <w:r w:rsidR="004B5685">
              <w:rPr>
                <w:b/>
                <w:bCs/>
                <w:color w:val="000000"/>
                <w:sz w:val="16"/>
                <w:szCs w:val="16"/>
              </w:rPr>
              <w:t xml:space="preserve"> </w:t>
            </w:r>
          </w:p>
          <w:p w:rsidR="00DC5C89" w:rsidRPr="00DC5C89" w:rsidRDefault="004401F0" w:rsidP="0027346B">
            <w:pPr>
              <w:tabs>
                <w:tab w:val="left" w:pos="360"/>
                <w:tab w:val="left" w:pos="990"/>
              </w:tabs>
              <w:overflowPunct/>
              <w:autoSpaceDE/>
              <w:autoSpaceDN/>
              <w:adjustRightInd/>
              <w:jc w:val="both"/>
              <w:textAlignment w:val="auto"/>
              <w:rPr>
                <w:b/>
                <w:bCs/>
                <w:color w:val="000000"/>
                <w:sz w:val="16"/>
                <w:szCs w:val="16"/>
              </w:rPr>
            </w:pPr>
            <w:r>
              <w:rPr>
                <w:b/>
                <w:bCs/>
                <w:color w:val="000000"/>
                <w:sz w:val="16"/>
                <w:szCs w:val="16"/>
              </w:rPr>
              <w:t xml:space="preserve">       </w:t>
            </w:r>
            <w:r w:rsidR="00964322">
              <w:rPr>
                <w:b/>
                <w:bCs/>
                <w:color w:val="000000"/>
                <w:sz w:val="16"/>
                <w:szCs w:val="16"/>
              </w:rPr>
              <w:t>e</w:t>
            </w:r>
            <w:r w:rsidR="004B5685">
              <w:rPr>
                <w:b/>
                <w:bCs/>
                <w:color w:val="000000"/>
                <w:sz w:val="16"/>
                <w:szCs w:val="16"/>
              </w:rPr>
              <w:t>stablishment</w:t>
            </w:r>
            <w:r w:rsidR="0027346B">
              <w:rPr>
                <w:b/>
                <w:bCs/>
                <w:color w:val="000000"/>
                <w:sz w:val="16"/>
                <w:szCs w:val="16"/>
              </w:rPr>
              <w:t>.</w:t>
            </w:r>
          </w:p>
        </w:tc>
        <w:tc>
          <w:tcPr>
            <w:tcW w:w="655" w:type="dxa"/>
            <w:tcBorders>
              <w:top w:val="nil"/>
              <w:left w:val="nil"/>
              <w:bottom w:val="single" w:sz="8" w:space="0" w:color="auto"/>
              <w:right w:val="single" w:sz="8" w:space="0" w:color="auto"/>
            </w:tcBorders>
            <w:shd w:val="clear" w:color="auto" w:fill="auto"/>
            <w:vAlign w:val="center"/>
            <w:hideMark/>
          </w:tcPr>
          <w:p w:rsidR="00DC5C89" w:rsidRPr="00DC5C89" w:rsidRDefault="00DC5C89" w:rsidP="00D25F36">
            <w:pPr>
              <w:tabs>
                <w:tab w:val="left" w:pos="360"/>
                <w:tab w:val="left" w:pos="990"/>
              </w:tabs>
              <w:overflowPunct/>
              <w:autoSpaceDE/>
              <w:autoSpaceDN/>
              <w:adjustRightInd/>
              <w:jc w:val="center"/>
              <w:textAlignment w:val="auto"/>
              <w:rPr>
                <w:color w:val="000000"/>
                <w:sz w:val="16"/>
                <w:szCs w:val="16"/>
              </w:rPr>
            </w:pPr>
            <w:r w:rsidRPr="00DC5C89">
              <w:rPr>
                <w:color w:val="000000"/>
                <w:sz w:val="16"/>
                <w:szCs w:val="16"/>
              </w:rPr>
              <w:t>C</w:t>
            </w:r>
          </w:p>
        </w:tc>
        <w:tc>
          <w:tcPr>
            <w:tcW w:w="589" w:type="dxa"/>
            <w:tcBorders>
              <w:top w:val="nil"/>
              <w:left w:val="nil"/>
              <w:bottom w:val="single" w:sz="8" w:space="0" w:color="auto"/>
              <w:right w:val="single" w:sz="8" w:space="0" w:color="auto"/>
            </w:tcBorders>
            <w:shd w:val="clear" w:color="auto" w:fill="auto"/>
            <w:vAlign w:val="center"/>
            <w:hideMark/>
          </w:tcPr>
          <w:p w:rsidR="00DC5C89" w:rsidRPr="00DC5C89" w:rsidRDefault="00DC5C89" w:rsidP="00D25F36">
            <w:pPr>
              <w:tabs>
                <w:tab w:val="left" w:pos="360"/>
                <w:tab w:val="left" w:pos="990"/>
              </w:tabs>
              <w:overflowPunct/>
              <w:autoSpaceDE/>
              <w:autoSpaceDN/>
              <w:adjustRightInd/>
              <w:jc w:val="center"/>
              <w:textAlignment w:val="auto"/>
              <w:rPr>
                <w:color w:val="000000"/>
                <w:sz w:val="16"/>
                <w:szCs w:val="16"/>
              </w:rPr>
            </w:pPr>
            <w:r w:rsidRPr="00DC5C89">
              <w:rPr>
                <w:color w:val="000000"/>
                <w:sz w:val="16"/>
                <w:szCs w:val="16"/>
              </w:rPr>
              <w:t>C</w:t>
            </w:r>
          </w:p>
        </w:tc>
        <w:tc>
          <w:tcPr>
            <w:tcW w:w="648" w:type="dxa"/>
            <w:gridSpan w:val="2"/>
            <w:tcBorders>
              <w:top w:val="nil"/>
              <w:left w:val="nil"/>
              <w:bottom w:val="single" w:sz="8" w:space="0" w:color="auto"/>
              <w:right w:val="single" w:sz="8" w:space="0" w:color="auto"/>
            </w:tcBorders>
            <w:shd w:val="clear" w:color="auto" w:fill="auto"/>
            <w:vAlign w:val="center"/>
            <w:hideMark/>
          </w:tcPr>
          <w:p w:rsidR="00DC5C89" w:rsidRPr="00DC5C89" w:rsidRDefault="00DC5C89" w:rsidP="00D25F36">
            <w:pPr>
              <w:tabs>
                <w:tab w:val="left" w:pos="360"/>
                <w:tab w:val="left" w:pos="990"/>
              </w:tabs>
              <w:overflowPunct/>
              <w:autoSpaceDE/>
              <w:autoSpaceDN/>
              <w:adjustRightInd/>
              <w:jc w:val="center"/>
              <w:textAlignment w:val="auto"/>
              <w:rPr>
                <w:color w:val="000000"/>
                <w:sz w:val="16"/>
                <w:szCs w:val="16"/>
              </w:rPr>
            </w:pPr>
            <w:r w:rsidRPr="00DC5C89">
              <w:rPr>
                <w:color w:val="000000"/>
                <w:sz w:val="16"/>
                <w:szCs w:val="16"/>
              </w:rPr>
              <w:t>C</w:t>
            </w:r>
          </w:p>
        </w:tc>
        <w:tc>
          <w:tcPr>
            <w:tcW w:w="627" w:type="dxa"/>
            <w:tcBorders>
              <w:top w:val="nil"/>
              <w:left w:val="nil"/>
              <w:bottom w:val="single" w:sz="8" w:space="0" w:color="auto"/>
              <w:right w:val="single" w:sz="8" w:space="0" w:color="auto"/>
            </w:tcBorders>
            <w:shd w:val="clear" w:color="auto" w:fill="auto"/>
            <w:vAlign w:val="center"/>
            <w:hideMark/>
          </w:tcPr>
          <w:p w:rsidR="00DC5C89" w:rsidRPr="00DC5C89" w:rsidRDefault="00DC5C89" w:rsidP="00D25F36">
            <w:pPr>
              <w:tabs>
                <w:tab w:val="left" w:pos="360"/>
                <w:tab w:val="left" w:pos="990"/>
              </w:tabs>
              <w:overflowPunct/>
              <w:autoSpaceDE/>
              <w:autoSpaceDN/>
              <w:adjustRightInd/>
              <w:jc w:val="center"/>
              <w:textAlignment w:val="auto"/>
              <w:rPr>
                <w:color w:val="000000"/>
                <w:sz w:val="16"/>
                <w:szCs w:val="16"/>
              </w:rPr>
            </w:pPr>
            <w:r w:rsidRPr="00DC5C89">
              <w:rPr>
                <w:color w:val="000000"/>
                <w:sz w:val="16"/>
                <w:szCs w:val="16"/>
              </w:rPr>
              <w:t> </w:t>
            </w:r>
          </w:p>
        </w:tc>
        <w:tc>
          <w:tcPr>
            <w:tcW w:w="723" w:type="dxa"/>
            <w:tcBorders>
              <w:top w:val="nil"/>
              <w:left w:val="nil"/>
              <w:bottom w:val="single" w:sz="8" w:space="0" w:color="auto"/>
              <w:right w:val="single" w:sz="8" w:space="0" w:color="auto"/>
            </w:tcBorders>
            <w:shd w:val="clear" w:color="auto" w:fill="auto"/>
            <w:vAlign w:val="center"/>
            <w:hideMark/>
          </w:tcPr>
          <w:p w:rsidR="00DC5C89" w:rsidRPr="00DC5C89" w:rsidRDefault="00DC5C89" w:rsidP="00D25F36">
            <w:pPr>
              <w:tabs>
                <w:tab w:val="left" w:pos="360"/>
                <w:tab w:val="left" w:pos="990"/>
              </w:tabs>
              <w:overflowPunct/>
              <w:autoSpaceDE/>
              <w:autoSpaceDN/>
              <w:adjustRightInd/>
              <w:jc w:val="center"/>
              <w:textAlignment w:val="auto"/>
              <w:rPr>
                <w:color w:val="000000"/>
                <w:sz w:val="16"/>
                <w:szCs w:val="16"/>
              </w:rPr>
            </w:pPr>
            <w:r w:rsidRPr="00DC5C89">
              <w:rPr>
                <w:color w:val="000000"/>
                <w:sz w:val="16"/>
                <w:szCs w:val="16"/>
              </w:rPr>
              <w:t>C</w:t>
            </w:r>
          </w:p>
        </w:tc>
        <w:tc>
          <w:tcPr>
            <w:tcW w:w="539" w:type="dxa"/>
            <w:tcBorders>
              <w:top w:val="nil"/>
              <w:left w:val="nil"/>
              <w:bottom w:val="single" w:sz="8" w:space="0" w:color="auto"/>
              <w:right w:val="single" w:sz="8" w:space="0" w:color="auto"/>
            </w:tcBorders>
            <w:shd w:val="clear" w:color="auto" w:fill="auto"/>
            <w:vAlign w:val="center"/>
            <w:hideMark/>
          </w:tcPr>
          <w:p w:rsidR="00DC5C89" w:rsidRPr="00DC5C89" w:rsidRDefault="00DC5C89" w:rsidP="00D25F36">
            <w:pPr>
              <w:tabs>
                <w:tab w:val="left" w:pos="360"/>
                <w:tab w:val="left" w:pos="990"/>
              </w:tabs>
              <w:overflowPunct/>
              <w:autoSpaceDE/>
              <w:autoSpaceDN/>
              <w:adjustRightInd/>
              <w:jc w:val="center"/>
              <w:textAlignment w:val="auto"/>
              <w:rPr>
                <w:color w:val="000000"/>
                <w:sz w:val="16"/>
                <w:szCs w:val="16"/>
              </w:rPr>
            </w:pPr>
            <w:r w:rsidRPr="00DC5C89">
              <w:rPr>
                <w:color w:val="000000"/>
                <w:sz w:val="16"/>
                <w:szCs w:val="16"/>
              </w:rPr>
              <w:t> </w:t>
            </w:r>
          </w:p>
        </w:tc>
        <w:tc>
          <w:tcPr>
            <w:tcW w:w="538" w:type="dxa"/>
            <w:tcBorders>
              <w:top w:val="nil"/>
              <w:left w:val="nil"/>
              <w:bottom w:val="single" w:sz="8" w:space="0" w:color="auto"/>
              <w:right w:val="single" w:sz="8" w:space="0" w:color="auto"/>
            </w:tcBorders>
            <w:shd w:val="clear" w:color="auto" w:fill="auto"/>
            <w:vAlign w:val="center"/>
            <w:hideMark/>
          </w:tcPr>
          <w:p w:rsidR="00DC5C89" w:rsidRPr="00DC5C89" w:rsidRDefault="00DC5C89" w:rsidP="00D25F36">
            <w:pPr>
              <w:tabs>
                <w:tab w:val="left" w:pos="360"/>
                <w:tab w:val="left" w:pos="990"/>
              </w:tabs>
              <w:overflowPunct/>
              <w:autoSpaceDE/>
              <w:autoSpaceDN/>
              <w:adjustRightInd/>
              <w:jc w:val="center"/>
              <w:textAlignment w:val="auto"/>
              <w:rPr>
                <w:color w:val="000000"/>
                <w:sz w:val="16"/>
                <w:szCs w:val="16"/>
              </w:rPr>
            </w:pPr>
            <w:r w:rsidRPr="00DC5C89">
              <w:rPr>
                <w:color w:val="000000"/>
                <w:sz w:val="16"/>
                <w:szCs w:val="16"/>
              </w:rPr>
              <w:t>C</w:t>
            </w:r>
          </w:p>
        </w:tc>
        <w:tc>
          <w:tcPr>
            <w:tcW w:w="626" w:type="dxa"/>
            <w:tcBorders>
              <w:top w:val="nil"/>
              <w:left w:val="nil"/>
              <w:bottom w:val="single" w:sz="8" w:space="0" w:color="auto"/>
              <w:right w:val="single" w:sz="8" w:space="0" w:color="auto"/>
            </w:tcBorders>
            <w:shd w:val="clear" w:color="auto" w:fill="auto"/>
            <w:vAlign w:val="center"/>
            <w:hideMark/>
          </w:tcPr>
          <w:p w:rsidR="00DC5C89" w:rsidRPr="00DC5C89" w:rsidRDefault="00DC5C89" w:rsidP="00D25F36">
            <w:pPr>
              <w:tabs>
                <w:tab w:val="left" w:pos="360"/>
                <w:tab w:val="left" w:pos="990"/>
              </w:tabs>
              <w:overflowPunct/>
              <w:autoSpaceDE/>
              <w:autoSpaceDN/>
              <w:adjustRightInd/>
              <w:jc w:val="center"/>
              <w:textAlignment w:val="auto"/>
              <w:rPr>
                <w:color w:val="000000"/>
                <w:sz w:val="16"/>
                <w:szCs w:val="16"/>
              </w:rPr>
            </w:pPr>
            <w:r w:rsidRPr="00DC5C89">
              <w:rPr>
                <w:color w:val="000000"/>
                <w:sz w:val="16"/>
                <w:szCs w:val="16"/>
              </w:rPr>
              <w:t>C</w:t>
            </w:r>
          </w:p>
        </w:tc>
        <w:tc>
          <w:tcPr>
            <w:tcW w:w="626" w:type="dxa"/>
            <w:tcBorders>
              <w:top w:val="nil"/>
              <w:left w:val="nil"/>
              <w:bottom w:val="single" w:sz="8" w:space="0" w:color="auto"/>
              <w:right w:val="single" w:sz="8" w:space="0" w:color="auto"/>
            </w:tcBorders>
            <w:shd w:val="clear" w:color="auto" w:fill="auto"/>
            <w:vAlign w:val="center"/>
            <w:hideMark/>
          </w:tcPr>
          <w:p w:rsidR="00DC5C89" w:rsidRPr="00DC5C89" w:rsidRDefault="00DC5C89" w:rsidP="00D25F36">
            <w:pPr>
              <w:tabs>
                <w:tab w:val="left" w:pos="360"/>
                <w:tab w:val="left" w:pos="990"/>
              </w:tabs>
              <w:overflowPunct/>
              <w:autoSpaceDE/>
              <w:autoSpaceDN/>
              <w:adjustRightInd/>
              <w:jc w:val="center"/>
              <w:textAlignment w:val="auto"/>
              <w:rPr>
                <w:color w:val="000000"/>
                <w:sz w:val="16"/>
                <w:szCs w:val="16"/>
              </w:rPr>
            </w:pPr>
            <w:r w:rsidRPr="00DC5C89">
              <w:rPr>
                <w:color w:val="000000"/>
                <w:sz w:val="16"/>
                <w:szCs w:val="16"/>
              </w:rPr>
              <w:t>C</w:t>
            </w:r>
          </w:p>
        </w:tc>
        <w:tc>
          <w:tcPr>
            <w:tcW w:w="1253" w:type="dxa"/>
            <w:tcBorders>
              <w:top w:val="nil"/>
              <w:left w:val="nil"/>
              <w:bottom w:val="single" w:sz="8" w:space="0" w:color="auto"/>
              <w:right w:val="single" w:sz="8" w:space="0" w:color="auto"/>
            </w:tcBorders>
            <w:shd w:val="clear" w:color="auto" w:fill="auto"/>
            <w:vAlign w:val="center"/>
            <w:hideMark/>
          </w:tcPr>
          <w:p w:rsidR="00DC5C89" w:rsidRPr="00DC5C89" w:rsidRDefault="002A085D" w:rsidP="00D25F36">
            <w:pPr>
              <w:tabs>
                <w:tab w:val="left" w:pos="360"/>
                <w:tab w:val="left" w:pos="990"/>
              </w:tabs>
              <w:overflowPunct/>
              <w:autoSpaceDE/>
              <w:autoSpaceDN/>
              <w:adjustRightInd/>
              <w:jc w:val="center"/>
              <w:textAlignment w:val="auto"/>
              <w:rPr>
                <w:color w:val="000000"/>
                <w:sz w:val="16"/>
                <w:szCs w:val="16"/>
              </w:rPr>
            </w:pPr>
            <w:r>
              <w:rPr>
                <w:color w:val="000000"/>
                <w:sz w:val="16"/>
                <w:szCs w:val="16"/>
              </w:rPr>
              <w:t>s. 7.083</w:t>
            </w:r>
            <w:r w:rsidR="00DC5C89" w:rsidRPr="00DC5C89">
              <w:rPr>
                <w:color w:val="000000"/>
                <w:sz w:val="16"/>
                <w:szCs w:val="16"/>
              </w:rPr>
              <w:t> </w:t>
            </w:r>
          </w:p>
        </w:tc>
      </w:tr>
      <w:tr w:rsidR="00DC5C89" w:rsidRPr="00DC5C89" w:rsidTr="00CD606F">
        <w:trPr>
          <w:trHeight w:val="559"/>
        </w:trPr>
        <w:tc>
          <w:tcPr>
            <w:tcW w:w="2555" w:type="dxa"/>
            <w:gridSpan w:val="2"/>
            <w:tcBorders>
              <w:top w:val="nil"/>
              <w:left w:val="single" w:sz="8" w:space="0" w:color="auto"/>
              <w:bottom w:val="single" w:sz="8" w:space="0" w:color="auto"/>
              <w:right w:val="single" w:sz="8" w:space="0" w:color="auto"/>
            </w:tcBorders>
            <w:shd w:val="clear" w:color="auto" w:fill="auto"/>
            <w:vAlign w:val="center"/>
            <w:hideMark/>
          </w:tcPr>
          <w:p w:rsidR="00DC5C89" w:rsidRPr="00DC5C89" w:rsidRDefault="00DC5C89" w:rsidP="00DC0BCC">
            <w:pPr>
              <w:tabs>
                <w:tab w:val="left" w:pos="360"/>
                <w:tab w:val="left" w:pos="990"/>
              </w:tabs>
              <w:overflowPunct/>
              <w:autoSpaceDE/>
              <w:autoSpaceDN/>
              <w:adjustRightInd/>
              <w:jc w:val="both"/>
              <w:textAlignment w:val="auto"/>
              <w:rPr>
                <w:b/>
                <w:bCs/>
                <w:color w:val="000000"/>
                <w:sz w:val="16"/>
                <w:szCs w:val="16"/>
              </w:rPr>
            </w:pPr>
            <w:r w:rsidRPr="00DC5C89">
              <w:rPr>
                <w:b/>
                <w:bCs/>
                <w:color w:val="000000"/>
                <w:sz w:val="16"/>
                <w:szCs w:val="16"/>
              </w:rPr>
              <w:t>(2)  Campground.</w:t>
            </w:r>
          </w:p>
        </w:tc>
        <w:tc>
          <w:tcPr>
            <w:tcW w:w="655" w:type="dxa"/>
            <w:tcBorders>
              <w:top w:val="nil"/>
              <w:left w:val="nil"/>
              <w:bottom w:val="single" w:sz="8" w:space="0" w:color="auto"/>
              <w:right w:val="single" w:sz="8" w:space="0" w:color="auto"/>
            </w:tcBorders>
            <w:shd w:val="clear" w:color="auto" w:fill="auto"/>
            <w:vAlign w:val="center"/>
            <w:hideMark/>
          </w:tcPr>
          <w:p w:rsidR="00DC5C89" w:rsidRPr="00DC5C89" w:rsidRDefault="00DC5C89" w:rsidP="00D25F36">
            <w:pPr>
              <w:tabs>
                <w:tab w:val="left" w:pos="360"/>
                <w:tab w:val="left" w:pos="990"/>
              </w:tabs>
              <w:overflowPunct/>
              <w:autoSpaceDE/>
              <w:autoSpaceDN/>
              <w:adjustRightInd/>
              <w:jc w:val="center"/>
              <w:textAlignment w:val="auto"/>
              <w:rPr>
                <w:color w:val="000000"/>
                <w:sz w:val="16"/>
                <w:szCs w:val="16"/>
              </w:rPr>
            </w:pPr>
          </w:p>
        </w:tc>
        <w:tc>
          <w:tcPr>
            <w:tcW w:w="589" w:type="dxa"/>
            <w:tcBorders>
              <w:top w:val="nil"/>
              <w:left w:val="nil"/>
              <w:bottom w:val="single" w:sz="8" w:space="0" w:color="auto"/>
              <w:right w:val="single" w:sz="8" w:space="0" w:color="auto"/>
            </w:tcBorders>
            <w:shd w:val="clear" w:color="auto" w:fill="auto"/>
            <w:vAlign w:val="center"/>
            <w:hideMark/>
          </w:tcPr>
          <w:p w:rsidR="00DC5C89" w:rsidRPr="00DC5C89" w:rsidRDefault="00DC5C89" w:rsidP="00D25F36">
            <w:pPr>
              <w:tabs>
                <w:tab w:val="left" w:pos="360"/>
                <w:tab w:val="left" w:pos="990"/>
              </w:tabs>
              <w:overflowPunct/>
              <w:autoSpaceDE/>
              <w:autoSpaceDN/>
              <w:adjustRightInd/>
              <w:jc w:val="center"/>
              <w:textAlignment w:val="auto"/>
              <w:rPr>
                <w:color w:val="000000"/>
                <w:sz w:val="16"/>
                <w:szCs w:val="16"/>
              </w:rPr>
            </w:pPr>
          </w:p>
        </w:tc>
        <w:tc>
          <w:tcPr>
            <w:tcW w:w="648" w:type="dxa"/>
            <w:gridSpan w:val="2"/>
            <w:tcBorders>
              <w:top w:val="nil"/>
              <w:left w:val="nil"/>
              <w:bottom w:val="single" w:sz="8" w:space="0" w:color="auto"/>
              <w:right w:val="single" w:sz="8" w:space="0" w:color="auto"/>
            </w:tcBorders>
            <w:shd w:val="clear" w:color="auto" w:fill="auto"/>
            <w:vAlign w:val="center"/>
            <w:hideMark/>
          </w:tcPr>
          <w:p w:rsidR="00DC5C89" w:rsidRPr="00DC5C89" w:rsidRDefault="00DC5C89" w:rsidP="00D25F36">
            <w:pPr>
              <w:tabs>
                <w:tab w:val="left" w:pos="360"/>
                <w:tab w:val="left" w:pos="990"/>
              </w:tabs>
              <w:overflowPunct/>
              <w:autoSpaceDE/>
              <w:autoSpaceDN/>
              <w:adjustRightInd/>
              <w:jc w:val="center"/>
              <w:textAlignment w:val="auto"/>
              <w:rPr>
                <w:color w:val="000000"/>
                <w:sz w:val="16"/>
                <w:szCs w:val="16"/>
              </w:rPr>
            </w:pPr>
          </w:p>
        </w:tc>
        <w:tc>
          <w:tcPr>
            <w:tcW w:w="627" w:type="dxa"/>
            <w:tcBorders>
              <w:top w:val="nil"/>
              <w:left w:val="nil"/>
              <w:bottom w:val="single" w:sz="8" w:space="0" w:color="auto"/>
              <w:right w:val="single" w:sz="8" w:space="0" w:color="auto"/>
            </w:tcBorders>
            <w:shd w:val="clear" w:color="auto" w:fill="auto"/>
            <w:vAlign w:val="center"/>
            <w:hideMark/>
          </w:tcPr>
          <w:p w:rsidR="00DC5C89" w:rsidRPr="00DC5C89" w:rsidRDefault="00DC5C89" w:rsidP="00D25F36">
            <w:pPr>
              <w:tabs>
                <w:tab w:val="left" w:pos="360"/>
                <w:tab w:val="left" w:pos="990"/>
              </w:tabs>
              <w:overflowPunct/>
              <w:autoSpaceDE/>
              <w:autoSpaceDN/>
              <w:adjustRightInd/>
              <w:jc w:val="center"/>
              <w:textAlignment w:val="auto"/>
              <w:rPr>
                <w:color w:val="000000"/>
                <w:sz w:val="16"/>
                <w:szCs w:val="16"/>
              </w:rPr>
            </w:pPr>
            <w:r w:rsidRPr="00DC5C89">
              <w:rPr>
                <w:color w:val="000000"/>
                <w:sz w:val="16"/>
                <w:szCs w:val="16"/>
              </w:rPr>
              <w:t> </w:t>
            </w:r>
          </w:p>
        </w:tc>
        <w:tc>
          <w:tcPr>
            <w:tcW w:w="723" w:type="dxa"/>
            <w:tcBorders>
              <w:top w:val="nil"/>
              <w:left w:val="nil"/>
              <w:bottom w:val="single" w:sz="8" w:space="0" w:color="auto"/>
              <w:right w:val="single" w:sz="8" w:space="0" w:color="auto"/>
            </w:tcBorders>
            <w:shd w:val="clear" w:color="auto" w:fill="auto"/>
            <w:vAlign w:val="center"/>
            <w:hideMark/>
          </w:tcPr>
          <w:p w:rsidR="00DC5C89" w:rsidRPr="00DC5C89" w:rsidRDefault="0073787E" w:rsidP="00D25F36">
            <w:pPr>
              <w:tabs>
                <w:tab w:val="left" w:pos="360"/>
                <w:tab w:val="left" w:pos="990"/>
              </w:tabs>
              <w:overflowPunct/>
              <w:autoSpaceDE/>
              <w:autoSpaceDN/>
              <w:adjustRightInd/>
              <w:jc w:val="center"/>
              <w:textAlignment w:val="auto"/>
              <w:rPr>
                <w:color w:val="000000"/>
                <w:sz w:val="16"/>
                <w:szCs w:val="16"/>
              </w:rPr>
            </w:pPr>
            <w:r>
              <w:rPr>
                <w:color w:val="000000"/>
                <w:sz w:val="16"/>
                <w:szCs w:val="16"/>
              </w:rPr>
              <w:t>S</w:t>
            </w:r>
          </w:p>
        </w:tc>
        <w:tc>
          <w:tcPr>
            <w:tcW w:w="539" w:type="dxa"/>
            <w:tcBorders>
              <w:top w:val="nil"/>
              <w:left w:val="nil"/>
              <w:bottom w:val="single" w:sz="8" w:space="0" w:color="auto"/>
              <w:right w:val="single" w:sz="8" w:space="0" w:color="auto"/>
            </w:tcBorders>
            <w:shd w:val="clear" w:color="auto" w:fill="auto"/>
            <w:vAlign w:val="center"/>
            <w:hideMark/>
          </w:tcPr>
          <w:p w:rsidR="00DC5C89" w:rsidRPr="00DC5C89" w:rsidRDefault="00DC5C89" w:rsidP="00D25F36">
            <w:pPr>
              <w:tabs>
                <w:tab w:val="left" w:pos="360"/>
                <w:tab w:val="left" w:pos="990"/>
              </w:tabs>
              <w:overflowPunct/>
              <w:autoSpaceDE/>
              <w:autoSpaceDN/>
              <w:adjustRightInd/>
              <w:jc w:val="center"/>
              <w:textAlignment w:val="auto"/>
              <w:rPr>
                <w:color w:val="000000"/>
                <w:sz w:val="16"/>
                <w:szCs w:val="16"/>
              </w:rPr>
            </w:pPr>
            <w:r w:rsidRPr="00DC5C89">
              <w:rPr>
                <w:color w:val="000000"/>
                <w:sz w:val="16"/>
                <w:szCs w:val="16"/>
              </w:rPr>
              <w:t> </w:t>
            </w:r>
          </w:p>
        </w:tc>
        <w:tc>
          <w:tcPr>
            <w:tcW w:w="538" w:type="dxa"/>
            <w:tcBorders>
              <w:top w:val="nil"/>
              <w:left w:val="nil"/>
              <w:bottom w:val="single" w:sz="8" w:space="0" w:color="auto"/>
              <w:right w:val="single" w:sz="8" w:space="0" w:color="auto"/>
            </w:tcBorders>
            <w:shd w:val="clear" w:color="auto" w:fill="auto"/>
            <w:vAlign w:val="center"/>
            <w:hideMark/>
          </w:tcPr>
          <w:p w:rsidR="00DC5C89" w:rsidRPr="00DC5C89" w:rsidRDefault="00DC5C89" w:rsidP="00D25F36">
            <w:pPr>
              <w:tabs>
                <w:tab w:val="left" w:pos="360"/>
                <w:tab w:val="left" w:pos="990"/>
              </w:tabs>
              <w:overflowPunct/>
              <w:autoSpaceDE/>
              <w:autoSpaceDN/>
              <w:adjustRightInd/>
              <w:jc w:val="center"/>
              <w:textAlignment w:val="auto"/>
              <w:rPr>
                <w:color w:val="000000"/>
                <w:sz w:val="16"/>
                <w:szCs w:val="16"/>
              </w:rPr>
            </w:pPr>
            <w:r w:rsidRPr="00DC5C89">
              <w:rPr>
                <w:color w:val="000000"/>
                <w:sz w:val="16"/>
                <w:szCs w:val="16"/>
              </w:rPr>
              <w:t> </w:t>
            </w:r>
          </w:p>
        </w:tc>
        <w:tc>
          <w:tcPr>
            <w:tcW w:w="626" w:type="dxa"/>
            <w:tcBorders>
              <w:top w:val="nil"/>
              <w:left w:val="nil"/>
              <w:bottom w:val="single" w:sz="8" w:space="0" w:color="auto"/>
              <w:right w:val="single" w:sz="8" w:space="0" w:color="auto"/>
            </w:tcBorders>
            <w:shd w:val="clear" w:color="auto" w:fill="auto"/>
            <w:vAlign w:val="center"/>
            <w:hideMark/>
          </w:tcPr>
          <w:p w:rsidR="00DC5C89" w:rsidRPr="00DC5C89" w:rsidRDefault="00DC5C89" w:rsidP="00D25F36">
            <w:pPr>
              <w:tabs>
                <w:tab w:val="left" w:pos="360"/>
                <w:tab w:val="left" w:pos="990"/>
              </w:tabs>
              <w:overflowPunct/>
              <w:autoSpaceDE/>
              <w:autoSpaceDN/>
              <w:adjustRightInd/>
              <w:jc w:val="center"/>
              <w:textAlignment w:val="auto"/>
              <w:rPr>
                <w:color w:val="000000"/>
                <w:sz w:val="16"/>
                <w:szCs w:val="16"/>
              </w:rPr>
            </w:pPr>
            <w:r w:rsidRPr="00DC5C89">
              <w:rPr>
                <w:color w:val="000000"/>
                <w:sz w:val="16"/>
                <w:szCs w:val="16"/>
              </w:rPr>
              <w:t> </w:t>
            </w:r>
          </w:p>
        </w:tc>
        <w:tc>
          <w:tcPr>
            <w:tcW w:w="626" w:type="dxa"/>
            <w:tcBorders>
              <w:top w:val="nil"/>
              <w:left w:val="nil"/>
              <w:bottom w:val="single" w:sz="8" w:space="0" w:color="auto"/>
              <w:right w:val="single" w:sz="8" w:space="0" w:color="auto"/>
            </w:tcBorders>
            <w:shd w:val="clear" w:color="auto" w:fill="auto"/>
            <w:vAlign w:val="center"/>
            <w:hideMark/>
          </w:tcPr>
          <w:p w:rsidR="00DC5C89" w:rsidRPr="00DC5C89" w:rsidRDefault="00DC5C89" w:rsidP="00D25F36">
            <w:pPr>
              <w:tabs>
                <w:tab w:val="left" w:pos="360"/>
                <w:tab w:val="left" w:pos="990"/>
              </w:tabs>
              <w:overflowPunct/>
              <w:autoSpaceDE/>
              <w:autoSpaceDN/>
              <w:adjustRightInd/>
              <w:jc w:val="center"/>
              <w:textAlignment w:val="auto"/>
              <w:rPr>
                <w:color w:val="000000"/>
                <w:sz w:val="16"/>
                <w:szCs w:val="16"/>
              </w:rPr>
            </w:pPr>
            <w:r w:rsidRPr="00DC5C89">
              <w:rPr>
                <w:color w:val="000000"/>
                <w:sz w:val="16"/>
                <w:szCs w:val="16"/>
              </w:rPr>
              <w:t> </w:t>
            </w:r>
          </w:p>
        </w:tc>
        <w:tc>
          <w:tcPr>
            <w:tcW w:w="1253" w:type="dxa"/>
            <w:tcBorders>
              <w:top w:val="nil"/>
              <w:left w:val="nil"/>
              <w:bottom w:val="single" w:sz="8" w:space="0" w:color="auto"/>
              <w:right w:val="single" w:sz="8" w:space="0" w:color="auto"/>
            </w:tcBorders>
            <w:shd w:val="clear" w:color="auto" w:fill="auto"/>
            <w:vAlign w:val="center"/>
            <w:hideMark/>
          </w:tcPr>
          <w:p w:rsidR="00DC5C89" w:rsidRPr="00DC5C89" w:rsidRDefault="002032FB" w:rsidP="00D25F36">
            <w:pPr>
              <w:tabs>
                <w:tab w:val="left" w:pos="360"/>
                <w:tab w:val="left" w:pos="990"/>
              </w:tabs>
              <w:overflowPunct/>
              <w:autoSpaceDE/>
              <w:autoSpaceDN/>
              <w:adjustRightInd/>
              <w:jc w:val="center"/>
              <w:textAlignment w:val="auto"/>
              <w:rPr>
                <w:color w:val="000000"/>
                <w:sz w:val="16"/>
                <w:szCs w:val="16"/>
              </w:rPr>
            </w:pPr>
            <w:r>
              <w:rPr>
                <w:color w:val="000000"/>
                <w:sz w:val="16"/>
                <w:szCs w:val="16"/>
              </w:rPr>
              <w:t>s. 7.086</w:t>
            </w:r>
            <w:r w:rsidR="00DC5C89" w:rsidRPr="00DC5C89">
              <w:rPr>
                <w:color w:val="000000"/>
                <w:sz w:val="16"/>
                <w:szCs w:val="16"/>
              </w:rPr>
              <w:t> </w:t>
            </w:r>
          </w:p>
        </w:tc>
      </w:tr>
      <w:tr w:rsidR="00DC5C89" w:rsidRPr="00DC5C89" w:rsidTr="00CD606F">
        <w:trPr>
          <w:trHeight w:val="559"/>
        </w:trPr>
        <w:tc>
          <w:tcPr>
            <w:tcW w:w="2555" w:type="dxa"/>
            <w:gridSpan w:val="2"/>
            <w:tcBorders>
              <w:top w:val="nil"/>
              <w:left w:val="single" w:sz="8" w:space="0" w:color="auto"/>
              <w:bottom w:val="single" w:sz="8" w:space="0" w:color="auto"/>
              <w:right w:val="single" w:sz="8" w:space="0" w:color="auto"/>
            </w:tcBorders>
            <w:shd w:val="clear" w:color="auto" w:fill="auto"/>
            <w:vAlign w:val="center"/>
            <w:hideMark/>
          </w:tcPr>
          <w:p w:rsidR="00DC5C89" w:rsidRPr="00DC5C89" w:rsidRDefault="00DC5C89" w:rsidP="00DC0BCC">
            <w:pPr>
              <w:tabs>
                <w:tab w:val="left" w:pos="360"/>
                <w:tab w:val="left" w:pos="990"/>
              </w:tabs>
              <w:overflowPunct/>
              <w:autoSpaceDE/>
              <w:autoSpaceDN/>
              <w:adjustRightInd/>
              <w:jc w:val="both"/>
              <w:textAlignment w:val="auto"/>
              <w:rPr>
                <w:b/>
                <w:bCs/>
                <w:color w:val="000000"/>
                <w:sz w:val="16"/>
                <w:szCs w:val="16"/>
              </w:rPr>
            </w:pPr>
            <w:r w:rsidRPr="00DC5C89">
              <w:rPr>
                <w:b/>
                <w:bCs/>
                <w:color w:val="000000"/>
                <w:sz w:val="16"/>
                <w:szCs w:val="16"/>
              </w:rPr>
              <w:t>(3)  Camping.</w:t>
            </w:r>
          </w:p>
        </w:tc>
        <w:tc>
          <w:tcPr>
            <w:tcW w:w="655" w:type="dxa"/>
            <w:tcBorders>
              <w:top w:val="nil"/>
              <w:left w:val="nil"/>
              <w:bottom w:val="single" w:sz="8" w:space="0" w:color="auto"/>
              <w:right w:val="single" w:sz="8" w:space="0" w:color="auto"/>
            </w:tcBorders>
            <w:shd w:val="clear" w:color="auto" w:fill="auto"/>
            <w:vAlign w:val="center"/>
            <w:hideMark/>
          </w:tcPr>
          <w:p w:rsidR="00DC5C89" w:rsidRPr="00DC5C89" w:rsidRDefault="00DC5C89" w:rsidP="00D25F36">
            <w:pPr>
              <w:tabs>
                <w:tab w:val="left" w:pos="360"/>
                <w:tab w:val="left" w:pos="990"/>
              </w:tabs>
              <w:overflowPunct/>
              <w:autoSpaceDE/>
              <w:autoSpaceDN/>
              <w:adjustRightInd/>
              <w:jc w:val="center"/>
              <w:textAlignment w:val="auto"/>
              <w:rPr>
                <w:color w:val="000000"/>
                <w:sz w:val="16"/>
                <w:szCs w:val="16"/>
              </w:rPr>
            </w:pPr>
          </w:p>
        </w:tc>
        <w:tc>
          <w:tcPr>
            <w:tcW w:w="589" w:type="dxa"/>
            <w:tcBorders>
              <w:top w:val="nil"/>
              <w:left w:val="nil"/>
              <w:bottom w:val="single" w:sz="8" w:space="0" w:color="auto"/>
              <w:right w:val="single" w:sz="8" w:space="0" w:color="auto"/>
            </w:tcBorders>
            <w:shd w:val="clear" w:color="auto" w:fill="auto"/>
            <w:vAlign w:val="center"/>
            <w:hideMark/>
          </w:tcPr>
          <w:p w:rsidR="00DC5C89" w:rsidRPr="00DC5C89" w:rsidRDefault="00DC5C89" w:rsidP="00D25F36">
            <w:pPr>
              <w:tabs>
                <w:tab w:val="left" w:pos="360"/>
                <w:tab w:val="left" w:pos="990"/>
              </w:tabs>
              <w:overflowPunct/>
              <w:autoSpaceDE/>
              <w:autoSpaceDN/>
              <w:adjustRightInd/>
              <w:jc w:val="center"/>
              <w:textAlignment w:val="auto"/>
              <w:rPr>
                <w:color w:val="000000"/>
                <w:sz w:val="16"/>
                <w:szCs w:val="16"/>
              </w:rPr>
            </w:pPr>
          </w:p>
        </w:tc>
        <w:tc>
          <w:tcPr>
            <w:tcW w:w="648" w:type="dxa"/>
            <w:gridSpan w:val="2"/>
            <w:tcBorders>
              <w:top w:val="nil"/>
              <w:left w:val="nil"/>
              <w:bottom w:val="single" w:sz="8" w:space="0" w:color="auto"/>
              <w:right w:val="single" w:sz="8" w:space="0" w:color="auto"/>
            </w:tcBorders>
            <w:shd w:val="clear" w:color="auto" w:fill="auto"/>
            <w:vAlign w:val="center"/>
            <w:hideMark/>
          </w:tcPr>
          <w:p w:rsidR="00DC5C89" w:rsidRPr="00DC5C89" w:rsidRDefault="00DC5C89" w:rsidP="00D25F36">
            <w:pPr>
              <w:tabs>
                <w:tab w:val="left" w:pos="360"/>
                <w:tab w:val="left" w:pos="990"/>
              </w:tabs>
              <w:overflowPunct/>
              <w:autoSpaceDE/>
              <w:autoSpaceDN/>
              <w:adjustRightInd/>
              <w:jc w:val="center"/>
              <w:textAlignment w:val="auto"/>
              <w:rPr>
                <w:color w:val="000000"/>
                <w:sz w:val="16"/>
                <w:szCs w:val="16"/>
              </w:rPr>
            </w:pPr>
          </w:p>
        </w:tc>
        <w:tc>
          <w:tcPr>
            <w:tcW w:w="627" w:type="dxa"/>
            <w:tcBorders>
              <w:top w:val="nil"/>
              <w:left w:val="nil"/>
              <w:bottom w:val="single" w:sz="8" w:space="0" w:color="auto"/>
              <w:right w:val="single" w:sz="8" w:space="0" w:color="auto"/>
            </w:tcBorders>
            <w:shd w:val="clear" w:color="auto" w:fill="auto"/>
            <w:vAlign w:val="center"/>
            <w:hideMark/>
          </w:tcPr>
          <w:p w:rsidR="00DC5C89" w:rsidRPr="00DC5C89" w:rsidRDefault="00DC5C89" w:rsidP="00D25F36">
            <w:pPr>
              <w:tabs>
                <w:tab w:val="left" w:pos="360"/>
                <w:tab w:val="left" w:pos="990"/>
              </w:tabs>
              <w:overflowPunct/>
              <w:autoSpaceDE/>
              <w:autoSpaceDN/>
              <w:adjustRightInd/>
              <w:jc w:val="center"/>
              <w:textAlignment w:val="auto"/>
              <w:rPr>
                <w:color w:val="000000"/>
                <w:sz w:val="16"/>
                <w:szCs w:val="16"/>
              </w:rPr>
            </w:pPr>
            <w:r w:rsidRPr="00DC5C89">
              <w:rPr>
                <w:color w:val="000000"/>
                <w:sz w:val="16"/>
                <w:szCs w:val="16"/>
              </w:rPr>
              <w:t> </w:t>
            </w:r>
          </w:p>
        </w:tc>
        <w:tc>
          <w:tcPr>
            <w:tcW w:w="723" w:type="dxa"/>
            <w:tcBorders>
              <w:top w:val="nil"/>
              <w:left w:val="nil"/>
              <w:bottom w:val="single" w:sz="8" w:space="0" w:color="auto"/>
              <w:right w:val="single" w:sz="8" w:space="0" w:color="auto"/>
            </w:tcBorders>
            <w:shd w:val="clear" w:color="auto" w:fill="auto"/>
            <w:vAlign w:val="center"/>
            <w:hideMark/>
          </w:tcPr>
          <w:p w:rsidR="00DC5C89" w:rsidRPr="00DC5C89" w:rsidRDefault="00DC5C89" w:rsidP="00D25F36">
            <w:pPr>
              <w:tabs>
                <w:tab w:val="left" w:pos="360"/>
                <w:tab w:val="left" w:pos="990"/>
              </w:tabs>
              <w:overflowPunct/>
              <w:autoSpaceDE/>
              <w:autoSpaceDN/>
              <w:adjustRightInd/>
              <w:jc w:val="center"/>
              <w:textAlignment w:val="auto"/>
              <w:rPr>
                <w:color w:val="000000"/>
                <w:sz w:val="16"/>
                <w:szCs w:val="16"/>
              </w:rPr>
            </w:pPr>
          </w:p>
        </w:tc>
        <w:tc>
          <w:tcPr>
            <w:tcW w:w="539" w:type="dxa"/>
            <w:tcBorders>
              <w:top w:val="nil"/>
              <w:left w:val="nil"/>
              <w:bottom w:val="single" w:sz="8" w:space="0" w:color="auto"/>
              <w:right w:val="single" w:sz="8" w:space="0" w:color="auto"/>
            </w:tcBorders>
            <w:shd w:val="clear" w:color="auto" w:fill="auto"/>
            <w:vAlign w:val="center"/>
            <w:hideMark/>
          </w:tcPr>
          <w:p w:rsidR="00DC5C89" w:rsidRPr="00DC5C89" w:rsidRDefault="00DC5C89" w:rsidP="00D25F36">
            <w:pPr>
              <w:tabs>
                <w:tab w:val="left" w:pos="360"/>
                <w:tab w:val="left" w:pos="990"/>
              </w:tabs>
              <w:overflowPunct/>
              <w:autoSpaceDE/>
              <w:autoSpaceDN/>
              <w:adjustRightInd/>
              <w:jc w:val="center"/>
              <w:textAlignment w:val="auto"/>
              <w:rPr>
                <w:color w:val="000000"/>
                <w:sz w:val="16"/>
                <w:szCs w:val="16"/>
              </w:rPr>
            </w:pPr>
            <w:r w:rsidRPr="00DC5C89">
              <w:rPr>
                <w:color w:val="000000"/>
                <w:sz w:val="16"/>
                <w:szCs w:val="16"/>
              </w:rPr>
              <w:t> </w:t>
            </w:r>
          </w:p>
        </w:tc>
        <w:tc>
          <w:tcPr>
            <w:tcW w:w="538" w:type="dxa"/>
            <w:tcBorders>
              <w:top w:val="nil"/>
              <w:left w:val="nil"/>
              <w:bottom w:val="single" w:sz="8" w:space="0" w:color="auto"/>
              <w:right w:val="single" w:sz="8" w:space="0" w:color="auto"/>
            </w:tcBorders>
            <w:shd w:val="clear" w:color="auto" w:fill="auto"/>
            <w:vAlign w:val="center"/>
            <w:hideMark/>
          </w:tcPr>
          <w:p w:rsidR="00DC5C89" w:rsidRPr="00DC5C89" w:rsidRDefault="00DC5C89" w:rsidP="00D25F36">
            <w:pPr>
              <w:tabs>
                <w:tab w:val="left" w:pos="360"/>
                <w:tab w:val="left" w:pos="990"/>
              </w:tabs>
              <w:overflowPunct/>
              <w:autoSpaceDE/>
              <w:autoSpaceDN/>
              <w:adjustRightInd/>
              <w:jc w:val="center"/>
              <w:textAlignment w:val="auto"/>
              <w:rPr>
                <w:color w:val="000000"/>
                <w:sz w:val="16"/>
                <w:szCs w:val="16"/>
              </w:rPr>
            </w:pPr>
            <w:r w:rsidRPr="00DC5C89">
              <w:rPr>
                <w:color w:val="000000"/>
                <w:sz w:val="16"/>
                <w:szCs w:val="16"/>
              </w:rPr>
              <w:t>P</w:t>
            </w:r>
          </w:p>
        </w:tc>
        <w:tc>
          <w:tcPr>
            <w:tcW w:w="626" w:type="dxa"/>
            <w:tcBorders>
              <w:top w:val="nil"/>
              <w:left w:val="nil"/>
              <w:bottom w:val="single" w:sz="8" w:space="0" w:color="auto"/>
              <w:right w:val="single" w:sz="8" w:space="0" w:color="auto"/>
            </w:tcBorders>
            <w:shd w:val="clear" w:color="auto" w:fill="auto"/>
            <w:vAlign w:val="center"/>
            <w:hideMark/>
          </w:tcPr>
          <w:p w:rsidR="00DC5C89" w:rsidRPr="00DC5C89" w:rsidRDefault="00DC5C89" w:rsidP="00D25F36">
            <w:pPr>
              <w:tabs>
                <w:tab w:val="left" w:pos="360"/>
                <w:tab w:val="left" w:pos="990"/>
              </w:tabs>
              <w:overflowPunct/>
              <w:autoSpaceDE/>
              <w:autoSpaceDN/>
              <w:adjustRightInd/>
              <w:jc w:val="center"/>
              <w:textAlignment w:val="auto"/>
              <w:rPr>
                <w:color w:val="000000"/>
                <w:sz w:val="16"/>
                <w:szCs w:val="16"/>
              </w:rPr>
            </w:pPr>
            <w:r w:rsidRPr="00DC5C89">
              <w:rPr>
                <w:color w:val="000000"/>
                <w:sz w:val="16"/>
                <w:szCs w:val="16"/>
              </w:rPr>
              <w:t>P</w:t>
            </w:r>
          </w:p>
        </w:tc>
        <w:tc>
          <w:tcPr>
            <w:tcW w:w="626" w:type="dxa"/>
            <w:tcBorders>
              <w:top w:val="nil"/>
              <w:left w:val="nil"/>
              <w:bottom w:val="single" w:sz="8" w:space="0" w:color="auto"/>
              <w:right w:val="single" w:sz="8" w:space="0" w:color="auto"/>
            </w:tcBorders>
            <w:shd w:val="clear" w:color="auto" w:fill="auto"/>
            <w:vAlign w:val="center"/>
            <w:hideMark/>
          </w:tcPr>
          <w:p w:rsidR="00DC5C89" w:rsidRPr="00DC5C89" w:rsidRDefault="00DC5C89" w:rsidP="00D25F36">
            <w:pPr>
              <w:tabs>
                <w:tab w:val="left" w:pos="360"/>
                <w:tab w:val="left" w:pos="990"/>
              </w:tabs>
              <w:overflowPunct/>
              <w:autoSpaceDE/>
              <w:autoSpaceDN/>
              <w:adjustRightInd/>
              <w:jc w:val="center"/>
              <w:textAlignment w:val="auto"/>
              <w:rPr>
                <w:color w:val="000000"/>
                <w:sz w:val="16"/>
                <w:szCs w:val="16"/>
              </w:rPr>
            </w:pPr>
            <w:r w:rsidRPr="00DC5C89">
              <w:rPr>
                <w:color w:val="000000"/>
                <w:sz w:val="16"/>
                <w:szCs w:val="16"/>
              </w:rPr>
              <w:t>P</w:t>
            </w:r>
          </w:p>
        </w:tc>
        <w:tc>
          <w:tcPr>
            <w:tcW w:w="1253" w:type="dxa"/>
            <w:tcBorders>
              <w:top w:val="nil"/>
              <w:left w:val="nil"/>
              <w:bottom w:val="single" w:sz="8" w:space="0" w:color="auto"/>
              <w:right w:val="single" w:sz="8" w:space="0" w:color="auto"/>
            </w:tcBorders>
            <w:shd w:val="clear" w:color="auto" w:fill="auto"/>
            <w:vAlign w:val="center"/>
            <w:hideMark/>
          </w:tcPr>
          <w:p w:rsidR="00DC5C89" w:rsidRPr="00DC5C89" w:rsidRDefault="00467C35" w:rsidP="00D25F36">
            <w:pPr>
              <w:tabs>
                <w:tab w:val="left" w:pos="360"/>
                <w:tab w:val="left" w:pos="990"/>
              </w:tabs>
              <w:overflowPunct/>
              <w:autoSpaceDE/>
              <w:autoSpaceDN/>
              <w:adjustRightInd/>
              <w:jc w:val="center"/>
              <w:textAlignment w:val="auto"/>
              <w:rPr>
                <w:color w:val="000000"/>
                <w:sz w:val="16"/>
                <w:szCs w:val="16"/>
              </w:rPr>
            </w:pPr>
            <w:r>
              <w:rPr>
                <w:color w:val="000000"/>
                <w:sz w:val="16"/>
                <w:szCs w:val="16"/>
              </w:rPr>
              <w:t>s.</w:t>
            </w:r>
            <w:r w:rsidR="003026D5">
              <w:rPr>
                <w:color w:val="000000"/>
                <w:sz w:val="16"/>
                <w:szCs w:val="16"/>
              </w:rPr>
              <w:t xml:space="preserve"> </w:t>
            </w:r>
            <w:r w:rsidR="00DC5C89" w:rsidRPr="00DC5C89">
              <w:rPr>
                <w:color w:val="000000"/>
                <w:sz w:val="16"/>
                <w:szCs w:val="16"/>
              </w:rPr>
              <w:t>7.0</w:t>
            </w:r>
            <w:r w:rsidR="00EB5CF2">
              <w:rPr>
                <w:color w:val="000000"/>
                <w:sz w:val="16"/>
                <w:szCs w:val="16"/>
              </w:rPr>
              <w:t>5</w:t>
            </w:r>
            <w:r w:rsidR="003E5004">
              <w:rPr>
                <w:color w:val="000000"/>
                <w:sz w:val="16"/>
                <w:szCs w:val="16"/>
              </w:rPr>
              <w:t>5</w:t>
            </w:r>
          </w:p>
        </w:tc>
      </w:tr>
      <w:tr w:rsidR="00DC5C89" w:rsidRPr="00DC5C89" w:rsidTr="00CD606F">
        <w:trPr>
          <w:trHeight w:val="559"/>
        </w:trPr>
        <w:tc>
          <w:tcPr>
            <w:tcW w:w="2555" w:type="dxa"/>
            <w:gridSpan w:val="2"/>
            <w:tcBorders>
              <w:top w:val="nil"/>
              <w:left w:val="single" w:sz="8" w:space="0" w:color="auto"/>
              <w:bottom w:val="single" w:sz="8" w:space="0" w:color="auto"/>
              <w:right w:val="single" w:sz="8" w:space="0" w:color="auto"/>
            </w:tcBorders>
            <w:shd w:val="clear" w:color="auto" w:fill="auto"/>
            <w:vAlign w:val="center"/>
            <w:hideMark/>
          </w:tcPr>
          <w:p w:rsidR="00DC5C89" w:rsidRPr="00DC5C89" w:rsidRDefault="00DC5C89" w:rsidP="00DC0BCC">
            <w:pPr>
              <w:tabs>
                <w:tab w:val="left" w:pos="360"/>
                <w:tab w:val="left" w:pos="990"/>
              </w:tabs>
              <w:overflowPunct/>
              <w:autoSpaceDE/>
              <w:autoSpaceDN/>
              <w:adjustRightInd/>
              <w:jc w:val="both"/>
              <w:textAlignment w:val="auto"/>
              <w:rPr>
                <w:b/>
                <w:bCs/>
                <w:color w:val="000000"/>
                <w:sz w:val="16"/>
                <w:szCs w:val="16"/>
              </w:rPr>
            </w:pPr>
            <w:r w:rsidRPr="00DC5C89">
              <w:rPr>
                <w:b/>
                <w:bCs/>
                <w:color w:val="000000"/>
                <w:sz w:val="16"/>
                <w:szCs w:val="16"/>
              </w:rPr>
              <w:t>(4)  Hotel, motel.</w:t>
            </w:r>
          </w:p>
        </w:tc>
        <w:tc>
          <w:tcPr>
            <w:tcW w:w="655" w:type="dxa"/>
            <w:tcBorders>
              <w:top w:val="nil"/>
              <w:left w:val="nil"/>
              <w:bottom w:val="single" w:sz="8" w:space="0" w:color="auto"/>
              <w:right w:val="single" w:sz="8" w:space="0" w:color="auto"/>
            </w:tcBorders>
            <w:shd w:val="clear" w:color="auto" w:fill="auto"/>
            <w:vAlign w:val="center"/>
            <w:hideMark/>
          </w:tcPr>
          <w:p w:rsidR="00DC5C89" w:rsidRPr="00DC5C89" w:rsidRDefault="00DC5C89" w:rsidP="00D25F36">
            <w:pPr>
              <w:tabs>
                <w:tab w:val="left" w:pos="360"/>
                <w:tab w:val="left" w:pos="990"/>
              </w:tabs>
              <w:overflowPunct/>
              <w:autoSpaceDE/>
              <w:autoSpaceDN/>
              <w:adjustRightInd/>
              <w:jc w:val="center"/>
              <w:textAlignment w:val="auto"/>
              <w:rPr>
                <w:color w:val="000000"/>
                <w:sz w:val="16"/>
                <w:szCs w:val="16"/>
              </w:rPr>
            </w:pPr>
            <w:r w:rsidRPr="00DC5C89">
              <w:rPr>
                <w:color w:val="000000"/>
                <w:sz w:val="16"/>
                <w:szCs w:val="16"/>
              </w:rPr>
              <w:t> </w:t>
            </w:r>
          </w:p>
        </w:tc>
        <w:tc>
          <w:tcPr>
            <w:tcW w:w="589" w:type="dxa"/>
            <w:tcBorders>
              <w:top w:val="nil"/>
              <w:left w:val="nil"/>
              <w:bottom w:val="single" w:sz="8" w:space="0" w:color="auto"/>
              <w:right w:val="single" w:sz="8" w:space="0" w:color="auto"/>
            </w:tcBorders>
            <w:shd w:val="clear" w:color="auto" w:fill="auto"/>
            <w:vAlign w:val="center"/>
            <w:hideMark/>
          </w:tcPr>
          <w:p w:rsidR="00DC5C89" w:rsidRPr="00DC5C89" w:rsidRDefault="00DC5C89" w:rsidP="00D25F36">
            <w:pPr>
              <w:tabs>
                <w:tab w:val="left" w:pos="360"/>
                <w:tab w:val="left" w:pos="990"/>
              </w:tabs>
              <w:overflowPunct/>
              <w:autoSpaceDE/>
              <w:autoSpaceDN/>
              <w:adjustRightInd/>
              <w:jc w:val="center"/>
              <w:textAlignment w:val="auto"/>
              <w:rPr>
                <w:color w:val="000000"/>
                <w:sz w:val="16"/>
                <w:szCs w:val="16"/>
              </w:rPr>
            </w:pPr>
            <w:r w:rsidRPr="00DC5C89">
              <w:rPr>
                <w:color w:val="000000"/>
                <w:sz w:val="16"/>
                <w:szCs w:val="16"/>
              </w:rPr>
              <w:t> </w:t>
            </w:r>
          </w:p>
        </w:tc>
        <w:tc>
          <w:tcPr>
            <w:tcW w:w="648" w:type="dxa"/>
            <w:gridSpan w:val="2"/>
            <w:tcBorders>
              <w:top w:val="nil"/>
              <w:left w:val="nil"/>
              <w:bottom w:val="single" w:sz="8" w:space="0" w:color="auto"/>
              <w:right w:val="single" w:sz="8" w:space="0" w:color="auto"/>
            </w:tcBorders>
            <w:shd w:val="clear" w:color="auto" w:fill="auto"/>
            <w:vAlign w:val="center"/>
            <w:hideMark/>
          </w:tcPr>
          <w:p w:rsidR="00DC5C89" w:rsidRPr="00DC5C89" w:rsidRDefault="00DC5C89" w:rsidP="00D25F36">
            <w:pPr>
              <w:tabs>
                <w:tab w:val="left" w:pos="360"/>
                <w:tab w:val="left" w:pos="990"/>
              </w:tabs>
              <w:overflowPunct/>
              <w:autoSpaceDE/>
              <w:autoSpaceDN/>
              <w:adjustRightInd/>
              <w:jc w:val="center"/>
              <w:textAlignment w:val="auto"/>
              <w:rPr>
                <w:color w:val="000000"/>
                <w:sz w:val="16"/>
                <w:szCs w:val="16"/>
              </w:rPr>
            </w:pPr>
            <w:r w:rsidRPr="00DC5C89">
              <w:rPr>
                <w:color w:val="000000"/>
                <w:sz w:val="16"/>
                <w:szCs w:val="16"/>
              </w:rPr>
              <w:t>C</w:t>
            </w:r>
          </w:p>
        </w:tc>
        <w:tc>
          <w:tcPr>
            <w:tcW w:w="627" w:type="dxa"/>
            <w:tcBorders>
              <w:top w:val="nil"/>
              <w:left w:val="nil"/>
              <w:bottom w:val="single" w:sz="8" w:space="0" w:color="auto"/>
              <w:right w:val="single" w:sz="8" w:space="0" w:color="auto"/>
            </w:tcBorders>
            <w:shd w:val="clear" w:color="auto" w:fill="auto"/>
            <w:vAlign w:val="center"/>
            <w:hideMark/>
          </w:tcPr>
          <w:p w:rsidR="00DC5C89" w:rsidRPr="00DC5C89" w:rsidRDefault="00DC5C89" w:rsidP="00D25F36">
            <w:pPr>
              <w:tabs>
                <w:tab w:val="left" w:pos="360"/>
                <w:tab w:val="left" w:pos="990"/>
              </w:tabs>
              <w:overflowPunct/>
              <w:autoSpaceDE/>
              <w:autoSpaceDN/>
              <w:adjustRightInd/>
              <w:jc w:val="center"/>
              <w:textAlignment w:val="auto"/>
              <w:rPr>
                <w:color w:val="000000"/>
                <w:sz w:val="16"/>
                <w:szCs w:val="16"/>
              </w:rPr>
            </w:pPr>
            <w:r w:rsidRPr="00DC5C89">
              <w:rPr>
                <w:color w:val="000000"/>
                <w:sz w:val="16"/>
                <w:szCs w:val="16"/>
              </w:rPr>
              <w:t>P</w:t>
            </w:r>
          </w:p>
        </w:tc>
        <w:tc>
          <w:tcPr>
            <w:tcW w:w="723" w:type="dxa"/>
            <w:tcBorders>
              <w:top w:val="nil"/>
              <w:left w:val="nil"/>
              <w:bottom w:val="single" w:sz="8" w:space="0" w:color="auto"/>
              <w:right w:val="single" w:sz="8" w:space="0" w:color="auto"/>
            </w:tcBorders>
            <w:shd w:val="clear" w:color="auto" w:fill="auto"/>
            <w:vAlign w:val="center"/>
            <w:hideMark/>
          </w:tcPr>
          <w:p w:rsidR="00DC5C89" w:rsidRPr="00DC5C89" w:rsidRDefault="00DC5C89" w:rsidP="00D25F36">
            <w:pPr>
              <w:tabs>
                <w:tab w:val="left" w:pos="360"/>
                <w:tab w:val="left" w:pos="990"/>
              </w:tabs>
              <w:overflowPunct/>
              <w:autoSpaceDE/>
              <w:autoSpaceDN/>
              <w:adjustRightInd/>
              <w:jc w:val="center"/>
              <w:textAlignment w:val="auto"/>
              <w:rPr>
                <w:color w:val="000000"/>
                <w:sz w:val="16"/>
                <w:szCs w:val="16"/>
              </w:rPr>
            </w:pPr>
            <w:r w:rsidRPr="00DC5C89">
              <w:rPr>
                <w:color w:val="000000"/>
                <w:sz w:val="16"/>
                <w:szCs w:val="16"/>
              </w:rPr>
              <w:t>P</w:t>
            </w:r>
          </w:p>
        </w:tc>
        <w:tc>
          <w:tcPr>
            <w:tcW w:w="539" w:type="dxa"/>
            <w:tcBorders>
              <w:top w:val="nil"/>
              <w:left w:val="nil"/>
              <w:bottom w:val="single" w:sz="8" w:space="0" w:color="auto"/>
              <w:right w:val="single" w:sz="8" w:space="0" w:color="auto"/>
            </w:tcBorders>
            <w:shd w:val="clear" w:color="auto" w:fill="auto"/>
            <w:vAlign w:val="center"/>
            <w:hideMark/>
          </w:tcPr>
          <w:p w:rsidR="00DC5C89" w:rsidRPr="00DC5C89" w:rsidRDefault="00DC5C89" w:rsidP="00D25F36">
            <w:pPr>
              <w:tabs>
                <w:tab w:val="left" w:pos="360"/>
                <w:tab w:val="left" w:pos="990"/>
              </w:tabs>
              <w:overflowPunct/>
              <w:autoSpaceDE/>
              <w:autoSpaceDN/>
              <w:adjustRightInd/>
              <w:jc w:val="center"/>
              <w:textAlignment w:val="auto"/>
              <w:rPr>
                <w:color w:val="000000"/>
                <w:sz w:val="16"/>
                <w:szCs w:val="16"/>
              </w:rPr>
            </w:pPr>
            <w:r w:rsidRPr="00DC5C89">
              <w:rPr>
                <w:color w:val="000000"/>
                <w:sz w:val="16"/>
                <w:szCs w:val="16"/>
              </w:rPr>
              <w:t> </w:t>
            </w:r>
          </w:p>
        </w:tc>
        <w:tc>
          <w:tcPr>
            <w:tcW w:w="538" w:type="dxa"/>
            <w:tcBorders>
              <w:top w:val="nil"/>
              <w:left w:val="nil"/>
              <w:bottom w:val="single" w:sz="8" w:space="0" w:color="auto"/>
              <w:right w:val="single" w:sz="8" w:space="0" w:color="auto"/>
            </w:tcBorders>
            <w:shd w:val="clear" w:color="auto" w:fill="auto"/>
            <w:vAlign w:val="center"/>
            <w:hideMark/>
          </w:tcPr>
          <w:p w:rsidR="00DC5C89" w:rsidRPr="00DC5C89" w:rsidRDefault="00DC5C89" w:rsidP="00D25F36">
            <w:pPr>
              <w:tabs>
                <w:tab w:val="left" w:pos="360"/>
                <w:tab w:val="left" w:pos="990"/>
              </w:tabs>
              <w:overflowPunct/>
              <w:autoSpaceDE/>
              <w:autoSpaceDN/>
              <w:adjustRightInd/>
              <w:jc w:val="center"/>
              <w:textAlignment w:val="auto"/>
              <w:rPr>
                <w:color w:val="000000"/>
                <w:sz w:val="16"/>
                <w:szCs w:val="16"/>
              </w:rPr>
            </w:pPr>
            <w:r w:rsidRPr="00DC5C89">
              <w:rPr>
                <w:color w:val="000000"/>
                <w:sz w:val="16"/>
                <w:szCs w:val="16"/>
              </w:rPr>
              <w:t> </w:t>
            </w:r>
          </w:p>
        </w:tc>
        <w:tc>
          <w:tcPr>
            <w:tcW w:w="626" w:type="dxa"/>
            <w:tcBorders>
              <w:top w:val="nil"/>
              <w:left w:val="nil"/>
              <w:bottom w:val="single" w:sz="8" w:space="0" w:color="auto"/>
              <w:right w:val="single" w:sz="8" w:space="0" w:color="auto"/>
            </w:tcBorders>
            <w:shd w:val="clear" w:color="auto" w:fill="auto"/>
            <w:vAlign w:val="center"/>
            <w:hideMark/>
          </w:tcPr>
          <w:p w:rsidR="00DC5C89" w:rsidRPr="00DC5C89" w:rsidRDefault="00DC5C89" w:rsidP="00D25F36">
            <w:pPr>
              <w:tabs>
                <w:tab w:val="left" w:pos="360"/>
                <w:tab w:val="left" w:pos="990"/>
              </w:tabs>
              <w:overflowPunct/>
              <w:autoSpaceDE/>
              <w:autoSpaceDN/>
              <w:adjustRightInd/>
              <w:jc w:val="center"/>
              <w:textAlignment w:val="auto"/>
              <w:rPr>
                <w:color w:val="000000"/>
                <w:sz w:val="16"/>
                <w:szCs w:val="16"/>
              </w:rPr>
            </w:pPr>
            <w:r w:rsidRPr="00DC5C89">
              <w:rPr>
                <w:color w:val="000000"/>
                <w:sz w:val="16"/>
                <w:szCs w:val="16"/>
              </w:rPr>
              <w:t> </w:t>
            </w:r>
          </w:p>
        </w:tc>
        <w:tc>
          <w:tcPr>
            <w:tcW w:w="626" w:type="dxa"/>
            <w:tcBorders>
              <w:top w:val="nil"/>
              <w:left w:val="nil"/>
              <w:bottom w:val="single" w:sz="8" w:space="0" w:color="auto"/>
              <w:right w:val="single" w:sz="8" w:space="0" w:color="auto"/>
            </w:tcBorders>
            <w:shd w:val="clear" w:color="auto" w:fill="auto"/>
            <w:vAlign w:val="center"/>
            <w:hideMark/>
          </w:tcPr>
          <w:p w:rsidR="00DC5C89" w:rsidRPr="00DC5C89" w:rsidRDefault="00DC5C89" w:rsidP="00D25F36">
            <w:pPr>
              <w:tabs>
                <w:tab w:val="left" w:pos="360"/>
                <w:tab w:val="left" w:pos="990"/>
              </w:tabs>
              <w:overflowPunct/>
              <w:autoSpaceDE/>
              <w:autoSpaceDN/>
              <w:adjustRightInd/>
              <w:jc w:val="center"/>
              <w:textAlignment w:val="auto"/>
              <w:rPr>
                <w:color w:val="000000"/>
                <w:sz w:val="16"/>
                <w:szCs w:val="16"/>
              </w:rPr>
            </w:pPr>
            <w:r w:rsidRPr="00DC5C89">
              <w:rPr>
                <w:color w:val="000000"/>
                <w:sz w:val="16"/>
                <w:szCs w:val="16"/>
              </w:rPr>
              <w:t> </w:t>
            </w:r>
          </w:p>
        </w:tc>
        <w:tc>
          <w:tcPr>
            <w:tcW w:w="1253" w:type="dxa"/>
            <w:tcBorders>
              <w:top w:val="nil"/>
              <w:left w:val="nil"/>
              <w:bottom w:val="single" w:sz="8" w:space="0" w:color="auto"/>
              <w:right w:val="single" w:sz="8" w:space="0" w:color="auto"/>
            </w:tcBorders>
            <w:shd w:val="clear" w:color="auto" w:fill="auto"/>
            <w:vAlign w:val="center"/>
            <w:hideMark/>
          </w:tcPr>
          <w:p w:rsidR="00DC5C89" w:rsidRPr="00DC5C89" w:rsidRDefault="00DC5C89" w:rsidP="00D25F36">
            <w:pPr>
              <w:tabs>
                <w:tab w:val="left" w:pos="360"/>
                <w:tab w:val="left" w:pos="990"/>
              </w:tabs>
              <w:overflowPunct/>
              <w:autoSpaceDE/>
              <w:autoSpaceDN/>
              <w:adjustRightInd/>
              <w:jc w:val="center"/>
              <w:textAlignment w:val="auto"/>
              <w:rPr>
                <w:color w:val="000000"/>
                <w:sz w:val="16"/>
                <w:szCs w:val="16"/>
              </w:rPr>
            </w:pPr>
            <w:r w:rsidRPr="00DC5C89">
              <w:rPr>
                <w:color w:val="000000"/>
                <w:sz w:val="16"/>
                <w:szCs w:val="16"/>
              </w:rPr>
              <w:t> </w:t>
            </w:r>
          </w:p>
        </w:tc>
      </w:tr>
      <w:tr w:rsidR="0027346B" w:rsidRPr="00DC5C89" w:rsidTr="00CD606F">
        <w:trPr>
          <w:trHeight w:val="559"/>
        </w:trPr>
        <w:tc>
          <w:tcPr>
            <w:tcW w:w="2555" w:type="dxa"/>
            <w:gridSpan w:val="2"/>
            <w:tcBorders>
              <w:top w:val="nil"/>
              <w:left w:val="single" w:sz="8" w:space="0" w:color="auto"/>
              <w:bottom w:val="single" w:sz="8" w:space="0" w:color="auto"/>
              <w:right w:val="single" w:sz="8" w:space="0" w:color="auto"/>
            </w:tcBorders>
            <w:shd w:val="clear" w:color="auto" w:fill="auto"/>
            <w:vAlign w:val="center"/>
          </w:tcPr>
          <w:p w:rsidR="0027346B" w:rsidRPr="00DC5C89" w:rsidRDefault="0027346B" w:rsidP="00DC0BCC">
            <w:pPr>
              <w:tabs>
                <w:tab w:val="left" w:pos="360"/>
                <w:tab w:val="left" w:pos="990"/>
              </w:tabs>
              <w:overflowPunct/>
              <w:autoSpaceDE/>
              <w:autoSpaceDN/>
              <w:adjustRightInd/>
              <w:jc w:val="both"/>
              <w:textAlignment w:val="auto"/>
              <w:rPr>
                <w:b/>
                <w:bCs/>
                <w:color w:val="000000"/>
                <w:sz w:val="16"/>
                <w:szCs w:val="16"/>
              </w:rPr>
            </w:pPr>
            <w:r>
              <w:rPr>
                <w:b/>
                <w:bCs/>
                <w:color w:val="000000"/>
                <w:sz w:val="16"/>
                <w:szCs w:val="16"/>
              </w:rPr>
              <w:t>(5)  Lodging house.</w:t>
            </w:r>
          </w:p>
        </w:tc>
        <w:tc>
          <w:tcPr>
            <w:tcW w:w="655" w:type="dxa"/>
            <w:tcBorders>
              <w:top w:val="nil"/>
              <w:left w:val="nil"/>
              <w:bottom w:val="single" w:sz="8" w:space="0" w:color="auto"/>
              <w:right w:val="single" w:sz="8" w:space="0" w:color="auto"/>
            </w:tcBorders>
            <w:shd w:val="clear" w:color="auto" w:fill="auto"/>
            <w:vAlign w:val="center"/>
          </w:tcPr>
          <w:p w:rsidR="0027346B" w:rsidRPr="00DC5C89" w:rsidRDefault="0027346B" w:rsidP="0027346B">
            <w:pPr>
              <w:tabs>
                <w:tab w:val="left" w:pos="360"/>
                <w:tab w:val="left" w:pos="990"/>
              </w:tabs>
              <w:overflowPunct/>
              <w:autoSpaceDE/>
              <w:autoSpaceDN/>
              <w:adjustRightInd/>
              <w:jc w:val="center"/>
              <w:textAlignment w:val="auto"/>
              <w:rPr>
                <w:color w:val="000000"/>
                <w:sz w:val="16"/>
                <w:szCs w:val="16"/>
              </w:rPr>
            </w:pPr>
            <w:r>
              <w:rPr>
                <w:color w:val="000000"/>
                <w:sz w:val="16"/>
                <w:szCs w:val="16"/>
              </w:rPr>
              <w:t>S</w:t>
            </w:r>
          </w:p>
        </w:tc>
        <w:tc>
          <w:tcPr>
            <w:tcW w:w="589" w:type="dxa"/>
            <w:tcBorders>
              <w:top w:val="nil"/>
              <w:left w:val="nil"/>
              <w:bottom w:val="single" w:sz="8" w:space="0" w:color="auto"/>
              <w:right w:val="single" w:sz="8" w:space="0" w:color="auto"/>
            </w:tcBorders>
            <w:shd w:val="clear" w:color="auto" w:fill="auto"/>
            <w:vAlign w:val="center"/>
          </w:tcPr>
          <w:p w:rsidR="0027346B" w:rsidRPr="00DC5C89" w:rsidRDefault="0027346B" w:rsidP="00D25F36">
            <w:pPr>
              <w:tabs>
                <w:tab w:val="left" w:pos="360"/>
                <w:tab w:val="left" w:pos="990"/>
              </w:tabs>
              <w:overflowPunct/>
              <w:autoSpaceDE/>
              <w:autoSpaceDN/>
              <w:adjustRightInd/>
              <w:jc w:val="center"/>
              <w:textAlignment w:val="auto"/>
              <w:rPr>
                <w:color w:val="000000"/>
                <w:sz w:val="16"/>
                <w:szCs w:val="16"/>
              </w:rPr>
            </w:pPr>
            <w:r>
              <w:rPr>
                <w:color w:val="000000"/>
                <w:sz w:val="16"/>
                <w:szCs w:val="16"/>
              </w:rPr>
              <w:t>S</w:t>
            </w:r>
          </w:p>
        </w:tc>
        <w:tc>
          <w:tcPr>
            <w:tcW w:w="648" w:type="dxa"/>
            <w:gridSpan w:val="2"/>
            <w:tcBorders>
              <w:top w:val="nil"/>
              <w:left w:val="nil"/>
              <w:bottom w:val="single" w:sz="8" w:space="0" w:color="auto"/>
              <w:right w:val="single" w:sz="8" w:space="0" w:color="auto"/>
            </w:tcBorders>
            <w:shd w:val="clear" w:color="auto" w:fill="auto"/>
            <w:vAlign w:val="center"/>
          </w:tcPr>
          <w:p w:rsidR="0027346B" w:rsidRPr="00DC5C89" w:rsidRDefault="0027346B" w:rsidP="00D25F36">
            <w:pPr>
              <w:tabs>
                <w:tab w:val="left" w:pos="360"/>
                <w:tab w:val="left" w:pos="990"/>
              </w:tabs>
              <w:overflowPunct/>
              <w:autoSpaceDE/>
              <w:autoSpaceDN/>
              <w:adjustRightInd/>
              <w:jc w:val="center"/>
              <w:textAlignment w:val="auto"/>
              <w:rPr>
                <w:color w:val="000000"/>
                <w:sz w:val="16"/>
                <w:szCs w:val="16"/>
              </w:rPr>
            </w:pPr>
            <w:r>
              <w:rPr>
                <w:color w:val="000000"/>
                <w:sz w:val="16"/>
                <w:szCs w:val="16"/>
              </w:rPr>
              <w:t>S</w:t>
            </w:r>
          </w:p>
        </w:tc>
        <w:tc>
          <w:tcPr>
            <w:tcW w:w="627" w:type="dxa"/>
            <w:tcBorders>
              <w:top w:val="nil"/>
              <w:left w:val="nil"/>
              <w:bottom w:val="single" w:sz="8" w:space="0" w:color="auto"/>
              <w:right w:val="single" w:sz="8" w:space="0" w:color="auto"/>
            </w:tcBorders>
            <w:shd w:val="clear" w:color="auto" w:fill="auto"/>
            <w:vAlign w:val="center"/>
          </w:tcPr>
          <w:p w:rsidR="0027346B" w:rsidRPr="00DC5C89" w:rsidRDefault="0027346B" w:rsidP="00D25F36">
            <w:pPr>
              <w:tabs>
                <w:tab w:val="left" w:pos="360"/>
                <w:tab w:val="left" w:pos="990"/>
              </w:tabs>
              <w:overflowPunct/>
              <w:autoSpaceDE/>
              <w:autoSpaceDN/>
              <w:adjustRightInd/>
              <w:jc w:val="center"/>
              <w:textAlignment w:val="auto"/>
              <w:rPr>
                <w:color w:val="000000"/>
                <w:sz w:val="16"/>
                <w:szCs w:val="16"/>
              </w:rPr>
            </w:pPr>
          </w:p>
        </w:tc>
        <w:tc>
          <w:tcPr>
            <w:tcW w:w="723" w:type="dxa"/>
            <w:tcBorders>
              <w:top w:val="nil"/>
              <w:left w:val="nil"/>
              <w:bottom w:val="single" w:sz="8" w:space="0" w:color="auto"/>
              <w:right w:val="single" w:sz="8" w:space="0" w:color="auto"/>
            </w:tcBorders>
            <w:shd w:val="clear" w:color="auto" w:fill="auto"/>
            <w:vAlign w:val="center"/>
          </w:tcPr>
          <w:p w:rsidR="0027346B" w:rsidRPr="00DC5C89" w:rsidRDefault="0027346B" w:rsidP="00D25F36">
            <w:pPr>
              <w:tabs>
                <w:tab w:val="left" w:pos="360"/>
                <w:tab w:val="left" w:pos="990"/>
              </w:tabs>
              <w:overflowPunct/>
              <w:autoSpaceDE/>
              <w:autoSpaceDN/>
              <w:adjustRightInd/>
              <w:jc w:val="center"/>
              <w:textAlignment w:val="auto"/>
              <w:rPr>
                <w:color w:val="000000"/>
                <w:sz w:val="16"/>
                <w:szCs w:val="16"/>
              </w:rPr>
            </w:pPr>
            <w:r>
              <w:rPr>
                <w:color w:val="000000"/>
                <w:sz w:val="16"/>
                <w:szCs w:val="16"/>
              </w:rPr>
              <w:t>S</w:t>
            </w:r>
          </w:p>
        </w:tc>
        <w:tc>
          <w:tcPr>
            <w:tcW w:w="539" w:type="dxa"/>
            <w:tcBorders>
              <w:top w:val="nil"/>
              <w:left w:val="nil"/>
              <w:bottom w:val="single" w:sz="8" w:space="0" w:color="auto"/>
              <w:right w:val="single" w:sz="8" w:space="0" w:color="auto"/>
            </w:tcBorders>
            <w:shd w:val="clear" w:color="auto" w:fill="auto"/>
            <w:vAlign w:val="center"/>
          </w:tcPr>
          <w:p w:rsidR="0027346B" w:rsidRPr="00DC5C89" w:rsidRDefault="0027346B" w:rsidP="00D25F36">
            <w:pPr>
              <w:tabs>
                <w:tab w:val="left" w:pos="360"/>
                <w:tab w:val="left" w:pos="990"/>
              </w:tabs>
              <w:overflowPunct/>
              <w:autoSpaceDE/>
              <w:autoSpaceDN/>
              <w:adjustRightInd/>
              <w:jc w:val="center"/>
              <w:textAlignment w:val="auto"/>
              <w:rPr>
                <w:color w:val="000000"/>
                <w:sz w:val="16"/>
                <w:szCs w:val="16"/>
              </w:rPr>
            </w:pPr>
          </w:p>
        </w:tc>
        <w:tc>
          <w:tcPr>
            <w:tcW w:w="538" w:type="dxa"/>
            <w:tcBorders>
              <w:top w:val="nil"/>
              <w:left w:val="nil"/>
              <w:bottom w:val="single" w:sz="8" w:space="0" w:color="auto"/>
              <w:right w:val="single" w:sz="8" w:space="0" w:color="auto"/>
            </w:tcBorders>
            <w:shd w:val="clear" w:color="auto" w:fill="auto"/>
            <w:vAlign w:val="center"/>
          </w:tcPr>
          <w:p w:rsidR="0027346B" w:rsidRPr="00DC5C89" w:rsidRDefault="0027346B" w:rsidP="00D25F36">
            <w:pPr>
              <w:tabs>
                <w:tab w:val="left" w:pos="360"/>
                <w:tab w:val="left" w:pos="990"/>
              </w:tabs>
              <w:overflowPunct/>
              <w:autoSpaceDE/>
              <w:autoSpaceDN/>
              <w:adjustRightInd/>
              <w:jc w:val="center"/>
              <w:textAlignment w:val="auto"/>
              <w:rPr>
                <w:color w:val="000000"/>
                <w:sz w:val="16"/>
                <w:szCs w:val="16"/>
              </w:rPr>
            </w:pPr>
            <w:r>
              <w:rPr>
                <w:color w:val="000000"/>
                <w:sz w:val="16"/>
                <w:szCs w:val="16"/>
              </w:rPr>
              <w:t>S</w:t>
            </w:r>
          </w:p>
        </w:tc>
        <w:tc>
          <w:tcPr>
            <w:tcW w:w="626" w:type="dxa"/>
            <w:tcBorders>
              <w:top w:val="nil"/>
              <w:left w:val="nil"/>
              <w:bottom w:val="single" w:sz="8" w:space="0" w:color="auto"/>
              <w:right w:val="single" w:sz="8" w:space="0" w:color="auto"/>
            </w:tcBorders>
            <w:shd w:val="clear" w:color="auto" w:fill="auto"/>
            <w:vAlign w:val="center"/>
          </w:tcPr>
          <w:p w:rsidR="0027346B" w:rsidRPr="00DC5C89" w:rsidRDefault="0027346B" w:rsidP="00D25F36">
            <w:pPr>
              <w:tabs>
                <w:tab w:val="left" w:pos="360"/>
                <w:tab w:val="left" w:pos="990"/>
              </w:tabs>
              <w:overflowPunct/>
              <w:autoSpaceDE/>
              <w:autoSpaceDN/>
              <w:adjustRightInd/>
              <w:jc w:val="center"/>
              <w:textAlignment w:val="auto"/>
              <w:rPr>
                <w:color w:val="000000"/>
                <w:sz w:val="16"/>
                <w:szCs w:val="16"/>
              </w:rPr>
            </w:pPr>
            <w:r>
              <w:rPr>
                <w:color w:val="000000"/>
                <w:sz w:val="16"/>
                <w:szCs w:val="16"/>
              </w:rPr>
              <w:t>S</w:t>
            </w:r>
          </w:p>
        </w:tc>
        <w:tc>
          <w:tcPr>
            <w:tcW w:w="626" w:type="dxa"/>
            <w:tcBorders>
              <w:top w:val="nil"/>
              <w:left w:val="nil"/>
              <w:bottom w:val="single" w:sz="8" w:space="0" w:color="auto"/>
              <w:right w:val="single" w:sz="8" w:space="0" w:color="auto"/>
            </w:tcBorders>
            <w:shd w:val="clear" w:color="auto" w:fill="auto"/>
            <w:vAlign w:val="center"/>
          </w:tcPr>
          <w:p w:rsidR="0027346B" w:rsidRPr="00DC5C89" w:rsidRDefault="0027346B" w:rsidP="00D25F36">
            <w:pPr>
              <w:tabs>
                <w:tab w:val="left" w:pos="360"/>
                <w:tab w:val="left" w:pos="990"/>
              </w:tabs>
              <w:overflowPunct/>
              <w:autoSpaceDE/>
              <w:autoSpaceDN/>
              <w:adjustRightInd/>
              <w:jc w:val="center"/>
              <w:textAlignment w:val="auto"/>
              <w:rPr>
                <w:color w:val="000000"/>
                <w:sz w:val="16"/>
                <w:szCs w:val="16"/>
              </w:rPr>
            </w:pPr>
            <w:r>
              <w:rPr>
                <w:color w:val="000000"/>
                <w:sz w:val="16"/>
                <w:szCs w:val="16"/>
              </w:rPr>
              <w:t>S</w:t>
            </w:r>
          </w:p>
        </w:tc>
        <w:tc>
          <w:tcPr>
            <w:tcW w:w="1253" w:type="dxa"/>
            <w:tcBorders>
              <w:top w:val="nil"/>
              <w:left w:val="nil"/>
              <w:bottom w:val="single" w:sz="8" w:space="0" w:color="auto"/>
              <w:right w:val="single" w:sz="8" w:space="0" w:color="auto"/>
            </w:tcBorders>
            <w:shd w:val="clear" w:color="auto" w:fill="auto"/>
            <w:vAlign w:val="center"/>
          </w:tcPr>
          <w:p w:rsidR="0027346B" w:rsidRPr="00DC5C89" w:rsidRDefault="0027346B" w:rsidP="00D25F36">
            <w:pPr>
              <w:tabs>
                <w:tab w:val="left" w:pos="360"/>
                <w:tab w:val="left" w:pos="990"/>
              </w:tabs>
              <w:overflowPunct/>
              <w:autoSpaceDE/>
              <w:autoSpaceDN/>
              <w:adjustRightInd/>
              <w:jc w:val="center"/>
              <w:textAlignment w:val="auto"/>
              <w:rPr>
                <w:color w:val="000000"/>
                <w:sz w:val="16"/>
                <w:szCs w:val="16"/>
              </w:rPr>
            </w:pPr>
            <w:r>
              <w:rPr>
                <w:color w:val="000000"/>
                <w:sz w:val="16"/>
                <w:szCs w:val="16"/>
              </w:rPr>
              <w:t>s. 7.083</w:t>
            </w:r>
          </w:p>
        </w:tc>
      </w:tr>
      <w:tr w:rsidR="00DC5C89" w:rsidRPr="00DC5C89" w:rsidTr="00CD606F">
        <w:trPr>
          <w:trHeight w:val="559"/>
        </w:trPr>
        <w:tc>
          <w:tcPr>
            <w:tcW w:w="2555" w:type="dxa"/>
            <w:gridSpan w:val="2"/>
            <w:tcBorders>
              <w:top w:val="nil"/>
              <w:left w:val="single" w:sz="8" w:space="0" w:color="auto"/>
              <w:bottom w:val="single" w:sz="8" w:space="0" w:color="auto"/>
              <w:right w:val="single" w:sz="8" w:space="0" w:color="auto"/>
            </w:tcBorders>
            <w:shd w:val="clear" w:color="auto" w:fill="auto"/>
            <w:vAlign w:val="center"/>
            <w:hideMark/>
          </w:tcPr>
          <w:p w:rsidR="00DC5C89" w:rsidRPr="00DC5C89" w:rsidRDefault="00DC5C89" w:rsidP="00DC0BCC">
            <w:pPr>
              <w:tabs>
                <w:tab w:val="left" w:pos="360"/>
                <w:tab w:val="left" w:pos="990"/>
              </w:tabs>
              <w:overflowPunct/>
              <w:autoSpaceDE/>
              <w:autoSpaceDN/>
              <w:adjustRightInd/>
              <w:jc w:val="both"/>
              <w:textAlignment w:val="auto"/>
              <w:rPr>
                <w:b/>
                <w:bCs/>
                <w:color w:val="000000"/>
                <w:sz w:val="16"/>
                <w:szCs w:val="16"/>
              </w:rPr>
            </w:pPr>
            <w:r w:rsidRPr="00DC5C89">
              <w:rPr>
                <w:b/>
                <w:bCs/>
                <w:color w:val="000000"/>
                <w:sz w:val="16"/>
                <w:szCs w:val="16"/>
              </w:rPr>
              <w:t>(5)  Resort.</w:t>
            </w:r>
          </w:p>
        </w:tc>
        <w:tc>
          <w:tcPr>
            <w:tcW w:w="655" w:type="dxa"/>
            <w:tcBorders>
              <w:top w:val="nil"/>
              <w:left w:val="nil"/>
              <w:bottom w:val="single" w:sz="8" w:space="0" w:color="auto"/>
              <w:right w:val="single" w:sz="8" w:space="0" w:color="auto"/>
            </w:tcBorders>
            <w:shd w:val="clear" w:color="auto" w:fill="auto"/>
            <w:vAlign w:val="center"/>
            <w:hideMark/>
          </w:tcPr>
          <w:p w:rsidR="00DC5C89" w:rsidRPr="00DC5C89" w:rsidRDefault="00DC5C89" w:rsidP="00D25F36">
            <w:pPr>
              <w:tabs>
                <w:tab w:val="left" w:pos="360"/>
                <w:tab w:val="left" w:pos="990"/>
              </w:tabs>
              <w:overflowPunct/>
              <w:autoSpaceDE/>
              <w:autoSpaceDN/>
              <w:adjustRightInd/>
              <w:jc w:val="center"/>
              <w:textAlignment w:val="auto"/>
              <w:rPr>
                <w:color w:val="000000"/>
                <w:sz w:val="16"/>
                <w:szCs w:val="16"/>
              </w:rPr>
            </w:pPr>
            <w:r w:rsidRPr="00DC5C89">
              <w:rPr>
                <w:color w:val="000000"/>
                <w:sz w:val="16"/>
                <w:szCs w:val="16"/>
              </w:rPr>
              <w:t> </w:t>
            </w:r>
          </w:p>
        </w:tc>
        <w:tc>
          <w:tcPr>
            <w:tcW w:w="589" w:type="dxa"/>
            <w:tcBorders>
              <w:top w:val="nil"/>
              <w:left w:val="nil"/>
              <w:bottom w:val="single" w:sz="8" w:space="0" w:color="auto"/>
              <w:right w:val="single" w:sz="8" w:space="0" w:color="auto"/>
            </w:tcBorders>
            <w:shd w:val="clear" w:color="auto" w:fill="auto"/>
            <w:vAlign w:val="center"/>
            <w:hideMark/>
          </w:tcPr>
          <w:p w:rsidR="00DC5C89" w:rsidRPr="00DC5C89" w:rsidRDefault="00DC5C89" w:rsidP="00D25F36">
            <w:pPr>
              <w:tabs>
                <w:tab w:val="left" w:pos="360"/>
                <w:tab w:val="left" w:pos="990"/>
              </w:tabs>
              <w:overflowPunct/>
              <w:autoSpaceDE/>
              <w:autoSpaceDN/>
              <w:adjustRightInd/>
              <w:jc w:val="center"/>
              <w:textAlignment w:val="auto"/>
              <w:rPr>
                <w:color w:val="000000"/>
                <w:sz w:val="16"/>
                <w:szCs w:val="16"/>
              </w:rPr>
            </w:pPr>
            <w:r w:rsidRPr="00DC5C89">
              <w:rPr>
                <w:color w:val="000000"/>
                <w:sz w:val="16"/>
                <w:szCs w:val="16"/>
              </w:rPr>
              <w:t> </w:t>
            </w:r>
          </w:p>
        </w:tc>
        <w:tc>
          <w:tcPr>
            <w:tcW w:w="648" w:type="dxa"/>
            <w:gridSpan w:val="2"/>
            <w:tcBorders>
              <w:top w:val="nil"/>
              <w:left w:val="nil"/>
              <w:bottom w:val="single" w:sz="8" w:space="0" w:color="auto"/>
              <w:right w:val="single" w:sz="8" w:space="0" w:color="auto"/>
            </w:tcBorders>
            <w:shd w:val="clear" w:color="auto" w:fill="auto"/>
            <w:vAlign w:val="center"/>
            <w:hideMark/>
          </w:tcPr>
          <w:p w:rsidR="00DC5C89" w:rsidRPr="00DC5C89" w:rsidRDefault="00DC5C89" w:rsidP="00D25F36">
            <w:pPr>
              <w:tabs>
                <w:tab w:val="left" w:pos="360"/>
                <w:tab w:val="left" w:pos="990"/>
              </w:tabs>
              <w:overflowPunct/>
              <w:autoSpaceDE/>
              <w:autoSpaceDN/>
              <w:adjustRightInd/>
              <w:jc w:val="center"/>
              <w:textAlignment w:val="auto"/>
              <w:rPr>
                <w:color w:val="000000"/>
                <w:sz w:val="16"/>
                <w:szCs w:val="16"/>
              </w:rPr>
            </w:pPr>
            <w:r w:rsidRPr="00DC5C89">
              <w:rPr>
                <w:color w:val="000000"/>
                <w:sz w:val="16"/>
                <w:szCs w:val="16"/>
              </w:rPr>
              <w:t> </w:t>
            </w:r>
          </w:p>
        </w:tc>
        <w:tc>
          <w:tcPr>
            <w:tcW w:w="627" w:type="dxa"/>
            <w:tcBorders>
              <w:top w:val="nil"/>
              <w:left w:val="nil"/>
              <w:bottom w:val="single" w:sz="8" w:space="0" w:color="auto"/>
              <w:right w:val="single" w:sz="8" w:space="0" w:color="auto"/>
            </w:tcBorders>
            <w:shd w:val="clear" w:color="auto" w:fill="auto"/>
            <w:vAlign w:val="center"/>
            <w:hideMark/>
          </w:tcPr>
          <w:p w:rsidR="00DC5C89" w:rsidRPr="00DC5C89" w:rsidRDefault="00DC5C89" w:rsidP="00D25F36">
            <w:pPr>
              <w:tabs>
                <w:tab w:val="left" w:pos="360"/>
                <w:tab w:val="left" w:pos="990"/>
              </w:tabs>
              <w:overflowPunct/>
              <w:autoSpaceDE/>
              <w:autoSpaceDN/>
              <w:adjustRightInd/>
              <w:jc w:val="center"/>
              <w:textAlignment w:val="auto"/>
              <w:rPr>
                <w:color w:val="000000"/>
                <w:sz w:val="16"/>
                <w:szCs w:val="16"/>
              </w:rPr>
            </w:pPr>
            <w:r w:rsidRPr="00DC5C89">
              <w:rPr>
                <w:color w:val="000000"/>
                <w:sz w:val="16"/>
                <w:szCs w:val="16"/>
              </w:rPr>
              <w:t> </w:t>
            </w:r>
          </w:p>
        </w:tc>
        <w:tc>
          <w:tcPr>
            <w:tcW w:w="723" w:type="dxa"/>
            <w:tcBorders>
              <w:top w:val="nil"/>
              <w:left w:val="nil"/>
              <w:bottom w:val="single" w:sz="8" w:space="0" w:color="auto"/>
              <w:right w:val="single" w:sz="8" w:space="0" w:color="auto"/>
            </w:tcBorders>
            <w:shd w:val="clear" w:color="auto" w:fill="auto"/>
            <w:vAlign w:val="center"/>
            <w:hideMark/>
          </w:tcPr>
          <w:p w:rsidR="00DC5C89" w:rsidRPr="00DC5C89" w:rsidRDefault="00DC5C89" w:rsidP="00D25F36">
            <w:pPr>
              <w:tabs>
                <w:tab w:val="left" w:pos="360"/>
                <w:tab w:val="left" w:pos="990"/>
              </w:tabs>
              <w:overflowPunct/>
              <w:autoSpaceDE/>
              <w:autoSpaceDN/>
              <w:adjustRightInd/>
              <w:jc w:val="center"/>
              <w:textAlignment w:val="auto"/>
              <w:rPr>
                <w:color w:val="000000"/>
                <w:sz w:val="16"/>
                <w:szCs w:val="16"/>
              </w:rPr>
            </w:pPr>
            <w:r w:rsidRPr="00DC5C89">
              <w:rPr>
                <w:color w:val="000000"/>
                <w:sz w:val="16"/>
                <w:szCs w:val="16"/>
              </w:rPr>
              <w:t>C</w:t>
            </w:r>
          </w:p>
        </w:tc>
        <w:tc>
          <w:tcPr>
            <w:tcW w:w="539" w:type="dxa"/>
            <w:tcBorders>
              <w:top w:val="nil"/>
              <w:left w:val="nil"/>
              <w:bottom w:val="single" w:sz="8" w:space="0" w:color="auto"/>
              <w:right w:val="single" w:sz="8" w:space="0" w:color="auto"/>
            </w:tcBorders>
            <w:shd w:val="clear" w:color="auto" w:fill="auto"/>
            <w:vAlign w:val="center"/>
            <w:hideMark/>
          </w:tcPr>
          <w:p w:rsidR="00DC5C89" w:rsidRPr="00DC5C89" w:rsidRDefault="00DC5C89" w:rsidP="00D25F36">
            <w:pPr>
              <w:tabs>
                <w:tab w:val="left" w:pos="360"/>
                <w:tab w:val="left" w:pos="990"/>
              </w:tabs>
              <w:overflowPunct/>
              <w:autoSpaceDE/>
              <w:autoSpaceDN/>
              <w:adjustRightInd/>
              <w:jc w:val="center"/>
              <w:textAlignment w:val="auto"/>
              <w:rPr>
                <w:color w:val="000000"/>
                <w:sz w:val="16"/>
                <w:szCs w:val="16"/>
              </w:rPr>
            </w:pPr>
            <w:r w:rsidRPr="00DC5C89">
              <w:rPr>
                <w:color w:val="000000"/>
                <w:sz w:val="16"/>
                <w:szCs w:val="16"/>
              </w:rPr>
              <w:t> </w:t>
            </w:r>
          </w:p>
        </w:tc>
        <w:tc>
          <w:tcPr>
            <w:tcW w:w="538" w:type="dxa"/>
            <w:tcBorders>
              <w:top w:val="nil"/>
              <w:left w:val="nil"/>
              <w:bottom w:val="single" w:sz="8" w:space="0" w:color="auto"/>
              <w:right w:val="single" w:sz="8" w:space="0" w:color="auto"/>
            </w:tcBorders>
            <w:shd w:val="clear" w:color="auto" w:fill="auto"/>
            <w:vAlign w:val="center"/>
            <w:hideMark/>
          </w:tcPr>
          <w:p w:rsidR="00DC5C89" w:rsidRPr="00DC5C89" w:rsidRDefault="00DC5C89" w:rsidP="00D25F36">
            <w:pPr>
              <w:tabs>
                <w:tab w:val="left" w:pos="360"/>
                <w:tab w:val="left" w:pos="990"/>
              </w:tabs>
              <w:overflowPunct/>
              <w:autoSpaceDE/>
              <w:autoSpaceDN/>
              <w:adjustRightInd/>
              <w:jc w:val="center"/>
              <w:textAlignment w:val="auto"/>
              <w:rPr>
                <w:color w:val="000000"/>
                <w:sz w:val="16"/>
                <w:szCs w:val="16"/>
              </w:rPr>
            </w:pPr>
            <w:r w:rsidRPr="00DC5C89">
              <w:rPr>
                <w:color w:val="000000"/>
                <w:sz w:val="16"/>
                <w:szCs w:val="16"/>
              </w:rPr>
              <w:t> </w:t>
            </w:r>
          </w:p>
        </w:tc>
        <w:tc>
          <w:tcPr>
            <w:tcW w:w="626" w:type="dxa"/>
            <w:tcBorders>
              <w:top w:val="nil"/>
              <w:left w:val="nil"/>
              <w:bottom w:val="single" w:sz="8" w:space="0" w:color="auto"/>
              <w:right w:val="single" w:sz="8" w:space="0" w:color="auto"/>
            </w:tcBorders>
            <w:shd w:val="clear" w:color="auto" w:fill="auto"/>
            <w:vAlign w:val="center"/>
            <w:hideMark/>
          </w:tcPr>
          <w:p w:rsidR="00DC5C89" w:rsidRPr="00DC5C89" w:rsidRDefault="00DC5C89" w:rsidP="00D25F36">
            <w:pPr>
              <w:tabs>
                <w:tab w:val="left" w:pos="360"/>
                <w:tab w:val="left" w:pos="990"/>
              </w:tabs>
              <w:overflowPunct/>
              <w:autoSpaceDE/>
              <w:autoSpaceDN/>
              <w:adjustRightInd/>
              <w:jc w:val="center"/>
              <w:textAlignment w:val="auto"/>
              <w:rPr>
                <w:color w:val="000000"/>
                <w:sz w:val="16"/>
                <w:szCs w:val="16"/>
              </w:rPr>
            </w:pPr>
            <w:r w:rsidRPr="00DC5C89">
              <w:rPr>
                <w:color w:val="000000"/>
                <w:sz w:val="16"/>
                <w:szCs w:val="16"/>
              </w:rPr>
              <w:t> </w:t>
            </w:r>
            <w:r w:rsidR="00A866A0">
              <w:rPr>
                <w:color w:val="000000"/>
                <w:sz w:val="16"/>
                <w:szCs w:val="16"/>
              </w:rPr>
              <w:t>C</w:t>
            </w:r>
          </w:p>
        </w:tc>
        <w:tc>
          <w:tcPr>
            <w:tcW w:w="626" w:type="dxa"/>
            <w:tcBorders>
              <w:top w:val="nil"/>
              <w:left w:val="nil"/>
              <w:bottom w:val="single" w:sz="8" w:space="0" w:color="auto"/>
              <w:right w:val="single" w:sz="8" w:space="0" w:color="auto"/>
            </w:tcBorders>
            <w:shd w:val="clear" w:color="auto" w:fill="auto"/>
            <w:vAlign w:val="center"/>
            <w:hideMark/>
          </w:tcPr>
          <w:p w:rsidR="00DC5C89" w:rsidRPr="00DC5C89" w:rsidRDefault="00DC5C89" w:rsidP="00D25F36">
            <w:pPr>
              <w:tabs>
                <w:tab w:val="left" w:pos="360"/>
                <w:tab w:val="left" w:pos="990"/>
              </w:tabs>
              <w:overflowPunct/>
              <w:autoSpaceDE/>
              <w:autoSpaceDN/>
              <w:adjustRightInd/>
              <w:jc w:val="center"/>
              <w:textAlignment w:val="auto"/>
              <w:rPr>
                <w:color w:val="000000"/>
                <w:sz w:val="16"/>
                <w:szCs w:val="16"/>
              </w:rPr>
            </w:pPr>
            <w:r w:rsidRPr="00DC5C89">
              <w:rPr>
                <w:color w:val="000000"/>
                <w:sz w:val="16"/>
                <w:szCs w:val="16"/>
              </w:rPr>
              <w:t> </w:t>
            </w:r>
            <w:r w:rsidR="00D71BD0">
              <w:rPr>
                <w:color w:val="000000"/>
                <w:sz w:val="16"/>
                <w:szCs w:val="16"/>
              </w:rPr>
              <w:t>C</w:t>
            </w:r>
          </w:p>
        </w:tc>
        <w:tc>
          <w:tcPr>
            <w:tcW w:w="1253" w:type="dxa"/>
            <w:tcBorders>
              <w:top w:val="nil"/>
              <w:left w:val="nil"/>
              <w:bottom w:val="single" w:sz="8" w:space="0" w:color="auto"/>
              <w:right w:val="single" w:sz="8" w:space="0" w:color="auto"/>
            </w:tcBorders>
            <w:shd w:val="clear" w:color="auto" w:fill="auto"/>
            <w:vAlign w:val="center"/>
            <w:hideMark/>
          </w:tcPr>
          <w:p w:rsidR="00DC5C89" w:rsidRPr="00DC5C89" w:rsidRDefault="00DC5C89" w:rsidP="00C872B4">
            <w:pPr>
              <w:tabs>
                <w:tab w:val="left" w:pos="360"/>
                <w:tab w:val="left" w:pos="990"/>
              </w:tabs>
              <w:overflowPunct/>
              <w:autoSpaceDE/>
              <w:autoSpaceDN/>
              <w:adjustRightInd/>
              <w:jc w:val="center"/>
              <w:textAlignment w:val="auto"/>
              <w:rPr>
                <w:color w:val="000000"/>
                <w:sz w:val="16"/>
                <w:szCs w:val="16"/>
              </w:rPr>
            </w:pPr>
            <w:r w:rsidRPr="00DC5C89">
              <w:rPr>
                <w:color w:val="000000"/>
                <w:sz w:val="16"/>
                <w:szCs w:val="16"/>
              </w:rPr>
              <w:t> </w:t>
            </w:r>
            <w:r w:rsidR="00A866A0">
              <w:rPr>
                <w:color w:val="000000"/>
                <w:sz w:val="16"/>
                <w:szCs w:val="16"/>
              </w:rPr>
              <w:t>s. 7.08</w:t>
            </w:r>
            <w:r w:rsidR="00C872B4">
              <w:rPr>
                <w:color w:val="000000"/>
                <w:sz w:val="16"/>
                <w:szCs w:val="16"/>
              </w:rPr>
              <w:t>7</w:t>
            </w:r>
          </w:p>
        </w:tc>
      </w:tr>
      <w:tr w:rsidR="005110CD" w:rsidRPr="00DC5C89" w:rsidTr="001F3D9E">
        <w:trPr>
          <w:gridBefore w:val="1"/>
          <w:wBefore w:w="20" w:type="dxa"/>
          <w:trHeight w:val="547"/>
        </w:trPr>
        <w:tc>
          <w:tcPr>
            <w:tcW w:w="9359" w:type="dxa"/>
            <w:gridSpan w:val="12"/>
            <w:tcBorders>
              <w:top w:val="single" w:sz="8" w:space="0" w:color="auto"/>
              <w:left w:val="single" w:sz="8" w:space="0" w:color="auto"/>
              <w:bottom w:val="single" w:sz="8" w:space="0" w:color="auto"/>
              <w:right w:val="single" w:sz="8" w:space="0" w:color="auto"/>
            </w:tcBorders>
            <w:shd w:val="clear" w:color="000000" w:fill="D9D9D9"/>
            <w:vAlign w:val="center"/>
            <w:hideMark/>
          </w:tcPr>
          <w:p w:rsidR="005110CD" w:rsidRPr="00DC5C89" w:rsidRDefault="005110CD" w:rsidP="001F3D9E">
            <w:pPr>
              <w:tabs>
                <w:tab w:val="left" w:pos="360"/>
                <w:tab w:val="left" w:pos="990"/>
              </w:tabs>
              <w:overflowPunct/>
              <w:autoSpaceDE/>
              <w:autoSpaceDN/>
              <w:adjustRightInd/>
              <w:textAlignment w:val="auto"/>
              <w:rPr>
                <w:b/>
                <w:bCs/>
                <w:color w:val="000000"/>
                <w:sz w:val="24"/>
                <w:szCs w:val="24"/>
              </w:rPr>
            </w:pPr>
            <w:r w:rsidRPr="00DC5C89">
              <w:rPr>
                <w:b/>
                <w:bCs/>
                <w:color w:val="000000"/>
                <w:sz w:val="24"/>
                <w:szCs w:val="24"/>
              </w:rPr>
              <w:t>7.0</w:t>
            </w:r>
            <w:r>
              <w:rPr>
                <w:b/>
                <w:bCs/>
                <w:color w:val="000000"/>
                <w:sz w:val="24"/>
                <w:szCs w:val="24"/>
              </w:rPr>
              <w:t>37</w:t>
            </w:r>
            <w:r w:rsidRPr="00DC5C89">
              <w:rPr>
                <w:b/>
                <w:bCs/>
                <w:color w:val="000000"/>
                <w:sz w:val="24"/>
                <w:szCs w:val="24"/>
              </w:rPr>
              <w:t xml:space="preserve">    Residential </w:t>
            </w:r>
            <w:r>
              <w:rPr>
                <w:b/>
                <w:bCs/>
                <w:color w:val="000000"/>
                <w:sz w:val="24"/>
                <w:szCs w:val="24"/>
              </w:rPr>
              <w:t>u</w:t>
            </w:r>
            <w:r w:rsidRPr="00DC5C89">
              <w:rPr>
                <w:b/>
                <w:bCs/>
                <w:color w:val="000000"/>
                <w:sz w:val="24"/>
                <w:szCs w:val="24"/>
              </w:rPr>
              <w:t>ses.</w:t>
            </w:r>
          </w:p>
        </w:tc>
      </w:tr>
      <w:tr w:rsidR="005110CD" w:rsidRPr="00DC5C89" w:rsidTr="00CD606F">
        <w:trPr>
          <w:gridBefore w:val="1"/>
          <w:wBefore w:w="20" w:type="dxa"/>
          <w:trHeight w:val="495"/>
        </w:trPr>
        <w:tc>
          <w:tcPr>
            <w:tcW w:w="2535" w:type="dxa"/>
            <w:tcBorders>
              <w:top w:val="nil"/>
              <w:left w:val="single" w:sz="8" w:space="0" w:color="auto"/>
              <w:bottom w:val="single" w:sz="8" w:space="0" w:color="auto"/>
              <w:right w:val="single" w:sz="8" w:space="0" w:color="auto"/>
            </w:tcBorders>
            <w:shd w:val="clear" w:color="auto" w:fill="auto"/>
            <w:vAlign w:val="center"/>
            <w:hideMark/>
          </w:tcPr>
          <w:p w:rsidR="001F3D9E" w:rsidRDefault="005110CD" w:rsidP="001F3D9E">
            <w:pPr>
              <w:tabs>
                <w:tab w:val="left" w:pos="360"/>
                <w:tab w:val="left" w:pos="990"/>
              </w:tabs>
              <w:overflowPunct/>
              <w:autoSpaceDE/>
              <w:autoSpaceDN/>
              <w:adjustRightInd/>
              <w:jc w:val="both"/>
              <w:textAlignment w:val="auto"/>
              <w:rPr>
                <w:b/>
                <w:bCs/>
                <w:color w:val="000000"/>
                <w:sz w:val="16"/>
                <w:szCs w:val="16"/>
              </w:rPr>
            </w:pPr>
            <w:r w:rsidRPr="00DC5C89">
              <w:rPr>
                <w:b/>
                <w:bCs/>
                <w:color w:val="000000"/>
                <w:sz w:val="16"/>
                <w:szCs w:val="16"/>
              </w:rPr>
              <w:t>(1)  Community living</w:t>
            </w:r>
          </w:p>
          <w:p w:rsidR="005110CD" w:rsidRPr="00DC5C89" w:rsidRDefault="001F3D9E" w:rsidP="001F3D9E">
            <w:pPr>
              <w:tabs>
                <w:tab w:val="left" w:pos="360"/>
                <w:tab w:val="left" w:pos="990"/>
              </w:tabs>
              <w:overflowPunct/>
              <w:autoSpaceDE/>
              <w:autoSpaceDN/>
              <w:adjustRightInd/>
              <w:jc w:val="both"/>
              <w:textAlignment w:val="auto"/>
              <w:rPr>
                <w:b/>
                <w:bCs/>
                <w:color w:val="000000"/>
                <w:sz w:val="16"/>
                <w:szCs w:val="16"/>
              </w:rPr>
            </w:pPr>
            <w:r>
              <w:rPr>
                <w:b/>
                <w:bCs/>
                <w:color w:val="000000"/>
                <w:sz w:val="16"/>
                <w:szCs w:val="16"/>
              </w:rPr>
              <w:t xml:space="preserve">     </w:t>
            </w:r>
            <w:r w:rsidR="00CD606F">
              <w:rPr>
                <w:b/>
                <w:bCs/>
                <w:color w:val="000000"/>
                <w:sz w:val="16"/>
                <w:szCs w:val="16"/>
              </w:rPr>
              <w:t xml:space="preserve"> </w:t>
            </w:r>
            <w:r>
              <w:rPr>
                <w:b/>
                <w:bCs/>
                <w:color w:val="000000"/>
                <w:sz w:val="16"/>
                <w:szCs w:val="16"/>
              </w:rPr>
              <w:t xml:space="preserve"> </w:t>
            </w:r>
            <w:r w:rsidR="005110CD" w:rsidRPr="00DC5C89">
              <w:rPr>
                <w:b/>
                <w:bCs/>
                <w:color w:val="000000"/>
                <w:sz w:val="16"/>
                <w:szCs w:val="16"/>
              </w:rPr>
              <w:t>arrangements.</w:t>
            </w:r>
          </w:p>
        </w:tc>
        <w:tc>
          <w:tcPr>
            <w:tcW w:w="655" w:type="dxa"/>
            <w:tcBorders>
              <w:top w:val="nil"/>
              <w:left w:val="nil"/>
              <w:bottom w:val="single" w:sz="8" w:space="0" w:color="auto"/>
              <w:right w:val="single" w:sz="8" w:space="0" w:color="auto"/>
            </w:tcBorders>
            <w:shd w:val="clear" w:color="auto" w:fill="auto"/>
            <w:vAlign w:val="center"/>
            <w:hideMark/>
          </w:tcPr>
          <w:p w:rsidR="005110CD" w:rsidRPr="00DC5C89" w:rsidRDefault="005110CD" w:rsidP="001F3D9E">
            <w:pPr>
              <w:tabs>
                <w:tab w:val="left" w:pos="360"/>
                <w:tab w:val="left" w:pos="990"/>
              </w:tabs>
              <w:overflowPunct/>
              <w:autoSpaceDE/>
              <w:autoSpaceDN/>
              <w:adjustRightInd/>
              <w:jc w:val="center"/>
              <w:textAlignment w:val="auto"/>
              <w:rPr>
                <w:color w:val="000000"/>
                <w:sz w:val="16"/>
                <w:szCs w:val="16"/>
              </w:rPr>
            </w:pPr>
            <w:r w:rsidRPr="00DC5C89">
              <w:rPr>
                <w:color w:val="000000"/>
                <w:sz w:val="16"/>
                <w:szCs w:val="16"/>
              </w:rPr>
              <w:t>P/C</w:t>
            </w:r>
          </w:p>
        </w:tc>
        <w:tc>
          <w:tcPr>
            <w:tcW w:w="589" w:type="dxa"/>
            <w:tcBorders>
              <w:top w:val="nil"/>
              <w:left w:val="nil"/>
              <w:bottom w:val="single" w:sz="8" w:space="0" w:color="auto"/>
              <w:right w:val="single" w:sz="8" w:space="0" w:color="auto"/>
            </w:tcBorders>
            <w:shd w:val="clear" w:color="auto" w:fill="auto"/>
            <w:vAlign w:val="center"/>
            <w:hideMark/>
          </w:tcPr>
          <w:p w:rsidR="005110CD" w:rsidRPr="00DC5C89" w:rsidRDefault="005110CD" w:rsidP="001F3D9E">
            <w:pPr>
              <w:tabs>
                <w:tab w:val="left" w:pos="360"/>
                <w:tab w:val="left" w:pos="990"/>
              </w:tabs>
              <w:overflowPunct/>
              <w:autoSpaceDE/>
              <w:autoSpaceDN/>
              <w:adjustRightInd/>
              <w:jc w:val="center"/>
              <w:textAlignment w:val="auto"/>
              <w:rPr>
                <w:color w:val="000000"/>
                <w:sz w:val="16"/>
                <w:szCs w:val="16"/>
              </w:rPr>
            </w:pPr>
            <w:r w:rsidRPr="00DC5C89">
              <w:rPr>
                <w:color w:val="000000"/>
                <w:sz w:val="16"/>
                <w:szCs w:val="16"/>
              </w:rPr>
              <w:t>P/C</w:t>
            </w:r>
          </w:p>
        </w:tc>
        <w:tc>
          <w:tcPr>
            <w:tcW w:w="648" w:type="dxa"/>
            <w:gridSpan w:val="2"/>
            <w:tcBorders>
              <w:top w:val="nil"/>
              <w:left w:val="nil"/>
              <w:bottom w:val="single" w:sz="8" w:space="0" w:color="auto"/>
              <w:right w:val="single" w:sz="8" w:space="0" w:color="auto"/>
            </w:tcBorders>
            <w:shd w:val="clear" w:color="auto" w:fill="auto"/>
            <w:vAlign w:val="center"/>
            <w:hideMark/>
          </w:tcPr>
          <w:p w:rsidR="005110CD" w:rsidRPr="00DC5C89" w:rsidRDefault="005110CD" w:rsidP="001F3D9E">
            <w:pPr>
              <w:tabs>
                <w:tab w:val="left" w:pos="360"/>
                <w:tab w:val="left" w:pos="990"/>
              </w:tabs>
              <w:overflowPunct/>
              <w:autoSpaceDE/>
              <w:autoSpaceDN/>
              <w:adjustRightInd/>
              <w:jc w:val="center"/>
              <w:textAlignment w:val="auto"/>
              <w:rPr>
                <w:color w:val="000000"/>
                <w:sz w:val="16"/>
                <w:szCs w:val="16"/>
              </w:rPr>
            </w:pPr>
            <w:r w:rsidRPr="00DC5C89">
              <w:rPr>
                <w:color w:val="000000"/>
                <w:sz w:val="16"/>
                <w:szCs w:val="16"/>
              </w:rPr>
              <w:t>P/C</w:t>
            </w:r>
          </w:p>
        </w:tc>
        <w:tc>
          <w:tcPr>
            <w:tcW w:w="627" w:type="dxa"/>
            <w:tcBorders>
              <w:top w:val="nil"/>
              <w:left w:val="nil"/>
              <w:bottom w:val="single" w:sz="8" w:space="0" w:color="auto"/>
              <w:right w:val="single" w:sz="8" w:space="0" w:color="auto"/>
            </w:tcBorders>
            <w:shd w:val="clear" w:color="auto" w:fill="auto"/>
            <w:vAlign w:val="center"/>
            <w:hideMark/>
          </w:tcPr>
          <w:p w:rsidR="005110CD" w:rsidRPr="00DC5C89" w:rsidRDefault="005110CD" w:rsidP="001F3D9E">
            <w:pPr>
              <w:tabs>
                <w:tab w:val="left" w:pos="360"/>
                <w:tab w:val="left" w:pos="990"/>
              </w:tabs>
              <w:overflowPunct/>
              <w:autoSpaceDE/>
              <w:autoSpaceDN/>
              <w:adjustRightInd/>
              <w:jc w:val="center"/>
              <w:textAlignment w:val="auto"/>
              <w:rPr>
                <w:color w:val="000000"/>
                <w:sz w:val="16"/>
                <w:szCs w:val="16"/>
              </w:rPr>
            </w:pPr>
            <w:r w:rsidRPr="00DC5C89">
              <w:rPr>
                <w:color w:val="000000"/>
                <w:sz w:val="16"/>
                <w:szCs w:val="16"/>
              </w:rPr>
              <w:t> </w:t>
            </w:r>
          </w:p>
        </w:tc>
        <w:tc>
          <w:tcPr>
            <w:tcW w:w="723" w:type="dxa"/>
            <w:tcBorders>
              <w:top w:val="nil"/>
              <w:left w:val="nil"/>
              <w:bottom w:val="single" w:sz="8" w:space="0" w:color="auto"/>
              <w:right w:val="single" w:sz="8" w:space="0" w:color="auto"/>
            </w:tcBorders>
            <w:shd w:val="clear" w:color="auto" w:fill="auto"/>
            <w:vAlign w:val="center"/>
            <w:hideMark/>
          </w:tcPr>
          <w:p w:rsidR="005110CD" w:rsidRPr="00DC5C89" w:rsidRDefault="005110CD" w:rsidP="001F3D9E">
            <w:pPr>
              <w:tabs>
                <w:tab w:val="left" w:pos="360"/>
                <w:tab w:val="left" w:pos="990"/>
              </w:tabs>
              <w:overflowPunct/>
              <w:autoSpaceDE/>
              <w:autoSpaceDN/>
              <w:adjustRightInd/>
              <w:jc w:val="center"/>
              <w:textAlignment w:val="auto"/>
              <w:rPr>
                <w:color w:val="000000"/>
                <w:sz w:val="16"/>
                <w:szCs w:val="16"/>
              </w:rPr>
            </w:pPr>
            <w:r w:rsidRPr="00DC5C89">
              <w:rPr>
                <w:color w:val="000000"/>
                <w:sz w:val="16"/>
                <w:szCs w:val="16"/>
              </w:rPr>
              <w:t> </w:t>
            </w:r>
            <w:r w:rsidR="003849D1">
              <w:rPr>
                <w:color w:val="000000"/>
                <w:sz w:val="16"/>
                <w:szCs w:val="16"/>
              </w:rPr>
              <w:t>P/C</w:t>
            </w:r>
          </w:p>
        </w:tc>
        <w:tc>
          <w:tcPr>
            <w:tcW w:w="539" w:type="dxa"/>
            <w:tcBorders>
              <w:top w:val="nil"/>
              <w:left w:val="nil"/>
              <w:bottom w:val="single" w:sz="8" w:space="0" w:color="auto"/>
              <w:right w:val="single" w:sz="8" w:space="0" w:color="auto"/>
            </w:tcBorders>
            <w:shd w:val="clear" w:color="auto" w:fill="auto"/>
            <w:vAlign w:val="center"/>
            <w:hideMark/>
          </w:tcPr>
          <w:p w:rsidR="005110CD" w:rsidRPr="00DC5C89" w:rsidRDefault="005110CD" w:rsidP="001F3D9E">
            <w:pPr>
              <w:tabs>
                <w:tab w:val="left" w:pos="360"/>
                <w:tab w:val="left" w:pos="990"/>
              </w:tabs>
              <w:overflowPunct/>
              <w:autoSpaceDE/>
              <w:autoSpaceDN/>
              <w:adjustRightInd/>
              <w:jc w:val="center"/>
              <w:textAlignment w:val="auto"/>
              <w:rPr>
                <w:color w:val="000000"/>
                <w:sz w:val="16"/>
                <w:szCs w:val="16"/>
              </w:rPr>
            </w:pPr>
            <w:r w:rsidRPr="00DC5C89">
              <w:rPr>
                <w:color w:val="000000"/>
                <w:sz w:val="16"/>
                <w:szCs w:val="16"/>
              </w:rPr>
              <w:t> </w:t>
            </w:r>
          </w:p>
        </w:tc>
        <w:tc>
          <w:tcPr>
            <w:tcW w:w="538" w:type="dxa"/>
            <w:tcBorders>
              <w:top w:val="nil"/>
              <w:left w:val="nil"/>
              <w:bottom w:val="single" w:sz="8" w:space="0" w:color="auto"/>
              <w:right w:val="single" w:sz="8" w:space="0" w:color="auto"/>
            </w:tcBorders>
            <w:shd w:val="clear" w:color="auto" w:fill="auto"/>
            <w:vAlign w:val="center"/>
            <w:hideMark/>
          </w:tcPr>
          <w:p w:rsidR="005110CD" w:rsidRPr="00DC5C89" w:rsidRDefault="005110CD" w:rsidP="001F3D9E">
            <w:pPr>
              <w:tabs>
                <w:tab w:val="left" w:pos="360"/>
                <w:tab w:val="left" w:pos="990"/>
              </w:tabs>
              <w:overflowPunct/>
              <w:autoSpaceDE/>
              <w:autoSpaceDN/>
              <w:adjustRightInd/>
              <w:jc w:val="center"/>
              <w:textAlignment w:val="auto"/>
              <w:rPr>
                <w:color w:val="000000"/>
                <w:sz w:val="16"/>
                <w:szCs w:val="16"/>
              </w:rPr>
            </w:pPr>
          </w:p>
        </w:tc>
        <w:tc>
          <w:tcPr>
            <w:tcW w:w="626" w:type="dxa"/>
            <w:tcBorders>
              <w:top w:val="nil"/>
              <w:left w:val="nil"/>
              <w:bottom w:val="single" w:sz="8" w:space="0" w:color="auto"/>
              <w:right w:val="single" w:sz="8" w:space="0" w:color="auto"/>
            </w:tcBorders>
            <w:shd w:val="clear" w:color="auto" w:fill="auto"/>
            <w:vAlign w:val="center"/>
            <w:hideMark/>
          </w:tcPr>
          <w:p w:rsidR="005110CD" w:rsidRPr="00DC5C89" w:rsidRDefault="005110CD" w:rsidP="001F3D9E">
            <w:pPr>
              <w:tabs>
                <w:tab w:val="left" w:pos="360"/>
                <w:tab w:val="left" w:pos="990"/>
              </w:tabs>
              <w:overflowPunct/>
              <w:autoSpaceDE/>
              <w:autoSpaceDN/>
              <w:adjustRightInd/>
              <w:jc w:val="center"/>
              <w:textAlignment w:val="auto"/>
              <w:rPr>
                <w:color w:val="000000"/>
                <w:sz w:val="16"/>
                <w:szCs w:val="16"/>
              </w:rPr>
            </w:pPr>
          </w:p>
        </w:tc>
        <w:tc>
          <w:tcPr>
            <w:tcW w:w="626" w:type="dxa"/>
            <w:tcBorders>
              <w:top w:val="nil"/>
              <w:left w:val="nil"/>
              <w:bottom w:val="single" w:sz="8" w:space="0" w:color="auto"/>
              <w:right w:val="nil"/>
            </w:tcBorders>
            <w:shd w:val="clear" w:color="auto" w:fill="auto"/>
            <w:vAlign w:val="center"/>
            <w:hideMark/>
          </w:tcPr>
          <w:p w:rsidR="005110CD" w:rsidRPr="00DC5C89" w:rsidRDefault="005110CD" w:rsidP="001F3D9E">
            <w:pPr>
              <w:tabs>
                <w:tab w:val="left" w:pos="360"/>
                <w:tab w:val="left" w:pos="990"/>
              </w:tabs>
              <w:overflowPunct/>
              <w:autoSpaceDE/>
              <w:autoSpaceDN/>
              <w:adjustRightInd/>
              <w:jc w:val="center"/>
              <w:textAlignment w:val="auto"/>
              <w:rPr>
                <w:color w:val="000000"/>
                <w:sz w:val="16"/>
                <w:szCs w:val="16"/>
              </w:rPr>
            </w:pPr>
          </w:p>
        </w:tc>
        <w:tc>
          <w:tcPr>
            <w:tcW w:w="125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5110CD" w:rsidRPr="00DC5C89" w:rsidRDefault="005110CD" w:rsidP="001F3D9E">
            <w:pPr>
              <w:tabs>
                <w:tab w:val="left" w:pos="360"/>
                <w:tab w:val="left" w:pos="990"/>
              </w:tabs>
              <w:overflowPunct/>
              <w:autoSpaceDE/>
              <w:autoSpaceDN/>
              <w:adjustRightInd/>
              <w:jc w:val="center"/>
              <w:textAlignment w:val="auto"/>
              <w:rPr>
                <w:color w:val="000000"/>
                <w:sz w:val="16"/>
                <w:szCs w:val="16"/>
              </w:rPr>
            </w:pPr>
            <w:r>
              <w:rPr>
                <w:color w:val="000000"/>
                <w:sz w:val="16"/>
                <w:szCs w:val="16"/>
              </w:rPr>
              <w:t>s. 7.056</w:t>
            </w:r>
            <w:r w:rsidRPr="00DC5C89">
              <w:rPr>
                <w:color w:val="000000"/>
                <w:sz w:val="16"/>
                <w:szCs w:val="16"/>
              </w:rPr>
              <w:t> </w:t>
            </w:r>
          </w:p>
        </w:tc>
      </w:tr>
      <w:tr w:rsidR="005110CD" w:rsidRPr="00DC5C89" w:rsidTr="00CD606F">
        <w:trPr>
          <w:gridBefore w:val="1"/>
          <w:wBefore w:w="20" w:type="dxa"/>
          <w:trHeight w:val="547"/>
        </w:trPr>
        <w:tc>
          <w:tcPr>
            <w:tcW w:w="25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D606F" w:rsidRDefault="001F3D9E" w:rsidP="001F3D9E">
            <w:pPr>
              <w:tabs>
                <w:tab w:val="left" w:pos="360"/>
                <w:tab w:val="left" w:pos="990"/>
              </w:tabs>
              <w:overflowPunct/>
              <w:autoSpaceDE/>
              <w:autoSpaceDN/>
              <w:adjustRightInd/>
              <w:textAlignment w:val="auto"/>
              <w:rPr>
                <w:b/>
                <w:bCs/>
                <w:color w:val="000000"/>
                <w:sz w:val="16"/>
                <w:szCs w:val="16"/>
              </w:rPr>
            </w:pPr>
            <w:r>
              <w:rPr>
                <w:b/>
                <w:bCs/>
                <w:color w:val="000000"/>
                <w:sz w:val="16"/>
                <w:szCs w:val="16"/>
              </w:rPr>
              <w:t xml:space="preserve">(2) </w:t>
            </w:r>
            <w:r w:rsidR="00CD606F">
              <w:rPr>
                <w:b/>
                <w:bCs/>
                <w:color w:val="000000"/>
                <w:sz w:val="16"/>
                <w:szCs w:val="16"/>
              </w:rPr>
              <w:t xml:space="preserve"> </w:t>
            </w:r>
            <w:r w:rsidR="005110CD" w:rsidRPr="00DC5C89">
              <w:rPr>
                <w:b/>
                <w:bCs/>
                <w:color w:val="000000"/>
                <w:sz w:val="16"/>
                <w:szCs w:val="16"/>
              </w:rPr>
              <w:t>Dwelling temporarily</w:t>
            </w:r>
            <w:r w:rsidR="00CD606F">
              <w:rPr>
                <w:b/>
                <w:bCs/>
                <w:color w:val="000000"/>
                <w:sz w:val="16"/>
                <w:szCs w:val="16"/>
              </w:rPr>
              <w:t xml:space="preserve"> </w:t>
            </w:r>
            <w:r w:rsidR="005110CD" w:rsidRPr="00DC5C89">
              <w:rPr>
                <w:b/>
                <w:bCs/>
                <w:color w:val="000000"/>
                <w:sz w:val="16"/>
                <w:szCs w:val="16"/>
              </w:rPr>
              <w:t>used</w:t>
            </w:r>
          </w:p>
          <w:p w:rsidR="005110CD" w:rsidRPr="00DC5C89" w:rsidRDefault="00CD606F" w:rsidP="00CD606F">
            <w:pPr>
              <w:tabs>
                <w:tab w:val="left" w:pos="360"/>
                <w:tab w:val="left" w:pos="990"/>
              </w:tabs>
              <w:overflowPunct/>
              <w:autoSpaceDE/>
              <w:autoSpaceDN/>
              <w:adjustRightInd/>
              <w:textAlignment w:val="auto"/>
              <w:rPr>
                <w:b/>
                <w:bCs/>
                <w:color w:val="000000"/>
                <w:sz w:val="16"/>
                <w:szCs w:val="16"/>
              </w:rPr>
            </w:pPr>
            <w:r>
              <w:rPr>
                <w:b/>
                <w:bCs/>
                <w:color w:val="000000"/>
                <w:sz w:val="16"/>
                <w:szCs w:val="16"/>
              </w:rPr>
              <w:t xml:space="preserve">      </w:t>
            </w:r>
            <w:r w:rsidR="005110CD" w:rsidRPr="00DC5C89">
              <w:rPr>
                <w:b/>
                <w:bCs/>
                <w:color w:val="000000"/>
                <w:sz w:val="16"/>
                <w:szCs w:val="16"/>
              </w:rPr>
              <w:t xml:space="preserve"> </w:t>
            </w:r>
            <w:r>
              <w:rPr>
                <w:b/>
                <w:bCs/>
                <w:color w:val="000000"/>
                <w:sz w:val="16"/>
                <w:szCs w:val="16"/>
              </w:rPr>
              <w:t>d</w:t>
            </w:r>
            <w:r w:rsidR="005110CD" w:rsidRPr="00DC5C89">
              <w:rPr>
                <w:b/>
                <w:bCs/>
                <w:color w:val="000000"/>
                <w:sz w:val="16"/>
                <w:szCs w:val="16"/>
              </w:rPr>
              <w:t>uring</w:t>
            </w:r>
            <w:r>
              <w:rPr>
                <w:b/>
                <w:bCs/>
                <w:color w:val="000000"/>
                <w:sz w:val="16"/>
                <w:szCs w:val="16"/>
              </w:rPr>
              <w:t xml:space="preserve"> </w:t>
            </w:r>
            <w:r w:rsidR="005110CD" w:rsidRPr="00DC5C89">
              <w:rPr>
                <w:b/>
                <w:bCs/>
                <w:color w:val="000000"/>
                <w:sz w:val="16"/>
                <w:szCs w:val="16"/>
              </w:rPr>
              <w:t>construction.</w:t>
            </w:r>
          </w:p>
        </w:tc>
        <w:tc>
          <w:tcPr>
            <w:tcW w:w="655" w:type="dxa"/>
            <w:tcBorders>
              <w:top w:val="single" w:sz="8" w:space="0" w:color="auto"/>
              <w:left w:val="nil"/>
              <w:bottom w:val="single" w:sz="8" w:space="0" w:color="auto"/>
              <w:right w:val="single" w:sz="8" w:space="0" w:color="auto"/>
            </w:tcBorders>
            <w:shd w:val="clear" w:color="auto" w:fill="auto"/>
            <w:vAlign w:val="center"/>
            <w:hideMark/>
          </w:tcPr>
          <w:p w:rsidR="005110CD" w:rsidRPr="00DC5C89" w:rsidRDefault="005110CD" w:rsidP="001F3D9E">
            <w:pPr>
              <w:tabs>
                <w:tab w:val="left" w:pos="360"/>
                <w:tab w:val="left" w:pos="990"/>
              </w:tabs>
              <w:overflowPunct/>
              <w:autoSpaceDE/>
              <w:autoSpaceDN/>
              <w:adjustRightInd/>
              <w:jc w:val="center"/>
              <w:textAlignment w:val="auto"/>
              <w:rPr>
                <w:color w:val="000000"/>
                <w:sz w:val="16"/>
                <w:szCs w:val="16"/>
              </w:rPr>
            </w:pPr>
            <w:r w:rsidRPr="00DC5C89">
              <w:rPr>
                <w:color w:val="000000"/>
                <w:sz w:val="16"/>
                <w:szCs w:val="16"/>
              </w:rPr>
              <w:t>P</w:t>
            </w:r>
          </w:p>
        </w:tc>
        <w:tc>
          <w:tcPr>
            <w:tcW w:w="589" w:type="dxa"/>
            <w:tcBorders>
              <w:top w:val="single" w:sz="8" w:space="0" w:color="auto"/>
              <w:left w:val="nil"/>
              <w:bottom w:val="single" w:sz="8" w:space="0" w:color="auto"/>
              <w:right w:val="single" w:sz="8" w:space="0" w:color="auto"/>
            </w:tcBorders>
            <w:shd w:val="clear" w:color="auto" w:fill="auto"/>
            <w:vAlign w:val="center"/>
            <w:hideMark/>
          </w:tcPr>
          <w:p w:rsidR="005110CD" w:rsidRPr="00DC5C89" w:rsidRDefault="005110CD" w:rsidP="001F3D9E">
            <w:pPr>
              <w:tabs>
                <w:tab w:val="left" w:pos="360"/>
                <w:tab w:val="left" w:pos="990"/>
              </w:tabs>
              <w:overflowPunct/>
              <w:autoSpaceDE/>
              <w:autoSpaceDN/>
              <w:adjustRightInd/>
              <w:jc w:val="center"/>
              <w:textAlignment w:val="auto"/>
              <w:rPr>
                <w:color w:val="000000"/>
                <w:sz w:val="16"/>
                <w:szCs w:val="16"/>
              </w:rPr>
            </w:pPr>
            <w:r w:rsidRPr="00DC5C89">
              <w:rPr>
                <w:color w:val="000000"/>
                <w:sz w:val="16"/>
                <w:szCs w:val="16"/>
              </w:rPr>
              <w:t>P</w:t>
            </w:r>
          </w:p>
        </w:tc>
        <w:tc>
          <w:tcPr>
            <w:tcW w:w="648" w:type="dxa"/>
            <w:gridSpan w:val="2"/>
            <w:tcBorders>
              <w:top w:val="single" w:sz="8" w:space="0" w:color="auto"/>
              <w:left w:val="nil"/>
              <w:bottom w:val="single" w:sz="8" w:space="0" w:color="auto"/>
              <w:right w:val="single" w:sz="8" w:space="0" w:color="auto"/>
            </w:tcBorders>
            <w:shd w:val="clear" w:color="auto" w:fill="auto"/>
            <w:vAlign w:val="center"/>
            <w:hideMark/>
          </w:tcPr>
          <w:p w:rsidR="005110CD" w:rsidRPr="00DC5C89" w:rsidRDefault="005110CD" w:rsidP="001F3D9E">
            <w:pPr>
              <w:tabs>
                <w:tab w:val="left" w:pos="360"/>
                <w:tab w:val="left" w:pos="990"/>
              </w:tabs>
              <w:overflowPunct/>
              <w:autoSpaceDE/>
              <w:autoSpaceDN/>
              <w:adjustRightInd/>
              <w:jc w:val="center"/>
              <w:textAlignment w:val="auto"/>
              <w:rPr>
                <w:color w:val="000000"/>
                <w:sz w:val="16"/>
                <w:szCs w:val="16"/>
              </w:rPr>
            </w:pPr>
            <w:r w:rsidRPr="00DC5C89">
              <w:rPr>
                <w:color w:val="000000"/>
                <w:sz w:val="16"/>
                <w:szCs w:val="16"/>
              </w:rPr>
              <w:t>P</w:t>
            </w:r>
          </w:p>
        </w:tc>
        <w:tc>
          <w:tcPr>
            <w:tcW w:w="627" w:type="dxa"/>
            <w:tcBorders>
              <w:top w:val="single" w:sz="8" w:space="0" w:color="auto"/>
              <w:left w:val="nil"/>
              <w:bottom w:val="single" w:sz="8" w:space="0" w:color="auto"/>
              <w:right w:val="single" w:sz="8" w:space="0" w:color="auto"/>
            </w:tcBorders>
            <w:shd w:val="clear" w:color="auto" w:fill="auto"/>
            <w:vAlign w:val="center"/>
            <w:hideMark/>
          </w:tcPr>
          <w:p w:rsidR="005110CD" w:rsidRPr="00DC5C89" w:rsidRDefault="005110CD" w:rsidP="001F3D9E">
            <w:pPr>
              <w:tabs>
                <w:tab w:val="left" w:pos="360"/>
                <w:tab w:val="left" w:pos="990"/>
              </w:tabs>
              <w:overflowPunct/>
              <w:autoSpaceDE/>
              <w:autoSpaceDN/>
              <w:adjustRightInd/>
              <w:jc w:val="center"/>
              <w:textAlignment w:val="auto"/>
              <w:rPr>
                <w:color w:val="000000"/>
                <w:sz w:val="16"/>
                <w:szCs w:val="16"/>
              </w:rPr>
            </w:pPr>
            <w:r w:rsidRPr="00DC5C89">
              <w:rPr>
                <w:color w:val="000000"/>
                <w:sz w:val="16"/>
                <w:szCs w:val="16"/>
              </w:rPr>
              <w:t>P</w:t>
            </w:r>
          </w:p>
        </w:tc>
        <w:tc>
          <w:tcPr>
            <w:tcW w:w="723" w:type="dxa"/>
            <w:tcBorders>
              <w:top w:val="single" w:sz="8" w:space="0" w:color="auto"/>
              <w:left w:val="nil"/>
              <w:bottom w:val="single" w:sz="8" w:space="0" w:color="auto"/>
              <w:right w:val="single" w:sz="8" w:space="0" w:color="auto"/>
            </w:tcBorders>
            <w:shd w:val="clear" w:color="auto" w:fill="auto"/>
            <w:vAlign w:val="center"/>
            <w:hideMark/>
          </w:tcPr>
          <w:p w:rsidR="005110CD" w:rsidRPr="00DC5C89" w:rsidRDefault="005110CD" w:rsidP="001F3D9E">
            <w:pPr>
              <w:tabs>
                <w:tab w:val="left" w:pos="360"/>
                <w:tab w:val="left" w:pos="990"/>
              </w:tabs>
              <w:overflowPunct/>
              <w:autoSpaceDE/>
              <w:autoSpaceDN/>
              <w:adjustRightInd/>
              <w:jc w:val="center"/>
              <w:textAlignment w:val="auto"/>
              <w:rPr>
                <w:color w:val="000000"/>
                <w:sz w:val="16"/>
                <w:szCs w:val="16"/>
              </w:rPr>
            </w:pPr>
            <w:r w:rsidRPr="00DC5C89">
              <w:rPr>
                <w:color w:val="000000"/>
                <w:sz w:val="16"/>
                <w:szCs w:val="16"/>
              </w:rPr>
              <w:t>P</w:t>
            </w:r>
          </w:p>
        </w:tc>
        <w:tc>
          <w:tcPr>
            <w:tcW w:w="539" w:type="dxa"/>
            <w:tcBorders>
              <w:top w:val="single" w:sz="8" w:space="0" w:color="auto"/>
              <w:left w:val="nil"/>
              <w:bottom w:val="single" w:sz="8" w:space="0" w:color="auto"/>
              <w:right w:val="single" w:sz="8" w:space="0" w:color="auto"/>
            </w:tcBorders>
            <w:shd w:val="clear" w:color="auto" w:fill="auto"/>
            <w:vAlign w:val="center"/>
            <w:hideMark/>
          </w:tcPr>
          <w:p w:rsidR="005110CD" w:rsidRPr="00DC5C89" w:rsidRDefault="005110CD" w:rsidP="001F3D9E">
            <w:pPr>
              <w:tabs>
                <w:tab w:val="left" w:pos="360"/>
                <w:tab w:val="left" w:pos="990"/>
              </w:tabs>
              <w:overflowPunct/>
              <w:autoSpaceDE/>
              <w:autoSpaceDN/>
              <w:adjustRightInd/>
              <w:jc w:val="center"/>
              <w:textAlignment w:val="auto"/>
              <w:rPr>
                <w:color w:val="000000"/>
                <w:sz w:val="16"/>
                <w:szCs w:val="16"/>
              </w:rPr>
            </w:pPr>
            <w:r w:rsidRPr="00DC5C89">
              <w:rPr>
                <w:color w:val="000000"/>
                <w:sz w:val="16"/>
                <w:szCs w:val="16"/>
              </w:rPr>
              <w:t> </w:t>
            </w:r>
          </w:p>
        </w:tc>
        <w:tc>
          <w:tcPr>
            <w:tcW w:w="538" w:type="dxa"/>
            <w:tcBorders>
              <w:top w:val="single" w:sz="8" w:space="0" w:color="auto"/>
              <w:left w:val="nil"/>
              <w:bottom w:val="single" w:sz="8" w:space="0" w:color="auto"/>
              <w:right w:val="single" w:sz="8" w:space="0" w:color="auto"/>
            </w:tcBorders>
            <w:shd w:val="clear" w:color="auto" w:fill="auto"/>
            <w:vAlign w:val="center"/>
            <w:hideMark/>
          </w:tcPr>
          <w:p w:rsidR="005110CD" w:rsidRPr="00DC5C89" w:rsidRDefault="005110CD" w:rsidP="001F3D9E">
            <w:pPr>
              <w:tabs>
                <w:tab w:val="left" w:pos="360"/>
                <w:tab w:val="left" w:pos="990"/>
              </w:tabs>
              <w:overflowPunct/>
              <w:autoSpaceDE/>
              <w:autoSpaceDN/>
              <w:adjustRightInd/>
              <w:jc w:val="center"/>
              <w:textAlignment w:val="auto"/>
              <w:rPr>
                <w:color w:val="000000"/>
                <w:sz w:val="16"/>
                <w:szCs w:val="16"/>
              </w:rPr>
            </w:pPr>
            <w:r w:rsidRPr="00DC5C89">
              <w:rPr>
                <w:color w:val="000000"/>
                <w:sz w:val="16"/>
                <w:szCs w:val="16"/>
              </w:rPr>
              <w:t>P</w:t>
            </w:r>
          </w:p>
        </w:tc>
        <w:tc>
          <w:tcPr>
            <w:tcW w:w="626" w:type="dxa"/>
            <w:tcBorders>
              <w:top w:val="single" w:sz="8" w:space="0" w:color="auto"/>
              <w:left w:val="nil"/>
              <w:bottom w:val="single" w:sz="8" w:space="0" w:color="auto"/>
              <w:right w:val="single" w:sz="8" w:space="0" w:color="auto"/>
            </w:tcBorders>
            <w:shd w:val="clear" w:color="auto" w:fill="auto"/>
            <w:vAlign w:val="center"/>
            <w:hideMark/>
          </w:tcPr>
          <w:p w:rsidR="005110CD" w:rsidRPr="00DC5C89" w:rsidRDefault="005110CD" w:rsidP="001F3D9E">
            <w:pPr>
              <w:tabs>
                <w:tab w:val="left" w:pos="360"/>
                <w:tab w:val="left" w:pos="990"/>
              </w:tabs>
              <w:overflowPunct/>
              <w:autoSpaceDE/>
              <w:autoSpaceDN/>
              <w:adjustRightInd/>
              <w:jc w:val="center"/>
              <w:textAlignment w:val="auto"/>
              <w:rPr>
                <w:color w:val="000000"/>
                <w:sz w:val="16"/>
                <w:szCs w:val="16"/>
              </w:rPr>
            </w:pPr>
            <w:r w:rsidRPr="00DC5C89">
              <w:rPr>
                <w:color w:val="000000"/>
                <w:sz w:val="16"/>
                <w:szCs w:val="16"/>
              </w:rPr>
              <w:t>P</w:t>
            </w:r>
          </w:p>
        </w:tc>
        <w:tc>
          <w:tcPr>
            <w:tcW w:w="626" w:type="dxa"/>
            <w:tcBorders>
              <w:top w:val="single" w:sz="8" w:space="0" w:color="auto"/>
              <w:left w:val="nil"/>
              <w:bottom w:val="single" w:sz="8" w:space="0" w:color="auto"/>
              <w:right w:val="single" w:sz="8" w:space="0" w:color="auto"/>
            </w:tcBorders>
            <w:shd w:val="clear" w:color="auto" w:fill="auto"/>
            <w:vAlign w:val="center"/>
            <w:hideMark/>
          </w:tcPr>
          <w:p w:rsidR="005110CD" w:rsidRPr="00DC5C89" w:rsidRDefault="005110CD" w:rsidP="001F3D9E">
            <w:pPr>
              <w:tabs>
                <w:tab w:val="left" w:pos="360"/>
                <w:tab w:val="left" w:pos="990"/>
              </w:tabs>
              <w:overflowPunct/>
              <w:autoSpaceDE/>
              <w:autoSpaceDN/>
              <w:adjustRightInd/>
              <w:jc w:val="center"/>
              <w:textAlignment w:val="auto"/>
              <w:rPr>
                <w:color w:val="000000"/>
                <w:sz w:val="16"/>
                <w:szCs w:val="16"/>
              </w:rPr>
            </w:pPr>
            <w:r w:rsidRPr="00DC5C89">
              <w:rPr>
                <w:color w:val="000000"/>
                <w:sz w:val="16"/>
                <w:szCs w:val="16"/>
              </w:rPr>
              <w:t>P</w:t>
            </w:r>
          </w:p>
        </w:tc>
        <w:tc>
          <w:tcPr>
            <w:tcW w:w="1253" w:type="dxa"/>
            <w:tcBorders>
              <w:top w:val="single" w:sz="8" w:space="0" w:color="auto"/>
              <w:left w:val="nil"/>
              <w:bottom w:val="single" w:sz="8" w:space="0" w:color="auto"/>
              <w:right w:val="single" w:sz="8" w:space="0" w:color="auto"/>
            </w:tcBorders>
            <w:shd w:val="clear" w:color="auto" w:fill="auto"/>
            <w:vAlign w:val="center"/>
            <w:hideMark/>
          </w:tcPr>
          <w:p w:rsidR="005110CD" w:rsidRPr="00DC5C89" w:rsidRDefault="005110CD" w:rsidP="001F3D9E">
            <w:pPr>
              <w:tabs>
                <w:tab w:val="left" w:pos="360"/>
                <w:tab w:val="left" w:pos="990"/>
              </w:tabs>
              <w:overflowPunct/>
              <w:autoSpaceDE/>
              <w:autoSpaceDN/>
              <w:adjustRightInd/>
              <w:jc w:val="center"/>
              <w:textAlignment w:val="auto"/>
              <w:rPr>
                <w:color w:val="000000"/>
                <w:sz w:val="16"/>
                <w:szCs w:val="16"/>
              </w:rPr>
            </w:pPr>
            <w:r>
              <w:rPr>
                <w:color w:val="000000"/>
                <w:sz w:val="16"/>
                <w:szCs w:val="16"/>
              </w:rPr>
              <w:t xml:space="preserve">s. </w:t>
            </w:r>
            <w:r w:rsidRPr="00DC5C89">
              <w:rPr>
                <w:color w:val="000000"/>
                <w:sz w:val="16"/>
                <w:szCs w:val="16"/>
              </w:rPr>
              <w:t>7.0</w:t>
            </w:r>
            <w:r>
              <w:rPr>
                <w:color w:val="000000"/>
                <w:sz w:val="16"/>
                <w:szCs w:val="16"/>
              </w:rPr>
              <w:t>57</w:t>
            </w:r>
          </w:p>
        </w:tc>
      </w:tr>
      <w:tr w:rsidR="005110CD" w:rsidRPr="00DC5C89" w:rsidTr="00CD606F">
        <w:trPr>
          <w:gridBefore w:val="1"/>
          <w:wBefore w:w="20" w:type="dxa"/>
          <w:trHeight w:val="495"/>
        </w:trPr>
        <w:tc>
          <w:tcPr>
            <w:tcW w:w="25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5110CD" w:rsidRPr="00DC5C89" w:rsidRDefault="005110CD" w:rsidP="001F3D9E">
            <w:pPr>
              <w:tabs>
                <w:tab w:val="left" w:pos="360"/>
                <w:tab w:val="left" w:pos="990"/>
              </w:tabs>
              <w:overflowPunct/>
              <w:autoSpaceDE/>
              <w:autoSpaceDN/>
              <w:adjustRightInd/>
              <w:jc w:val="both"/>
              <w:textAlignment w:val="auto"/>
              <w:rPr>
                <w:b/>
                <w:bCs/>
                <w:color w:val="000000"/>
                <w:sz w:val="16"/>
                <w:szCs w:val="16"/>
              </w:rPr>
            </w:pPr>
            <w:r w:rsidRPr="00DC5C89">
              <w:rPr>
                <w:b/>
                <w:bCs/>
                <w:color w:val="000000"/>
                <w:sz w:val="16"/>
                <w:szCs w:val="16"/>
              </w:rPr>
              <w:t>(3)  Mobile home parks.</w:t>
            </w:r>
          </w:p>
        </w:tc>
        <w:tc>
          <w:tcPr>
            <w:tcW w:w="655" w:type="dxa"/>
            <w:tcBorders>
              <w:top w:val="single" w:sz="8" w:space="0" w:color="auto"/>
              <w:left w:val="nil"/>
              <w:bottom w:val="single" w:sz="8" w:space="0" w:color="auto"/>
              <w:right w:val="single" w:sz="8" w:space="0" w:color="auto"/>
            </w:tcBorders>
            <w:shd w:val="clear" w:color="auto" w:fill="auto"/>
            <w:vAlign w:val="center"/>
            <w:hideMark/>
          </w:tcPr>
          <w:p w:rsidR="005110CD" w:rsidRPr="00DC5C89" w:rsidRDefault="005110CD" w:rsidP="001F3D9E">
            <w:pPr>
              <w:tabs>
                <w:tab w:val="left" w:pos="360"/>
                <w:tab w:val="left" w:pos="990"/>
              </w:tabs>
              <w:overflowPunct/>
              <w:autoSpaceDE/>
              <w:autoSpaceDN/>
              <w:adjustRightInd/>
              <w:jc w:val="center"/>
              <w:textAlignment w:val="auto"/>
              <w:rPr>
                <w:color w:val="000000"/>
                <w:sz w:val="16"/>
                <w:szCs w:val="16"/>
              </w:rPr>
            </w:pPr>
            <w:r w:rsidRPr="00DC5C89">
              <w:rPr>
                <w:color w:val="000000"/>
                <w:sz w:val="16"/>
                <w:szCs w:val="16"/>
              </w:rPr>
              <w:t> </w:t>
            </w:r>
          </w:p>
        </w:tc>
        <w:tc>
          <w:tcPr>
            <w:tcW w:w="589" w:type="dxa"/>
            <w:tcBorders>
              <w:top w:val="single" w:sz="8" w:space="0" w:color="auto"/>
              <w:left w:val="nil"/>
              <w:bottom w:val="single" w:sz="8" w:space="0" w:color="auto"/>
              <w:right w:val="single" w:sz="8" w:space="0" w:color="auto"/>
            </w:tcBorders>
            <w:shd w:val="clear" w:color="auto" w:fill="auto"/>
            <w:vAlign w:val="center"/>
            <w:hideMark/>
          </w:tcPr>
          <w:p w:rsidR="005110CD" w:rsidRPr="00DC5C89" w:rsidRDefault="005110CD" w:rsidP="001F3D9E">
            <w:pPr>
              <w:tabs>
                <w:tab w:val="left" w:pos="360"/>
                <w:tab w:val="left" w:pos="990"/>
              </w:tabs>
              <w:overflowPunct/>
              <w:autoSpaceDE/>
              <w:autoSpaceDN/>
              <w:adjustRightInd/>
              <w:jc w:val="center"/>
              <w:textAlignment w:val="auto"/>
              <w:rPr>
                <w:color w:val="000000"/>
                <w:sz w:val="16"/>
                <w:szCs w:val="16"/>
              </w:rPr>
            </w:pPr>
            <w:r w:rsidRPr="00DC5C89">
              <w:rPr>
                <w:color w:val="000000"/>
                <w:sz w:val="16"/>
                <w:szCs w:val="16"/>
              </w:rPr>
              <w:t>C</w:t>
            </w:r>
          </w:p>
        </w:tc>
        <w:tc>
          <w:tcPr>
            <w:tcW w:w="648" w:type="dxa"/>
            <w:gridSpan w:val="2"/>
            <w:tcBorders>
              <w:top w:val="single" w:sz="8" w:space="0" w:color="auto"/>
              <w:left w:val="nil"/>
              <w:bottom w:val="single" w:sz="8" w:space="0" w:color="auto"/>
              <w:right w:val="single" w:sz="8" w:space="0" w:color="auto"/>
            </w:tcBorders>
            <w:shd w:val="clear" w:color="auto" w:fill="auto"/>
            <w:vAlign w:val="center"/>
            <w:hideMark/>
          </w:tcPr>
          <w:p w:rsidR="005110CD" w:rsidRPr="00DC5C89" w:rsidRDefault="005110CD" w:rsidP="001F3D9E">
            <w:pPr>
              <w:tabs>
                <w:tab w:val="left" w:pos="360"/>
                <w:tab w:val="left" w:pos="990"/>
              </w:tabs>
              <w:overflowPunct/>
              <w:autoSpaceDE/>
              <w:autoSpaceDN/>
              <w:adjustRightInd/>
              <w:jc w:val="center"/>
              <w:textAlignment w:val="auto"/>
              <w:rPr>
                <w:color w:val="000000"/>
                <w:sz w:val="16"/>
                <w:szCs w:val="16"/>
              </w:rPr>
            </w:pPr>
            <w:r w:rsidRPr="00DC5C89">
              <w:rPr>
                <w:color w:val="000000"/>
                <w:sz w:val="16"/>
                <w:szCs w:val="16"/>
              </w:rPr>
              <w:t> </w:t>
            </w:r>
          </w:p>
        </w:tc>
        <w:tc>
          <w:tcPr>
            <w:tcW w:w="627" w:type="dxa"/>
            <w:tcBorders>
              <w:top w:val="single" w:sz="8" w:space="0" w:color="auto"/>
              <w:left w:val="nil"/>
              <w:bottom w:val="single" w:sz="8" w:space="0" w:color="auto"/>
              <w:right w:val="single" w:sz="8" w:space="0" w:color="auto"/>
            </w:tcBorders>
            <w:shd w:val="clear" w:color="auto" w:fill="auto"/>
            <w:vAlign w:val="center"/>
            <w:hideMark/>
          </w:tcPr>
          <w:p w:rsidR="005110CD" w:rsidRPr="00DC5C89" w:rsidRDefault="005110CD" w:rsidP="001F3D9E">
            <w:pPr>
              <w:tabs>
                <w:tab w:val="left" w:pos="360"/>
                <w:tab w:val="left" w:pos="990"/>
              </w:tabs>
              <w:overflowPunct/>
              <w:autoSpaceDE/>
              <w:autoSpaceDN/>
              <w:adjustRightInd/>
              <w:jc w:val="center"/>
              <w:textAlignment w:val="auto"/>
              <w:rPr>
                <w:color w:val="000000"/>
                <w:sz w:val="16"/>
                <w:szCs w:val="16"/>
              </w:rPr>
            </w:pPr>
            <w:r w:rsidRPr="00DC5C89">
              <w:rPr>
                <w:color w:val="000000"/>
                <w:sz w:val="16"/>
                <w:szCs w:val="16"/>
              </w:rPr>
              <w:t> </w:t>
            </w:r>
          </w:p>
        </w:tc>
        <w:tc>
          <w:tcPr>
            <w:tcW w:w="723" w:type="dxa"/>
            <w:tcBorders>
              <w:top w:val="single" w:sz="8" w:space="0" w:color="auto"/>
              <w:left w:val="nil"/>
              <w:bottom w:val="single" w:sz="8" w:space="0" w:color="auto"/>
              <w:right w:val="single" w:sz="8" w:space="0" w:color="auto"/>
            </w:tcBorders>
            <w:shd w:val="clear" w:color="auto" w:fill="auto"/>
            <w:vAlign w:val="center"/>
            <w:hideMark/>
          </w:tcPr>
          <w:p w:rsidR="005110CD" w:rsidRPr="00DC5C89" w:rsidRDefault="005110CD" w:rsidP="001F3D9E">
            <w:pPr>
              <w:tabs>
                <w:tab w:val="left" w:pos="360"/>
                <w:tab w:val="left" w:pos="990"/>
              </w:tabs>
              <w:overflowPunct/>
              <w:autoSpaceDE/>
              <w:autoSpaceDN/>
              <w:adjustRightInd/>
              <w:jc w:val="center"/>
              <w:textAlignment w:val="auto"/>
              <w:rPr>
                <w:color w:val="000000"/>
                <w:sz w:val="16"/>
                <w:szCs w:val="16"/>
              </w:rPr>
            </w:pPr>
            <w:r w:rsidRPr="00DC5C89">
              <w:rPr>
                <w:color w:val="000000"/>
                <w:sz w:val="16"/>
                <w:szCs w:val="16"/>
              </w:rPr>
              <w:t> </w:t>
            </w:r>
          </w:p>
        </w:tc>
        <w:tc>
          <w:tcPr>
            <w:tcW w:w="539" w:type="dxa"/>
            <w:tcBorders>
              <w:top w:val="single" w:sz="8" w:space="0" w:color="auto"/>
              <w:left w:val="nil"/>
              <w:bottom w:val="single" w:sz="8" w:space="0" w:color="auto"/>
              <w:right w:val="single" w:sz="8" w:space="0" w:color="auto"/>
            </w:tcBorders>
            <w:shd w:val="clear" w:color="auto" w:fill="auto"/>
            <w:vAlign w:val="center"/>
            <w:hideMark/>
          </w:tcPr>
          <w:p w:rsidR="005110CD" w:rsidRPr="00DC5C89" w:rsidRDefault="005110CD" w:rsidP="001F3D9E">
            <w:pPr>
              <w:tabs>
                <w:tab w:val="left" w:pos="360"/>
                <w:tab w:val="left" w:pos="990"/>
              </w:tabs>
              <w:overflowPunct/>
              <w:autoSpaceDE/>
              <w:autoSpaceDN/>
              <w:adjustRightInd/>
              <w:jc w:val="center"/>
              <w:textAlignment w:val="auto"/>
              <w:rPr>
                <w:color w:val="000000"/>
                <w:sz w:val="16"/>
                <w:szCs w:val="16"/>
              </w:rPr>
            </w:pPr>
            <w:r w:rsidRPr="00DC5C89">
              <w:rPr>
                <w:color w:val="000000"/>
                <w:sz w:val="16"/>
                <w:szCs w:val="16"/>
              </w:rPr>
              <w:t> </w:t>
            </w:r>
          </w:p>
        </w:tc>
        <w:tc>
          <w:tcPr>
            <w:tcW w:w="538" w:type="dxa"/>
            <w:tcBorders>
              <w:top w:val="single" w:sz="8" w:space="0" w:color="auto"/>
              <w:left w:val="nil"/>
              <w:bottom w:val="single" w:sz="8" w:space="0" w:color="auto"/>
              <w:right w:val="single" w:sz="8" w:space="0" w:color="auto"/>
            </w:tcBorders>
            <w:shd w:val="clear" w:color="auto" w:fill="auto"/>
            <w:vAlign w:val="center"/>
            <w:hideMark/>
          </w:tcPr>
          <w:p w:rsidR="005110CD" w:rsidRPr="00DC5C89" w:rsidRDefault="005110CD" w:rsidP="001F3D9E">
            <w:pPr>
              <w:tabs>
                <w:tab w:val="left" w:pos="360"/>
                <w:tab w:val="left" w:pos="990"/>
              </w:tabs>
              <w:overflowPunct/>
              <w:autoSpaceDE/>
              <w:autoSpaceDN/>
              <w:adjustRightInd/>
              <w:jc w:val="center"/>
              <w:textAlignment w:val="auto"/>
              <w:rPr>
                <w:color w:val="000000"/>
                <w:sz w:val="16"/>
                <w:szCs w:val="16"/>
              </w:rPr>
            </w:pPr>
            <w:r w:rsidRPr="00DC5C89">
              <w:rPr>
                <w:color w:val="000000"/>
                <w:sz w:val="16"/>
                <w:szCs w:val="16"/>
              </w:rPr>
              <w:t> </w:t>
            </w:r>
          </w:p>
        </w:tc>
        <w:tc>
          <w:tcPr>
            <w:tcW w:w="626" w:type="dxa"/>
            <w:tcBorders>
              <w:top w:val="single" w:sz="8" w:space="0" w:color="auto"/>
              <w:left w:val="nil"/>
              <w:bottom w:val="single" w:sz="8" w:space="0" w:color="auto"/>
              <w:right w:val="single" w:sz="8" w:space="0" w:color="auto"/>
            </w:tcBorders>
            <w:shd w:val="clear" w:color="auto" w:fill="auto"/>
            <w:vAlign w:val="center"/>
            <w:hideMark/>
          </w:tcPr>
          <w:p w:rsidR="005110CD" w:rsidRPr="00DC5C89" w:rsidRDefault="005110CD" w:rsidP="001F3D9E">
            <w:pPr>
              <w:tabs>
                <w:tab w:val="left" w:pos="360"/>
                <w:tab w:val="left" w:pos="990"/>
              </w:tabs>
              <w:overflowPunct/>
              <w:autoSpaceDE/>
              <w:autoSpaceDN/>
              <w:adjustRightInd/>
              <w:jc w:val="center"/>
              <w:textAlignment w:val="auto"/>
              <w:rPr>
                <w:color w:val="000000"/>
                <w:sz w:val="16"/>
                <w:szCs w:val="16"/>
              </w:rPr>
            </w:pPr>
            <w:r w:rsidRPr="00DC5C89">
              <w:rPr>
                <w:color w:val="000000"/>
                <w:sz w:val="16"/>
                <w:szCs w:val="16"/>
              </w:rPr>
              <w:t> </w:t>
            </w:r>
          </w:p>
        </w:tc>
        <w:tc>
          <w:tcPr>
            <w:tcW w:w="626" w:type="dxa"/>
            <w:tcBorders>
              <w:top w:val="single" w:sz="8" w:space="0" w:color="auto"/>
              <w:left w:val="nil"/>
              <w:bottom w:val="single" w:sz="8" w:space="0" w:color="auto"/>
              <w:right w:val="single" w:sz="8" w:space="0" w:color="auto"/>
            </w:tcBorders>
            <w:shd w:val="clear" w:color="auto" w:fill="auto"/>
            <w:vAlign w:val="center"/>
            <w:hideMark/>
          </w:tcPr>
          <w:p w:rsidR="005110CD" w:rsidRPr="00DC5C89" w:rsidRDefault="005110CD" w:rsidP="001F3D9E">
            <w:pPr>
              <w:tabs>
                <w:tab w:val="left" w:pos="360"/>
                <w:tab w:val="left" w:pos="990"/>
              </w:tabs>
              <w:overflowPunct/>
              <w:autoSpaceDE/>
              <w:autoSpaceDN/>
              <w:adjustRightInd/>
              <w:jc w:val="center"/>
              <w:textAlignment w:val="auto"/>
              <w:rPr>
                <w:color w:val="000000"/>
                <w:sz w:val="16"/>
                <w:szCs w:val="16"/>
              </w:rPr>
            </w:pPr>
            <w:r w:rsidRPr="00DC5C89">
              <w:rPr>
                <w:color w:val="000000"/>
                <w:sz w:val="16"/>
                <w:szCs w:val="16"/>
              </w:rPr>
              <w:t> </w:t>
            </w:r>
          </w:p>
        </w:tc>
        <w:tc>
          <w:tcPr>
            <w:tcW w:w="1253" w:type="dxa"/>
            <w:tcBorders>
              <w:top w:val="single" w:sz="8" w:space="0" w:color="auto"/>
              <w:left w:val="nil"/>
              <w:bottom w:val="single" w:sz="8" w:space="0" w:color="auto"/>
              <w:right w:val="single" w:sz="8" w:space="0" w:color="auto"/>
            </w:tcBorders>
            <w:shd w:val="clear" w:color="auto" w:fill="auto"/>
            <w:vAlign w:val="center"/>
            <w:hideMark/>
          </w:tcPr>
          <w:p w:rsidR="005110CD" w:rsidRPr="00DC5C89" w:rsidRDefault="005110CD" w:rsidP="001F3D9E">
            <w:pPr>
              <w:tabs>
                <w:tab w:val="left" w:pos="360"/>
                <w:tab w:val="left" w:pos="990"/>
              </w:tabs>
              <w:overflowPunct/>
              <w:autoSpaceDE/>
              <w:autoSpaceDN/>
              <w:adjustRightInd/>
              <w:jc w:val="center"/>
              <w:textAlignment w:val="auto"/>
              <w:rPr>
                <w:color w:val="000000"/>
                <w:sz w:val="16"/>
                <w:szCs w:val="16"/>
              </w:rPr>
            </w:pPr>
            <w:r>
              <w:rPr>
                <w:color w:val="000000"/>
                <w:sz w:val="16"/>
                <w:szCs w:val="16"/>
              </w:rPr>
              <w:t xml:space="preserve">s. </w:t>
            </w:r>
            <w:r w:rsidRPr="00DC5C89">
              <w:rPr>
                <w:color w:val="000000"/>
                <w:sz w:val="16"/>
                <w:szCs w:val="16"/>
              </w:rPr>
              <w:t>7.0</w:t>
            </w:r>
            <w:r>
              <w:rPr>
                <w:color w:val="000000"/>
                <w:sz w:val="16"/>
                <w:szCs w:val="16"/>
              </w:rPr>
              <w:t>58</w:t>
            </w:r>
          </w:p>
        </w:tc>
      </w:tr>
      <w:tr w:rsidR="005110CD" w:rsidRPr="00DC5C89" w:rsidTr="00CD606F">
        <w:trPr>
          <w:gridBefore w:val="1"/>
          <w:wBefore w:w="20" w:type="dxa"/>
          <w:trHeight w:val="495"/>
        </w:trPr>
        <w:tc>
          <w:tcPr>
            <w:tcW w:w="25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D606F" w:rsidRDefault="005110CD" w:rsidP="001F3D9E">
            <w:pPr>
              <w:tabs>
                <w:tab w:val="left" w:pos="360"/>
                <w:tab w:val="left" w:pos="990"/>
              </w:tabs>
              <w:overflowPunct/>
              <w:autoSpaceDE/>
              <w:autoSpaceDN/>
              <w:adjustRightInd/>
              <w:jc w:val="both"/>
              <w:textAlignment w:val="auto"/>
              <w:rPr>
                <w:b/>
                <w:bCs/>
                <w:color w:val="000000"/>
                <w:sz w:val="16"/>
                <w:szCs w:val="16"/>
              </w:rPr>
            </w:pPr>
            <w:r w:rsidRPr="00DC5C89">
              <w:rPr>
                <w:b/>
                <w:bCs/>
                <w:color w:val="000000"/>
                <w:sz w:val="16"/>
                <w:szCs w:val="16"/>
              </w:rPr>
              <w:t xml:space="preserve">(4)  </w:t>
            </w:r>
            <w:r>
              <w:rPr>
                <w:b/>
                <w:bCs/>
                <w:color w:val="000000"/>
                <w:sz w:val="16"/>
                <w:szCs w:val="16"/>
              </w:rPr>
              <w:t>Multiple family</w:t>
            </w:r>
            <w:r w:rsidRPr="00DC5C89">
              <w:rPr>
                <w:b/>
                <w:bCs/>
                <w:color w:val="000000"/>
                <w:sz w:val="16"/>
                <w:szCs w:val="16"/>
              </w:rPr>
              <w:t xml:space="preserve"> dwelling, </w:t>
            </w:r>
          </w:p>
          <w:p w:rsidR="005110CD" w:rsidRPr="00DC5C89" w:rsidRDefault="00CD606F" w:rsidP="001F3D9E">
            <w:pPr>
              <w:tabs>
                <w:tab w:val="left" w:pos="360"/>
                <w:tab w:val="left" w:pos="990"/>
              </w:tabs>
              <w:overflowPunct/>
              <w:autoSpaceDE/>
              <w:autoSpaceDN/>
              <w:adjustRightInd/>
              <w:jc w:val="both"/>
              <w:textAlignment w:val="auto"/>
              <w:rPr>
                <w:b/>
                <w:bCs/>
                <w:color w:val="000000"/>
                <w:sz w:val="16"/>
                <w:szCs w:val="16"/>
              </w:rPr>
            </w:pPr>
            <w:r>
              <w:rPr>
                <w:b/>
                <w:bCs/>
                <w:color w:val="000000"/>
                <w:sz w:val="16"/>
                <w:szCs w:val="16"/>
              </w:rPr>
              <w:t xml:space="preserve">       </w:t>
            </w:r>
            <w:r w:rsidR="005110CD" w:rsidRPr="00DC5C89">
              <w:rPr>
                <w:b/>
                <w:bCs/>
                <w:color w:val="000000"/>
                <w:sz w:val="16"/>
                <w:szCs w:val="16"/>
              </w:rPr>
              <w:t>2 units.</w:t>
            </w:r>
          </w:p>
        </w:tc>
        <w:tc>
          <w:tcPr>
            <w:tcW w:w="655" w:type="dxa"/>
            <w:tcBorders>
              <w:top w:val="single" w:sz="8" w:space="0" w:color="auto"/>
              <w:left w:val="nil"/>
              <w:bottom w:val="single" w:sz="8" w:space="0" w:color="auto"/>
              <w:right w:val="single" w:sz="8" w:space="0" w:color="auto"/>
            </w:tcBorders>
            <w:shd w:val="clear" w:color="auto" w:fill="auto"/>
            <w:vAlign w:val="center"/>
            <w:hideMark/>
          </w:tcPr>
          <w:p w:rsidR="005110CD" w:rsidRPr="00DC5C89" w:rsidRDefault="005110CD" w:rsidP="001F3D9E">
            <w:pPr>
              <w:tabs>
                <w:tab w:val="left" w:pos="360"/>
                <w:tab w:val="left" w:pos="990"/>
              </w:tabs>
              <w:overflowPunct/>
              <w:autoSpaceDE/>
              <w:autoSpaceDN/>
              <w:adjustRightInd/>
              <w:jc w:val="center"/>
              <w:textAlignment w:val="auto"/>
              <w:rPr>
                <w:color w:val="000000"/>
                <w:sz w:val="16"/>
                <w:szCs w:val="16"/>
              </w:rPr>
            </w:pPr>
            <w:r w:rsidRPr="00DC5C89">
              <w:rPr>
                <w:color w:val="000000"/>
                <w:sz w:val="16"/>
                <w:szCs w:val="16"/>
              </w:rPr>
              <w:t> </w:t>
            </w:r>
          </w:p>
        </w:tc>
        <w:tc>
          <w:tcPr>
            <w:tcW w:w="589" w:type="dxa"/>
            <w:tcBorders>
              <w:top w:val="single" w:sz="8" w:space="0" w:color="auto"/>
              <w:left w:val="nil"/>
              <w:bottom w:val="single" w:sz="8" w:space="0" w:color="auto"/>
              <w:right w:val="single" w:sz="8" w:space="0" w:color="auto"/>
            </w:tcBorders>
            <w:shd w:val="clear" w:color="auto" w:fill="auto"/>
            <w:vAlign w:val="center"/>
            <w:hideMark/>
          </w:tcPr>
          <w:p w:rsidR="005110CD" w:rsidRPr="00DC5C89" w:rsidRDefault="005110CD" w:rsidP="001F3D9E">
            <w:pPr>
              <w:tabs>
                <w:tab w:val="left" w:pos="360"/>
                <w:tab w:val="left" w:pos="990"/>
              </w:tabs>
              <w:overflowPunct/>
              <w:autoSpaceDE/>
              <w:autoSpaceDN/>
              <w:adjustRightInd/>
              <w:jc w:val="center"/>
              <w:textAlignment w:val="auto"/>
              <w:rPr>
                <w:color w:val="000000"/>
                <w:sz w:val="16"/>
                <w:szCs w:val="16"/>
              </w:rPr>
            </w:pPr>
            <w:r w:rsidRPr="00DC5C89">
              <w:rPr>
                <w:color w:val="000000"/>
                <w:sz w:val="16"/>
                <w:szCs w:val="16"/>
              </w:rPr>
              <w:t>P</w:t>
            </w:r>
          </w:p>
        </w:tc>
        <w:tc>
          <w:tcPr>
            <w:tcW w:w="648" w:type="dxa"/>
            <w:gridSpan w:val="2"/>
            <w:tcBorders>
              <w:top w:val="single" w:sz="8" w:space="0" w:color="auto"/>
              <w:left w:val="nil"/>
              <w:bottom w:val="single" w:sz="8" w:space="0" w:color="auto"/>
              <w:right w:val="single" w:sz="8" w:space="0" w:color="auto"/>
            </w:tcBorders>
            <w:shd w:val="clear" w:color="auto" w:fill="auto"/>
            <w:vAlign w:val="center"/>
            <w:hideMark/>
          </w:tcPr>
          <w:p w:rsidR="005110CD" w:rsidRPr="00DC5C89" w:rsidRDefault="005110CD" w:rsidP="001F3D9E">
            <w:pPr>
              <w:tabs>
                <w:tab w:val="left" w:pos="360"/>
                <w:tab w:val="left" w:pos="990"/>
              </w:tabs>
              <w:overflowPunct/>
              <w:autoSpaceDE/>
              <w:autoSpaceDN/>
              <w:adjustRightInd/>
              <w:jc w:val="center"/>
              <w:textAlignment w:val="auto"/>
              <w:rPr>
                <w:color w:val="000000"/>
                <w:sz w:val="16"/>
                <w:szCs w:val="16"/>
              </w:rPr>
            </w:pPr>
            <w:r w:rsidRPr="00DC5C89">
              <w:rPr>
                <w:color w:val="000000"/>
                <w:sz w:val="16"/>
                <w:szCs w:val="16"/>
              </w:rPr>
              <w:t>P</w:t>
            </w:r>
          </w:p>
        </w:tc>
        <w:tc>
          <w:tcPr>
            <w:tcW w:w="627" w:type="dxa"/>
            <w:tcBorders>
              <w:top w:val="single" w:sz="8" w:space="0" w:color="auto"/>
              <w:left w:val="nil"/>
              <w:bottom w:val="single" w:sz="8" w:space="0" w:color="auto"/>
              <w:right w:val="single" w:sz="8" w:space="0" w:color="auto"/>
            </w:tcBorders>
            <w:shd w:val="clear" w:color="auto" w:fill="auto"/>
            <w:vAlign w:val="center"/>
            <w:hideMark/>
          </w:tcPr>
          <w:p w:rsidR="005110CD" w:rsidRPr="00DC5C89" w:rsidRDefault="005110CD" w:rsidP="001F3D9E">
            <w:pPr>
              <w:tabs>
                <w:tab w:val="left" w:pos="360"/>
                <w:tab w:val="left" w:pos="990"/>
              </w:tabs>
              <w:overflowPunct/>
              <w:autoSpaceDE/>
              <w:autoSpaceDN/>
              <w:adjustRightInd/>
              <w:jc w:val="center"/>
              <w:textAlignment w:val="auto"/>
              <w:rPr>
                <w:color w:val="000000"/>
                <w:sz w:val="16"/>
                <w:szCs w:val="16"/>
              </w:rPr>
            </w:pPr>
            <w:r w:rsidRPr="00DC5C89">
              <w:rPr>
                <w:color w:val="000000"/>
                <w:sz w:val="16"/>
                <w:szCs w:val="16"/>
              </w:rPr>
              <w:t>C</w:t>
            </w:r>
          </w:p>
        </w:tc>
        <w:tc>
          <w:tcPr>
            <w:tcW w:w="723" w:type="dxa"/>
            <w:tcBorders>
              <w:top w:val="single" w:sz="8" w:space="0" w:color="auto"/>
              <w:left w:val="nil"/>
              <w:bottom w:val="single" w:sz="8" w:space="0" w:color="auto"/>
              <w:right w:val="single" w:sz="8" w:space="0" w:color="auto"/>
            </w:tcBorders>
            <w:shd w:val="clear" w:color="auto" w:fill="auto"/>
            <w:vAlign w:val="center"/>
            <w:hideMark/>
          </w:tcPr>
          <w:p w:rsidR="005110CD" w:rsidRPr="00DC5C89" w:rsidRDefault="005110CD" w:rsidP="001F3D9E">
            <w:pPr>
              <w:tabs>
                <w:tab w:val="left" w:pos="360"/>
                <w:tab w:val="left" w:pos="990"/>
              </w:tabs>
              <w:overflowPunct/>
              <w:autoSpaceDE/>
              <w:autoSpaceDN/>
              <w:adjustRightInd/>
              <w:jc w:val="center"/>
              <w:textAlignment w:val="auto"/>
              <w:rPr>
                <w:color w:val="000000"/>
                <w:sz w:val="16"/>
                <w:szCs w:val="16"/>
              </w:rPr>
            </w:pPr>
            <w:r w:rsidRPr="00DC5C89">
              <w:rPr>
                <w:color w:val="000000"/>
                <w:sz w:val="16"/>
                <w:szCs w:val="16"/>
              </w:rPr>
              <w:t>C</w:t>
            </w:r>
          </w:p>
        </w:tc>
        <w:tc>
          <w:tcPr>
            <w:tcW w:w="539" w:type="dxa"/>
            <w:tcBorders>
              <w:top w:val="single" w:sz="8" w:space="0" w:color="auto"/>
              <w:left w:val="nil"/>
              <w:bottom w:val="single" w:sz="8" w:space="0" w:color="auto"/>
              <w:right w:val="single" w:sz="8" w:space="0" w:color="auto"/>
            </w:tcBorders>
            <w:shd w:val="clear" w:color="auto" w:fill="auto"/>
            <w:vAlign w:val="center"/>
            <w:hideMark/>
          </w:tcPr>
          <w:p w:rsidR="005110CD" w:rsidRPr="00DC5C89" w:rsidRDefault="005110CD" w:rsidP="001F3D9E">
            <w:pPr>
              <w:tabs>
                <w:tab w:val="left" w:pos="360"/>
                <w:tab w:val="left" w:pos="990"/>
              </w:tabs>
              <w:overflowPunct/>
              <w:autoSpaceDE/>
              <w:autoSpaceDN/>
              <w:adjustRightInd/>
              <w:jc w:val="center"/>
              <w:textAlignment w:val="auto"/>
              <w:rPr>
                <w:color w:val="000000"/>
                <w:sz w:val="16"/>
                <w:szCs w:val="16"/>
              </w:rPr>
            </w:pPr>
            <w:r w:rsidRPr="00DC5C89">
              <w:rPr>
                <w:color w:val="000000"/>
                <w:sz w:val="16"/>
                <w:szCs w:val="16"/>
              </w:rPr>
              <w:t> </w:t>
            </w:r>
          </w:p>
        </w:tc>
        <w:tc>
          <w:tcPr>
            <w:tcW w:w="538" w:type="dxa"/>
            <w:tcBorders>
              <w:top w:val="single" w:sz="8" w:space="0" w:color="auto"/>
              <w:left w:val="nil"/>
              <w:bottom w:val="single" w:sz="8" w:space="0" w:color="auto"/>
              <w:right w:val="single" w:sz="8" w:space="0" w:color="auto"/>
            </w:tcBorders>
            <w:shd w:val="clear" w:color="auto" w:fill="auto"/>
            <w:vAlign w:val="center"/>
            <w:hideMark/>
          </w:tcPr>
          <w:p w:rsidR="005110CD" w:rsidRPr="00DC5C89" w:rsidRDefault="005110CD" w:rsidP="001F3D9E">
            <w:pPr>
              <w:tabs>
                <w:tab w:val="left" w:pos="360"/>
                <w:tab w:val="left" w:pos="990"/>
              </w:tabs>
              <w:overflowPunct/>
              <w:autoSpaceDE/>
              <w:autoSpaceDN/>
              <w:adjustRightInd/>
              <w:jc w:val="center"/>
              <w:textAlignment w:val="auto"/>
              <w:rPr>
                <w:color w:val="000000"/>
                <w:sz w:val="16"/>
                <w:szCs w:val="16"/>
              </w:rPr>
            </w:pPr>
            <w:r w:rsidRPr="00DC5C89">
              <w:rPr>
                <w:color w:val="000000"/>
                <w:sz w:val="16"/>
                <w:szCs w:val="16"/>
              </w:rPr>
              <w:t>C</w:t>
            </w:r>
          </w:p>
        </w:tc>
        <w:tc>
          <w:tcPr>
            <w:tcW w:w="626" w:type="dxa"/>
            <w:tcBorders>
              <w:top w:val="single" w:sz="8" w:space="0" w:color="auto"/>
              <w:left w:val="nil"/>
              <w:bottom w:val="single" w:sz="8" w:space="0" w:color="auto"/>
              <w:right w:val="single" w:sz="8" w:space="0" w:color="auto"/>
            </w:tcBorders>
            <w:shd w:val="clear" w:color="auto" w:fill="auto"/>
            <w:vAlign w:val="center"/>
            <w:hideMark/>
          </w:tcPr>
          <w:p w:rsidR="005110CD" w:rsidRPr="00DC5C89" w:rsidRDefault="005110CD" w:rsidP="001F3D9E">
            <w:pPr>
              <w:tabs>
                <w:tab w:val="left" w:pos="360"/>
                <w:tab w:val="left" w:pos="990"/>
              </w:tabs>
              <w:overflowPunct/>
              <w:autoSpaceDE/>
              <w:autoSpaceDN/>
              <w:adjustRightInd/>
              <w:jc w:val="center"/>
              <w:textAlignment w:val="auto"/>
              <w:rPr>
                <w:color w:val="000000"/>
                <w:sz w:val="16"/>
                <w:szCs w:val="16"/>
              </w:rPr>
            </w:pPr>
            <w:r w:rsidRPr="00DC5C89">
              <w:rPr>
                <w:color w:val="000000"/>
                <w:sz w:val="16"/>
                <w:szCs w:val="16"/>
              </w:rPr>
              <w:t>C</w:t>
            </w:r>
          </w:p>
        </w:tc>
        <w:tc>
          <w:tcPr>
            <w:tcW w:w="626" w:type="dxa"/>
            <w:tcBorders>
              <w:top w:val="single" w:sz="8" w:space="0" w:color="auto"/>
              <w:left w:val="nil"/>
              <w:bottom w:val="single" w:sz="8" w:space="0" w:color="auto"/>
              <w:right w:val="single" w:sz="8" w:space="0" w:color="auto"/>
            </w:tcBorders>
            <w:shd w:val="clear" w:color="auto" w:fill="auto"/>
            <w:vAlign w:val="center"/>
            <w:hideMark/>
          </w:tcPr>
          <w:p w:rsidR="005110CD" w:rsidRPr="00DC5C89" w:rsidRDefault="005110CD" w:rsidP="001F3D9E">
            <w:pPr>
              <w:tabs>
                <w:tab w:val="left" w:pos="360"/>
                <w:tab w:val="left" w:pos="990"/>
              </w:tabs>
              <w:overflowPunct/>
              <w:autoSpaceDE/>
              <w:autoSpaceDN/>
              <w:adjustRightInd/>
              <w:jc w:val="center"/>
              <w:textAlignment w:val="auto"/>
              <w:rPr>
                <w:color w:val="000000"/>
                <w:sz w:val="16"/>
                <w:szCs w:val="16"/>
              </w:rPr>
            </w:pPr>
            <w:r w:rsidRPr="00DC5C89">
              <w:rPr>
                <w:color w:val="000000"/>
                <w:sz w:val="16"/>
                <w:szCs w:val="16"/>
              </w:rPr>
              <w:t>C</w:t>
            </w:r>
          </w:p>
        </w:tc>
        <w:tc>
          <w:tcPr>
            <w:tcW w:w="1253" w:type="dxa"/>
            <w:tcBorders>
              <w:top w:val="single" w:sz="8" w:space="0" w:color="auto"/>
              <w:left w:val="nil"/>
              <w:bottom w:val="single" w:sz="8" w:space="0" w:color="auto"/>
              <w:right w:val="single" w:sz="8" w:space="0" w:color="auto"/>
            </w:tcBorders>
            <w:shd w:val="clear" w:color="auto" w:fill="auto"/>
            <w:vAlign w:val="center"/>
            <w:hideMark/>
          </w:tcPr>
          <w:p w:rsidR="005110CD" w:rsidRPr="00DC5C89" w:rsidRDefault="005110CD" w:rsidP="001F3D9E">
            <w:pPr>
              <w:tabs>
                <w:tab w:val="left" w:pos="360"/>
                <w:tab w:val="left" w:pos="990"/>
              </w:tabs>
              <w:overflowPunct/>
              <w:autoSpaceDE/>
              <w:autoSpaceDN/>
              <w:adjustRightInd/>
              <w:jc w:val="center"/>
              <w:textAlignment w:val="auto"/>
              <w:rPr>
                <w:color w:val="000000"/>
                <w:sz w:val="16"/>
                <w:szCs w:val="16"/>
              </w:rPr>
            </w:pPr>
            <w:r w:rsidRPr="00DC5C89">
              <w:rPr>
                <w:color w:val="000000"/>
                <w:sz w:val="16"/>
                <w:szCs w:val="16"/>
              </w:rPr>
              <w:t> </w:t>
            </w:r>
          </w:p>
        </w:tc>
      </w:tr>
      <w:tr w:rsidR="005110CD" w:rsidRPr="00DC5C89" w:rsidTr="00CD606F">
        <w:trPr>
          <w:gridBefore w:val="1"/>
          <w:wBefore w:w="20" w:type="dxa"/>
          <w:trHeight w:val="628"/>
        </w:trPr>
        <w:tc>
          <w:tcPr>
            <w:tcW w:w="25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D606F" w:rsidRDefault="005110CD" w:rsidP="001F3D9E">
            <w:pPr>
              <w:tabs>
                <w:tab w:val="left" w:pos="360"/>
                <w:tab w:val="left" w:pos="990"/>
              </w:tabs>
              <w:overflowPunct/>
              <w:autoSpaceDE/>
              <w:autoSpaceDN/>
              <w:adjustRightInd/>
              <w:jc w:val="both"/>
              <w:textAlignment w:val="auto"/>
              <w:rPr>
                <w:b/>
                <w:bCs/>
                <w:color w:val="000000"/>
                <w:sz w:val="16"/>
                <w:szCs w:val="16"/>
              </w:rPr>
            </w:pPr>
            <w:r w:rsidRPr="00DC5C89">
              <w:rPr>
                <w:b/>
                <w:bCs/>
                <w:color w:val="000000"/>
                <w:sz w:val="16"/>
                <w:szCs w:val="16"/>
              </w:rPr>
              <w:t xml:space="preserve">(5)  </w:t>
            </w:r>
            <w:r>
              <w:rPr>
                <w:b/>
                <w:bCs/>
                <w:color w:val="000000"/>
                <w:sz w:val="16"/>
                <w:szCs w:val="16"/>
              </w:rPr>
              <w:t>Multiple family</w:t>
            </w:r>
            <w:r w:rsidRPr="00DC5C89">
              <w:rPr>
                <w:b/>
                <w:bCs/>
                <w:color w:val="000000"/>
                <w:sz w:val="16"/>
                <w:szCs w:val="16"/>
              </w:rPr>
              <w:t xml:space="preserve"> dwelling, </w:t>
            </w:r>
          </w:p>
          <w:p w:rsidR="005110CD" w:rsidRPr="00DC5C89" w:rsidRDefault="00CD606F" w:rsidP="00CD606F">
            <w:pPr>
              <w:tabs>
                <w:tab w:val="left" w:pos="360"/>
                <w:tab w:val="left" w:pos="990"/>
              </w:tabs>
              <w:overflowPunct/>
              <w:autoSpaceDE/>
              <w:autoSpaceDN/>
              <w:adjustRightInd/>
              <w:jc w:val="both"/>
              <w:textAlignment w:val="auto"/>
              <w:rPr>
                <w:b/>
                <w:bCs/>
                <w:color w:val="000000"/>
                <w:sz w:val="16"/>
                <w:szCs w:val="16"/>
              </w:rPr>
            </w:pPr>
            <w:r>
              <w:rPr>
                <w:b/>
                <w:bCs/>
                <w:color w:val="000000"/>
                <w:sz w:val="16"/>
                <w:szCs w:val="16"/>
              </w:rPr>
              <w:t xml:space="preserve">       </w:t>
            </w:r>
            <w:r w:rsidR="005110CD" w:rsidRPr="00DC5C89">
              <w:rPr>
                <w:b/>
                <w:bCs/>
                <w:color w:val="000000"/>
                <w:sz w:val="16"/>
                <w:szCs w:val="16"/>
              </w:rPr>
              <w:t>3 or</w:t>
            </w:r>
            <w:r>
              <w:rPr>
                <w:b/>
                <w:bCs/>
                <w:color w:val="000000"/>
                <w:sz w:val="16"/>
                <w:szCs w:val="16"/>
              </w:rPr>
              <w:t xml:space="preserve"> </w:t>
            </w:r>
            <w:r w:rsidR="005110CD" w:rsidRPr="00DC5C89">
              <w:rPr>
                <w:b/>
                <w:bCs/>
                <w:color w:val="000000"/>
                <w:sz w:val="16"/>
                <w:szCs w:val="16"/>
              </w:rPr>
              <w:t>more units.</w:t>
            </w:r>
          </w:p>
        </w:tc>
        <w:tc>
          <w:tcPr>
            <w:tcW w:w="655" w:type="dxa"/>
            <w:tcBorders>
              <w:top w:val="single" w:sz="8" w:space="0" w:color="auto"/>
              <w:left w:val="nil"/>
              <w:bottom w:val="single" w:sz="8" w:space="0" w:color="auto"/>
              <w:right w:val="single" w:sz="8" w:space="0" w:color="auto"/>
            </w:tcBorders>
            <w:shd w:val="clear" w:color="auto" w:fill="auto"/>
            <w:vAlign w:val="center"/>
            <w:hideMark/>
          </w:tcPr>
          <w:p w:rsidR="005110CD" w:rsidRPr="00DC5C89" w:rsidRDefault="005110CD" w:rsidP="001F3D9E">
            <w:pPr>
              <w:tabs>
                <w:tab w:val="left" w:pos="360"/>
                <w:tab w:val="left" w:pos="990"/>
              </w:tabs>
              <w:overflowPunct/>
              <w:autoSpaceDE/>
              <w:autoSpaceDN/>
              <w:adjustRightInd/>
              <w:jc w:val="center"/>
              <w:textAlignment w:val="auto"/>
              <w:rPr>
                <w:color w:val="000000"/>
                <w:sz w:val="16"/>
                <w:szCs w:val="16"/>
              </w:rPr>
            </w:pPr>
            <w:r w:rsidRPr="00DC5C89">
              <w:rPr>
                <w:color w:val="000000"/>
                <w:sz w:val="16"/>
                <w:szCs w:val="16"/>
              </w:rPr>
              <w:t> </w:t>
            </w:r>
          </w:p>
        </w:tc>
        <w:tc>
          <w:tcPr>
            <w:tcW w:w="589" w:type="dxa"/>
            <w:tcBorders>
              <w:top w:val="single" w:sz="8" w:space="0" w:color="auto"/>
              <w:left w:val="nil"/>
              <w:bottom w:val="single" w:sz="8" w:space="0" w:color="auto"/>
              <w:right w:val="single" w:sz="8" w:space="0" w:color="auto"/>
            </w:tcBorders>
            <w:shd w:val="clear" w:color="auto" w:fill="auto"/>
            <w:vAlign w:val="center"/>
            <w:hideMark/>
          </w:tcPr>
          <w:p w:rsidR="005110CD" w:rsidRPr="00DC5C89" w:rsidRDefault="005110CD" w:rsidP="001F3D9E">
            <w:pPr>
              <w:tabs>
                <w:tab w:val="left" w:pos="360"/>
                <w:tab w:val="left" w:pos="990"/>
              </w:tabs>
              <w:overflowPunct/>
              <w:autoSpaceDE/>
              <w:autoSpaceDN/>
              <w:adjustRightInd/>
              <w:jc w:val="center"/>
              <w:textAlignment w:val="auto"/>
              <w:rPr>
                <w:color w:val="000000"/>
                <w:sz w:val="16"/>
                <w:szCs w:val="16"/>
              </w:rPr>
            </w:pPr>
            <w:r w:rsidRPr="00DC5C89">
              <w:rPr>
                <w:color w:val="000000"/>
                <w:sz w:val="16"/>
                <w:szCs w:val="16"/>
              </w:rPr>
              <w:t>P</w:t>
            </w:r>
          </w:p>
        </w:tc>
        <w:tc>
          <w:tcPr>
            <w:tcW w:w="648" w:type="dxa"/>
            <w:gridSpan w:val="2"/>
            <w:tcBorders>
              <w:top w:val="single" w:sz="8" w:space="0" w:color="auto"/>
              <w:left w:val="nil"/>
              <w:bottom w:val="single" w:sz="8" w:space="0" w:color="auto"/>
              <w:right w:val="single" w:sz="8" w:space="0" w:color="auto"/>
            </w:tcBorders>
            <w:shd w:val="clear" w:color="auto" w:fill="auto"/>
            <w:vAlign w:val="center"/>
            <w:hideMark/>
          </w:tcPr>
          <w:p w:rsidR="005110CD" w:rsidRPr="00DC5C89" w:rsidRDefault="005110CD" w:rsidP="001F3D9E">
            <w:pPr>
              <w:tabs>
                <w:tab w:val="left" w:pos="360"/>
                <w:tab w:val="left" w:pos="990"/>
              </w:tabs>
              <w:overflowPunct/>
              <w:autoSpaceDE/>
              <w:autoSpaceDN/>
              <w:adjustRightInd/>
              <w:jc w:val="center"/>
              <w:textAlignment w:val="auto"/>
              <w:rPr>
                <w:color w:val="000000"/>
                <w:sz w:val="16"/>
                <w:szCs w:val="16"/>
              </w:rPr>
            </w:pPr>
            <w:r w:rsidRPr="00DC5C89">
              <w:rPr>
                <w:color w:val="000000"/>
                <w:sz w:val="16"/>
                <w:szCs w:val="16"/>
              </w:rPr>
              <w:t>C</w:t>
            </w:r>
          </w:p>
        </w:tc>
        <w:tc>
          <w:tcPr>
            <w:tcW w:w="627" w:type="dxa"/>
            <w:tcBorders>
              <w:top w:val="single" w:sz="8" w:space="0" w:color="auto"/>
              <w:left w:val="nil"/>
              <w:bottom w:val="single" w:sz="8" w:space="0" w:color="auto"/>
              <w:right w:val="single" w:sz="8" w:space="0" w:color="auto"/>
            </w:tcBorders>
            <w:shd w:val="clear" w:color="auto" w:fill="auto"/>
            <w:vAlign w:val="center"/>
            <w:hideMark/>
          </w:tcPr>
          <w:p w:rsidR="005110CD" w:rsidRPr="00DC5C89" w:rsidRDefault="005110CD" w:rsidP="001F3D9E">
            <w:pPr>
              <w:tabs>
                <w:tab w:val="left" w:pos="360"/>
                <w:tab w:val="left" w:pos="990"/>
              </w:tabs>
              <w:overflowPunct/>
              <w:autoSpaceDE/>
              <w:autoSpaceDN/>
              <w:adjustRightInd/>
              <w:jc w:val="center"/>
              <w:textAlignment w:val="auto"/>
              <w:rPr>
                <w:color w:val="000000"/>
                <w:sz w:val="16"/>
                <w:szCs w:val="16"/>
              </w:rPr>
            </w:pPr>
            <w:r w:rsidRPr="00DC5C89">
              <w:rPr>
                <w:color w:val="000000"/>
                <w:sz w:val="16"/>
                <w:szCs w:val="16"/>
              </w:rPr>
              <w:t> </w:t>
            </w:r>
          </w:p>
        </w:tc>
        <w:tc>
          <w:tcPr>
            <w:tcW w:w="723" w:type="dxa"/>
            <w:tcBorders>
              <w:top w:val="single" w:sz="8" w:space="0" w:color="auto"/>
              <w:left w:val="nil"/>
              <w:bottom w:val="single" w:sz="8" w:space="0" w:color="auto"/>
              <w:right w:val="single" w:sz="8" w:space="0" w:color="auto"/>
            </w:tcBorders>
            <w:shd w:val="clear" w:color="auto" w:fill="auto"/>
            <w:vAlign w:val="center"/>
            <w:hideMark/>
          </w:tcPr>
          <w:p w:rsidR="005110CD" w:rsidRPr="00DC5C89" w:rsidRDefault="005110CD" w:rsidP="001F3D9E">
            <w:pPr>
              <w:tabs>
                <w:tab w:val="left" w:pos="360"/>
                <w:tab w:val="left" w:pos="990"/>
              </w:tabs>
              <w:overflowPunct/>
              <w:autoSpaceDE/>
              <w:autoSpaceDN/>
              <w:adjustRightInd/>
              <w:jc w:val="center"/>
              <w:textAlignment w:val="auto"/>
              <w:rPr>
                <w:color w:val="000000"/>
                <w:sz w:val="16"/>
                <w:szCs w:val="16"/>
              </w:rPr>
            </w:pPr>
            <w:r w:rsidRPr="00DC5C89">
              <w:rPr>
                <w:color w:val="000000"/>
                <w:sz w:val="16"/>
                <w:szCs w:val="16"/>
              </w:rPr>
              <w:t> </w:t>
            </w:r>
          </w:p>
        </w:tc>
        <w:tc>
          <w:tcPr>
            <w:tcW w:w="539" w:type="dxa"/>
            <w:tcBorders>
              <w:top w:val="single" w:sz="8" w:space="0" w:color="auto"/>
              <w:left w:val="nil"/>
              <w:bottom w:val="single" w:sz="8" w:space="0" w:color="auto"/>
              <w:right w:val="single" w:sz="8" w:space="0" w:color="auto"/>
            </w:tcBorders>
            <w:shd w:val="clear" w:color="auto" w:fill="auto"/>
            <w:vAlign w:val="center"/>
            <w:hideMark/>
          </w:tcPr>
          <w:p w:rsidR="005110CD" w:rsidRPr="00DC5C89" w:rsidRDefault="005110CD" w:rsidP="001F3D9E">
            <w:pPr>
              <w:tabs>
                <w:tab w:val="left" w:pos="360"/>
                <w:tab w:val="left" w:pos="990"/>
              </w:tabs>
              <w:overflowPunct/>
              <w:autoSpaceDE/>
              <w:autoSpaceDN/>
              <w:adjustRightInd/>
              <w:jc w:val="center"/>
              <w:textAlignment w:val="auto"/>
              <w:rPr>
                <w:color w:val="000000"/>
                <w:sz w:val="16"/>
                <w:szCs w:val="16"/>
              </w:rPr>
            </w:pPr>
            <w:r w:rsidRPr="00DC5C89">
              <w:rPr>
                <w:color w:val="000000"/>
                <w:sz w:val="16"/>
                <w:szCs w:val="16"/>
              </w:rPr>
              <w:t> </w:t>
            </w:r>
          </w:p>
        </w:tc>
        <w:tc>
          <w:tcPr>
            <w:tcW w:w="538" w:type="dxa"/>
            <w:tcBorders>
              <w:top w:val="single" w:sz="8" w:space="0" w:color="auto"/>
              <w:left w:val="nil"/>
              <w:bottom w:val="single" w:sz="8" w:space="0" w:color="auto"/>
              <w:right w:val="single" w:sz="8" w:space="0" w:color="auto"/>
            </w:tcBorders>
            <w:shd w:val="clear" w:color="auto" w:fill="auto"/>
            <w:vAlign w:val="center"/>
            <w:hideMark/>
          </w:tcPr>
          <w:p w:rsidR="005110CD" w:rsidRPr="00DC5C89" w:rsidRDefault="005110CD" w:rsidP="001F3D9E">
            <w:pPr>
              <w:tabs>
                <w:tab w:val="left" w:pos="360"/>
                <w:tab w:val="left" w:pos="990"/>
              </w:tabs>
              <w:overflowPunct/>
              <w:autoSpaceDE/>
              <w:autoSpaceDN/>
              <w:adjustRightInd/>
              <w:jc w:val="center"/>
              <w:textAlignment w:val="auto"/>
              <w:rPr>
                <w:color w:val="000000"/>
                <w:sz w:val="16"/>
                <w:szCs w:val="16"/>
              </w:rPr>
            </w:pPr>
            <w:r w:rsidRPr="00DC5C89">
              <w:rPr>
                <w:color w:val="000000"/>
                <w:sz w:val="16"/>
                <w:szCs w:val="16"/>
              </w:rPr>
              <w:t> </w:t>
            </w:r>
          </w:p>
        </w:tc>
        <w:tc>
          <w:tcPr>
            <w:tcW w:w="626" w:type="dxa"/>
            <w:tcBorders>
              <w:top w:val="single" w:sz="8" w:space="0" w:color="auto"/>
              <w:left w:val="nil"/>
              <w:bottom w:val="single" w:sz="8" w:space="0" w:color="auto"/>
              <w:right w:val="single" w:sz="8" w:space="0" w:color="auto"/>
            </w:tcBorders>
            <w:shd w:val="clear" w:color="auto" w:fill="auto"/>
            <w:vAlign w:val="center"/>
            <w:hideMark/>
          </w:tcPr>
          <w:p w:rsidR="005110CD" w:rsidRPr="00DC5C89" w:rsidRDefault="005110CD" w:rsidP="001F3D9E">
            <w:pPr>
              <w:tabs>
                <w:tab w:val="left" w:pos="360"/>
                <w:tab w:val="left" w:pos="990"/>
              </w:tabs>
              <w:overflowPunct/>
              <w:autoSpaceDE/>
              <w:autoSpaceDN/>
              <w:adjustRightInd/>
              <w:jc w:val="center"/>
              <w:textAlignment w:val="auto"/>
              <w:rPr>
                <w:color w:val="000000"/>
                <w:sz w:val="16"/>
                <w:szCs w:val="16"/>
              </w:rPr>
            </w:pPr>
            <w:r w:rsidRPr="00DC5C89">
              <w:rPr>
                <w:color w:val="000000"/>
                <w:sz w:val="16"/>
                <w:szCs w:val="16"/>
              </w:rPr>
              <w:t> </w:t>
            </w:r>
          </w:p>
        </w:tc>
        <w:tc>
          <w:tcPr>
            <w:tcW w:w="626" w:type="dxa"/>
            <w:tcBorders>
              <w:top w:val="single" w:sz="8" w:space="0" w:color="auto"/>
              <w:left w:val="nil"/>
              <w:bottom w:val="single" w:sz="8" w:space="0" w:color="auto"/>
              <w:right w:val="single" w:sz="8" w:space="0" w:color="auto"/>
            </w:tcBorders>
            <w:shd w:val="clear" w:color="auto" w:fill="auto"/>
            <w:vAlign w:val="center"/>
            <w:hideMark/>
          </w:tcPr>
          <w:p w:rsidR="005110CD" w:rsidRPr="00DC5C89" w:rsidRDefault="005110CD" w:rsidP="001F3D9E">
            <w:pPr>
              <w:tabs>
                <w:tab w:val="left" w:pos="360"/>
                <w:tab w:val="left" w:pos="990"/>
              </w:tabs>
              <w:overflowPunct/>
              <w:autoSpaceDE/>
              <w:autoSpaceDN/>
              <w:adjustRightInd/>
              <w:jc w:val="center"/>
              <w:textAlignment w:val="auto"/>
              <w:rPr>
                <w:color w:val="000000"/>
                <w:sz w:val="16"/>
                <w:szCs w:val="16"/>
              </w:rPr>
            </w:pPr>
            <w:r w:rsidRPr="00DC5C89">
              <w:rPr>
                <w:color w:val="000000"/>
                <w:sz w:val="16"/>
                <w:szCs w:val="16"/>
              </w:rPr>
              <w:t> </w:t>
            </w:r>
          </w:p>
        </w:tc>
        <w:tc>
          <w:tcPr>
            <w:tcW w:w="1253" w:type="dxa"/>
            <w:tcBorders>
              <w:top w:val="single" w:sz="8" w:space="0" w:color="auto"/>
              <w:left w:val="nil"/>
              <w:bottom w:val="single" w:sz="8" w:space="0" w:color="auto"/>
              <w:right w:val="single" w:sz="8" w:space="0" w:color="auto"/>
            </w:tcBorders>
            <w:shd w:val="clear" w:color="auto" w:fill="auto"/>
            <w:vAlign w:val="center"/>
            <w:hideMark/>
          </w:tcPr>
          <w:p w:rsidR="005110CD" w:rsidRPr="00DC5C89" w:rsidRDefault="005110CD" w:rsidP="001F3D9E">
            <w:pPr>
              <w:tabs>
                <w:tab w:val="left" w:pos="360"/>
                <w:tab w:val="left" w:pos="990"/>
              </w:tabs>
              <w:overflowPunct/>
              <w:autoSpaceDE/>
              <w:autoSpaceDN/>
              <w:adjustRightInd/>
              <w:jc w:val="center"/>
              <w:textAlignment w:val="auto"/>
              <w:rPr>
                <w:color w:val="000000"/>
                <w:sz w:val="16"/>
                <w:szCs w:val="16"/>
              </w:rPr>
            </w:pPr>
            <w:r w:rsidRPr="00DC5C89">
              <w:rPr>
                <w:color w:val="000000"/>
                <w:sz w:val="16"/>
                <w:szCs w:val="16"/>
              </w:rPr>
              <w:t> </w:t>
            </w:r>
          </w:p>
        </w:tc>
      </w:tr>
      <w:tr w:rsidR="005110CD" w:rsidRPr="00DC5C89" w:rsidTr="00CD606F">
        <w:trPr>
          <w:gridBefore w:val="1"/>
          <w:wBefore w:w="20" w:type="dxa"/>
          <w:trHeight w:val="495"/>
        </w:trPr>
        <w:tc>
          <w:tcPr>
            <w:tcW w:w="25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5110CD" w:rsidRPr="00DC5C89" w:rsidRDefault="005110CD" w:rsidP="001F3D9E">
            <w:pPr>
              <w:tabs>
                <w:tab w:val="left" w:pos="360"/>
                <w:tab w:val="left" w:pos="990"/>
              </w:tabs>
              <w:overflowPunct/>
              <w:autoSpaceDE/>
              <w:autoSpaceDN/>
              <w:adjustRightInd/>
              <w:jc w:val="both"/>
              <w:textAlignment w:val="auto"/>
              <w:rPr>
                <w:b/>
                <w:bCs/>
                <w:color w:val="000000"/>
                <w:sz w:val="16"/>
                <w:szCs w:val="16"/>
              </w:rPr>
            </w:pPr>
            <w:r w:rsidRPr="00DC5C89">
              <w:rPr>
                <w:b/>
                <w:bCs/>
                <w:color w:val="000000"/>
                <w:sz w:val="16"/>
                <w:szCs w:val="16"/>
              </w:rPr>
              <w:t>(6)  Single family dwelling.</w:t>
            </w:r>
          </w:p>
        </w:tc>
        <w:tc>
          <w:tcPr>
            <w:tcW w:w="655" w:type="dxa"/>
            <w:tcBorders>
              <w:top w:val="single" w:sz="8" w:space="0" w:color="auto"/>
              <w:left w:val="nil"/>
              <w:bottom w:val="single" w:sz="8" w:space="0" w:color="auto"/>
              <w:right w:val="single" w:sz="8" w:space="0" w:color="auto"/>
            </w:tcBorders>
            <w:shd w:val="clear" w:color="auto" w:fill="auto"/>
            <w:vAlign w:val="center"/>
            <w:hideMark/>
          </w:tcPr>
          <w:p w:rsidR="005110CD" w:rsidRPr="00DC5C89" w:rsidRDefault="005110CD" w:rsidP="001F3D9E">
            <w:pPr>
              <w:tabs>
                <w:tab w:val="left" w:pos="360"/>
                <w:tab w:val="left" w:pos="990"/>
              </w:tabs>
              <w:overflowPunct/>
              <w:autoSpaceDE/>
              <w:autoSpaceDN/>
              <w:adjustRightInd/>
              <w:jc w:val="center"/>
              <w:textAlignment w:val="auto"/>
              <w:rPr>
                <w:color w:val="000000"/>
                <w:sz w:val="16"/>
                <w:szCs w:val="16"/>
              </w:rPr>
            </w:pPr>
            <w:r w:rsidRPr="00DC5C89">
              <w:rPr>
                <w:color w:val="000000"/>
                <w:sz w:val="16"/>
                <w:szCs w:val="16"/>
              </w:rPr>
              <w:t>P</w:t>
            </w:r>
          </w:p>
        </w:tc>
        <w:tc>
          <w:tcPr>
            <w:tcW w:w="589" w:type="dxa"/>
            <w:tcBorders>
              <w:top w:val="single" w:sz="8" w:space="0" w:color="auto"/>
              <w:left w:val="nil"/>
              <w:bottom w:val="single" w:sz="8" w:space="0" w:color="auto"/>
              <w:right w:val="single" w:sz="8" w:space="0" w:color="auto"/>
            </w:tcBorders>
            <w:shd w:val="clear" w:color="auto" w:fill="auto"/>
            <w:vAlign w:val="center"/>
            <w:hideMark/>
          </w:tcPr>
          <w:p w:rsidR="005110CD" w:rsidRPr="00DC5C89" w:rsidRDefault="005110CD" w:rsidP="001F3D9E">
            <w:pPr>
              <w:tabs>
                <w:tab w:val="left" w:pos="360"/>
                <w:tab w:val="left" w:pos="990"/>
              </w:tabs>
              <w:overflowPunct/>
              <w:autoSpaceDE/>
              <w:autoSpaceDN/>
              <w:adjustRightInd/>
              <w:jc w:val="center"/>
              <w:textAlignment w:val="auto"/>
              <w:rPr>
                <w:color w:val="000000"/>
                <w:sz w:val="16"/>
                <w:szCs w:val="16"/>
              </w:rPr>
            </w:pPr>
            <w:r w:rsidRPr="00DC5C89">
              <w:rPr>
                <w:color w:val="000000"/>
                <w:sz w:val="16"/>
                <w:szCs w:val="16"/>
              </w:rPr>
              <w:t>P</w:t>
            </w:r>
          </w:p>
        </w:tc>
        <w:tc>
          <w:tcPr>
            <w:tcW w:w="648" w:type="dxa"/>
            <w:gridSpan w:val="2"/>
            <w:tcBorders>
              <w:top w:val="single" w:sz="8" w:space="0" w:color="auto"/>
              <w:left w:val="nil"/>
              <w:bottom w:val="single" w:sz="8" w:space="0" w:color="auto"/>
              <w:right w:val="single" w:sz="8" w:space="0" w:color="auto"/>
            </w:tcBorders>
            <w:shd w:val="clear" w:color="auto" w:fill="auto"/>
            <w:vAlign w:val="center"/>
            <w:hideMark/>
          </w:tcPr>
          <w:p w:rsidR="005110CD" w:rsidRPr="00DC5C89" w:rsidRDefault="005110CD" w:rsidP="001F3D9E">
            <w:pPr>
              <w:tabs>
                <w:tab w:val="left" w:pos="360"/>
                <w:tab w:val="left" w:pos="990"/>
              </w:tabs>
              <w:overflowPunct/>
              <w:autoSpaceDE/>
              <w:autoSpaceDN/>
              <w:adjustRightInd/>
              <w:jc w:val="center"/>
              <w:textAlignment w:val="auto"/>
              <w:rPr>
                <w:color w:val="000000"/>
                <w:sz w:val="16"/>
                <w:szCs w:val="16"/>
              </w:rPr>
            </w:pPr>
            <w:r w:rsidRPr="00DC5C89">
              <w:rPr>
                <w:color w:val="000000"/>
                <w:sz w:val="16"/>
                <w:szCs w:val="16"/>
              </w:rPr>
              <w:t>P</w:t>
            </w:r>
          </w:p>
        </w:tc>
        <w:tc>
          <w:tcPr>
            <w:tcW w:w="627" w:type="dxa"/>
            <w:tcBorders>
              <w:top w:val="single" w:sz="8" w:space="0" w:color="auto"/>
              <w:left w:val="nil"/>
              <w:bottom w:val="single" w:sz="8" w:space="0" w:color="auto"/>
              <w:right w:val="single" w:sz="8" w:space="0" w:color="auto"/>
            </w:tcBorders>
            <w:shd w:val="clear" w:color="auto" w:fill="auto"/>
            <w:vAlign w:val="center"/>
            <w:hideMark/>
          </w:tcPr>
          <w:p w:rsidR="005110CD" w:rsidRPr="00DC5C89" w:rsidRDefault="005110CD" w:rsidP="001F3D9E">
            <w:pPr>
              <w:tabs>
                <w:tab w:val="left" w:pos="360"/>
                <w:tab w:val="left" w:pos="990"/>
              </w:tabs>
              <w:overflowPunct/>
              <w:autoSpaceDE/>
              <w:autoSpaceDN/>
              <w:adjustRightInd/>
              <w:jc w:val="center"/>
              <w:textAlignment w:val="auto"/>
              <w:rPr>
                <w:color w:val="000000"/>
                <w:sz w:val="16"/>
                <w:szCs w:val="16"/>
              </w:rPr>
            </w:pPr>
            <w:r w:rsidRPr="00DC5C89">
              <w:rPr>
                <w:color w:val="000000"/>
                <w:sz w:val="16"/>
                <w:szCs w:val="16"/>
              </w:rPr>
              <w:t>P</w:t>
            </w:r>
            <w:r w:rsidR="00EE29E2">
              <w:rPr>
                <w:color w:val="000000"/>
                <w:sz w:val="16"/>
                <w:szCs w:val="16"/>
              </w:rPr>
              <w:t>/C</w:t>
            </w:r>
          </w:p>
        </w:tc>
        <w:tc>
          <w:tcPr>
            <w:tcW w:w="723" w:type="dxa"/>
            <w:tcBorders>
              <w:top w:val="single" w:sz="8" w:space="0" w:color="auto"/>
              <w:left w:val="nil"/>
              <w:bottom w:val="single" w:sz="8" w:space="0" w:color="auto"/>
              <w:right w:val="single" w:sz="8" w:space="0" w:color="auto"/>
            </w:tcBorders>
            <w:shd w:val="clear" w:color="auto" w:fill="auto"/>
            <w:vAlign w:val="center"/>
            <w:hideMark/>
          </w:tcPr>
          <w:p w:rsidR="005110CD" w:rsidRPr="00DC5C89" w:rsidRDefault="005110CD" w:rsidP="001F3D9E">
            <w:pPr>
              <w:tabs>
                <w:tab w:val="left" w:pos="360"/>
                <w:tab w:val="left" w:pos="990"/>
              </w:tabs>
              <w:overflowPunct/>
              <w:autoSpaceDE/>
              <w:autoSpaceDN/>
              <w:adjustRightInd/>
              <w:jc w:val="center"/>
              <w:textAlignment w:val="auto"/>
              <w:rPr>
                <w:color w:val="000000"/>
                <w:sz w:val="16"/>
                <w:szCs w:val="16"/>
              </w:rPr>
            </w:pPr>
            <w:r w:rsidRPr="00DC5C89">
              <w:rPr>
                <w:color w:val="000000"/>
                <w:sz w:val="16"/>
                <w:szCs w:val="16"/>
              </w:rPr>
              <w:t>P</w:t>
            </w:r>
            <w:r w:rsidR="00EE29E2">
              <w:rPr>
                <w:color w:val="000000"/>
                <w:sz w:val="16"/>
                <w:szCs w:val="16"/>
              </w:rPr>
              <w:t>/C</w:t>
            </w:r>
          </w:p>
        </w:tc>
        <w:tc>
          <w:tcPr>
            <w:tcW w:w="539" w:type="dxa"/>
            <w:tcBorders>
              <w:top w:val="single" w:sz="8" w:space="0" w:color="auto"/>
              <w:left w:val="nil"/>
              <w:bottom w:val="single" w:sz="8" w:space="0" w:color="auto"/>
              <w:right w:val="single" w:sz="8" w:space="0" w:color="auto"/>
            </w:tcBorders>
            <w:shd w:val="clear" w:color="auto" w:fill="auto"/>
            <w:vAlign w:val="center"/>
            <w:hideMark/>
          </w:tcPr>
          <w:p w:rsidR="005110CD" w:rsidRPr="00DC5C89" w:rsidRDefault="005110CD" w:rsidP="001F3D9E">
            <w:pPr>
              <w:tabs>
                <w:tab w:val="left" w:pos="360"/>
                <w:tab w:val="left" w:pos="990"/>
              </w:tabs>
              <w:overflowPunct/>
              <w:autoSpaceDE/>
              <w:autoSpaceDN/>
              <w:adjustRightInd/>
              <w:jc w:val="center"/>
              <w:textAlignment w:val="auto"/>
              <w:rPr>
                <w:color w:val="000000"/>
                <w:sz w:val="16"/>
                <w:szCs w:val="16"/>
              </w:rPr>
            </w:pPr>
            <w:r w:rsidRPr="00DC5C89">
              <w:rPr>
                <w:color w:val="000000"/>
                <w:sz w:val="16"/>
                <w:szCs w:val="16"/>
              </w:rPr>
              <w:t> </w:t>
            </w:r>
          </w:p>
        </w:tc>
        <w:tc>
          <w:tcPr>
            <w:tcW w:w="538" w:type="dxa"/>
            <w:tcBorders>
              <w:top w:val="single" w:sz="8" w:space="0" w:color="auto"/>
              <w:left w:val="nil"/>
              <w:bottom w:val="single" w:sz="8" w:space="0" w:color="auto"/>
              <w:right w:val="single" w:sz="8" w:space="0" w:color="auto"/>
            </w:tcBorders>
            <w:shd w:val="clear" w:color="auto" w:fill="auto"/>
            <w:vAlign w:val="center"/>
            <w:hideMark/>
          </w:tcPr>
          <w:p w:rsidR="005110CD" w:rsidRPr="00DC5C89" w:rsidRDefault="0072021F" w:rsidP="001F3D9E">
            <w:pPr>
              <w:tabs>
                <w:tab w:val="left" w:pos="360"/>
                <w:tab w:val="left" w:pos="990"/>
              </w:tabs>
              <w:overflowPunct/>
              <w:autoSpaceDE/>
              <w:autoSpaceDN/>
              <w:adjustRightInd/>
              <w:jc w:val="center"/>
              <w:textAlignment w:val="auto"/>
              <w:rPr>
                <w:color w:val="000000"/>
                <w:sz w:val="16"/>
                <w:szCs w:val="16"/>
              </w:rPr>
            </w:pPr>
            <w:r>
              <w:rPr>
                <w:color w:val="000000"/>
                <w:sz w:val="16"/>
                <w:szCs w:val="16"/>
              </w:rPr>
              <w:t>C</w:t>
            </w:r>
          </w:p>
        </w:tc>
        <w:tc>
          <w:tcPr>
            <w:tcW w:w="626" w:type="dxa"/>
            <w:tcBorders>
              <w:top w:val="single" w:sz="8" w:space="0" w:color="auto"/>
              <w:left w:val="nil"/>
              <w:bottom w:val="single" w:sz="8" w:space="0" w:color="auto"/>
              <w:right w:val="single" w:sz="8" w:space="0" w:color="auto"/>
            </w:tcBorders>
            <w:shd w:val="clear" w:color="auto" w:fill="auto"/>
            <w:vAlign w:val="center"/>
            <w:hideMark/>
          </w:tcPr>
          <w:p w:rsidR="005110CD" w:rsidRPr="00DC5C89" w:rsidRDefault="005110CD" w:rsidP="001F3D9E">
            <w:pPr>
              <w:tabs>
                <w:tab w:val="left" w:pos="360"/>
                <w:tab w:val="left" w:pos="990"/>
              </w:tabs>
              <w:overflowPunct/>
              <w:autoSpaceDE/>
              <w:autoSpaceDN/>
              <w:adjustRightInd/>
              <w:jc w:val="center"/>
              <w:textAlignment w:val="auto"/>
              <w:rPr>
                <w:color w:val="000000"/>
                <w:sz w:val="16"/>
                <w:szCs w:val="16"/>
              </w:rPr>
            </w:pPr>
            <w:r w:rsidRPr="00DC5C89">
              <w:rPr>
                <w:color w:val="000000"/>
                <w:sz w:val="16"/>
                <w:szCs w:val="16"/>
              </w:rPr>
              <w:t>P</w:t>
            </w:r>
          </w:p>
        </w:tc>
        <w:tc>
          <w:tcPr>
            <w:tcW w:w="626" w:type="dxa"/>
            <w:tcBorders>
              <w:top w:val="single" w:sz="8" w:space="0" w:color="auto"/>
              <w:left w:val="nil"/>
              <w:bottom w:val="single" w:sz="8" w:space="0" w:color="auto"/>
              <w:right w:val="single" w:sz="8" w:space="0" w:color="auto"/>
            </w:tcBorders>
            <w:shd w:val="clear" w:color="auto" w:fill="auto"/>
            <w:vAlign w:val="center"/>
            <w:hideMark/>
          </w:tcPr>
          <w:p w:rsidR="005110CD" w:rsidRPr="00DC5C89" w:rsidRDefault="005110CD" w:rsidP="001F3D9E">
            <w:pPr>
              <w:tabs>
                <w:tab w:val="left" w:pos="360"/>
                <w:tab w:val="left" w:pos="990"/>
              </w:tabs>
              <w:overflowPunct/>
              <w:autoSpaceDE/>
              <w:autoSpaceDN/>
              <w:adjustRightInd/>
              <w:jc w:val="center"/>
              <w:textAlignment w:val="auto"/>
              <w:rPr>
                <w:color w:val="000000"/>
                <w:sz w:val="16"/>
                <w:szCs w:val="16"/>
              </w:rPr>
            </w:pPr>
            <w:r w:rsidRPr="00DC5C89">
              <w:rPr>
                <w:color w:val="000000"/>
                <w:sz w:val="16"/>
                <w:szCs w:val="16"/>
              </w:rPr>
              <w:t>P</w:t>
            </w:r>
          </w:p>
        </w:tc>
        <w:tc>
          <w:tcPr>
            <w:tcW w:w="1253" w:type="dxa"/>
            <w:tcBorders>
              <w:top w:val="single" w:sz="8" w:space="0" w:color="auto"/>
              <w:left w:val="nil"/>
              <w:bottom w:val="single" w:sz="8" w:space="0" w:color="auto"/>
              <w:right w:val="single" w:sz="8" w:space="0" w:color="auto"/>
            </w:tcBorders>
            <w:shd w:val="clear" w:color="auto" w:fill="auto"/>
            <w:vAlign w:val="center"/>
            <w:hideMark/>
          </w:tcPr>
          <w:p w:rsidR="00EE29E2" w:rsidRDefault="00EE29E2" w:rsidP="001F3D9E">
            <w:pPr>
              <w:tabs>
                <w:tab w:val="left" w:pos="360"/>
                <w:tab w:val="left" w:pos="990"/>
              </w:tabs>
              <w:overflowPunct/>
              <w:autoSpaceDE/>
              <w:autoSpaceDN/>
              <w:adjustRightInd/>
              <w:jc w:val="center"/>
              <w:textAlignment w:val="auto"/>
              <w:rPr>
                <w:color w:val="000000"/>
                <w:sz w:val="16"/>
                <w:szCs w:val="16"/>
              </w:rPr>
            </w:pPr>
            <w:r>
              <w:rPr>
                <w:color w:val="000000"/>
                <w:sz w:val="16"/>
                <w:szCs w:val="16"/>
              </w:rPr>
              <w:t>s</w:t>
            </w:r>
            <w:r w:rsidRPr="00005B00">
              <w:rPr>
                <w:color w:val="000000"/>
                <w:sz w:val="16"/>
                <w:szCs w:val="16"/>
              </w:rPr>
              <w:t>. 7.075</w:t>
            </w:r>
          </w:p>
          <w:p w:rsidR="00FD1B90" w:rsidRDefault="00FD1B90" w:rsidP="001F3D9E">
            <w:pPr>
              <w:tabs>
                <w:tab w:val="left" w:pos="360"/>
                <w:tab w:val="left" w:pos="990"/>
              </w:tabs>
              <w:overflowPunct/>
              <w:autoSpaceDE/>
              <w:autoSpaceDN/>
              <w:adjustRightInd/>
              <w:jc w:val="center"/>
              <w:textAlignment w:val="auto"/>
              <w:rPr>
                <w:color w:val="000000"/>
                <w:sz w:val="16"/>
                <w:szCs w:val="16"/>
              </w:rPr>
            </w:pPr>
            <w:r>
              <w:rPr>
                <w:color w:val="000000"/>
                <w:sz w:val="16"/>
                <w:szCs w:val="16"/>
              </w:rPr>
              <w:t>s. 7.074(3)</w:t>
            </w:r>
          </w:p>
          <w:p w:rsidR="005110CD" w:rsidRPr="00DC5C89" w:rsidRDefault="00EE29E2" w:rsidP="001F3D9E">
            <w:pPr>
              <w:tabs>
                <w:tab w:val="left" w:pos="360"/>
                <w:tab w:val="left" w:pos="990"/>
              </w:tabs>
              <w:overflowPunct/>
              <w:autoSpaceDE/>
              <w:autoSpaceDN/>
              <w:adjustRightInd/>
              <w:jc w:val="center"/>
              <w:textAlignment w:val="auto"/>
              <w:rPr>
                <w:color w:val="000000"/>
                <w:sz w:val="16"/>
                <w:szCs w:val="16"/>
              </w:rPr>
            </w:pPr>
            <w:r>
              <w:rPr>
                <w:color w:val="000000"/>
                <w:sz w:val="16"/>
                <w:szCs w:val="16"/>
              </w:rPr>
              <w:t>Subch. IX</w:t>
            </w:r>
            <w:r w:rsidR="005110CD" w:rsidRPr="00DC5C89">
              <w:rPr>
                <w:color w:val="000000"/>
                <w:sz w:val="16"/>
                <w:szCs w:val="16"/>
              </w:rPr>
              <w:t> </w:t>
            </w:r>
          </w:p>
        </w:tc>
      </w:tr>
      <w:tr w:rsidR="005110CD" w:rsidRPr="00DC5C89" w:rsidTr="00CD606F">
        <w:trPr>
          <w:gridBefore w:val="1"/>
          <w:wBefore w:w="20" w:type="dxa"/>
          <w:trHeight w:val="673"/>
        </w:trPr>
        <w:tc>
          <w:tcPr>
            <w:tcW w:w="25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D606F" w:rsidRDefault="00CD606F" w:rsidP="001F3D9E">
            <w:pPr>
              <w:tabs>
                <w:tab w:val="left" w:pos="360"/>
                <w:tab w:val="left" w:pos="990"/>
              </w:tabs>
              <w:overflowPunct/>
              <w:autoSpaceDE/>
              <w:autoSpaceDN/>
              <w:adjustRightInd/>
              <w:jc w:val="both"/>
              <w:textAlignment w:val="auto"/>
              <w:rPr>
                <w:b/>
                <w:bCs/>
                <w:sz w:val="16"/>
                <w:szCs w:val="16"/>
              </w:rPr>
            </w:pPr>
            <w:r>
              <w:rPr>
                <w:b/>
                <w:bCs/>
                <w:sz w:val="16"/>
                <w:szCs w:val="16"/>
              </w:rPr>
              <w:t xml:space="preserve">(7)  Temporary </w:t>
            </w:r>
            <w:r w:rsidR="005110CD">
              <w:rPr>
                <w:b/>
                <w:bCs/>
                <w:sz w:val="16"/>
                <w:szCs w:val="16"/>
              </w:rPr>
              <w:t>secondary</w:t>
            </w:r>
          </w:p>
          <w:p w:rsidR="00CD606F" w:rsidRDefault="005110CD" w:rsidP="001F3D9E">
            <w:pPr>
              <w:tabs>
                <w:tab w:val="left" w:pos="360"/>
                <w:tab w:val="left" w:pos="990"/>
              </w:tabs>
              <w:overflowPunct/>
              <w:autoSpaceDE/>
              <w:autoSpaceDN/>
              <w:adjustRightInd/>
              <w:jc w:val="both"/>
              <w:textAlignment w:val="auto"/>
              <w:rPr>
                <w:b/>
                <w:bCs/>
                <w:sz w:val="16"/>
                <w:szCs w:val="16"/>
              </w:rPr>
            </w:pPr>
            <w:r w:rsidRPr="00DC5C89">
              <w:rPr>
                <w:b/>
                <w:bCs/>
                <w:sz w:val="16"/>
                <w:szCs w:val="16"/>
              </w:rPr>
              <w:t xml:space="preserve"> </w:t>
            </w:r>
            <w:r w:rsidR="00CD606F">
              <w:rPr>
                <w:b/>
                <w:bCs/>
                <w:sz w:val="16"/>
                <w:szCs w:val="16"/>
              </w:rPr>
              <w:t xml:space="preserve">      </w:t>
            </w:r>
            <w:r>
              <w:rPr>
                <w:b/>
                <w:bCs/>
                <w:sz w:val="16"/>
                <w:szCs w:val="16"/>
              </w:rPr>
              <w:t>dwelling</w:t>
            </w:r>
            <w:r w:rsidRPr="00DC5C89">
              <w:rPr>
                <w:b/>
                <w:bCs/>
                <w:sz w:val="16"/>
                <w:szCs w:val="16"/>
              </w:rPr>
              <w:t xml:space="preserve"> for</w:t>
            </w:r>
            <w:r w:rsidR="00CD606F">
              <w:rPr>
                <w:b/>
                <w:bCs/>
                <w:sz w:val="16"/>
                <w:szCs w:val="16"/>
              </w:rPr>
              <w:t xml:space="preserve"> </w:t>
            </w:r>
            <w:r w:rsidRPr="00DC5C89">
              <w:rPr>
                <w:b/>
                <w:bCs/>
                <w:sz w:val="16"/>
                <w:szCs w:val="16"/>
              </w:rPr>
              <w:t>depen</w:t>
            </w:r>
            <w:r>
              <w:rPr>
                <w:b/>
                <w:bCs/>
                <w:sz w:val="16"/>
                <w:szCs w:val="16"/>
              </w:rPr>
              <w:t>dency</w:t>
            </w:r>
          </w:p>
          <w:p w:rsidR="005110CD" w:rsidRDefault="00CD606F" w:rsidP="001F3D9E">
            <w:pPr>
              <w:tabs>
                <w:tab w:val="left" w:pos="360"/>
                <w:tab w:val="left" w:pos="990"/>
              </w:tabs>
              <w:overflowPunct/>
              <w:autoSpaceDE/>
              <w:autoSpaceDN/>
              <w:adjustRightInd/>
              <w:jc w:val="both"/>
              <w:textAlignment w:val="auto"/>
              <w:rPr>
                <w:b/>
                <w:bCs/>
                <w:sz w:val="16"/>
                <w:szCs w:val="16"/>
              </w:rPr>
            </w:pPr>
            <w:r>
              <w:rPr>
                <w:b/>
                <w:bCs/>
                <w:sz w:val="16"/>
                <w:szCs w:val="16"/>
              </w:rPr>
              <w:t xml:space="preserve">      </w:t>
            </w:r>
            <w:r w:rsidR="005110CD">
              <w:rPr>
                <w:b/>
                <w:bCs/>
                <w:sz w:val="16"/>
                <w:szCs w:val="16"/>
              </w:rPr>
              <w:t xml:space="preserve"> living arrangements or </w:t>
            </w:r>
          </w:p>
          <w:p w:rsidR="005110CD" w:rsidRPr="00DC5C89" w:rsidRDefault="005110CD" w:rsidP="001F3D9E">
            <w:pPr>
              <w:tabs>
                <w:tab w:val="left" w:pos="360"/>
                <w:tab w:val="left" w:pos="990"/>
              </w:tabs>
              <w:overflowPunct/>
              <w:autoSpaceDE/>
              <w:autoSpaceDN/>
              <w:adjustRightInd/>
              <w:jc w:val="both"/>
              <w:textAlignment w:val="auto"/>
              <w:rPr>
                <w:b/>
                <w:bCs/>
                <w:sz w:val="16"/>
                <w:szCs w:val="16"/>
              </w:rPr>
            </w:pPr>
            <w:r>
              <w:rPr>
                <w:b/>
                <w:bCs/>
                <w:sz w:val="16"/>
                <w:szCs w:val="16"/>
              </w:rPr>
              <w:t xml:space="preserve">       agricultural</w:t>
            </w:r>
            <w:r w:rsidRPr="00DC5C89">
              <w:rPr>
                <w:b/>
                <w:bCs/>
                <w:sz w:val="16"/>
                <w:szCs w:val="16"/>
              </w:rPr>
              <w:t xml:space="preserve"> use.</w:t>
            </w:r>
          </w:p>
        </w:tc>
        <w:tc>
          <w:tcPr>
            <w:tcW w:w="655" w:type="dxa"/>
            <w:tcBorders>
              <w:top w:val="single" w:sz="8" w:space="0" w:color="auto"/>
              <w:left w:val="nil"/>
              <w:bottom w:val="single" w:sz="8" w:space="0" w:color="auto"/>
              <w:right w:val="single" w:sz="8" w:space="0" w:color="auto"/>
            </w:tcBorders>
            <w:shd w:val="clear" w:color="auto" w:fill="auto"/>
            <w:vAlign w:val="center"/>
            <w:hideMark/>
          </w:tcPr>
          <w:p w:rsidR="005110CD" w:rsidRPr="00DC5C89" w:rsidRDefault="005110CD" w:rsidP="001F3D9E">
            <w:pPr>
              <w:tabs>
                <w:tab w:val="left" w:pos="360"/>
                <w:tab w:val="left" w:pos="990"/>
              </w:tabs>
              <w:overflowPunct/>
              <w:autoSpaceDE/>
              <w:autoSpaceDN/>
              <w:adjustRightInd/>
              <w:jc w:val="center"/>
              <w:textAlignment w:val="auto"/>
              <w:rPr>
                <w:color w:val="000000"/>
                <w:sz w:val="16"/>
                <w:szCs w:val="16"/>
              </w:rPr>
            </w:pPr>
            <w:r w:rsidRPr="00DC5C89">
              <w:rPr>
                <w:color w:val="000000"/>
                <w:sz w:val="16"/>
                <w:szCs w:val="16"/>
              </w:rPr>
              <w:t> </w:t>
            </w:r>
          </w:p>
        </w:tc>
        <w:tc>
          <w:tcPr>
            <w:tcW w:w="589" w:type="dxa"/>
            <w:tcBorders>
              <w:top w:val="single" w:sz="8" w:space="0" w:color="auto"/>
              <w:left w:val="nil"/>
              <w:bottom w:val="single" w:sz="8" w:space="0" w:color="auto"/>
              <w:right w:val="single" w:sz="8" w:space="0" w:color="auto"/>
            </w:tcBorders>
            <w:shd w:val="clear" w:color="auto" w:fill="auto"/>
            <w:vAlign w:val="center"/>
            <w:hideMark/>
          </w:tcPr>
          <w:p w:rsidR="005110CD" w:rsidRPr="00DC5C89" w:rsidRDefault="005110CD" w:rsidP="001F3D9E">
            <w:pPr>
              <w:tabs>
                <w:tab w:val="left" w:pos="360"/>
                <w:tab w:val="left" w:pos="990"/>
              </w:tabs>
              <w:overflowPunct/>
              <w:autoSpaceDE/>
              <w:autoSpaceDN/>
              <w:adjustRightInd/>
              <w:jc w:val="center"/>
              <w:textAlignment w:val="auto"/>
              <w:rPr>
                <w:color w:val="000000"/>
                <w:sz w:val="16"/>
                <w:szCs w:val="16"/>
              </w:rPr>
            </w:pPr>
            <w:r w:rsidRPr="00DC5C89">
              <w:rPr>
                <w:color w:val="000000"/>
                <w:sz w:val="16"/>
                <w:szCs w:val="16"/>
              </w:rPr>
              <w:t>C</w:t>
            </w:r>
          </w:p>
        </w:tc>
        <w:tc>
          <w:tcPr>
            <w:tcW w:w="648" w:type="dxa"/>
            <w:gridSpan w:val="2"/>
            <w:tcBorders>
              <w:top w:val="single" w:sz="8" w:space="0" w:color="auto"/>
              <w:left w:val="nil"/>
              <w:bottom w:val="single" w:sz="8" w:space="0" w:color="auto"/>
              <w:right w:val="single" w:sz="8" w:space="0" w:color="auto"/>
            </w:tcBorders>
            <w:shd w:val="clear" w:color="auto" w:fill="auto"/>
            <w:vAlign w:val="center"/>
            <w:hideMark/>
          </w:tcPr>
          <w:p w:rsidR="005110CD" w:rsidRPr="00DC5C89" w:rsidRDefault="005110CD" w:rsidP="001F3D9E">
            <w:pPr>
              <w:tabs>
                <w:tab w:val="left" w:pos="360"/>
                <w:tab w:val="left" w:pos="990"/>
              </w:tabs>
              <w:overflowPunct/>
              <w:autoSpaceDE/>
              <w:autoSpaceDN/>
              <w:adjustRightInd/>
              <w:jc w:val="center"/>
              <w:textAlignment w:val="auto"/>
              <w:rPr>
                <w:color w:val="000000"/>
                <w:sz w:val="16"/>
                <w:szCs w:val="16"/>
              </w:rPr>
            </w:pPr>
            <w:r w:rsidRPr="00DC5C89">
              <w:rPr>
                <w:color w:val="000000"/>
                <w:sz w:val="16"/>
                <w:szCs w:val="16"/>
              </w:rPr>
              <w:t>C</w:t>
            </w:r>
          </w:p>
        </w:tc>
        <w:tc>
          <w:tcPr>
            <w:tcW w:w="627" w:type="dxa"/>
            <w:tcBorders>
              <w:top w:val="single" w:sz="8" w:space="0" w:color="auto"/>
              <w:left w:val="nil"/>
              <w:bottom w:val="single" w:sz="8" w:space="0" w:color="auto"/>
              <w:right w:val="single" w:sz="8" w:space="0" w:color="auto"/>
            </w:tcBorders>
            <w:shd w:val="clear" w:color="auto" w:fill="auto"/>
            <w:vAlign w:val="center"/>
            <w:hideMark/>
          </w:tcPr>
          <w:p w:rsidR="005110CD" w:rsidRPr="00DC5C89" w:rsidRDefault="005110CD" w:rsidP="001F3D9E">
            <w:pPr>
              <w:tabs>
                <w:tab w:val="left" w:pos="360"/>
                <w:tab w:val="left" w:pos="990"/>
              </w:tabs>
              <w:overflowPunct/>
              <w:autoSpaceDE/>
              <w:autoSpaceDN/>
              <w:adjustRightInd/>
              <w:jc w:val="center"/>
              <w:textAlignment w:val="auto"/>
              <w:rPr>
                <w:color w:val="000000"/>
                <w:sz w:val="16"/>
                <w:szCs w:val="16"/>
              </w:rPr>
            </w:pPr>
            <w:r w:rsidRPr="00DC5C89">
              <w:rPr>
                <w:color w:val="000000"/>
                <w:sz w:val="16"/>
                <w:szCs w:val="16"/>
              </w:rPr>
              <w:t>C</w:t>
            </w:r>
          </w:p>
        </w:tc>
        <w:tc>
          <w:tcPr>
            <w:tcW w:w="723" w:type="dxa"/>
            <w:tcBorders>
              <w:top w:val="single" w:sz="8" w:space="0" w:color="auto"/>
              <w:left w:val="nil"/>
              <w:bottom w:val="single" w:sz="8" w:space="0" w:color="auto"/>
              <w:right w:val="single" w:sz="8" w:space="0" w:color="auto"/>
            </w:tcBorders>
            <w:shd w:val="clear" w:color="auto" w:fill="auto"/>
            <w:vAlign w:val="center"/>
            <w:hideMark/>
          </w:tcPr>
          <w:p w:rsidR="005110CD" w:rsidRPr="00DC5C89" w:rsidRDefault="005110CD" w:rsidP="001F3D9E">
            <w:pPr>
              <w:tabs>
                <w:tab w:val="left" w:pos="360"/>
                <w:tab w:val="left" w:pos="990"/>
              </w:tabs>
              <w:overflowPunct/>
              <w:autoSpaceDE/>
              <w:autoSpaceDN/>
              <w:adjustRightInd/>
              <w:jc w:val="center"/>
              <w:textAlignment w:val="auto"/>
              <w:rPr>
                <w:color w:val="000000"/>
                <w:sz w:val="16"/>
                <w:szCs w:val="16"/>
              </w:rPr>
            </w:pPr>
            <w:r w:rsidRPr="00DC5C89">
              <w:rPr>
                <w:color w:val="000000"/>
                <w:sz w:val="16"/>
                <w:szCs w:val="16"/>
              </w:rPr>
              <w:t>C</w:t>
            </w:r>
          </w:p>
        </w:tc>
        <w:tc>
          <w:tcPr>
            <w:tcW w:w="539" w:type="dxa"/>
            <w:tcBorders>
              <w:top w:val="single" w:sz="8" w:space="0" w:color="auto"/>
              <w:left w:val="nil"/>
              <w:bottom w:val="single" w:sz="8" w:space="0" w:color="auto"/>
              <w:right w:val="single" w:sz="8" w:space="0" w:color="auto"/>
            </w:tcBorders>
            <w:shd w:val="clear" w:color="auto" w:fill="auto"/>
            <w:vAlign w:val="center"/>
            <w:hideMark/>
          </w:tcPr>
          <w:p w:rsidR="005110CD" w:rsidRPr="00DC5C89" w:rsidRDefault="005110CD" w:rsidP="001F3D9E">
            <w:pPr>
              <w:tabs>
                <w:tab w:val="left" w:pos="360"/>
                <w:tab w:val="left" w:pos="990"/>
              </w:tabs>
              <w:overflowPunct/>
              <w:autoSpaceDE/>
              <w:autoSpaceDN/>
              <w:adjustRightInd/>
              <w:jc w:val="center"/>
              <w:textAlignment w:val="auto"/>
              <w:rPr>
                <w:color w:val="000000"/>
                <w:sz w:val="16"/>
                <w:szCs w:val="16"/>
              </w:rPr>
            </w:pPr>
            <w:r w:rsidRPr="00DC5C89">
              <w:rPr>
                <w:color w:val="000000"/>
                <w:sz w:val="16"/>
                <w:szCs w:val="16"/>
              </w:rPr>
              <w:t> </w:t>
            </w:r>
          </w:p>
        </w:tc>
        <w:tc>
          <w:tcPr>
            <w:tcW w:w="538" w:type="dxa"/>
            <w:tcBorders>
              <w:top w:val="single" w:sz="8" w:space="0" w:color="auto"/>
              <w:left w:val="nil"/>
              <w:bottom w:val="single" w:sz="8" w:space="0" w:color="auto"/>
              <w:right w:val="single" w:sz="8" w:space="0" w:color="auto"/>
            </w:tcBorders>
            <w:shd w:val="clear" w:color="auto" w:fill="auto"/>
            <w:vAlign w:val="center"/>
            <w:hideMark/>
          </w:tcPr>
          <w:p w:rsidR="005110CD" w:rsidRPr="00DC5C89" w:rsidRDefault="005110CD" w:rsidP="001F3D9E">
            <w:pPr>
              <w:tabs>
                <w:tab w:val="left" w:pos="360"/>
                <w:tab w:val="left" w:pos="990"/>
              </w:tabs>
              <w:overflowPunct/>
              <w:autoSpaceDE/>
              <w:autoSpaceDN/>
              <w:adjustRightInd/>
              <w:jc w:val="center"/>
              <w:textAlignment w:val="auto"/>
              <w:rPr>
                <w:color w:val="000000"/>
                <w:sz w:val="16"/>
                <w:szCs w:val="16"/>
              </w:rPr>
            </w:pPr>
            <w:r w:rsidRPr="00DC5C89">
              <w:rPr>
                <w:color w:val="000000"/>
                <w:sz w:val="16"/>
                <w:szCs w:val="16"/>
              </w:rPr>
              <w:t>C</w:t>
            </w:r>
          </w:p>
        </w:tc>
        <w:tc>
          <w:tcPr>
            <w:tcW w:w="626" w:type="dxa"/>
            <w:tcBorders>
              <w:top w:val="single" w:sz="8" w:space="0" w:color="auto"/>
              <w:left w:val="nil"/>
              <w:bottom w:val="single" w:sz="8" w:space="0" w:color="auto"/>
              <w:right w:val="single" w:sz="8" w:space="0" w:color="auto"/>
            </w:tcBorders>
            <w:shd w:val="clear" w:color="auto" w:fill="auto"/>
            <w:vAlign w:val="center"/>
            <w:hideMark/>
          </w:tcPr>
          <w:p w:rsidR="005110CD" w:rsidRPr="00DC5C89" w:rsidRDefault="005110CD" w:rsidP="001F3D9E">
            <w:pPr>
              <w:tabs>
                <w:tab w:val="left" w:pos="360"/>
                <w:tab w:val="left" w:pos="990"/>
              </w:tabs>
              <w:overflowPunct/>
              <w:autoSpaceDE/>
              <w:autoSpaceDN/>
              <w:adjustRightInd/>
              <w:jc w:val="center"/>
              <w:textAlignment w:val="auto"/>
              <w:rPr>
                <w:color w:val="000000"/>
                <w:sz w:val="16"/>
                <w:szCs w:val="16"/>
              </w:rPr>
            </w:pPr>
            <w:r w:rsidRPr="00DC5C89">
              <w:rPr>
                <w:color w:val="000000"/>
                <w:sz w:val="16"/>
                <w:szCs w:val="16"/>
              </w:rPr>
              <w:t>C</w:t>
            </w:r>
          </w:p>
        </w:tc>
        <w:tc>
          <w:tcPr>
            <w:tcW w:w="626" w:type="dxa"/>
            <w:tcBorders>
              <w:top w:val="single" w:sz="8" w:space="0" w:color="auto"/>
              <w:left w:val="nil"/>
              <w:bottom w:val="single" w:sz="8" w:space="0" w:color="auto"/>
              <w:right w:val="single" w:sz="8" w:space="0" w:color="auto"/>
            </w:tcBorders>
            <w:shd w:val="clear" w:color="auto" w:fill="auto"/>
            <w:vAlign w:val="center"/>
            <w:hideMark/>
          </w:tcPr>
          <w:p w:rsidR="005110CD" w:rsidRPr="00DC5C89" w:rsidRDefault="005110CD" w:rsidP="001F3D9E">
            <w:pPr>
              <w:tabs>
                <w:tab w:val="left" w:pos="360"/>
                <w:tab w:val="left" w:pos="990"/>
              </w:tabs>
              <w:overflowPunct/>
              <w:autoSpaceDE/>
              <w:autoSpaceDN/>
              <w:adjustRightInd/>
              <w:jc w:val="center"/>
              <w:textAlignment w:val="auto"/>
              <w:rPr>
                <w:color w:val="000000"/>
                <w:sz w:val="16"/>
                <w:szCs w:val="16"/>
              </w:rPr>
            </w:pPr>
            <w:r w:rsidRPr="00DC5C89">
              <w:rPr>
                <w:color w:val="000000"/>
                <w:sz w:val="16"/>
                <w:szCs w:val="16"/>
              </w:rPr>
              <w:t>C</w:t>
            </w:r>
          </w:p>
        </w:tc>
        <w:tc>
          <w:tcPr>
            <w:tcW w:w="1253" w:type="dxa"/>
            <w:tcBorders>
              <w:top w:val="single" w:sz="8" w:space="0" w:color="auto"/>
              <w:left w:val="nil"/>
              <w:bottom w:val="single" w:sz="8" w:space="0" w:color="auto"/>
              <w:right w:val="single" w:sz="8" w:space="0" w:color="auto"/>
            </w:tcBorders>
            <w:shd w:val="clear" w:color="auto" w:fill="auto"/>
            <w:vAlign w:val="center"/>
            <w:hideMark/>
          </w:tcPr>
          <w:p w:rsidR="005110CD" w:rsidRPr="00DC5C89" w:rsidRDefault="005110CD" w:rsidP="001F3D9E">
            <w:pPr>
              <w:tabs>
                <w:tab w:val="left" w:pos="360"/>
                <w:tab w:val="left" w:pos="990"/>
              </w:tabs>
              <w:overflowPunct/>
              <w:autoSpaceDE/>
              <w:autoSpaceDN/>
              <w:adjustRightInd/>
              <w:jc w:val="center"/>
              <w:textAlignment w:val="auto"/>
              <w:rPr>
                <w:color w:val="000000"/>
                <w:sz w:val="16"/>
                <w:szCs w:val="16"/>
              </w:rPr>
            </w:pPr>
            <w:r>
              <w:rPr>
                <w:color w:val="000000"/>
                <w:sz w:val="16"/>
                <w:szCs w:val="16"/>
              </w:rPr>
              <w:t xml:space="preserve">s. </w:t>
            </w:r>
            <w:r w:rsidRPr="00DC5C89">
              <w:rPr>
                <w:color w:val="000000"/>
                <w:sz w:val="16"/>
                <w:szCs w:val="16"/>
              </w:rPr>
              <w:t>7.0</w:t>
            </w:r>
            <w:r>
              <w:rPr>
                <w:color w:val="000000"/>
                <w:sz w:val="16"/>
                <w:szCs w:val="16"/>
              </w:rPr>
              <w:t>59</w:t>
            </w:r>
          </w:p>
        </w:tc>
      </w:tr>
    </w:tbl>
    <w:p w:rsidR="00A418F4" w:rsidRDefault="00A418F4" w:rsidP="00DC0BCC">
      <w:pPr>
        <w:tabs>
          <w:tab w:val="left" w:pos="360"/>
          <w:tab w:val="left" w:pos="720"/>
          <w:tab w:val="left" w:pos="990"/>
        </w:tabs>
        <w:rPr>
          <w:b/>
          <w:sz w:val="22"/>
          <w:szCs w:val="22"/>
        </w:rPr>
      </w:pPr>
    </w:p>
    <w:p w:rsidR="00C41E66" w:rsidRDefault="00C41E66" w:rsidP="00D25F36">
      <w:pPr>
        <w:tabs>
          <w:tab w:val="left" w:pos="360"/>
          <w:tab w:val="left" w:pos="720"/>
          <w:tab w:val="left" w:pos="990"/>
        </w:tabs>
        <w:jc w:val="both"/>
        <w:rPr>
          <w:b/>
          <w:sz w:val="22"/>
          <w:szCs w:val="22"/>
        </w:rPr>
      </w:pPr>
    </w:p>
    <w:p w:rsidR="00C41E66" w:rsidRDefault="00C41E66" w:rsidP="00D25F36">
      <w:pPr>
        <w:tabs>
          <w:tab w:val="left" w:pos="360"/>
          <w:tab w:val="left" w:pos="720"/>
          <w:tab w:val="left" w:pos="990"/>
        </w:tabs>
        <w:jc w:val="both"/>
        <w:rPr>
          <w:b/>
          <w:sz w:val="22"/>
          <w:szCs w:val="22"/>
        </w:rPr>
      </w:pPr>
    </w:p>
    <w:p w:rsidR="00C41E66" w:rsidRDefault="00C41E66" w:rsidP="00D25F36">
      <w:pPr>
        <w:tabs>
          <w:tab w:val="left" w:pos="360"/>
          <w:tab w:val="left" w:pos="720"/>
          <w:tab w:val="left" w:pos="990"/>
        </w:tabs>
        <w:jc w:val="both"/>
        <w:rPr>
          <w:b/>
          <w:sz w:val="22"/>
          <w:szCs w:val="22"/>
        </w:rPr>
      </w:pPr>
    </w:p>
    <w:p w:rsidR="00C41E66" w:rsidRDefault="00C41E66" w:rsidP="00D25F36">
      <w:pPr>
        <w:tabs>
          <w:tab w:val="left" w:pos="360"/>
          <w:tab w:val="left" w:pos="720"/>
          <w:tab w:val="left" w:pos="990"/>
        </w:tabs>
        <w:jc w:val="both"/>
        <w:rPr>
          <w:b/>
          <w:sz w:val="22"/>
          <w:szCs w:val="22"/>
        </w:rPr>
      </w:pPr>
    </w:p>
    <w:p w:rsidR="00DC5C89" w:rsidRDefault="00DC5C89" w:rsidP="00D25F36">
      <w:pPr>
        <w:tabs>
          <w:tab w:val="left" w:pos="360"/>
          <w:tab w:val="left" w:pos="720"/>
          <w:tab w:val="left" w:pos="990"/>
        </w:tabs>
        <w:jc w:val="both"/>
        <w:rPr>
          <w:b/>
          <w:sz w:val="22"/>
          <w:szCs w:val="22"/>
        </w:rPr>
      </w:pPr>
    </w:p>
    <w:tbl>
      <w:tblPr>
        <w:tblW w:w="9360" w:type="dxa"/>
        <w:tblInd w:w="108" w:type="dxa"/>
        <w:tblLook w:val="04A0" w:firstRow="1" w:lastRow="0" w:firstColumn="1" w:lastColumn="0" w:noHBand="0" w:noVBand="1"/>
      </w:tblPr>
      <w:tblGrid>
        <w:gridCol w:w="3044"/>
        <w:gridCol w:w="568"/>
        <w:gridCol w:w="629"/>
        <w:gridCol w:w="593"/>
        <w:gridCol w:w="634"/>
        <w:gridCol w:w="723"/>
        <w:gridCol w:w="567"/>
        <w:gridCol w:w="553"/>
        <w:gridCol w:w="555"/>
        <w:gridCol w:w="557"/>
        <w:gridCol w:w="937"/>
      </w:tblGrid>
      <w:tr w:rsidR="00AF31F0" w:rsidRPr="00DC5C89" w:rsidTr="00F22C77">
        <w:trPr>
          <w:trHeight w:val="225"/>
        </w:trPr>
        <w:tc>
          <w:tcPr>
            <w:tcW w:w="9360" w:type="dxa"/>
            <w:gridSpan w:val="11"/>
            <w:tcBorders>
              <w:top w:val="single" w:sz="8" w:space="0" w:color="auto"/>
              <w:left w:val="single" w:sz="8" w:space="0" w:color="auto"/>
              <w:bottom w:val="nil"/>
              <w:right w:val="single" w:sz="8" w:space="0" w:color="000000"/>
            </w:tcBorders>
            <w:shd w:val="clear" w:color="auto" w:fill="auto"/>
            <w:vAlign w:val="center"/>
            <w:hideMark/>
          </w:tcPr>
          <w:p w:rsidR="00302440" w:rsidRDefault="00302440" w:rsidP="003C1FDA">
            <w:pPr>
              <w:tabs>
                <w:tab w:val="left" w:pos="360"/>
                <w:tab w:val="left" w:pos="990"/>
              </w:tabs>
              <w:overflowPunct/>
              <w:autoSpaceDE/>
              <w:autoSpaceDN/>
              <w:adjustRightInd/>
              <w:spacing w:line="360" w:lineRule="auto"/>
              <w:jc w:val="center"/>
              <w:textAlignment w:val="auto"/>
              <w:rPr>
                <w:b/>
                <w:bCs/>
                <w:color w:val="000000"/>
                <w:sz w:val="16"/>
                <w:szCs w:val="16"/>
              </w:rPr>
            </w:pPr>
          </w:p>
          <w:p w:rsidR="00AF31F0" w:rsidRPr="00DC5C89" w:rsidRDefault="00AF31F0" w:rsidP="00302440">
            <w:pPr>
              <w:tabs>
                <w:tab w:val="left" w:pos="360"/>
                <w:tab w:val="left" w:pos="990"/>
              </w:tabs>
              <w:overflowPunct/>
              <w:autoSpaceDE/>
              <w:autoSpaceDN/>
              <w:adjustRightInd/>
              <w:spacing w:line="480" w:lineRule="auto"/>
              <w:jc w:val="center"/>
              <w:textAlignment w:val="auto"/>
              <w:rPr>
                <w:b/>
                <w:bCs/>
                <w:color w:val="000000"/>
                <w:sz w:val="16"/>
                <w:szCs w:val="16"/>
              </w:rPr>
            </w:pPr>
            <w:r>
              <w:rPr>
                <w:b/>
                <w:bCs/>
                <w:color w:val="000000"/>
                <w:sz w:val="16"/>
                <w:szCs w:val="16"/>
              </w:rPr>
              <w:t>P=Permitted.     Blank Cell</w:t>
            </w:r>
            <w:r w:rsidRPr="00DC5C89">
              <w:rPr>
                <w:b/>
                <w:bCs/>
                <w:color w:val="000000"/>
                <w:sz w:val="16"/>
                <w:szCs w:val="16"/>
              </w:rPr>
              <w:t>= Not Permitted.   C= Conditional Use.   S = Special Exception.</w:t>
            </w:r>
            <w:r>
              <w:rPr>
                <w:b/>
                <w:bCs/>
                <w:color w:val="000000"/>
                <w:sz w:val="16"/>
                <w:szCs w:val="16"/>
              </w:rPr>
              <w:t xml:space="preserve"> P/C=Permitted or Conditional.</w:t>
            </w:r>
          </w:p>
        </w:tc>
      </w:tr>
      <w:tr w:rsidR="00AF31F0" w:rsidRPr="00DC5C89" w:rsidTr="00F22C77">
        <w:trPr>
          <w:trHeight w:val="225"/>
        </w:trPr>
        <w:tc>
          <w:tcPr>
            <w:tcW w:w="9360" w:type="dxa"/>
            <w:gridSpan w:val="11"/>
            <w:tcBorders>
              <w:top w:val="nil"/>
              <w:left w:val="single" w:sz="8" w:space="0" w:color="auto"/>
              <w:bottom w:val="nil"/>
              <w:right w:val="single" w:sz="8" w:space="0" w:color="000000"/>
            </w:tcBorders>
            <w:shd w:val="clear" w:color="auto" w:fill="auto"/>
            <w:vAlign w:val="center"/>
            <w:hideMark/>
          </w:tcPr>
          <w:p w:rsidR="00AF31F0" w:rsidRDefault="00AF31F0" w:rsidP="00302440">
            <w:pPr>
              <w:tabs>
                <w:tab w:val="left" w:pos="360"/>
                <w:tab w:val="left" w:pos="990"/>
              </w:tabs>
              <w:overflowPunct/>
              <w:autoSpaceDE/>
              <w:autoSpaceDN/>
              <w:adjustRightInd/>
              <w:spacing w:line="480" w:lineRule="auto"/>
              <w:jc w:val="center"/>
              <w:textAlignment w:val="auto"/>
              <w:rPr>
                <w:b/>
                <w:bCs/>
                <w:color w:val="000000"/>
                <w:sz w:val="16"/>
                <w:szCs w:val="16"/>
              </w:rPr>
            </w:pPr>
            <w:r>
              <w:rPr>
                <w:b/>
                <w:bCs/>
                <w:color w:val="000000"/>
                <w:sz w:val="16"/>
                <w:szCs w:val="16"/>
              </w:rPr>
              <w:t xml:space="preserve">P/S=Permitted or Special Exception. </w:t>
            </w:r>
            <w:r w:rsidRPr="00DC5C89">
              <w:rPr>
                <w:b/>
                <w:bCs/>
                <w:color w:val="000000"/>
                <w:sz w:val="16"/>
                <w:szCs w:val="16"/>
              </w:rPr>
              <w:t xml:space="preserve">SFR = Single Family Residential.  MFR = </w:t>
            </w:r>
            <w:r w:rsidR="00147BB7">
              <w:rPr>
                <w:b/>
                <w:bCs/>
                <w:color w:val="000000"/>
                <w:sz w:val="16"/>
                <w:szCs w:val="16"/>
              </w:rPr>
              <w:t>Multiple Family</w:t>
            </w:r>
            <w:r>
              <w:rPr>
                <w:b/>
                <w:bCs/>
                <w:color w:val="000000"/>
                <w:sz w:val="16"/>
                <w:szCs w:val="16"/>
              </w:rPr>
              <w:t xml:space="preserve"> Residential.  RUC = Rural</w:t>
            </w:r>
          </w:p>
          <w:p w:rsidR="004401F0" w:rsidRDefault="00AF31F0" w:rsidP="00302440">
            <w:pPr>
              <w:tabs>
                <w:tab w:val="left" w:pos="360"/>
                <w:tab w:val="left" w:pos="990"/>
              </w:tabs>
              <w:overflowPunct/>
              <w:autoSpaceDE/>
              <w:autoSpaceDN/>
              <w:adjustRightInd/>
              <w:spacing w:line="480" w:lineRule="auto"/>
              <w:jc w:val="center"/>
              <w:textAlignment w:val="auto"/>
              <w:rPr>
                <w:b/>
                <w:bCs/>
                <w:color w:val="000000"/>
                <w:sz w:val="16"/>
                <w:szCs w:val="16"/>
              </w:rPr>
            </w:pPr>
            <w:r w:rsidRPr="00DC5C89">
              <w:rPr>
                <w:b/>
                <w:bCs/>
                <w:color w:val="000000"/>
                <w:sz w:val="16"/>
                <w:szCs w:val="16"/>
              </w:rPr>
              <w:t>Community</w:t>
            </w:r>
            <w:r>
              <w:rPr>
                <w:b/>
                <w:bCs/>
                <w:color w:val="000000"/>
                <w:sz w:val="16"/>
                <w:szCs w:val="16"/>
              </w:rPr>
              <w:t>. C</w:t>
            </w:r>
            <w:r w:rsidRPr="00DC5C89">
              <w:rPr>
                <w:b/>
                <w:bCs/>
                <w:color w:val="000000"/>
                <w:sz w:val="16"/>
                <w:szCs w:val="16"/>
              </w:rPr>
              <w:t xml:space="preserve">OM = Commercial.     RCOM = Recreation Commercial.   IND = Industrial.  EA = Exclusive Agriculture.  </w:t>
            </w:r>
          </w:p>
          <w:p w:rsidR="00AF31F0" w:rsidRPr="00DC5C89" w:rsidRDefault="00AF31F0" w:rsidP="00302440">
            <w:pPr>
              <w:tabs>
                <w:tab w:val="left" w:pos="360"/>
                <w:tab w:val="left" w:pos="990"/>
              </w:tabs>
              <w:overflowPunct/>
              <w:autoSpaceDE/>
              <w:autoSpaceDN/>
              <w:adjustRightInd/>
              <w:spacing w:line="480" w:lineRule="auto"/>
              <w:jc w:val="center"/>
              <w:textAlignment w:val="auto"/>
              <w:rPr>
                <w:b/>
                <w:bCs/>
                <w:color w:val="000000"/>
                <w:sz w:val="16"/>
                <w:szCs w:val="16"/>
              </w:rPr>
            </w:pPr>
            <w:r w:rsidRPr="00DC5C89">
              <w:rPr>
                <w:b/>
                <w:bCs/>
                <w:color w:val="000000"/>
                <w:sz w:val="16"/>
                <w:szCs w:val="16"/>
              </w:rPr>
              <w:t>RC = Resource Conservancy.  AG = Agriculture.</w:t>
            </w:r>
          </w:p>
        </w:tc>
      </w:tr>
      <w:tr w:rsidR="00DC5C89" w:rsidRPr="00DC5C89" w:rsidTr="00F22C77">
        <w:trPr>
          <w:trHeight w:val="700"/>
        </w:trPr>
        <w:tc>
          <w:tcPr>
            <w:tcW w:w="9360" w:type="dxa"/>
            <w:gridSpan w:val="11"/>
            <w:tcBorders>
              <w:top w:val="single" w:sz="8" w:space="0" w:color="auto"/>
              <w:left w:val="single" w:sz="8" w:space="0" w:color="auto"/>
              <w:bottom w:val="single" w:sz="8" w:space="0" w:color="auto"/>
              <w:right w:val="single" w:sz="8" w:space="0" w:color="000000"/>
            </w:tcBorders>
            <w:shd w:val="clear" w:color="auto" w:fill="auto"/>
            <w:vAlign w:val="center"/>
            <w:hideMark/>
          </w:tcPr>
          <w:p w:rsidR="00DC5C89" w:rsidRPr="001160E7" w:rsidRDefault="00FF5669" w:rsidP="00D25F36">
            <w:pPr>
              <w:tabs>
                <w:tab w:val="left" w:pos="360"/>
                <w:tab w:val="left" w:pos="990"/>
              </w:tabs>
              <w:overflowPunct/>
              <w:autoSpaceDE/>
              <w:autoSpaceDN/>
              <w:adjustRightInd/>
              <w:jc w:val="center"/>
              <w:textAlignment w:val="auto"/>
              <w:rPr>
                <w:color w:val="000000"/>
                <w:sz w:val="18"/>
                <w:szCs w:val="18"/>
              </w:rPr>
            </w:pPr>
            <w:r w:rsidRPr="001160E7">
              <w:rPr>
                <w:color w:val="000000"/>
                <w:sz w:val="18"/>
                <w:szCs w:val="18"/>
              </w:rPr>
              <w:t>All uses must meet applicable primary and secondary standards.</w:t>
            </w:r>
          </w:p>
        </w:tc>
      </w:tr>
      <w:tr w:rsidR="00DC5C89" w:rsidRPr="00DC5C89" w:rsidTr="008534EA">
        <w:trPr>
          <w:trHeight w:val="210"/>
        </w:trPr>
        <w:tc>
          <w:tcPr>
            <w:tcW w:w="3044" w:type="dxa"/>
            <w:vMerge w:val="restart"/>
            <w:tcBorders>
              <w:top w:val="nil"/>
              <w:left w:val="single" w:sz="8" w:space="0" w:color="auto"/>
              <w:bottom w:val="single" w:sz="8" w:space="0" w:color="000000"/>
              <w:right w:val="single" w:sz="8" w:space="0" w:color="auto"/>
            </w:tcBorders>
            <w:shd w:val="clear" w:color="000000" w:fill="BFBFBF"/>
            <w:vAlign w:val="center"/>
            <w:hideMark/>
          </w:tcPr>
          <w:p w:rsidR="00DC5C89" w:rsidRPr="00DC5C89" w:rsidRDefault="00DC5C89" w:rsidP="00D25F36">
            <w:pPr>
              <w:tabs>
                <w:tab w:val="left" w:pos="360"/>
                <w:tab w:val="left" w:pos="990"/>
              </w:tabs>
              <w:overflowPunct/>
              <w:autoSpaceDE/>
              <w:autoSpaceDN/>
              <w:adjustRightInd/>
              <w:jc w:val="center"/>
              <w:textAlignment w:val="auto"/>
              <w:rPr>
                <w:b/>
                <w:bCs/>
                <w:color w:val="000000"/>
                <w:sz w:val="16"/>
                <w:szCs w:val="16"/>
              </w:rPr>
            </w:pPr>
            <w:r w:rsidRPr="00DC5C89">
              <w:rPr>
                <w:b/>
                <w:bCs/>
                <w:color w:val="000000"/>
                <w:sz w:val="16"/>
                <w:szCs w:val="16"/>
              </w:rPr>
              <w:t>Principal Use</w:t>
            </w:r>
          </w:p>
        </w:tc>
        <w:tc>
          <w:tcPr>
            <w:tcW w:w="568" w:type="dxa"/>
            <w:vMerge w:val="restart"/>
            <w:tcBorders>
              <w:top w:val="nil"/>
              <w:left w:val="single" w:sz="8" w:space="0" w:color="auto"/>
              <w:bottom w:val="single" w:sz="8" w:space="0" w:color="000000"/>
              <w:right w:val="single" w:sz="8" w:space="0" w:color="auto"/>
            </w:tcBorders>
            <w:shd w:val="clear" w:color="000000" w:fill="BFBFBF"/>
            <w:vAlign w:val="center"/>
            <w:hideMark/>
          </w:tcPr>
          <w:p w:rsidR="00DC5C89" w:rsidRPr="00DC5C89" w:rsidRDefault="00DC5C89" w:rsidP="00D25F36">
            <w:pPr>
              <w:tabs>
                <w:tab w:val="left" w:pos="360"/>
                <w:tab w:val="left" w:pos="990"/>
              </w:tabs>
              <w:overflowPunct/>
              <w:autoSpaceDE/>
              <w:autoSpaceDN/>
              <w:adjustRightInd/>
              <w:jc w:val="center"/>
              <w:textAlignment w:val="auto"/>
              <w:rPr>
                <w:b/>
                <w:bCs/>
                <w:color w:val="000000"/>
                <w:sz w:val="16"/>
                <w:szCs w:val="16"/>
              </w:rPr>
            </w:pPr>
            <w:r w:rsidRPr="00DC5C89">
              <w:rPr>
                <w:b/>
                <w:bCs/>
                <w:color w:val="000000"/>
                <w:sz w:val="16"/>
                <w:szCs w:val="16"/>
              </w:rPr>
              <w:t>(a) SFR</w:t>
            </w:r>
          </w:p>
        </w:tc>
        <w:tc>
          <w:tcPr>
            <w:tcW w:w="629" w:type="dxa"/>
            <w:vMerge w:val="restart"/>
            <w:tcBorders>
              <w:top w:val="nil"/>
              <w:left w:val="single" w:sz="8" w:space="0" w:color="auto"/>
              <w:bottom w:val="single" w:sz="8" w:space="0" w:color="000000"/>
              <w:right w:val="single" w:sz="8" w:space="0" w:color="auto"/>
            </w:tcBorders>
            <w:shd w:val="clear" w:color="000000" w:fill="BFBFBF"/>
            <w:vAlign w:val="center"/>
            <w:hideMark/>
          </w:tcPr>
          <w:p w:rsidR="00DC5C89" w:rsidRPr="00DC5C89" w:rsidRDefault="00DC5C89" w:rsidP="00D25F36">
            <w:pPr>
              <w:tabs>
                <w:tab w:val="left" w:pos="360"/>
                <w:tab w:val="left" w:pos="990"/>
              </w:tabs>
              <w:overflowPunct/>
              <w:autoSpaceDE/>
              <w:autoSpaceDN/>
              <w:adjustRightInd/>
              <w:jc w:val="center"/>
              <w:textAlignment w:val="auto"/>
              <w:rPr>
                <w:b/>
                <w:bCs/>
                <w:color w:val="000000"/>
                <w:sz w:val="16"/>
                <w:szCs w:val="16"/>
              </w:rPr>
            </w:pPr>
            <w:r w:rsidRPr="00DC5C89">
              <w:rPr>
                <w:b/>
                <w:bCs/>
                <w:color w:val="000000"/>
                <w:sz w:val="16"/>
                <w:szCs w:val="16"/>
              </w:rPr>
              <w:t>(b) MFR</w:t>
            </w:r>
          </w:p>
        </w:tc>
        <w:tc>
          <w:tcPr>
            <w:tcW w:w="593" w:type="dxa"/>
            <w:vMerge w:val="restart"/>
            <w:tcBorders>
              <w:top w:val="nil"/>
              <w:left w:val="single" w:sz="8" w:space="0" w:color="auto"/>
              <w:bottom w:val="single" w:sz="8" w:space="0" w:color="000000"/>
              <w:right w:val="single" w:sz="8" w:space="0" w:color="auto"/>
            </w:tcBorders>
            <w:shd w:val="clear" w:color="000000" w:fill="BFBFBF"/>
            <w:vAlign w:val="center"/>
            <w:hideMark/>
          </w:tcPr>
          <w:p w:rsidR="00DC5C89" w:rsidRPr="00DC5C89" w:rsidRDefault="00DC5C89" w:rsidP="00D25F36">
            <w:pPr>
              <w:tabs>
                <w:tab w:val="left" w:pos="360"/>
                <w:tab w:val="left" w:pos="990"/>
              </w:tabs>
              <w:overflowPunct/>
              <w:autoSpaceDE/>
              <w:autoSpaceDN/>
              <w:adjustRightInd/>
              <w:jc w:val="center"/>
              <w:textAlignment w:val="auto"/>
              <w:rPr>
                <w:b/>
                <w:bCs/>
                <w:color w:val="000000"/>
                <w:sz w:val="16"/>
                <w:szCs w:val="16"/>
              </w:rPr>
            </w:pPr>
            <w:r w:rsidRPr="00DC5C89">
              <w:rPr>
                <w:b/>
                <w:bCs/>
                <w:color w:val="000000"/>
                <w:sz w:val="16"/>
                <w:szCs w:val="16"/>
              </w:rPr>
              <w:t>(c) RUC</w:t>
            </w:r>
          </w:p>
        </w:tc>
        <w:tc>
          <w:tcPr>
            <w:tcW w:w="634" w:type="dxa"/>
            <w:vMerge w:val="restart"/>
            <w:tcBorders>
              <w:top w:val="nil"/>
              <w:left w:val="single" w:sz="8" w:space="0" w:color="auto"/>
              <w:bottom w:val="single" w:sz="8" w:space="0" w:color="000000"/>
              <w:right w:val="single" w:sz="8" w:space="0" w:color="auto"/>
            </w:tcBorders>
            <w:shd w:val="clear" w:color="000000" w:fill="BFBFBF"/>
            <w:vAlign w:val="center"/>
            <w:hideMark/>
          </w:tcPr>
          <w:p w:rsidR="00DC5C89" w:rsidRPr="00DC5C89" w:rsidRDefault="00DC5C89" w:rsidP="00D25F36">
            <w:pPr>
              <w:tabs>
                <w:tab w:val="left" w:pos="360"/>
                <w:tab w:val="left" w:pos="990"/>
              </w:tabs>
              <w:overflowPunct/>
              <w:autoSpaceDE/>
              <w:autoSpaceDN/>
              <w:adjustRightInd/>
              <w:jc w:val="center"/>
              <w:textAlignment w:val="auto"/>
              <w:rPr>
                <w:b/>
                <w:bCs/>
                <w:color w:val="000000"/>
                <w:sz w:val="16"/>
                <w:szCs w:val="16"/>
              </w:rPr>
            </w:pPr>
            <w:r w:rsidRPr="00DC5C89">
              <w:rPr>
                <w:b/>
                <w:bCs/>
                <w:color w:val="000000"/>
                <w:sz w:val="16"/>
                <w:szCs w:val="16"/>
              </w:rPr>
              <w:t>(d) COM</w:t>
            </w:r>
          </w:p>
        </w:tc>
        <w:tc>
          <w:tcPr>
            <w:tcW w:w="723" w:type="dxa"/>
            <w:vMerge w:val="restart"/>
            <w:tcBorders>
              <w:top w:val="nil"/>
              <w:left w:val="single" w:sz="8" w:space="0" w:color="auto"/>
              <w:bottom w:val="single" w:sz="8" w:space="0" w:color="000000"/>
              <w:right w:val="single" w:sz="8" w:space="0" w:color="auto"/>
            </w:tcBorders>
            <w:shd w:val="clear" w:color="000000" w:fill="BFBFBF"/>
            <w:vAlign w:val="center"/>
            <w:hideMark/>
          </w:tcPr>
          <w:p w:rsidR="00DC5C89" w:rsidRPr="00DC5C89" w:rsidRDefault="00DC5C89" w:rsidP="00D25F36">
            <w:pPr>
              <w:tabs>
                <w:tab w:val="left" w:pos="360"/>
                <w:tab w:val="left" w:pos="990"/>
              </w:tabs>
              <w:overflowPunct/>
              <w:autoSpaceDE/>
              <w:autoSpaceDN/>
              <w:adjustRightInd/>
              <w:jc w:val="center"/>
              <w:textAlignment w:val="auto"/>
              <w:rPr>
                <w:b/>
                <w:bCs/>
                <w:color w:val="000000"/>
                <w:sz w:val="16"/>
                <w:szCs w:val="16"/>
              </w:rPr>
            </w:pPr>
            <w:r w:rsidRPr="00DC5C89">
              <w:rPr>
                <w:b/>
                <w:bCs/>
                <w:color w:val="000000"/>
                <w:sz w:val="16"/>
                <w:szCs w:val="16"/>
              </w:rPr>
              <w:t>(e) RCOM</w:t>
            </w:r>
          </w:p>
        </w:tc>
        <w:tc>
          <w:tcPr>
            <w:tcW w:w="567" w:type="dxa"/>
            <w:vMerge w:val="restart"/>
            <w:tcBorders>
              <w:top w:val="nil"/>
              <w:left w:val="single" w:sz="8" w:space="0" w:color="auto"/>
              <w:bottom w:val="single" w:sz="8" w:space="0" w:color="000000"/>
              <w:right w:val="single" w:sz="8" w:space="0" w:color="auto"/>
            </w:tcBorders>
            <w:shd w:val="clear" w:color="000000" w:fill="BFBFBF"/>
            <w:vAlign w:val="center"/>
            <w:hideMark/>
          </w:tcPr>
          <w:p w:rsidR="00DC5C89" w:rsidRPr="00DC5C89" w:rsidRDefault="00DC5C89" w:rsidP="00D25F36">
            <w:pPr>
              <w:tabs>
                <w:tab w:val="left" w:pos="360"/>
                <w:tab w:val="left" w:pos="990"/>
              </w:tabs>
              <w:overflowPunct/>
              <w:autoSpaceDE/>
              <w:autoSpaceDN/>
              <w:adjustRightInd/>
              <w:jc w:val="center"/>
              <w:textAlignment w:val="auto"/>
              <w:rPr>
                <w:b/>
                <w:bCs/>
                <w:color w:val="000000"/>
                <w:sz w:val="16"/>
                <w:szCs w:val="16"/>
              </w:rPr>
            </w:pPr>
            <w:r w:rsidRPr="00DC5C89">
              <w:rPr>
                <w:b/>
                <w:bCs/>
                <w:color w:val="000000"/>
                <w:sz w:val="16"/>
                <w:szCs w:val="16"/>
              </w:rPr>
              <w:t>(f) IND</w:t>
            </w:r>
          </w:p>
        </w:tc>
        <w:tc>
          <w:tcPr>
            <w:tcW w:w="553" w:type="dxa"/>
            <w:vMerge w:val="restart"/>
            <w:tcBorders>
              <w:top w:val="nil"/>
              <w:left w:val="single" w:sz="8" w:space="0" w:color="auto"/>
              <w:bottom w:val="single" w:sz="8" w:space="0" w:color="000000"/>
              <w:right w:val="single" w:sz="8" w:space="0" w:color="auto"/>
            </w:tcBorders>
            <w:shd w:val="clear" w:color="000000" w:fill="BFBFBF"/>
            <w:vAlign w:val="center"/>
            <w:hideMark/>
          </w:tcPr>
          <w:p w:rsidR="00DC5C89" w:rsidRPr="00DC5C89" w:rsidRDefault="00DC5C89" w:rsidP="00D25F36">
            <w:pPr>
              <w:tabs>
                <w:tab w:val="left" w:pos="360"/>
                <w:tab w:val="left" w:pos="990"/>
              </w:tabs>
              <w:overflowPunct/>
              <w:autoSpaceDE/>
              <w:autoSpaceDN/>
              <w:adjustRightInd/>
              <w:jc w:val="center"/>
              <w:textAlignment w:val="auto"/>
              <w:rPr>
                <w:b/>
                <w:bCs/>
                <w:color w:val="000000"/>
                <w:sz w:val="16"/>
                <w:szCs w:val="16"/>
              </w:rPr>
            </w:pPr>
            <w:r w:rsidRPr="00DC5C89">
              <w:rPr>
                <w:b/>
                <w:bCs/>
                <w:color w:val="000000"/>
                <w:sz w:val="16"/>
                <w:szCs w:val="16"/>
              </w:rPr>
              <w:t>(g) EA</w:t>
            </w:r>
          </w:p>
        </w:tc>
        <w:tc>
          <w:tcPr>
            <w:tcW w:w="555" w:type="dxa"/>
            <w:vMerge w:val="restart"/>
            <w:tcBorders>
              <w:top w:val="nil"/>
              <w:left w:val="single" w:sz="8" w:space="0" w:color="auto"/>
              <w:bottom w:val="single" w:sz="8" w:space="0" w:color="000000"/>
              <w:right w:val="single" w:sz="8" w:space="0" w:color="auto"/>
            </w:tcBorders>
            <w:shd w:val="clear" w:color="000000" w:fill="BFBFBF"/>
            <w:vAlign w:val="center"/>
            <w:hideMark/>
          </w:tcPr>
          <w:p w:rsidR="00DC5C89" w:rsidRPr="00DC5C89" w:rsidRDefault="00DC5C89" w:rsidP="00D25F36">
            <w:pPr>
              <w:tabs>
                <w:tab w:val="left" w:pos="360"/>
                <w:tab w:val="left" w:pos="990"/>
              </w:tabs>
              <w:overflowPunct/>
              <w:autoSpaceDE/>
              <w:autoSpaceDN/>
              <w:adjustRightInd/>
              <w:jc w:val="center"/>
              <w:textAlignment w:val="auto"/>
              <w:rPr>
                <w:b/>
                <w:bCs/>
                <w:color w:val="000000"/>
                <w:sz w:val="16"/>
                <w:szCs w:val="16"/>
              </w:rPr>
            </w:pPr>
            <w:r w:rsidRPr="00DC5C89">
              <w:rPr>
                <w:b/>
                <w:bCs/>
                <w:color w:val="000000"/>
                <w:sz w:val="16"/>
                <w:szCs w:val="16"/>
              </w:rPr>
              <w:t>(h) RC</w:t>
            </w:r>
          </w:p>
        </w:tc>
        <w:tc>
          <w:tcPr>
            <w:tcW w:w="557" w:type="dxa"/>
            <w:vMerge w:val="restart"/>
            <w:tcBorders>
              <w:top w:val="nil"/>
              <w:left w:val="single" w:sz="8" w:space="0" w:color="auto"/>
              <w:bottom w:val="single" w:sz="8" w:space="0" w:color="000000"/>
              <w:right w:val="single" w:sz="8" w:space="0" w:color="auto"/>
            </w:tcBorders>
            <w:shd w:val="clear" w:color="000000" w:fill="BFBFBF"/>
            <w:vAlign w:val="center"/>
            <w:hideMark/>
          </w:tcPr>
          <w:p w:rsidR="00DC5C89" w:rsidRPr="00DC5C89" w:rsidRDefault="00DC5C89" w:rsidP="00D25F36">
            <w:pPr>
              <w:tabs>
                <w:tab w:val="left" w:pos="360"/>
                <w:tab w:val="left" w:pos="990"/>
              </w:tabs>
              <w:overflowPunct/>
              <w:autoSpaceDE/>
              <w:autoSpaceDN/>
              <w:adjustRightInd/>
              <w:jc w:val="center"/>
              <w:textAlignment w:val="auto"/>
              <w:rPr>
                <w:b/>
                <w:bCs/>
                <w:color w:val="000000"/>
                <w:sz w:val="16"/>
                <w:szCs w:val="16"/>
              </w:rPr>
            </w:pPr>
            <w:r w:rsidRPr="00DC5C89">
              <w:rPr>
                <w:b/>
                <w:bCs/>
                <w:color w:val="000000"/>
                <w:sz w:val="16"/>
                <w:szCs w:val="16"/>
              </w:rPr>
              <w:t>(i) AG</w:t>
            </w:r>
          </w:p>
        </w:tc>
        <w:tc>
          <w:tcPr>
            <w:tcW w:w="937" w:type="dxa"/>
            <w:vMerge w:val="restart"/>
            <w:tcBorders>
              <w:top w:val="nil"/>
              <w:left w:val="single" w:sz="8" w:space="0" w:color="auto"/>
              <w:bottom w:val="single" w:sz="8" w:space="0" w:color="000000"/>
              <w:right w:val="single" w:sz="8" w:space="0" w:color="auto"/>
            </w:tcBorders>
            <w:shd w:val="clear" w:color="000000" w:fill="BFBFBF"/>
            <w:vAlign w:val="center"/>
            <w:hideMark/>
          </w:tcPr>
          <w:p w:rsidR="00DC5C89" w:rsidRPr="00DC5C89" w:rsidRDefault="00FF1402" w:rsidP="00D25F36">
            <w:pPr>
              <w:tabs>
                <w:tab w:val="left" w:pos="360"/>
                <w:tab w:val="left" w:pos="990"/>
              </w:tabs>
              <w:overflowPunct/>
              <w:autoSpaceDE/>
              <w:autoSpaceDN/>
              <w:adjustRightInd/>
              <w:jc w:val="center"/>
              <w:textAlignment w:val="auto"/>
              <w:rPr>
                <w:b/>
                <w:bCs/>
                <w:color w:val="000000"/>
                <w:sz w:val="16"/>
                <w:szCs w:val="16"/>
              </w:rPr>
            </w:pPr>
            <w:r>
              <w:rPr>
                <w:b/>
                <w:bCs/>
                <w:color w:val="000000"/>
                <w:sz w:val="16"/>
                <w:szCs w:val="16"/>
              </w:rPr>
              <w:t>Secondary standards</w:t>
            </w:r>
          </w:p>
        </w:tc>
      </w:tr>
      <w:tr w:rsidR="00DC5C89" w:rsidRPr="00DC5C89" w:rsidTr="008534EA">
        <w:trPr>
          <w:trHeight w:val="225"/>
        </w:trPr>
        <w:tc>
          <w:tcPr>
            <w:tcW w:w="3044" w:type="dxa"/>
            <w:vMerge/>
            <w:tcBorders>
              <w:top w:val="nil"/>
              <w:left w:val="single" w:sz="8" w:space="0" w:color="auto"/>
              <w:bottom w:val="single" w:sz="8" w:space="0" w:color="000000"/>
              <w:right w:val="single" w:sz="8" w:space="0" w:color="auto"/>
            </w:tcBorders>
            <w:vAlign w:val="center"/>
            <w:hideMark/>
          </w:tcPr>
          <w:p w:rsidR="00DC5C89" w:rsidRPr="00DC5C89" w:rsidRDefault="00DC5C89" w:rsidP="00D25F36">
            <w:pPr>
              <w:tabs>
                <w:tab w:val="left" w:pos="360"/>
                <w:tab w:val="left" w:pos="990"/>
              </w:tabs>
              <w:overflowPunct/>
              <w:autoSpaceDE/>
              <w:autoSpaceDN/>
              <w:adjustRightInd/>
              <w:textAlignment w:val="auto"/>
              <w:rPr>
                <w:b/>
                <w:bCs/>
                <w:color w:val="000000"/>
                <w:sz w:val="16"/>
                <w:szCs w:val="16"/>
              </w:rPr>
            </w:pPr>
          </w:p>
        </w:tc>
        <w:tc>
          <w:tcPr>
            <w:tcW w:w="568" w:type="dxa"/>
            <w:vMerge/>
            <w:tcBorders>
              <w:top w:val="nil"/>
              <w:left w:val="single" w:sz="8" w:space="0" w:color="auto"/>
              <w:bottom w:val="single" w:sz="8" w:space="0" w:color="000000"/>
              <w:right w:val="single" w:sz="8" w:space="0" w:color="auto"/>
            </w:tcBorders>
            <w:vAlign w:val="center"/>
            <w:hideMark/>
          </w:tcPr>
          <w:p w:rsidR="00DC5C89" w:rsidRPr="00DC5C89" w:rsidRDefault="00DC5C89" w:rsidP="00D25F36">
            <w:pPr>
              <w:tabs>
                <w:tab w:val="left" w:pos="360"/>
                <w:tab w:val="left" w:pos="990"/>
              </w:tabs>
              <w:overflowPunct/>
              <w:autoSpaceDE/>
              <w:autoSpaceDN/>
              <w:adjustRightInd/>
              <w:textAlignment w:val="auto"/>
              <w:rPr>
                <w:b/>
                <w:bCs/>
                <w:color w:val="000000"/>
                <w:sz w:val="16"/>
                <w:szCs w:val="16"/>
              </w:rPr>
            </w:pPr>
          </w:p>
        </w:tc>
        <w:tc>
          <w:tcPr>
            <w:tcW w:w="629" w:type="dxa"/>
            <w:vMerge/>
            <w:tcBorders>
              <w:top w:val="nil"/>
              <w:left w:val="single" w:sz="8" w:space="0" w:color="auto"/>
              <w:bottom w:val="single" w:sz="8" w:space="0" w:color="000000"/>
              <w:right w:val="single" w:sz="8" w:space="0" w:color="auto"/>
            </w:tcBorders>
            <w:vAlign w:val="center"/>
            <w:hideMark/>
          </w:tcPr>
          <w:p w:rsidR="00DC5C89" w:rsidRPr="00DC5C89" w:rsidRDefault="00DC5C89" w:rsidP="00D25F36">
            <w:pPr>
              <w:tabs>
                <w:tab w:val="left" w:pos="360"/>
                <w:tab w:val="left" w:pos="990"/>
              </w:tabs>
              <w:overflowPunct/>
              <w:autoSpaceDE/>
              <w:autoSpaceDN/>
              <w:adjustRightInd/>
              <w:textAlignment w:val="auto"/>
              <w:rPr>
                <w:b/>
                <w:bCs/>
                <w:color w:val="000000"/>
                <w:sz w:val="16"/>
                <w:szCs w:val="16"/>
              </w:rPr>
            </w:pPr>
          </w:p>
        </w:tc>
        <w:tc>
          <w:tcPr>
            <w:tcW w:w="593" w:type="dxa"/>
            <w:vMerge/>
            <w:tcBorders>
              <w:top w:val="nil"/>
              <w:left w:val="single" w:sz="8" w:space="0" w:color="auto"/>
              <w:bottom w:val="single" w:sz="8" w:space="0" w:color="000000"/>
              <w:right w:val="single" w:sz="8" w:space="0" w:color="auto"/>
            </w:tcBorders>
            <w:vAlign w:val="center"/>
            <w:hideMark/>
          </w:tcPr>
          <w:p w:rsidR="00DC5C89" w:rsidRPr="00DC5C89" w:rsidRDefault="00DC5C89" w:rsidP="00D25F36">
            <w:pPr>
              <w:tabs>
                <w:tab w:val="left" w:pos="360"/>
                <w:tab w:val="left" w:pos="990"/>
              </w:tabs>
              <w:overflowPunct/>
              <w:autoSpaceDE/>
              <w:autoSpaceDN/>
              <w:adjustRightInd/>
              <w:textAlignment w:val="auto"/>
              <w:rPr>
                <w:b/>
                <w:bCs/>
                <w:color w:val="000000"/>
                <w:sz w:val="16"/>
                <w:szCs w:val="16"/>
              </w:rPr>
            </w:pPr>
          </w:p>
        </w:tc>
        <w:tc>
          <w:tcPr>
            <w:tcW w:w="634" w:type="dxa"/>
            <w:vMerge/>
            <w:tcBorders>
              <w:top w:val="nil"/>
              <w:left w:val="single" w:sz="8" w:space="0" w:color="auto"/>
              <w:bottom w:val="single" w:sz="8" w:space="0" w:color="000000"/>
              <w:right w:val="single" w:sz="8" w:space="0" w:color="auto"/>
            </w:tcBorders>
            <w:vAlign w:val="center"/>
            <w:hideMark/>
          </w:tcPr>
          <w:p w:rsidR="00DC5C89" w:rsidRPr="00DC5C89" w:rsidRDefault="00DC5C89" w:rsidP="00D25F36">
            <w:pPr>
              <w:tabs>
                <w:tab w:val="left" w:pos="360"/>
                <w:tab w:val="left" w:pos="990"/>
              </w:tabs>
              <w:overflowPunct/>
              <w:autoSpaceDE/>
              <w:autoSpaceDN/>
              <w:adjustRightInd/>
              <w:textAlignment w:val="auto"/>
              <w:rPr>
                <w:b/>
                <w:bCs/>
                <w:color w:val="000000"/>
                <w:sz w:val="16"/>
                <w:szCs w:val="16"/>
              </w:rPr>
            </w:pPr>
          </w:p>
        </w:tc>
        <w:tc>
          <w:tcPr>
            <w:tcW w:w="723" w:type="dxa"/>
            <w:vMerge/>
            <w:tcBorders>
              <w:top w:val="nil"/>
              <w:left w:val="single" w:sz="8" w:space="0" w:color="auto"/>
              <w:bottom w:val="single" w:sz="8" w:space="0" w:color="000000"/>
              <w:right w:val="single" w:sz="8" w:space="0" w:color="auto"/>
            </w:tcBorders>
            <w:vAlign w:val="center"/>
            <w:hideMark/>
          </w:tcPr>
          <w:p w:rsidR="00DC5C89" w:rsidRPr="00DC5C89" w:rsidRDefault="00DC5C89" w:rsidP="00D25F36">
            <w:pPr>
              <w:tabs>
                <w:tab w:val="left" w:pos="360"/>
                <w:tab w:val="left" w:pos="990"/>
              </w:tabs>
              <w:overflowPunct/>
              <w:autoSpaceDE/>
              <w:autoSpaceDN/>
              <w:adjustRightInd/>
              <w:textAlignment w:val="auto"/>
              <w:rPr>
                <w:b/>
                <w:bCs/>
                <w:color w:val="000000"/>
                <w:sz w:val="16"/>
                <w:szCs w:val="16"/>
              </w:rPr>
            </w:pPr>
          </w:p>
        </w:tc>
        <w:tc>
          <w:tcPr>
            <w:tcW w:w="567" w:type="dxa"/>
            <w:vMerge/>
            <w:tcBorders>
              <w:top w:val="nil"/>
              <w:left w:val="single" w:sz="8" w:space="0" w:color="auto"/>
              <w:bottom w:val="single" w:sz="8" w:space="0" w:color="000000"/>
              <w:right w:val="single" w:sz="8" w:space="0" w:color="auto"/>
            </w:tcBorders>
            <w:vAlign w:val="center"/>
            <w:hideMark/>
          </w:tcPr>
          <w:p w:rsidR="00DC5C89" w:rsidRPr="00DC5C89" w:rsidRDefault="00DC5C89" w:rsidP="00D25F36">
            <w:pPr>
              <w:tabs>
                <w:tab w:val="left" w:pos="360"/>
                <w:tab w:val="left" w:pos="990"/>
              </w:tabs>
              <w:overflowPunct/>
              <w:autoSpaceDE/>
              <w:autoSpaceDN/>
              <w:adjustRightInd/>
              <w:textAlignment w:val="auto"/>
              <w:rPr>
                <w:b/>
                <w:bCs/>
                <w:color w:val="000000"/>
                <w:sz w:val="16"/>
                <w:szCs w:val="16"/>
              </w:rPr>
            </w:pPr>
          </w:p>
        </w:tc>
        <w:tc>
          <w:tcPr>
            <w:tcW w:w="553" w:type="dxa"/>
            <w:vMerge/>
            <w:tcBorders>
              <w:top w:val="nil"/>
              <w:left w:val="single" w:sz="8" w:space="0" w:color="auto"/>
              <w:bottom w:val="single" w:sz="8" w:space="0" w:color="000000"/>
              <w:right w:val="single" w:sz="8" w:space="0" w:color="auto"/>
            </w:tcBorders>
            <w:vAlign w:val="center"/>
            <w:hideMark/>
          </w:tcPr>
          <w:p w:rsidR="00DC5C89" w:rsidRPr="00DC5C89" w:rsidRDefault="00DC5C89" w:rsidP="00D25F36">
            <w:pPr>
              <w:tabs>
                <w:tab w:val="left" w:pos="360"/>
                <w:tab w:val="left" w:pos="990"/>
              </w:tabs>
              <w:overflowPunct/>
              <w:autoSpaceDE/>
              <w:autoSpaceDN/>
              <w:adjustRightInd/>
              <w:textAlignment w:val="auto"/>
              <w:rPr>
                <w:b/>
                <w:bCs/>
                <w:color w:val="000000"/>
                <w:sz w:val="16"/>
                <w:szCs w:val="16"/>
              </w:rPr>
            </w:pPr>
          </w:p>
        </w:tc>
        <w:tc>
          <w:tcPr>
            <w:tcW w:w="555" w:type="dxa"/>
            <w:vMerge/>
            <w:tcBorders>
              <w:top w:val="nil"/>
              <w:left w:val="single" w:sz="8" w:space="0" w:color="auto"/>
              <w:bottom w:val="single" w:sz="8" w:space="0" w:color="000000"/>
              <w:right w:val="single" w:sz="8" w:space="0" w:color="auto"/>
            </w:tcBorders>
            <w:vAlign w:val="center"/>
            <w:hideMark/>
          </w:tcPr>
          <w:p w:rsidR="00DC5C89" w:rsidRPr="00DC5C89" w:rsidRDefault="00DC5C89" w:rsidP="00D25F36">
            <w:pPr>
              <w:tabs>
                <w:tab w:val="left" w:pos="360"/>
                <w:tab w:val="left" w:pos="990"/>
              </w:tabs>
              <w:overflowPunct/>
              <w:autoSpaceDE/>
              <w:autoSpaceDN/>
              <w:adjustRightInd/>
              <w:textAlignment w:val="auto"/>
              <w:rPr>
                <w:b/>
                <w:bCs/>
                <w:color w:val="000000"/>
                <w:sz w:val="16"/>
                <w:szCs w:val="16"/>
              </w:rPr>
            </w:pPr>
          </w:p>
        </w:tc>
        <w:tc>
          <w:tcPr>
            <w:tcW w:w="557" w:type="dxa"/>
            <w:vMerge/>
            <w:tcBorders>
              <w:top w:val="nil"/>
              <w:left w:val="single" w:sz="8" w:space="0" w:color="auto"/>
              <w:bottom w:val="single" w:sz="8" w:space="0" w:color="000000"/>
              <w:right w:val="single" w:sz="8" w:space="0" w:color="auto"/>
            </w:tcBorders>
            <w:vAlign w:val="center"/>
            <w:hideMark/>
          </w:tcPr>
          <w:p w:rsidR="00DC5C89" w:rsidRPr="00DC5C89" w:rsidRDefault="00DC5C89" w:rsidP="00D25F36">
            <w:pPr>
              <w:tabs>
                <w:tab w:val="left" w:pos="360"/>
                <w:tab w:val="left" w:pos="990"/>
              </w:tabs>
              <w:overflowPunct/>
              <w:autoSpaceDE/>
              <w:autoSpaceDN/>
              <w:adjustRightInd/>
              <w:textAlignment w:val="auto"/>
              <w:rPr>
                <w:b/>
                <w:bCs/>
                <w:color w:val="000000"/>
                <w:sz w:val="16"/>
                <w:szCs w:val="16"/>
              </w:rPr>
            </w:pPr>
          </w:p>
        </w:tc>
        <w:tc>
          <w:tcPr>
            <w:tcW w:w="937" w:type="dxa"/>
            <w:vMerge/>
            <w:tcBorders>
              <w:top w:val="nil"/>
              <w:left w:val="single" w:sz="8" w:space="0" w:color="auto"/>
              <w:bottom w:val="single" w:sz="8" w:space="0" w:color="000000"/>
              <w:right w:val="single" w:sz="8" w:space="0" w:color="auto"/>
            </w:tcBorders>
            <w:vAlign w:val="center"/>
            <w:hideMark/>
          </w:tcPr>
          <w:p w:rsidR="00DC5C89" w:rsidRPr="00DC5C89" w:rsidRDefault="00DC5C89" w:rsidP="00D25F36">
            <w:pPr>
              <w:tabs>
                <w:tab w:val="left" w:pos="360"/>
                <w:tab w:val="left" w:pos="990"/>
              </w:tabs>
              <w:overflowPunct/>
              <w:autoSpaceDE/>
              <w:autoSpaceDN/>
              <w:adjustRightInd/>
              <w:textAlignment w:val="auto"/>
              <w:rPr>
                <w:b/>
                <w:bCs/>
                <w:color w:val="000000"/>
                <w:sz w:val="16"/>
                <w:szCs w:val="16"/>
              </w:rPr>
            </w:pPr>
          </w:p>
        </w:tc>
      </w:tr>
      <w:tr w:rsidR="00DC5C89" w:rsidRPr="00DC5C89" w:rsidTr="001160E7">
        <w:trPr>
          <w:trHeight w:val="448"/>
        </w:trPr>
        <w:tc>
          <w:tcPr>
            <w:tcW w:w="9360" w:type="dxa"/>
            <w:gridSpan w:val="11"/>
            <w:tcBorders>
              <w:top w:val="single" w:sz="8" w:space="0" w:color="auto"/>
              <w:left w:val="single" w:sz="8" w:space="0" w:color="auto"/>
              <w:bottom w:val="single" w:sz="8" w:space="0" w:color="auto"/>
              <w:right w:val="single" w:sz="8" w:space="0" w:color="auto"/>
            </w:tcBorders>
            <w:shd w:val="clear" w:color="000000" w:fill="D9D9D9"/>
            <w:vAlign w:val="center"/>
            <w:hideMark/>
          </w:tcPr>
          <w:p w:rsidR="00DC5C89" w:rsidRPr="00DC5C89" w:rsidRDefault="00DC5C89" w:rsidP="0001206A">
            <w:pPr>
              <w:tabs>
                <w:tab w:val="left" w:pos="360"/>
                <w:tab w:val="left" w:pos="990"/>
              </w:tabs>
              <w:overflowPunct/>
              <w:autoSpaceDE/>
              <w:autoSpaceDN/>
              <w:adjustRightInd/>
              <w:textAlignment w:val="auto"/>
              <w:rPr>
                <w:b/>
                <w:bCs/>
                <w:color w:val="000000"/>
                <w:sz w:val="24"/>
                <w:szCs w:val="24"/>
              </w:rPr>
            </w:pPr>
            <w:r w:rsidRPr="00DC5C89">
              <w:rPr>
                <w:b/>
                <w:bCs/>
                <w:color w:val="000000"/>
                <w:sz w:val="24"/>
                <w:szCs w:val="24"/>
              </w:rPr>
              <w:t>7.03</w:t>
            </w:r>
            <w:r w:rsidR="00144526">
              <w:rPr>
                <w:b/>
                <w:bCs/>
                <w:color w:val="000000"/>
                <w:sz w:val="24"/>
                <w:szCs w:val="24"/>
              </w:rPr>
              <w:t>8</w:t>
            </w:r>
            <w:r w:rsidRPr="00DC5C89">
              <w:rPr>
                <w:b/>
                <w:bCs/>
                <w:color w:val="000000"/>
                <w:sz w:val="24"/>
                <w:szCs w:val="24"/>
              </w:rPr>
              <w:t xml:space="preserve">    Resource </w:t>
            </w:r>
            <w:r w:rsidR="0095669C">
              <w:rPr>
                <w:b/>
                <w:bCs/>
                <w:color w:val="000000"/>
                <w:sz w:val="24"/>
                <w:szCs w:val="24"/>
              </w:rPr>
              <w:t>u</w:t>
            </w:r>
            <w:r w:rsidRPr="00DC5C89">
              <w:rPr>
                <w:b/>
                <w:bCs/>
                <w:color w:val="000000"/>
                <w:sz w:val="24"/>
                <w:szCs w:val="24"/>
              </w:rPr>
              <w:t>ses.</w:t>
            </w:r>
          </w:p>
        </w:tc>
      </w:tr>
      <w:tr w:rsidR="00DC5C89" w:rsidRPr="00DC5C89" w:rsidTr="008534EA">
        <w:trPr>
          <w:trHeight w:val="495"/>
        </w:trPr>
        <w:tc>
          <w:tcPr>
            <w:tcW w:w="3044" w:type="dxa"/>
            <w:tcBorders>
              <w:top w:val="nil"/>
              <w:left w:val="single" w:sz="8" w:space="0" w:color="auto"/>
              <w:bottom w:val="single" w:sz="8" w:space="0" w:color="auto"/>
              <w:right w:val="single" w:sz="8" w:space="0" w:color="auto"/>
            </w:tcBorders>
            <w:shd w:val="clear" w:color="auto" w:fill="auto"/>
            <w:vAlign w:val="center"/>
            <w:hideMark/>
          </w:tcPr>
          <w:p w:rsidR="00EB2EE2" w:rsidRDefault="00DC5C89" w:rsidP="00EB2EE2">
            <w:pPr>
              <w:tabs>
                <w:tab w:val="left" w:pos="360"/>
                <w:tab w:val="left" w:pos="990"/>
              </w:tabs>
              <w:overflowPunct/>
              <w:autoSpaceDE/>
              <w:autoSpaceDN/>
              <w:adjustRightInd/>
              <w:jc w:val="both"/>
              <w:textAlignment w:val="auto"/>
              <w:rPr>
                <w:b/>
                <w:bCs/>
                <w:color w:val="000000"/>
                <w:sz w:val="16"/>
                <w:szCs w:val="16"/>
              </w:rPr>
            </w:pPr>
            <w:r w:rsidRPr="00DC5C89">
              <w:rPr>
                <w:b/>
                <w:bCs/>
                <w:color w:val="000000"/>
                <w:sz w:val="16"/>
                <w:szCs w:val="16"/>
              </w:rPr>
              <w:t xml:space="preserve">(1)  </w:t>
            </w:r>
            <w:r w:rsidR="009F1D1D">
              <w:rPr>
                <w:b/>
                <w:bCs/>
                <w:color w:val="000000"/>
                <w:sz w:val="16"/>
                <w:szCs w:val="16"/>
              </w:rPr>
              <w:t>Nonmetallic</w:t>
            </w:r>
            <w:r w:rsidRPr="00DC5C89">
              <w:rPr>
                <w:b/>
                <w:bCs/>
                <w:color w:val="000000"/>
                <w:sz w:val="16"/>
                <w:szCs w:val="16"/>
              </w:rPr>
              <w:t xml:space="preserve"> mining site</w:t>
            </w:r>
            <w:r w:rsidR="00EB2EE2">
              <w:rPr>
                <w:b/>
                <w:bCs/>
                <w:color w:val="000000"/>
                <w:sz w:val="16"/>
                <w:szCs w:val="16"/>
              </w:rPr>
              <w:t>,</w:t>
            </w:r>
            <w:r w:rsidRPr="00DC5C89">
              <w:rPr>
                <w:b/>
                <w:bCs/>
                <w:color w:val="000000"/>
                <w:sz w:val="16"/>
                <w:szCs w:val="16"/>
              </w:rPr>
              <w:t xml:space="preserve"> </w:t>
            </w:r>
            <w:r w:rsidR="00EB2EE2">
              <w:rPr>
                <w:b/>
                <w:bCs/>
                <w:color w:val="000000"/>
                <w:sz w:val="16"/>
                <w:szCs w:val="16"/>
              </w:rPr>
              <w:t>one acre</w:t>
            </w:r>
          </w:p>
          <w:p w:rsidR="00DC5C89" w:rsidRPr="00DC5C89" w:rsidRDefault="00EB2EE2" w:rsidP="00EB2EE2">
            <w:pPr>
              <w:tabs>
                <w:tab w:val="left" w:pos="360"/>
                <w:tab w:val="left" w:pos="990"/>
              </w:tabs>
              <w:overflowPunct/>
              <w:autoSpaceDE/>
              <w:autoSpaceDN/>
              <w:adjustRightInd/>
              <w:jc w:val="both"/>
              <w:textAlignment w:val="auto"/>
              <w:rPr>
                <w:b/>
                <w:bCs/>
                <w:color w:val="000000"/>
                <w:sz w:val="16"/>
                <w:szCs w:val="16"/>
              </w:rPr>
            </w:pPr>
            <w:r>
              <w:rPr>
                <w:b/>
                <w:bCs/>
                <w:color w:val="000000"/>
                <w:sz w:val="16"/>
                <w:szCs w:val="16"/>
              </w:rPr>
              <w:t xml:space="preserve">       or greater.</w:t>
            </w:r>
          </w:p>
        </w:tc>
        <w:tc>
          <w:tcPr>
            <w:tcW w:w="568" w:type="dxa"/>
            <w:tcBorders>
              <w:top w:val="nil"/>
              <w:left w:val="nil"/>
              <w:bottom w:val="single" w:sz="8" w:space="0" w:color="auto"/>
              <w:right w:val="single" w:sz="8" w:space="0" w:color="auto"/>
            </w:tcBorders>
            <w:shd w:val="clear" w:color="auto" w:fill="auto"/>
            <w:vAlign w:val="center"/>
            <w:hideMark/>
          </w:tcPr>
          <w:p w:rsidR="00DC5C89" w:rsidRPr="00DC5C89" w:rsidRDefault="00DC5C89" w:rsidP="00D25F36">
            <w:pPr>
              <w:tabs>
                <w:tab w:val="left" w:pos="360"/>
                <w:tab w:val="left" w:pos="990"/>
              </w:tabs>
              <w:overflowPunct/>
              <w:autoSpaceDE/>
              <w:autoSpaceDN/>
              <w:adjustRightInd/>
              <w:jc w:val="center"/>
              <w:textAlignment w:val="auto"/>
              <w:rPr>
                <w:color w:val="000000"/>
                <w:sz w:val="16"/>
                <w:szCs w:val="16"/>
              </w:rPr>
            </w:pPr>
            <w:r w:rsidRPr="00DC5C89">
              <w:rPr>
                <w:color w:val="000000"/>
                <w:sz w:val="16"/>
                <w:szCs w:val="16"/>
              </w:rPr>
              <w:t> </w:t>
            </w:r>
          </w:p>
        </w:tc>
        <w:tc>
          <w:tcPr>
            <w:tcW w:w="629" w:type="dxa"/>
            <w:tcBorders>
              <w:top w:val="nil"/>
              <w:left w:val="nil"/>
              <w:bottom w:val="single" w:sz="8" w:space="0" w:color="auto"/>
              <w:right w:val="single" w:sz="8" w:space="0" w:color="auto"/>
            </w:tcBorders>
            <w:shd w:val="clear" w:color="auto" w:fill="auto"/>
            <w:vAlign w:val="center"/>
            <w:hideMark/>
          </w:tcPr>
          <w:p w:rsidR="00DC5C89" w:rsidRPr="00DC5C89" w:rsidRDefault="00DC5C89" w:rsidP="00D25F36">
            <w:pPr>
              <w:tabs>
                <w:tab w:val="left" w:pos="360"/>
                <w:tab w:val="left" w:pos="990"/>
              </w:tabs>
              <w:overflowPunct/>
              <w:autoSpaceDE/>
              <w:autoSpaceDN/>
              <w:adjustRightInd/>
              <w:jc w:val="center"/>
              <w:textAlignment w:val="auto"/>
              <w:rPr>
                <w:color w:val="000000"/>
                <w:sz w:val="16"/>
                <w:szCs w:val="16"/>
              </w:rPr>
            </w:pPr>
            <w:r w:rsidRPr="00DC5C89">
              <w:rPr>
                <w:color w:val="000000"/>
                <w:sz w:val="16"/>
                <w:szCs w:val="16"/>
              </w:rPr>
              <w:t> </w:t>
            </w:r>
          </w:p>
        </w:tc>
        <w:tc>
          <w:tcPr>
            <w:tcW w:w="593" w:type="dxa"/>
            <w:tcBorders>
              <w:top w:val="nil"/>
              <w:left w:val="nil"/>
              <w:bottom w:val="single" w:sz="8" w:space="0" w:color="auto"/>
              <w:right w:val="single" w:sz="8" w:space="0" w:color="auto"/>
            </w:tcBorders>
            <w:shd w:val="clear" w:color="auto" w:fill="auto"/>
            <w:vAlign w:val="center"/>
            <w:hideMark/>
          </w:tcPr>
          <w:p w:rsidR="00DC5C89" w:rsidRPr="00DC5C89" w:rsidRDefault="00DC5C89" w:rsidP="00D25F36">
            <w:pPr>
              <w:tabs>
                <w:tab w:val="left" w:pos="360"/>
                <w:tab w:val="left" w:pos="990"/>
              </w:tabs>
              <w:overflowPunct/>
              <w:autoSpaceDE/>
              <w:autoSpaceDN/>
              <w:adjustRightInd/>
              <w:jc w:val="center"/>
              <w:textAlignment w:val="auto"/>
              <w:rPr>
                <w:color w:val="000000"/>
                <w:sz w:val="16"/>
                <w:szCs w:val="16"/>
              </w:rPr>
            </w:pPr>
            <w:r w:rsidRPr="00DC5C89">
              <w:rPr>
                <w:color w:val="000000"/>
                <w:sz w:val="16"/>
                <w:szCs w:val="16"/>
              </w:rPr>
              <w:t> </w:t>
            </w:r>
          </w:p>
        </w:tc>
        <w:tc>
          <w:tcPr>
            <w:tcW w:w="634" w:type="dxa"/>
            <w:tcBorders>
              <w:top w:val="nil"/>
              <w:left w:val="nil"/>
              <w:bottom w:val="single" w:sz="8" w:space="0" w:color="auto"/>
              <w:right w:val="single" w:sz="8" w:space="0" w:color="auto"/>
            </w:tcBorders>
            <w:shd w:val="clear" w:color="auto" w:fill="auto"/>
            <w:vAlign w:val="center"/>
            <w:hideMark/>
          </w:tcPr>
          <w:p w:rsidR="00DC5C89" w:rsidRPr="00DC5C89" w:rsidRDefault="00DC5C89" w:rsidP="00D25F36">
            <w:pPr>
              <w:tabs>
                <w:tab w:val="left" w:pos="360"/>
                <w:tab w:val="left" w:pos="990"/>
              </w:tabs>
              <w:overflowPunct/>
              <w:autoSpaceDE/>
              <w:autoSpaceDN/>
              <w:adjustRightInd/>
              <w:jc w:val="center"/>
              <w:textAlignment w:val="auto"/>
              <w:rPr>
                <w:color w:val="000000"/>
                <w:sz w:val="16"/>
                <w:szCs w:val="16"/>
              </w:rPr>
            </w:pPr>
            <w:r w:rsidRPr="00DC5C89">
              <w:rPr>
                <w:color w:val="000000"/>
                <w:sz w:val="16"/>
                <w:szCs w:val="16"/>
              </w:rPr>
              <w:t> </w:t>
            </w:r>
          </w:p>
        </w:tc>
        <w:tc>
          <w:tcPr>
            <w:tcW w:w="723" w:type="dxa"/>
            <w:tcBorders>
              <w:top w:val="nil"/>
              <w:left w:val="nil"/>
              <w:bottom w:val="single" w:sz="8" w:space="0" w:color="auto"/>
              <w:right w:val="single" w:sz="8" w:space="0" w:color="auto"/>
            </w:tcBorders>
            <w:shd w:val="clear" w:color="auto" w:fill="auto"/>
            <w:vAlign w:val="center"/>
            <w:hideMark/>
          </w:tcPr>
          <w:p w:rsidR="00DC5C89" w:rsidRPr="00DC5C89" w:rsidRDefault="00DC5C89" w:rsidP="00D25F36">
            <w:pPr>
              <w:tabs>
                <w:tab w:val="left" w:pos="360"/>
                <w:tab w:val="left" w:pos="990"/>
              </w:tabs>
              <w:overflowPunct/>
              <w:autoSpaceDE/>
              <w:autoSpaceDN/>
              <w:adjustRightInd/>
              <w:jc w:val="center"/>
              <w:textAlignment w:val="auto"/>
              <w:rPr>
                <w:color w:val="000000"/>
                <w:sz w:val="16"/>
                <w:szCs w:val="16"/>
              </w:rPr>
            </w:pPr>
            <w:r w:rsidRPr="00DC5C89">
              <w:rPr>
                <w:color w:val="000000"/>
                <w:sz w:val="16"/>
                <w:szCs w:val="16"/>
              </w:rPr>
              <w:t> </w:t>
            </w:r>
          </w:p>
        </w:tc>
        <w:tc>
          <w:tcPr>
            <w:tcW w:w="567" w:type="dxa"/>
            <w:tcBorders>
              <w:top w:val="nil"/>
              <w:left w:val="nil"/>
              <w:bottom w:val="nil"/>
              <w:right w:val="single" w:sz="8" w:space="0" w:color="auto"/>
            </w:tcBorders>
            <w:shd w:val="clear" w:color="auto" w:fill="auto"/>
            <w:vAlign w:val="center"/>
            <w:hideMark/>
          </w:tcPr>
          <w:p w:rsidR="00DC5C89" w:rsidRPr="00DC5C89" w:rsidRDefault="00DC5C89" w:rsidP="00D25F36">
            <w:pPr>
              <w:tabs>
                <w:tab w:val="left" w:pos="360"/>
                <w:tab w:val="left" w:pos="990"/>
              </w:tabs>
              <w:overflowPunct/>
              <w:autoSpaceDE/>
              <w:autoSpaceDN/>
              <w:adjustRightInd/>
              <w:jc w:val="center"/>
              <w:textAlignment w:val="auto"/>
              <w:rPr>
                <w:color w:val="000000"/>
                <w:sz w:val="16"/>
                <w:szCs w:val="16"/>
              </w:rPr>
            </w:pPr>
            <w:r w:rsidRPr="00DC5C89">
              <w:rPr>
                <w:color w:val="000000"/>
                <w:sz w:val="16"/>
                <w:szCs w:val="16"/>
              </w:rPr>
              <w:t> </w:t>
            </w:r>
          </w:p>
        </w:tc>
        <w:tc>
          <w:tcPr>
            <w:tcW w:w="553" w:type="dxa"/>
            <w:tcBorders>
              <w:top w:val="nil"/>
              <w:left w:val="nil"/>
              <w:bottom w:val="single" w:sz="8" w:space="0" w:color="auto"/>
              <w:right w:val="single" w:sz="8" w:space="0" w:color="auto"/>
            </w:tcBorders>
            <w:shd w:val="clear" w:color="auto" w:fill="auto"/>
            <w:vAlign w:val="center"/>
            <w:hideMark/>
          </w:tcPr>
          <w:p w:rsidR="00DC5C89" w:rsidRPr="00DC5C89" w:rsidRDefault="00DC5C89" w:rsidP="00D25F36">
            <w:pPr>
              <w:tabs>
                <w:tab w:val="left" w:pos="360"/>
                <w:tab w:val="left" w:pos="990"/>
              </w:tabs>
              <w:overflowPunct/>
              <w:autoSpaceDE/>
              <w:autoSpaceDN/>
              <w:adjustRightInd/>
              <w:jc w:val="center"/>
              <w:textAlignment w:val="auto"/>
              <w:rPr>
                <w:color w:val="000000"/>
                <w:sz w:val="16"/>
                <w:szCs w:val="16"/>
              </w:rPr>
            </w:pPr>
          </w:p>
        </w:tc>
        <w:tc>
          <w:tcPr>
            <w:tcW w:w="555" w:type="dxa"/>
            <w:tcBorders>
              <w:top w:val="nil"/>
              <w:left w:val="nil"/>
              <w:bottom w:val="single" w:sz="8" w:space="0" w:color="auto"/>
              <w:right w:val="single" w:sz="8" w:space="0" w:color="auto"/>
            </w:tcBorders>
            <w:shd w:val="clear" w:color="auto" w:fill="auto"/>
            <w:vAlign w:val="center"/>
            <w:hideMark/>
          </w:tcPr>
          <w:p w:rsidR="00DC5C89" w:rsidRPr="00DC5C89" w:rsidRDefault="00DC5C89" w:rsidP="00D25F36">
            <w:pPr>
              <w:tabs>
                <w:tab w:val="left" w:pos="360"/>
                <w:tab w:val="left" w:pos="990"/>
              </w:tabs>
              <w:overflowPunct/>
              <w:autoSpaceDE/>
              <w:autoSpaceDN/>
              <w:adjustRightInd/>
              <w:jc w:val="center"/>
              <w:textAlignment w:val="auto"/>
              <w:rPr>
                <w:color w:val="000000"/>
                <w:sz w:val="16"/>
                <w:szCs w:val="16"/>
              </w:rPr>
            </w:pPr>
            <w:r w:rsidRPr="00DC5C89">
              <w:rPr>
                <w:color w:val="000000"/>
                <w:sz w:val="16"/>
                <w:szCs w:val="16"/>
              </w:rPr>
              <w:t> </w:t>
            </w:r>
          </w:p>
        </w:tc>
        <w:tc>
          <w:tcPr>
            <w:tcW w:w="557" w:type="dxa"/>
            <w:tcBorders>
              <w:top w:val="nil"/>
              <w:left w:val="nil"/>
              <w:bottom w:val="single" w:sz="8" w:space="0" w:color="auto"/>
              <w:right w:val="single" w:sz="8" w:space="0" w:color="auto"/>
            </w:tcBorders>
            <w:shd w:val="clear" w:color="auto" w:fill="auto"/>
            <w:vAlign w:val="center"/>
            <w:hideMark/>
          </w:tcPr>
          <w:p w:rsidR="00DC5C89" w:rsidRPr="00DC5C89" w:rsidRDefault="00DC5C89" w:rsidP="00D25F36">
            <w:pPr>
              <w:tabs>
                <w:tab w:val="left" w:pos="360"/>
                <w:tab w:val="left" w:pos="990"/>
              </w:tabs>
              <w:overflowPunct/>
              <w:autoSpaceDE/>
              <w:autoSpaceDN/>
              <w:adjustRightInd/>
              <w:jc w:val="center"/>
              <w:textAlignment w:val="auto"/>
              <w:rPr>
                <w:color w:val="000000"/>
                <w:sz w:val="16"/>
                <w:szCs w:val="16"/>
              </w:rPr>
            </w:pPr>
            <w:r w:rsidRPr="00DC5C89">
              <w:rPr>
                <w:color w:val="000000"/>
                <w:sz w:val="16"/>
                <w:szCs w:val="16"/>
              </w:rPr>
              <w:t>S</w:t>
            </w:r>
          </w:p>
        </w:tc>
        <w:tc>
          <w:tcPr>
            <w:tcW w:w="937" w:type="dxa"/>
            <w:tcBorders>
              <w:top w:val="nil"/>
              <w:left w:val="nil"/>
              <w:bottom w:val="nil"/>
              <w:right w:val="single" w:sz="8" w:space="0" w:color="auto"/>
            </w:tcBorders>
            <w:shd w:val="clear" w:color="auto" w:fill="auto"/>
            <w:vAlign w:val="center"/>
            <w:hideMark/>
          </w:tcPr>
          <w:p w:rsidR="00DC5C89" w:rsidRDefault="00467C35" w:rsidP="00D25F36">
            <w:pPr>
              <w:tabs>
                <w:tab w:val="left" w:pos="360"/>
                <w:tab w:val="left" w:pos="990"/>
              </w:tabs>
              <w:overflowPunct/>
              <w:autoSpaceDE/>
              <w:autoSpaceDN/>
              <w:adjustRightInd/>
              <w:jc w:val="center"/>
              <w:textAlignment w:val="auto"/>
              <w:rPr>
                <w:color w:val="000000"/>
                <w:sz w:val="16"/>
                <w:szCs w:val="16"/>
              </w:rPr>
            </w:pPr>
            <w:r>
              <w:rPr>
                <w:color w:val="000000"/>
                <w:sz w:val="16"/>
                <w:szCs w:val="16"/>
              </w:rPr>
              <w:t>s.</w:t>
            </w:r>
            <w:r w:rsidR="003026D5">
              <w:rPr>
                <w:color w:val="000000"/>
                <w:sz w:val="16"/>
                <w:szCs w:val="16"/>
              </w:rPr>
              <w:t xml:space="preserve"> </w:t>
            </w:r>
            <w:r w:rsidR="00DC5C89" w:rsidRPr="00DC5C89">
              <w:rPr>
                <w:color w:val="000000"/>
                <w:sz w:val="16"/>
                <w:szCs w:val="16"/>
              </w:rPr>
              <w:t>7.0</w:t>
            </w:r>
            <w:r w:rsidR="003E5004">
              <w:rPr>
                <w:color w:val="000000"/>
                <w:sz w:val="16"/>
                <w:szCs w:val="16"/>
              </w:rPr>
              <w:t>60</w:t>
            </w:r>
          </w:p>
          <w:p w:rsidR="00DA74A2" w:rsidRPr="00DC5C89" w:rsidRDefault="003E5004" w:rsidP="00D25F36">
            <w:pPr>
              <w:tabs>
                <w:tab w:val="left" w:pos="360"/>
                <w:tab w:val="left" w:pos="990"/>
              </w:tabs>
              <w:overflowPunct/>
              <w:autoSpaceDE/>
              <w:autoSpaceDN/>
              <w:adjustRightInd/>
              <w:jc w:val="center"/>
              <w:textAlignment w:val="auto"/>
              <w:rPr>
                <w:color w:val="000000"/>
                <w:sz w:val="16"/>
                <w:szCs w:val="16"/>
              </w:rPr>
            </w:pPr>
            <w:r>
              <w:rPr>
                <w:color w:val="000000"/>
                <w:sz w:val="16"/>
                <w:szCs w:val="16"/>
              </w:rPr>
              <w:t>s. 7.074</w:t>
            </w:r>
            <w:r w:rsidR="000D2785">
              <w:rPr>
                <w:color w:val="000000"/>
                <w:sz w:val="16"/>
                <w:szCs w:val="16"/>
              </w:rPr>
              <w:t xml:space="preserve"> (2</w:t>
            </w:r>
            <w:r w:rsidR="00DA74A2">
              <w:rPr>
                <w:color w:val="000000"/>
                <w:sz w:val="16"/>
                <w:szCs w:val="16"/>
              </w:rPr>
              <w:t>)</w:t>
            </w:r>
          </w:p>
        </w:tc>
      </w:tr>
      <w:tr w:rsidR="00373FED" w:rsidRPr="00DC5C89" w:rsidTr="008534EA">
        <w:trPr>
          <w:trHeight w:val="495"/>
        </w:trPr>
        <w:tc>
          <w:tcPr>
            <w:tcW w:w="3044" w:type="dxa"/>
            <w:tcBorders>
              <w:top w:val="nil"/>
              <w:left w:val="single" w:sz="8" w:space="0" w:color="auto"/>
              <w:bottom w:val="single" w:sz="8" w:space="0" w:color="auto"/>
              <w:right w:val="single" w:sz="8" w:space="0" w:color="auto"/>
            </w:tcBorders>
            <w:shd w:val="clear" w:color="auto" w:fill="auto"/>
            <w:vAlign w:val="center"/>
            <w:hideMark/>
          </w:tcPr>
          <w:p w:rsidR="00373FED" w:rsidRPr="00DC5C89" w:rsidRDefault="00373FED" w:rsidP="00DC0BCC">
            <w:pPr>
              <w:tabs>
                <w:tab w:val="left" w:pos="360"/>
                <w:tab w:val="left" w:pos="990"/>
              </w:tabs>
              <w:overflowPunct/>
              <w:autoSpaceDE/>
              <w:autoSpaceDN/>
              <w:adjustRightInd/>
              <w:jc w:val="both"/>
              <w:textAlignment w:val="auto"/>
              <w:rPr>
                <w:b/>
                <w:bCs/>
                <w:color w:val="000000"/>
                <w:sz w:val="16"/>
                <w:szCs w:val="16"/>
              </w:rPr>
            </w:pPr>
            <w:r>
              <w:rPr>
                <w:b/>
                <w:bCs/>
                <w:color w:val="000000"/>
                <w:sz w:val="16"/>
                <w:szCs w:val="16"/>
              </w:rPr>
              <w:t xml:space="preserve">(2) </w:t>
            </w:r>
            <w:r w:rsidR="00594631">
              <w:rPr>
                <w:b/>
                <w:bCs/>
                <w:color w:val="000000"/>
                <w:sz w:val="16"/>
                <w:szCs w:val="16"/>
              </w:rPr>
              <w:t xml:space="preserve"> </w:t>
            </w:r>
            <w:r>
              <w:rPr>
                <w:b/>
                <w:bCs/>
                <w:color w:val="000000"/>
                <w:sz w:val="16"/>
                <w:szCs w:val="16"/>
              </w:rPr>
              <w:t>Solar energy system.</w:t>
            </w:r>
          </w:p>
        </w:tc>
        <w:tc>
          <w:tcPr>
            <w:tcW w:w="568" w:type="dxa"/>
            <w:tcBorders>
              <w:top w:val="nil"/>
              <w:left w:val="nil"/>
              <w:bottom w:val="single" w:sz="8" w:space="0" w:color="auto"/>
              <w:right w:val="single" w:sz="8" w:space="0" w:color="auto"/>
            </w:tcBorders>
            <w:shd w:val="clear" w:color="auto" w:fill="auto"/>
            <w:vAlign w:val="center"/>
            <w:hideMark/>
          </w:tcPr>
          <w:p w:rsidR="00373FED" w:rsidRPr="00DC5C89" w:rsidRDefault="00373FED" w:rsidP="00D25F36">
            <w:pPr>
              <w:tabs>
                <w:tab w:val="left" w:pos="360"/>
                <w:tab w:val="left" w:pos="990"/>
              </w:tabs>
              <w:overflowPunct/>
              <w:autoSpaceDE/>
              <w:autoSpaceDN/>
              <w:adjustRightInd/>
              <w:jc w:val="center"/>
              <w:textAlignment w:val="auto"/>
              <w:rPr>
                <w:color w:val="000000"/>
                <w:sz w:val="16"/>
                <w:szCs w:val="16"/>
              </w:rPr>
            </w:pPr>
            <w:r>
              <w:rPr>
                <w:color w:val="000000"/>
                <w:sz w:val="16"/>
                <w:szCs w:val="16"/>
              </w:rPr>
              <w:t>P</w:t>
            </w:r>
          </w:p>
        </w:tc>
        <w:tc>
          <w:tcPr>
            <w:tcW w:w="629" w:type="dxa"/>
            <w:tcBorders>
              <w:top w:val="nil"/>
              <w:left w:val="nil"/>
              <w:bottom w:val="single" w:sz="8" w:space="0" w:color="auto"/>
              <w:right w:val="single" w:sz="8" w:space="0" w:color="auto"/>
            </w:tcBorders>
            <w:shd w:val="clear" w:color="auto" w:fill="auto"/>
            <w:vAlign w:val="center"/>
            <w:hideMark/>
          </w:tcPr>
          <w:p w:rsidR="00373FED" w:rsidRPr="00DC5C89" w:rsidRDefault="00373FED" w:rsidP="00D25F36">
            <w:pPr>
              <w:tabs>
                <w:tab w:val="left" w:pos="360"/>
                <w:tab w:val="left" w:pos="990"/>
              </w:tabs>
              <w:overflowPunct/>
              <w:autoSpaceDE/>
              <w:autoSpaceDN/>
              <w:adjustRightInd/>
              <w:jc w:val="center"/>
              <w:textAlignment w:val="auto"/>
              <w:rPr>
                <w:color w:val="000000"/>
                <w:sz w:val="16"/>
                <w:szCs w:val="16"/>
              </w:rPr>
            </w:pPr>
            <w:r>
              <w:rPr>
                <w:color w:val="000000"/>
                <w:sz w:val="16"/>
                <w:szCs w:val="16"/>
              </w:rPr>
              <w:t>P</w:t>
            </w:r>
          </w:p>
        </w:tc>
        <w:tc>
          <w:tcPr>
            <w:tcW w:w="593" w:type="dxa"/>
            <w:tcBorders>
              <w:top w:val="nil"/>
              <w:left w:val="nil"/>
              <w:bottom w:val="single" w:sz="8" w:space="0" w:color="auto"/>
              <w:right w:val="single" w:sz="8" w:space="0" w:color="auto"/>
            </w:tcBorders>
            <w:shd w:val="clear" w:color="auto" w:fill="auto"/>
            <w:vAlign w:val="center"/>
            <w:hideMark/>
          </w:tcPr>
          <w:p w:rsidR="00373FED" w:rsidRPr="00DC5C89" w:rsidRDefault="00373FED" w:rsidP="00D25F36">
            <w:pPr>
              <w:tabs>
                <w:tab w:val="left" w:pos="360"/>
                <w:tab w:val="left" w:pos="990"/>
              </w:tabs>
              <w:overflowPunct/>
              <w:autoSpaceDE/>
              <w:autoSpaceDN/>
              <w:adjustRightInd/>
              <w:jc w:val="center"/>
              <w:textAlignment w:val="auto"/>
              <w:rPr>
                <w:color w:val="000000"/>
                <w:sz w:val="16"/>
                <w:szCs w:val="16"/>
              </w:rPr>
            </w:pPr>
            <w:r>
              <w:rPr>
                <w:color w:val="000000"/>
                <w:sz w:val="16"/>
                <w:szCs w:val="16"/>
              </w:rPr>
              <w:t>P</w:t>
            </w:r>
          </w:p>
        </w:tc>
        <w:tc>
          <w:tcPr>
            <w:tcW w:w="634" w:type="dxa"/>
            <w:tcBorders>
              <w:top w:val="nil"/>
              <w:left w:val="nil"/>
              <w:bottom w:val="single" w:sz="8" w:space="0" w:color="auto"/>
              <w:right w:val="single" w:sz="8" w:space="0" w:color="auto"/>
            </w:tcBorders>
            <w:shd w:val="clear" w:color="auto" w:fill="auto"/>
            <w:vAlign w:val="center"/>
            <w:hideMark/>
          </w:tcPr>
          <w:p w:rsidR="00373FED" w:rsidRPr="00DC5C89" w:rsidRDefault="00373FED" w:rsidP="00D25F36">
            <w:pPr>
              <w:tabs>
                <w:tab w:val="left" w:pos="360"/>
                <w:tab w:val="left" w:pos="990"/>
              </w:tabs>
              <w:overflowPunct/>
              <w:autoSpaceDE/>
              <w:autoSpaceDN/>
              <w:adjustRightInd/>
              <w:jc w:val="center"/>
              <w:textAlignment w:val="auto"/>
              <w:rPr>
                <w:color w:val="000000"/>
                <w:sz w:val="16"/>
                <w:szCs w:val="16"/>
              </w:rPr>
            </w:pPr>
            <w:r>
              <w:rPr>
                <w:color w:val="000000"/>
                <w:sz w:val="16"/>
                <w:szCs w:val="16"/>
              </w:rPr>
              <w:t>P</w:t>
            </w:r>
          </w:p>
        </w:tc>
        <w:tc>
          <w:tcPr>
            <w:tcW w:w="723" w:type="dxa"/>
            <w:tcBorders>
              <w:top w:val="nil"/>
              <w:left w:val="nil"/>
              <w:bottom w:val="single" w:sz="8" w:space="0" w:color="auto"/>
              <w:right w:val="single" w:sz="8" w:space="0" w:color="auto"/>
            </w:tcBorders>
            <w:shd w:val="clear" w:color="auto" w:fill="auto"/>
            <w:vAlign w:val="center"/>
            <w:hideMark/>
          </w:tcPr>
          <w:p w:rsidR="00373FED" w:rsidRPr="00DC5C89" w:rsidRDefault="00373FED" w:rsidP="00D25F36">
            <w:pPr>
              <w:tabs>
                <w:tab w:val="left" w:pos="360"/>
                <w:tab w:val="left" w:pos="990"/>
              </w:tabs>
              <w:overflowPunct/>
              <w:autoSpaceDE/>
              <w:autoSpaceDN/>
              <w:adjustRightInd/>
              <w:jc w:val="center"/>
              <w:textAlignment w:val="auto"/>
              <w:rPr>
                <w:color w:val="000000"/>
                <w:sz w:val="16"/>
                <w:szCs w:val="16"/>
              </w:rPr>
            </w:pPr>
            <w:r>
              <w:rPr>
                <w:color w:val="000000"/>
                <w:sz w:val="16"/>
                <w:szCs w:val="16"/>
              </w:rPr>
              <w:t>P</w:t>
            </w:r>
          </w:p>
        </w:tc>
        <w:tc>
          <w:tcPr>
            <w:tcW w:w="567" w:type="dxa"/>
            <w:tcBorders>
              <w:top w:val="single" w:sz="8" w:space="0" w:color="auto"/>
              <w:left w:val="nil"/>
              <w:bottom w:val="nil"/>
              <w:right w:val="single" w:sz="8" w:space="0" w:color="auto"/>
            </w:tcBorders>
            <w:shd w:val="clear" w:color="auto" w:fill="auto"/>
            <w:vAlign w:val="center"/>
            <w:hideMark/>
          </w:tcPr>
          <w:p w:rsidR="00373FED" w:rsidRPr="00DC5C89" w:rsidRDefault="00373FED" w:rsidP="00D25F36">
            <w:pPr>
              <w:tabs>
                <w:tab w:val="left" w:pos="360"/>
                <w:tab w:val="left" w:pos="990"/>
              </w:tabs>
              <w:overflowPunct/>
              <w:autoSpaceDE/>
              <w:autoSpaceDN/>
              <w:adjustRightInd/>
              <w:jc w:val="center"/>
              <w:textAlignment w:val="auto"/>
              <w:rPr>
                <w:color w:val="000000"/>
                <w:sz w:val="16"/>
                <w:szCs w:val="16"/>
              </w:rPr>
            </w:pPr>
            <w:r>
              <w:rPr>
                <w:color w:val="000000"/>
                <w:sz w:val="16"/>
                <w:szCs w:val="16"/>
              </w:rPr>
              <w:t>P</w:t>
            </w:r>
          </w:p>
        </w:tc>
        <w:tc>
          <w:tcPr>
            <w:tcW w:w="553" w:type="dxa"/>
            <w:tcBorders>
              <w:top w:val="nil"/>
              <w:left w:val="nil"/>
              <w:bottom w:val="single" w:sz="8" w:space="0" w:color="auto"/>
              <w:right w:val="single" w:sz="8" w:space="0" w:color="auto"/>
            </w:tcBorders>
            <w:shd w:val="clear" w:color="auto" w:fill="auto"/>
            <w:vAlign w:val="center"/>
            <w:hideMark/>
          </w:tcPr>
          <w:p w:rsidR="00373FED" w:rsidRPr="00DC5C89" w:rsidRDefault="00373FED" w:rsidP="00D25F36">
            <w:pPr>
              <w:tabs>
                <w:tab w:val="left" w:pos="360"/>
                <w:tab w:val="left" w:pos="990"/>
              </w:tabs>
              <w:overflowPunct/>
              <w:autoSpaceDE/>
              <w:autoSpaceDN/>
              <w:adjustRightInd/>
              <w:jc w:val="center"/>
              <w:textAlignment w:val="auto"/>
              <w:rPr>
                <w:color w:val="000000"/>
                <w:sz w:val="16"/>
                <w:szCs w:val="16"/>
              </w:rPr>
            </w:pPr>
            <w:r>
              <w:rPr>
                <w:color w:val="000000"/>
                <w:sz w:val="16"/>
                <w:szCs w:val="16"/>
              </w:rPr>
              <w:t>P</w:t>
            </w:r>
          </w:p>
        </w:tc>
        <w:tc>
          <w:tcPr>
            <w:tcW w:w="555" w:type="dxa"/>
            <w:tcBorders>
              <w:top w:val="nil"/>
              <w:left w:val="nil"/>
              <w:bottom w:val="single" w:sz="8" w:space="0" w:color="auto"/>
              <w:right w:val="single" w:sz="8" w:space="0" w:color="auto"/>
            </w:tcBorders>
            <w:shd w:val="clear" w:color="auto" w:fill="auto"/>
            <w:vAlign w:val="center"/>
            <w:hideMark/>
          </w:tcPr>
          <w:p w:rsidR="00373FED" w:rsidRPr="00DC5C89" w:rsidRDefault="00373FED" w:rsidP="00D25F36">
            <w:pPr>
              <w:tabs>
                <w:tab w:val="left" w:pos="360"/>
                <w:tab w:val="left" w:pos="990"/>
              </w:tabs>
              <w:overflowPunct/>
              <w:autoSpaceDE/>
              <w:autoSpaceDN/>
              <w:adjustRightInd/>
              <w:jc w:val="center"/>
              <w:textAlignment w:val="auto"/>
              <w:rPr>
                <w:color w:val="000000"/>
                <w:sz w:val="16"/>
                <w:szCs w:val="16"/>
              </w:rPr>
            </w:pPr>
            <w:r>
              <w:rPr>
                <w:color w:val="000000"/>
                <w:sz w:val="16"/>
                <w:szCs w:val="16"/>
              </w:rPr>
              <w:t>P</w:t>
            </w:r>
          </w:p>
        </w:tc>
        <w:tc>
          <w:tcPr>
            <w:tcW w:w="557" w:type="dxa"/>
            <w:tcBorders>
              <w:top w:val="nil"/>
              <w:left w:val="nil"/>
              <w:bottom w:val="single" w:sz="8" w:space="0" w:color="auto"/>
              <w:right w:val="single" w:sz="8" w:space="0" w:color="auto"/>
            </w:tcBorders>
            <w:shd w:val="clear" w:color="auto" w:fill="auto"/>
            <w:vAlign w:val="center"/>
            <w:hideMark/>
          </w:tcPr>
          <w:p w:rsidR="00373FED" w:rsidRPr="00DC5C89" w:rsidRDefault="00373FED" w:rsidP="00D25F36">
            <w:pPr>
              <w:tabs>
                <w:tab w:val="left" w:pos="360"/>
                <w:tab w:val="left" w:pos="990"/>
              </w:tabs>
              <w:overflowPunct/>
              <w:autoSpaceDE/>
              <w:autoSpaceDN/>
              <w:adjustRightInd/>
              <w:jc w:val="center"/>
              <w:textAlignment w:val="auto"/>
              <w:rPr>
                <w:color w:val="000000"/>
                <w:sz w:val="16"/>
                <w:szCs w:val="16"/>
              </w:rPr>
            </w:pPr>
            <w:r>
              <w:rPr>
                <w:color w:val="000000"/>
                <w:sz w:val="16"/>
                <w:szCs w:val="16"/>
              </w:rPr>
              <w:t>P</w:t>
            </w:r>
          </w:p>
        </w:tc>
        <w:tc>
          <w:tcPr>
            <w:tcW w:w="937" w:type="dxa"/>
            <w:tcBorders>
              <w:top w:val="single" w:sz="8" w:space="0" w:color="auto"/>
              <w:left w:val="nil"/>
              <w:bottom w:val="nil"/>
              <w:right w:val="single" w:sz="8" w:space="0" w:color="auto"/>
            </w:tcBorders>
            <w:shd w:val="clear" w:color="auto" w:fill="auto"/>
            <w:vAlign w:val="center"/>
            <w:hideMark/>
          </w:tcPr>
          <w:p w:rsidR="00373FED" w:rsidRDefault="00373FED" w:rsidP="00D25F36">
            <w:pPr>
              <w:tabs>
                <w:tab w:val="left" w:pos="360"/>
                <w:tab w:val="left" w:pos="990"/>
              </w:tabs>
              <w:overflowPunct/>
              <w:autoSpaceDE/>
              <w:autoSpaceDN/>
              <w:adjustRightInd/>
              <w:jc w:val="center"/>
              <w:textAlignment w:val="auto"/>
              <w:rPr>
                <w:color w:val="000000"/>
                <w:sz w:val="16"/>
                <w:szCs w:val="16"/>
              </w:rPr>
            </w:pPr>
            <w:r>
              <w:rPr>
                <w:color w:val="000000"/>
                <w:sz w:val="16"/>
                <w:szCs w:val="16"/>
              </w:rPr>
              <w:t xml:space="preserve">s. </w:t>
            </w:r>
            <w:r w:rsidR="003E5004">
              <w:rPr>
                <w:color w:val="000000"/>
                <w:sz w:val="16"/>
                <w:szCs w:val="16"/>
              </w:rPr>
              <w:t>7.078</w:t>
            </w:r>
          </w:p>
        </w:tc>
      </w:tr>
      <w:tr w:rsidR="00373FED" w:rsidRPr="00DC5C89" w:rsidTr="008534EA">
        <w:trPr>
          <w:trHeight w:val="495"/>
        </w:trPr>
        <w:tc>
          <w:tcPr>
            <w:tcW w:w="3044" w:type="dxa"/>
            <w:tcBorders>
              <w:top w:val="nil"/>
              <w:left w:val="single" w:sz="8" w:space="0" w:color="auto"/>
              <w:bottom w:val="single" w:sz="8" w:space="0" w:color="auto"/>
              <w:right w:val="single" w:sz="8" w:space="0" w:color="auto"/>
            </w:tcBorders>
            <w:shd w:val="clear" w:color="auto" w:fill="auto"/>
            <w:vAlign w:val="center"/>
            <w:hideMark/>
          </w:tcPr>
          <w:p w:rsidR="00373FED" w:rsidRPr="00DC5C89" w:rsidRDefault="00373FED" w:rsidP="00DC0BCC">
            <w:pPr>
              <w:tabs>
                <w:tab w:val="left" w:pos="360"/>
                <w:tab w:val="left" w:pos="990"/>
              </w:tabs>
              <w:overflowPunct/>
              <w:autoSpaceDE/>
              <w:autoSpaceDN/>
              <w:adjustRightInd/>
              <w:jc w:val="both"/>
              <w:textAlignment w:val="auto"/>
              <w:rPr>
                <w:b/>
                <w:bCs/>
                <w:color w:val="000000"/>
                <w:sz w:val="16"/>
                <w:szCs w:val="16"/>
              </w:rPr>
            </w:pPr>
            <w:r>
              <w:rPr>
                <w:b/>
                <w:bCs/>
                <w:color w:val="000000"/>
                <w:sz w:val="16"/>
                <w:szCs w:val="16"/>
              </w:rPr>
              <w:t xml:space="preserve">(3) </w:t>
            </w:r>
            <w:r w:rsidR="00594631">
              <w:rPr>
                <w:b/>
                <w:bCs/>
                <w:color w:val="000000"/>
                <w:sz w:val="16"/>
                <w:szCs w:val="16"/>
              </w:rPr>
              <w:t xml:space="preserve"> </w:t>
            </w:r>
            <w:r>
              <w:rPr>
                <w:b/>
                <w:bCs/>
                <w:color w:val="000000"/>
                <w:sz w:val="16"/>
                <w:szCs w:val="16"/>
              </w:rPr>
              <w:t>Wind energy system.</w:t>
            </w:r>
          </w:p>
        </w:tc>
        <w:tc>
          <w:tcPr>
            <w:tcW w:w="568" w:type="dxa"/>
            <w:tcBorders>
              <w:top w:val="nil"/>
              <w:left w:val="nil"/>
              <w:bottom w:val="single" w:sz="8" w:space="0" w:color="auto"/>
              <w:right w:val="single" w:sz="8" w:space="0" w:color="auto"/>
            </w:tcBorders>
            <w:shd w:val="clear" w:color="auto" w:fill="auto"/>
            <w:vAlign w:val="center"/>
            <w:hideMark/>
          </w:tcPr>
          <w:p w:rsidR="00373FED" w:rsidRPr="00DC5C89" w:rsidRDefault="005E3743" w:rsidP="00D25F36">
            <w:pPr>
              <w:tabs>
                <w:tab w:val="left" w:pos="360"/>
                <w:tab w:val="left" w:pos="990"/>
              </w:tabs>
              <w:overflowPunct/>
              <w:autoSpaceDE/>
              <w:autoSpaceDN/>
              <w:adjustRightInd/>
              <w:jc w:val="center"/>
              <w:textAlignment w:val="auto"/>
              <w:rPr>
                <w:color w:val="000000"/>
                <w:sz w:val="16"/>
                <w:szCs w:val="16"/>
              </w:rPr>
            </w:pPr>
            <w:r>
              <w:rPr>
                <w:color w:val="000000"/>
                <w:sz w:val="16"/>
                <w:szCs w:val="16"/>
              </w:rPr>
              <w:t>P</w:t>
            </w:r>
          </w:p>
        </w:tc>
        <w:tc>
          <w:tcPr>
            <w:tcW w:w="629" w:type="dxa"/>
            <w:tcBorders>
              <w:top w:val="nil"/>
              <w:left w:val="nil"/>
              <w:bottom w:val="single" w:sz="8" w:space="0" w:color="auto"/>
              <w:right w:val="single" w:sz="8" w:space="0" w:color="auto"/>
            </w:tcBorders>
            <w:shd w:val="clear" w:color="auto" w:fill="auto"/>
            <w:vAlign w:val="center"/>
            <w:hideMark/>
          </w:tcPr>
          <w:p w:rsidR="00373FED" w:rsidRPr="00DC5C89" w:rsidRDefault="005E3743" w:rsidP="00D25F36">
            <w:pPr>
              <w:tabs>
                <w:tab w:val="left" w:pos="360"/>
                <w:tab w:val="left" w:pos="990"/>
              </w:tabs>
              <w:overflowPunct/>
              <w:autoSpaceDE/>
              <w:autoSpaceDN/>
              <w:adjustRightInd/>
              <w:jc w:val="center"/>
              <w:textAlignment w:val="auto"/>
              <w:rPr>
                <w:color w:val="000000"/>
                <w:sz w:val="16"/>
                <w:szCs w:val="16"/>
              </w:rPr>
            </w:pPr>
            <w:r>
              <w:rPr>
                <w:color w:val="000000"/>
                <w:sz w:val="16"/>
                <w:szCs w:val="16"/>
              </w:rPr>
              <w:t>P</w:t>
            </w:r>
          </w:p>
        </w:tc>
        <w:tc>
          <w:tcPr>
            <w:tcW w:w="593" w:type="dxa"/>
            <w:tcBorders>
              <w:top w:val="nil"/>
              <w:left w:val="nil"/>
              <w:bottom w:val="single" w:sz="8" w:space="0" w:color="auto"/>
              <w:right w:val="single" w:sz="8" w:space="0" w:color="auto"/>
            </w:tcBorders>
            <w:shd w:val="clear" w:color="auto" w:fill="auto"/>
            <w:vAlign w:val="center"/>
            <w:hideMark/>
          </w:tcPr>
          <w:p w:rsidR="00373FED" w:rsidRPr="00DC5C89" w:rsidRDefault="005E3743" w:rsidP="00D25F36">
            <w:pPr>
              <w:tabs>
                <w:tab w:val="left" w:pos="360"/>
                <w:tab w:val="left" w:pos="990"/>
              </w:tabs>
              <w:overflowPunct/>
              <w:autoSpaceDE/>
              <w:autoSpaceDN/>
              <w:adjustRightInd/>
              <w:jc w:val="center"/>
              <w:textAlignment w:val="auto"/>
              <w:rPr>
                <w:color w:val="000000"/>
                <w:sz w:val="16"/>
                <w:szCs w:val="16"/>
              </w:rPr>
            </w:pPr>
            <w:r>
              <w:rPr>
                <w:color w:val="000000"/>
                <w:sz w:val="16"/>
                <w:szCs w:val="16"/>
              </w:rPr>
              <w:t>P</w:t>
            </w:r>
          </w:p>
        </w:tc>
        <w:tc>
          <w:tcPr>
            <w:tcW w:w="634" w:type="dxa"/>
            <w:tcBorders>
              <w:top w:val="nil"/>
              <w:left w:val="nil"/>
              <w:bottom w:val="single" w:sz="8" w:space="0" w:color="auto"/>
              <w:right w:val="single" w:sz="8" w:space="0" w:color="auto"/>
            </w:tcBorders>
            <w:shd w:val="clear" w:color="auto" w:fill="auto"/>
            <w:vAlign w:val="center"/>
            <w:hideMark/>
          </w:tcPr>
          <w:p w:rsidR="00373FED" w:rsidRPr="00DC5C89" w:rsidRDefault="005E3743" w:rsidP="00D25F36">
            <w:pPr>
              <w:tabs>
                <w:tab w:val="left" w:pos="360"/>
                <w:tab w:val="left" w:pos="990"/>
              </w:tabs>
              <w:overflowPunct/>
              <w:autoSpaceDE/>
              <w:autoSpaceDN/>
              <w:adjustRightInd/>
              <w:jc w:val="center"/>
              <w:textAlignment w:val="auto"/>
              <w:rPr>
                <w:color w:val="000000"/>
                <w:sz w:val="16"/>
                <w:szCs w:val="16"/>
              </w:rPr>
            </w:pPr>
            <w:r>
              <w:rPr>
                <w:color w:val="000000"/>
                <w:sz w:val="16"/>
                <w:szCs w:val="16"/>
              </w:rPr>
              <w:t>P</w:t>
            </w:r>
          </w:p>
        </w:tc>
        <w:tc>
          <w:tcPr>
            <w:tcW w:w="723" w:type="dxa"/>
            <w:tcBorders>
              <w:top w:val="nil"/>
              <w:left w:val="nil"/>
              <w:bottom w:val="single" w:sz="8" w:space="0" w:color="auto"/>
              <w:right w:val="single" w:sz="8" w:space="0" w:color="auto"/>
            </w:tcBorders>
            <w:shd w:val="clear" w:color="auto" w:fill="auto"/>
            <w:vAlign w:val="center"/>
            <w:hideMark/>
          </w:tcPr>
          <w:p w:rsidR="00373FED" w:rsidRPr="00DC5C89" w:rsidRDefault="005E3743" w:rsidP="00D25F36">
            <w:pPr>
              <w:tabs>
                <w:tab w:val="left" w:pos="360"/>
                <w:tab w:val="left" w:pos="990"/>
              </w:tabs>
              <w:overflowPunct/>
              <w:autoSpaceDE/>
              <w:autoSpaceDN/>
              <w:adjustRightInd/>
              <w:jc w:val="center"/>
              <w:textAlignment w:val="auto"/>
              <w:rPr>
                <w:color w:val="000000"/>
                <w:sz w:val="16"/>
                <w:szCs w:val="16"/>
              </w:rPr>
            </w:pPr>
            <w:r>
              <w:rPr>
                <w:color w:val="000000"/>
                <w:sz w:val="16"/>
                <w:szCs w:val="16"/>
              </w:rPr>
              <w:t>P</w:t>
            </w:r>
          </w:p>
        </w:tc>
        <w:tc>
          <w:tcPr>
            <w:tcW w:w="567" w:type="dxa"/>
            <w:tcBorders>
              <w:top w:val="single" w:sz="8" w:space="0" w:color="auto"/>
              <w:left w:val="nil"/>
              <w:bottom w:val="nil"/>
              <w:right w:val="single" w:sz="8" w:space="0" w:color="auto"/>
            </w:tcBorders>
            <w:shd w:val="clear" w:color="auto" w:fill="auto"/>
            <w:vAlign w:val="center"/>
            <w:hideMark/>
          </w:tcPr>
          <w:p w:rsidR="00373FED" w:rsidRPr="00DC5C89" w:rsidRDefault="005E3743" w:rsidP="00D25F36">
            <w:pPr>
              <w:tabs>
                <w:tab w:val="left" w:pos="360"/>
                <w:tab w:val="left" w:pos="990"/>
              </w:tabs>
              <w:overflowPunct/>
              <w:autoSpaceDE/>
              <w:autoSpaceDN/>
              <w:adjustRightInd/>
              <w:jc w:val="center"/>
              <w:textAlignment w:val="auto"/>
              <w:rPr>
                <w:color w:val="000000"/>
                <w:sz w:val="16"/>
                <w:szCs w:val="16"/>
              </w:rPr>
            </w:pPr>
            <w:r>
              <w:rPr>
                <w:color w:val="000000"/>
                <w:sz w:val="16"/>
                <w:szCs w:val="16"/>
              </w:rPr>
              <w:t>P</w:t>
            </w:r>
          </w:p>
        </w:tc>
        <w:tc>
          <w:tcPr>
            <w:tcW w:w="553" w:type="dxa"/>
            <w:tcBorders>
              <w:top w:val="nil"/>
              <w:left w:val="nil"/>
              <w:bottom w:val="single" w:sz="8" w:space="0" w:color="auto"/>
              <w:right w:val="single" w:sz="8" w:space="0" w:color="auto"/>
            </w:tcBorders>
            <w:shd w:val="clear" w:color="auto" w:fill="auto"/>
            <w:vAlign w:val="center"/>
            <w:hideMark/>
          </w:tcPr>
          <w:p w:rsidR="00373FED" w:rsidRPr="00DC5C89" w:rsidRDefault="005E3743" w:rsidP="00D25F36">
            <w:pPr>
              <w:tabs>
                <w:tab w:val="left" w:pos="360"/>
                <w:tab w:val="left" w:pos="990"/>
              </w:tabs>
              <w:overflowPunct/>
              <w:autoSpaceDE/>
              <w:autoSpaceDN/>
              <w:adjustRightInd/>
              <w:jc w:val="center"/>
              <w:textAlignment w:val="auto"/>
              <w:rPr>
                <w:color w:val="000000"/>
                <w:sz w:val="16"/>
                <w:szCs w:val="16"/>
              </w:rPr>
            </w:pPr>
            <w:r>
              <w:rPr>
                <w:color w:val="000000"/>
                <w:sz w:val="16"/>
                <w:szCs w:val="16"/>
              </w:rPr>
              <w:t>P</w:t>
            </w:r>
          </w:p>
        </w:tc>
        <w:tc>
          <w:tcPr>
            <w:tcW w:w="555" w:type="dxa"/>
            <w:tcBorders>
              <w:top w:val="nil"/>
              <w:left w:val="nil"/>
              <w:bottom w:val="single" w:sz="8" w:space="0" w:color="auto"/>
              <w:right w:val="single" w:sz="8" w:space="0" w:color="auto"/>
            </w:tcBorders>
            <w:shd w:val="clear" w:color="auto" w:fill="auto"/>
            <w:vAlign w:val="center"/>
            <w:hideMark/>
          </w:tcPr>
          <w:p w:rsidR="00373FED" w:rsidRPr="00DC5C89" w:rsidRDefault="005E3743" w:rsidP="00D25F36">
            <w:pPr>
              <w:tabs>
                <w:tab w:val="left" w:pos="360"/>
                <w:tab w:val="left" w:pos="990"/>
              </w:tabs>
              <w:overflowPunct/>
              <w:autoSpaceDE/>
              <w:autoSpaceDN/>
              <w:adjustRightInd/>
              <w:jc w:val="center"/>
              <w:textAlignment w:val="auto"/>
              <w:rPr>
                <w:color w:val="000000"/>
                <w:sz w:val="16"/>
                <w:szCs w:val="16"/>
              </w:rPr>
            </w:pPr>
            <w:r>
              <w:rPr>
                <w:color w:val="000000"/>
                <w:sz w:val="16"/>
                <w:szCs w:val="16"/>
              </w:rPr>
              <w:t>P</w:t>
            </w:r>
          </w:p>
        </w:tc>
        <w:tc>
          <w:tcPr>
            <w:tcW w:w="557" w:type="dxa"/>
            <w:tcBorders>
              <w:top w:val="nil"/>
              <w:left w:val="nil"/>
              <w:bottom w:val="single" w:sz="8" w:space="0" w:color="auto"/>
              <w:right w:val="single" w:sz="8" w:space="0" w:color="auto"/>
            </w:tcBorders>
            <w:shd w:val="clear" w:color="auto" w:fill="auto"/>
            <w:vAlign w:val="center"/>
            <w:hideMark/>
          </w:tcPr>
          <w:p w:rsidR="00373FED" w:rsidRPr="00DC5C89" w:rsidRDefault="005E3743" w:rsidP="00D25F36">
            <w:pPr>
              <w:tabs>
                <w:tab w:val="left" w:pos="360"/>
                <w:tab w:val="left" w:pos="990"/>
              </w:tabs>
              <w:overflowPunct/>
              <w:autoSpaceDE/>
              <w:autoSpaceDN/>
              <w:adjustRightInd/>
              <w:jc w:val="center"/>
              <w:textAlignment w:val="auto"/>
              <w:rPr>
                <w:color w:val="000000"/>
                <w:sz w:val="16"/>
                <w:szCs w:val="16"/>
              </w:rPr>
            </w:pPr>
            <w:r>
              <w:rPr>
                <w:color w:val="000000"/>
                <w:sz w:val="16"/>
                <w:szCs w:val="16"/>
              </w:rPr>
              <w:t>P</w:t>
            </w:r>
          </w:p>
        </w:tc>
        <w:tc>
          <w:tcPr>
            <w:tcW w:w="937" w:type="dxa"/>
            <w:tcBorders>
              <w:top w:val="single" w:sz="8" w:space="0" w:color="auto"/>
              <w:left w:val="nil"/>
              <w:bottom w:val="nil"/>
              <w:right w:val="single" w:sz="8" w:space="0" w:color="auto"/>
            </w:tcBorders>
            <w:shd w:val="clear" w:color="auto" w:fill="auto"/>
            <w:vAlign w:val="center"/>
            <w:hideMark/>
          </w:tcPr>
          <w:p w:rsidR="00373FED" w:rsidRDefault="005E3743" w:rsidP="00D25F36">
            <w:pPr>
              <w:tabs>
                <w:tab w:val="left" w:pos="360"/>
                <w:tab w:val="left" w:pos="990"/>
              </w:tabs>
              <w:overflowPunct/>
              <w:autoSpaceDE/>
              <w:autoSpaceDN/>
              <w:adjustRightInd/>
              <w:jc w:val="center"/>
              <w:textAlignment w:val="auto"/>
              <w:rPr>
                <w:color w:val="000000"/>
                <w:sz w:val="16"/>
                <w:szCs w:val="16"/>
              </w:rPr>
            </w:pPr>
            <w:r>
              <w:rPr>
                <w:color w:val="000000"/>
                <w:sz w:val="16"/>
                <w:szCs w:val="16"/>
              </w:rPr>
              <w:t>s.</w:t>
            </w:r>
            <w:r w:rsidR="003E5004">
              <w:rPr>
                <w:color w:val="000000"/>
                <w:sz w:val="16"/>
                <w:szCs w:val="16"/>
              </w:rPr>
              <w:t>7.078</w:t>
            </w:r>
          </w:p>
        </w:tc>
      </w:tr>
      <w:tr w:rsidR="00373FED" w:rsidRPr="00DC5C89" w:rsidTr="00594631">
        <w:trPr>
          <w:trHeight w:val="475"/>
        </w:trPr>
        <w:tc>
          <w:tcPr>
            <w:tcW w:w="3044" w:type="dxa"/>
            <w:tcBorders>
              <w:top w:val="nil"/>
              <w:left w:val="single" w:sz="8" w:space="0" w:color="auto"/>
              <w:bottom w:val="single" w:sz="8" w:space="0" w:color="auto"/>
              <w:right w:val="single" w:sz="8" w:space="0" w:color="auto"/>
            </w:tcBorders>
            <w:shd w:val="clear" w:color="auto" w:fill="auto"/>
            <w:vAlign w:val="center"/>
            <w:hideMark/>
          </w:tcPr>
          <w:p w:rsidR="00373FED" w:rsidRPr="00DC5C89" w:rsidRDefault="005E3743" w:rsidP="006B0BAF">
            <w:pPr>
              <w:tabs>
                <w:tab w:val="left" w:pos="360"/>
                <w:tab w:val="left" w:pos="990"/>
              </w:tabs>
              <w:overflowPunct/>
              <w:autoSpaceDE/>
              <w:autoSpaceDN/>
              <w:adjustRightInd/>
              <w:jc w:val="both"/>
              <w:textAlignment w:val="auto"/>
              <w:rPr>
                <w:b/>
                <w:bCs/>
                <w:color w:val="000000"/>
                <w:sz w:val="16"/>
                <w:szCs w:val="16"/>
              </w:rPr>
            </w:pPr>
            <w:r>
              <w:rPr>
                <w:b/>
                <w:bCs/>
                <w:color w:val="000000"/>
                <w:sz w:val="16"/>
                <w:szCs w:val="16"/>
              </w:rPr>
              <w:t>(4)</w:t>
            </w:r>
            <w:r w:rsidR="006B0BAF">
              <w:rPr>
                <w:b/>
                <w:bCs/>
                <w:color w:val="000000"/>
                <w:sz w:val="16"/>
                <w:szCs w:val="16"/>
              </w:rPr>
              <w:t xml:space="preserve">  </w:t>
            </w:r>
            <w:r>
              <w:rPr>
                <w:b/>
                <w:bCs/>
                <w:color w:val="000000"/>
                <w:sz w:val="16"/>
                <w:szCs w:val="16"/>
              </w:rPr>
              <w:t>Gasification energy system.</w:t>
            </w:r>
          </w:p>
        </w:tc>
        <w:tc>
          <w:tcPr>
            <w:tcW w:w="568" w:type="dxa"/>
            <w:tcBorders>
              <w:top w:val="nil"/>
              <w:left w:val="nil"/>
              <w:bottom w:val="single" w:sz="8" w:space="0" w:color="auto"/>
              <w:right w:val="single" w:sz="8" w:space="0" w:color="auto"/>
            </w:tcBorders>
            <w:shd w:val="clear" w:color="auto" w:fill="auto"/>
            <w:vAlign w:val="center"/>
            <w:hideMark/>
          </w:tcPr>
          <w:p w:rsidR="00373FED" w:rsidRPr="00DC5C89" w:rsidRDefault="00373FED" w:rsidP="00D25F36">
            <w:pPr>
              <w:tabs>
                <w:tab w:val="left" w:pos="360"/>
                <w:tab w:val="left" w:pos="990"/>
              </w:tabs>
              <w:overflowPunct/>
              <w:autoSpaceDE/>
              <w:autoSpaceDN/>
              <w:adjustRightInd/>
              <w:jc w:val="center"/>
              <w:textAlignment w:val="auto"/>
              <w:rPr>
                <w:color w:val="000000"/>
                <w:sz w:val="16"/>
                <w:szCs w:val="16"/>
              </w:rPr>
            </w:pPr>
          </w:p>
        </w:tc>
        <w:tc>
          <w:tcPr>
            <w:tcW w:w="629" w:type="dxa"/>
            <w:tcBorders>
              <w:top w:val="nil"/>
              <w:left w:val="nil"/>
              <w:bottom w:val="single" w:sz="8" w:space="0" w:color="auto"/>
              <w:right w:val="single" w:sz="8" w:space="0" w:color="auto"/>
            </w:tcBorders>
            <w:shd w:val="clear" w:color="auto" w:fill="auto"/>
            <w:vAlign w:val="center"/>
            <w:hideMark/>
          </w:tcPr>
          <w:p w:rsidR="00373FED" w:rsidRPr="00DC5C89" w:rsidRDefault="00373FED" w:rsidP="00D25F36">
            <w:pPr>
              <w:tabs>
                <w:tab w:val="left" w:pos="360"/>
                <w:tab w:val="left" w:pos="990"/>
              </w:tabs>
              <w:overflowPunct/>
              <w:autoSpaceDE/>
              <w:autoSpaceDN/>
              <w:adjustRightInd/>
              <w:jc w:val="center"/>
              <w:textAlignment w:val="auto"/>
              <w:rPr>
                <w:color w:val="000000"/>
                <w:sz w:val="16"/>
                <w:szCs w:val="16"/>
              </w:rPr>
            </w:pPr>
          </w:p>
        </w:tc>
        <w:tc>
          <w:tcPr>
            <w:tcW w:w="593" w:type="dxa"/>
            <w:tcBorders>
              <w:top w:val="nil"/>
              <w:left w:val="nil"/>
              <w:bottom w:val="single" w:sz="8" w:space="0" w:color="auto"/>
              <w:right w:val="single" w:sz="8" w:space="0" w:color="auto"/>
            </w:tcBorders>
            <w:shd w:val="clear" w:color="auto" w:fill="auto"/>
            <w:vAlign w:val="center"/>
            <w:hideMark/>
          </w:tcPr>
          <w:p w:rsidR="00373FED" w:rsidRPr="00DC5C89" w:rsidRDefault="00373FED" w:rsidP="00D25F36">
            <w:pPr>
              <w:tabs>
                <w:tab w:val="left" w:pos="360"/>
                <w:tab w:val="left" w:pos="990"/>
              </w:tabs>
              <w:overflowPunct/>
              <w:autoSpaceDE/>
              <w:autoSpaceDN/>
              <w:adjustRightInd/>
              <w:jc w:val="center"/>
              <w:textAlignment w:val="auto"/>
              <w:rPr>
                <w:color w:val="000000"/>
                <w:sz w:val="16"/>
                <w:szCs w:val="16"/>
              </w:rPr>
            </w:pPr>
          </w:p>
        </w:tc>
        <w:tc>
          <w:tcPr>
            <w:tcW w:w="634" w:type="dxa"/>
            <w:tcBorders>
              <w:top w:val="nil"/>
              <w:left w:val="nil"/>
              <w:bottom w:val="single" w:sz="8" w:space="0" w:color="auto"/>
              <w:right w:val="single" w:sz="8" w:space="0" w:color="auto"/>
            </w:tcBorders>
            <w:shd w:val="clear" w:color="auto" w:fill="auto"/>
            <w:vAlign w:val="center"/>
            <w:hideMark/>
          </w:tcPr>
          <w:p w:rsidR="00373FED" w:rsidRPr="00DC5C89" w:rsidRDefault="00373FED" w:rsidP="00D25F36">
            <w:pPr>
              <w:tabs>
                <w:tab w:val="left" w:pos="360"/>
                <w:tab w:val="left" w:pos="990"/>
              </w:tabs>
              <w:overflowPunct/>
              <w:autoSpaceDE/>
              <w:autoSpaceDN/>
              <w:adjustRightInd/>
              <w:jc w:val="center"/>
              <w:textAlignment w:val="auto"/>
              <w:rPr>
                <w:color w:val="000000"/>
                <w:sz w:val="16"/>
                <w:szCs w:val="16"/>
              </w:rPr>
            </w:pPr>
          </w:p>
        </w:tc>
        <w:tc>
          <w:tcPr>
            <w:tcW w:w="723" w:type="dxa"/>
            <w:tcBorders>
              <w:top w:val="nil"/>
              <w:left w:val="nil"/>
              <w:bottom w:val="single" w:sz="8" w:space="0" w:color="auto"/>
              <w:right w:val="single" w:sz="8" w:space="0" w:color="auto"/>
            </w:tcBorders>
            <w:shd w:val="clear" w:color="auto" w:fill="auto"/>
            <w:vAlign w:val="center"/>
            <w:hideMark/>
          </w:tcPr>
          <w:p w:rsidR="00373FED" w:rsidRPr="00DC5C89" w:rsidRDefault="00373FED" w:rsidP="00D25F36">
            <w:pPr>
              <w:tabs>
                <w:tab w:val="left" w:pos="360"/>
                <w:tab w:val="left" w:pos="990"/>
              </w:tabs>
              <w:overflowPunct/>
              <w:autoSpaceDE/>
              <w:autoSpaceDN/>
              <w:adjustRightInd/>
              <w:jc w:val="center"/>
              <w:textAlignment w:val="auto"/>
              <w:rPr>
                <w:color w:val="000000"/>
                <w:sz w:val="16"/>
                <w:szCs w:val="16"/>
              </w:rPr>
            </w:pPr>
          </w:p>
        </w:tc>
        <w:tc>
          <w:tcPr>
            <w:tcW w:w="567" w:type="dxa"/>
            <w:tcBorders>
              <w:top w:val="single" w:sz="8" w:space="0" w:color="auto"/>
              <w:left w:val="nil"/>
              <w:bottom w:val="nil"/>
              <w:right w:val="single" w:sz="8" w:space="0" w:color="auto"/>
            </w:tcBorders>
            <w:shd w:val="clear" w:color="auto" w:fill="auto"/>
            <w:vAlign w:val="center"/>
            <w:hideMark/>
          </w:tcPr>
          <w:p w:rsidR="00373FED" w:rsidRPr="00DC5C89" w:rsidRDefault="005E3743" w:rsidP="00D25F36">
            <w:pPr>
              <w:tabs>
                <w:tab w:val="left" w:pos="360"/>
                <w:tab w:val="left" w:pos="990"/>
              </w:tabs>
              <w:overflowPunct/>
              <w:autoSpaceDE/>
              <w:autoSpaceDN/>
              <w:adjustRightInd/>
              <w:jc w:val="center"/>
              <w:textAlignment w:val="auto"/>
              <w:rPr>
                <w:color w:val="000000"/>
                <w:sz w:val="16"/>
                <w:szCs w:val="16"/>
              </w:rPr>
            </w:pPr>
            <w:r>
              <w:rPr>
                <w:color w:val="000000"/>
                <w:sz w:val="16"/>
                <w:szCs w:val="16"/>
              </w:rPr>
              <w:t>P</w:t>
            </w:r>
          </w:p>
        </w:tc>
        <w:tc>
          <w:tcPr>
            <w:tcW w:w="553" w:type="dxa"/>
            <w:tcBorders>
              <w:top w:val="nil"/>
              <w:left w:val="nil"/>
              <w:bottom w:val="single" w:sz="8" w:space="0" w:color="auto"/>
              <w:right w:val="single" w:sz="8" w:space="0" w:color="auto"/>
            </w:tcBorders>
            <w:shd w:val="clear" w:color="auto" w:fill="auto"/>
            <w:vAlign w:val="center"/>
            <w:hideMark/>
          </w:tcPr>
          <w:p w:rsidR="00373FED" w:rsidRPr="00DC5C89" w:rsidRDefault="005E3743" w:rsidP="00D25F36">
            <w:pPr>
              <w:tabs>
                <w:tab w:val="left" w:pos="360"/>
                <w:tab w:val="left" w:pos="990"/>
              </w:tabs>
              <w:overflowPunct/>
              <w:autoSpaceDE/>
              <w:autoSpaceDN/>
              <w:adjustRightInd/>
              <w:jc w:val="center"/>
              <w:textAlignment w:val="auto"/>
              <w:rPr>
                <w:color w:val="000000"/>
                <w:sz w:val="16"/>
                <w:szCs w:val="16"/>
              </w:rPr>
            </w:pPr>
            <w:r>
              <w:rPr>
                <w:color w:val="000000"/>
                <w:sz w:val="16"/>
                <w:szCs w:val="16"/>
              </w:rPr>
              <w:t>P</w:t>
            </w:r>
          </w:p>
        </w:tc>
        <w:tc>
          <w:tcPr>
            <w:tcW w:w="555" w:type="dxa"/>
            <w:tcBorders>
              <w:top w:val="nil"/>
              <w:left w:val="nil"/>
              <w:bottom w:val="single" w:sz="8" w:space="0" w:color="auto"/>
              <w:right w:val="single" w:sz="8" w:space="0" w:color="auto"/>
            </w:tcBorders>
            <w:shd w:val="clear" w:color="auto" w:fill="auto"/>
            <w:vAlign w:val="center"/>
            <w:hideMark/>
          </w:tcPr>
          <w:p w:rsidR="00373FED" w:rsidRPr="00DC5C89" w:rsidRDefault="005E3743" w:rsidP="00D25F36">
            <w:pPr>
              <w:tabs>
                <w:tab w:val="left" w:pos="360"/>
                <w:tab w:val="left" w:pos="990"/>
              </w:tabs>
              <w:overflowPunct/>
              <w:autoSpaceDE/>
              <w:autoSpaceDN/>
              <w:adjustRightInd/>
              <w:jc w:val="center"/>
              <w:textAlignment w:val="auto"/>
              <w:rPr>
                <w:color w:val="000000"/>
                <w:sz w:val="16"/>
                <w:szCs w:val="16"/>
              </w:rPr>
            </w:pPr>
            <w:r>
              <w:rPr>
                <w:color w:val="000000"/>
                <w:sz w:val="16"/>
                <w:szCs w:val="16"/>
              </w:rPr>
              <w:t>P</w:t>
            </w:r>
          </w:p>
        </w:tc>
        <w:tc>
          <w:tcPr>
            <w:tcW w:w="557" w:type="dxa"/>
            <w:tcBorders>
              <w:top w:val="nil"/>
              <w:left w:val="nil"/>
              <w:bottom w:val="single" w:sz="8" w:space="0" w:color="auto"/>
              <w:right w:val="single" w:sz="8" w:space="0" w:color="auto"/>
            </w:tcBorders>
            <w:shd w:val="clear" w:color="auto" w:fill="auto"/>
            <w:vAlign w:val="center"/>
            <w:hideMark/>
          </w:tcPr>
          <w:p w:rsidR="00373FED" w:rsidRPr="00DC5C89" w:rsidRDefault="005E3743" w:rsidP="00D25F36">
            <w:pPr>
              <w:tabs>
                <w:tab w:val="left" w:pos="360"/>
                <w:tab w:val="left" w:pos="990"/>
              </w:tabs>
              <w:overflowPunct/>
              <w:autoSpaceDE/>
              <w:autoSpaceDN/>
              <w:adjustRightInd/>
              <w:jc w:val="center"/>
              <w:textAlignment w:val="auto"/>
              <w:rPr>
                <w:color w:val="000000"/>
                <w:sz w:val="16"/>
                <w:szCs w:val="16"/>
              </w:rPr>
            </w:pPr>
            <w:r>
              <w:rPr>
                <w:color w:val="000000"/>
                <w:sz w:val="16"/>
                <w:szCs w:val="16"/>
              </w:rPr>
              <w:t>P</w:t>
            </w:r>
          </w:p>
        </w:tc>
        <w:tc>
          <w:tcPr>
            <w:tcW w:w="937" w:type="dxa"/>
            <w:tcBorders>
              <w:top w:val="single" w:sz="8" w:space="0" w:color="auto"/>
              <w:left w:val="nil"/>
              <w:bottom w:val="nil"/>
              <w:right w:val="single" w:sz="8" w:space="0" w:color="auto"/>
            </w:tcBorders>
            <w:shd w:val="clear" w:color="auto" w:fill="auto"/>
            <w:vAlign w:val="center"/>
            <w:hideMark/>
          </w:tcPr>
          <w:p w:rsidR="00373FED" w:rsidRDefault="005E3743" w:rsidP="00D25F36">
            <w:pPr>
              <w:tabs>
                <w:tab w:val="left" w:pos="360"/>
                <w:tab w:val="left" w:pos="990"/>
              </w:tabs>
              <w:overflowPunct/>
              <w:autoSpaceDE/>
              <w:autoSpaceDN/>
              <w:adjustRightInd/>
              <w:jc w:val="center"/>
              <w:textAlignment w:val="auto"/>
              <w:rPr>
                <w:color w:val="000000"/>
                <w:sz w:val="16"/>
                <w:szCs w:val="16"/>
              </w:rPr>
            </w:pPr>
            <w:r>
              <w:rPr>
                <w:color w:val="000000"/>
                <w:sz w:val="16"/>
                <w:szCs w:val="16"/>
              </w:rPr>
              <w:t>s.</w:t>
            </w:r>
            <w:r w:rsidR="003E5004">
              <w:rPr>
                <w:color w:val="000000"/>
                <w:sz w:val="16"/>
                <w:szCs w:val="16"/>
              </w:rPr>
              <w:t>7.078</w:t>
            </w:r>
          </w:p>
        </w:tc>
      </w:tr>
      <w:tr w:rsidR="00DC5C89" w:rsidRPr="00DC5C89" w:rsidTr="00594631">
        <w:trPr>
          <w:trHeight w:val="430"/>
        </w:trPr>
        <w:tc>
          <w:tcPr>
            <w:tcW w:w="3044" w:type="dxa"/>
            <w:tcBorders>
              <w:top w:val="nil"/>
              <w:left w:val="single" w:sz="8" w:space="0" w:color="auto"/>
              <w:bottom w:val="single" w:sz="8" w:space="0" w:color="auto"/>
              <w:right w:val="single" w:sz="8" w:space="0" w:color="auto"/>
            </w:tcBorders>
            <w:shd w:val="clear" w:color="auto" w:fill="auto"/>
            <w:vAlign w:val="center"/>
            <w:hideMark/>
          </w:tcPr>
          <w:p w:rsidR="00594631" w:rsidRDefault="005E3743" w:rsidP="00DC0BCC">
            <w:pPr>
              <w:tabs>
                <w:tab w:val="left" w:pos="360"/>
                <w:tab w:val="left" w:pos="990"/>
              </w:tabs>
              <w:overflowPunct/>
              <w:autoSpaceDE/>
              <w:autoSpaceDN/>
              <w:adjustRightInd/>
              <w:jc w:val="both"/>
              <w:textAlignment w:val="auto"/>
              <w:rPr>
                <w:b/>
                <w:bCs/>
                <w:color w:val="000000"/>
                <w:sz w:val="16"/>
                <w:szCs w:val="16"/>
              </w:rPr>
            </w:pPr>
            <w:r>
              <w:rPr>
                <w:b/>
                <w:bCs/>
                <w:color w:val="000000"/>
                <w:sz w:val="16"/>
                <w:szCs w:val="16"/>
              </w:rPr>
              <w:t>(5</w:t>
            </w:r>
            <w:r w:rsidR="00DC5C89" w:rsidRPr="00DC5C89">
              <w:rPr>
                <w:b/>
                <w:bCs/>
                <w:color w:val="000000"/>
                <w:sz w:val="16"/>
                <w:szCs w:val="16"/>
              </w:rPr>
              <w:t xml:space="preserve">)  </w:t>
            </w:r>
            <w:r w:rsidR="009F1D1D">
              <w:rPr>
                <w:b/>
                <w:bCs/>
                <w:color w:val="000000"/>
                <w:sz w:val="16"/>
                <w:szCs w:val="16"/>
              </w:rPr>
              <w:t>Nonmetallic</w:t>
            </w:r>
            <w:r w:rsidR="00DC5C89" w:rsidRPr="00DC5C89">
              <w:rPr>
                <w:b/>
                <w:bCs/>
                <w:color w:val="000000"/>
                <w:sz w:val="16"/>
                <w:szCs w:val="16"/>
              </w:rPr>
              <w:t xml:space="preserve"> mining site</w:t>
            </w:r>
            <w:r w:rsidR="006D4CF4">
              <w:rPr>
                <w:b/>
                <w:bCs/>
                <w:color w:val="000000"/>
                <w:sz w:val="16"/>
                <w:szCs w:val="16"/>
              </w:rPr>
              <w:t>,</w:t>
            </w:r>
            <w:r w:rsidR="00C77339">
              <w:rPr>
                <w:b/>
                <w:bCs/>
                <w:color w:val="000000"/>
                <w:sz w:val="16"/>
                <w:szCs w:val="16"/>
              </w:rPr>
              <w:t xml:space="preserve"> </w:t>
            </w:r>
            <w:r w:rsidR="00EB2EE2">
              <w:rPr>
                <w:b/>
                <w:bCs/>
                <w:color w:val="000000"/>
                <w:sz w:val="16"/>
                <w:szCs w:val="16"/>
              </w:rPr>
              <w:t>l</w:t>
            </w:r>
            <w:r w:rsidR="006D4CF4">
              <w:rPr>
                <w:b/>
                <w:bCs/>
                <w:color w:val="000000"/>
                <w:sz w:val="16"/>
                <w:szCs w:val="16"/>
              </w:rPr>
              <w:t>ess</w:t>
            </w:r>
            <w:r w:rsidR="00EB2EE2">
              <w:rPr>
                <w:b/>
                <w:bCs/>
                <w:color w:val="000000"/>
                <w:sz w:val="16"/>
                <w:szCs w:val="16"/>
              </w:rPr>
              <w:t xml:space="preserve"> than</w:t>
            </w:r>
          </w:p>
          <w:p w:rsidR="00DC5C89" w:rsidRPr="00DC5C89" w:rsidRDefault="00594631" w:rsidP="00594631">
            <w:pPr>
              <w:tabs>
                <w:tab w:val="left" w:pos="360"/>
                <w:tab w:val="left" w:pos="990"/>
              </w:tabs>
              <w:overflowPunct/>
              <w:autoSpaceDE/>
              <w:autoSpaceDN/>
              <w:adjustRightInd/>
              <w:jc w:val="both"/>
              <w:textAlignment w:val="auto"/>
              <w:rPr>
                <w:b/>
                <w:bCs/>
                <w:color w:val="000000"/>
                <w:sz w:val="16"/>
                <w:szCs w:val="16"/>
              </w:rPr>
            </w:pPr>
            <w:r>
              <w:rPr>
                <w:b/>
                <w:bCs/>
                <w:color w:val="000000"/>
                <w:sz w:val="16"/>
                <w:szCs w:val="16"/>
              </w:rPr>
              <w:t xml:space="preserve">     </w:t>
            </w:r>
            <w:r w:rsidR="00EB2EE2">
              <w:rPr>
                <w:b/>
                <w:bCs/>
                <w:color w:val="000000"/>
                <w:sz w:val="16"/>
                <w:szCs w:val="16"/>
              </w:rPr>
              <w:t xml:space="preserve"> </w:t>
            </w:r>
            <w:r>
              <w:rPr>
                <w:b/>
                <w:bCs/>
                <w:color w:val="000000"/>
                <w:sz w:val="16"/>
                <w:szCs w:val="16"/>
              </w:rPr>
              <w:t xml:space="preserve"> </w:t>
            </w:r>
            <w:r w:rsidR="00EB2EE2">
              <w:rPr>
                <w:b/>
                <w:bCs/>
                <w:color w:val="000000"/>
                <w:sz w:val="16"/>
                <w:szCs w:val="16"/>
              </w:rPr>
              <w:t>one acre</w:t>
            </w:r>
            <w:r w:rsidR="006D4CF4">
              <w:rPr>
                <w:b/>
                <w:bCs/>
                <w:color w:val="000000"/>
                <w:sz w:val="16"/>
                <w:szCs w:val="16"/>
              </w:rPr>
              <w:t>,</w:t>
            </w:r>
            <w:r w:rsidR="00F711FD">
              <w:rPr>
                <w:b/>
                <w:bCs/>
                <w:color w:val="000000"/>
                <w:sz w:val="16"/>
                <w:szCs w:val="16"/>
              </w:rPr>
              <w:t xml:space="preserve"> </w:t>
            </w:r>
            <w:r w:rsidR="006D4CF4">
              <w:rPr>
                <w:b/>
                <w:bCs/>
                <w:color w:val="000000"/>
                <w:sz w:val="16"/>
                <w:szCs w:val="16"/>
              </w:rPr>
              <w:t>not exceeding 24 months</w:t>
            </w:r>
            <w:r w:rsidR="00DC5C89" w:rsidRPr="00DC5C89">
              <w:rPr>
                <w:b/>
                <w:bCs/>
                <w:color w:val="000000"/>
                <w:sz w:val="16"/>
                <w:szCs w:val="16"/>
              </w:rPr>
              <w:t>.</w:t>
            </w:r>
          </w:p>
        </w:tc>
        <w:tc>
          <w:tcPr>
            <w:tcW w:w="568" w:type="dxa"/>
            <w:tcBorders>
              <w:top w:val="nil"/>
              <w:left w:val="nil"/>
              <w:bottom w:val="single" w:sz="8" w:space="0" w:color="auto"/>
              <w:right w:val="single" w:sz="8" w:space="0" w:color="auto"/>
            </w:tcBorders>
            <w:shd w:val="clear" w:color="auto" w:fill="auto"/>
            <w:vAlign w:val="center"/>
            <w:hideMark/>
          </w:tcPr>
          <w:p w:rsidR="00DC5C89" w:rsidRPr="00DC5C89" w:rsidRDefault="00DC5C89" w:rsidP="00D25F36">
            <w:pPr>
              <w:tabs>
                <w:tab w:val="left" w:pos="360"/>
                <w:tab w:val="left" w:pos="990"/>
              </w:tabs>
              <w:overflowPunct/>
              <w:autoSpaceDE/>
              <w:autoSpaceDN/>
              <w:adjustRightInd/>
              <w:jc w:val="center"/>
              <w:textAlignment w:val="auto"/>
              <w:rPr>
                <w:color w:val="000000"/>
                <w:sz w:val="16"/>
                <w:szCs w:val="16"/>
              </w:rPr>
            </w:pPr>
            <w:r w:rsidRPr="00DC5C89">
              <w:rPr>
                <w:color w:val="000000"/>
                <w:sz w:val="16"/>
                <w:szCs w:val="16"/>
              </w:rPr>
              <w:t> </w:t>
            </w:r>
          </w:p>
        </w:tc>
        <w:tc>
          <w:tcPr>
            <w:tcW w:w="629" w:type="dxa"/>
            <w:tcBorders>
              <w:top w:val="nil"/>
              <w:left w:val="nil"/>
              <w:bottom w:val="single" w:sz="8" w:space="0" w:color="auto"/>
              <w:right w:val="single" w:sz="8" w:space="0" w:color="auto"/>
            </w:tcBorders>
            <w:shd w:val="clear" w:color="auto" w:fill="auto"/>
            <w:vAlign w:val="center"/>
            <w:hideMark/>
          </w:tcPr>
          <w:p w:rsidR="00DC5C89" w:rsidRPr="00DC5C89" w:rsidRDefault="00DC5C89" w:rsidP="00D25F36">
            <w:pPr>
              <w:tabs>
                <w:tab w:val="left" w:pos="360"/>
                <w:tab w:val="left" w:pos="990"/>
              </w:tabs>
              <w:overflowPunct/>
              <w:autoSpaceDE/>
              <w:autoSpaceDN/>
              <w:adjustRightInd/>
              <w:jc w:val="center"/>
              <w:textAlignment w:val="auto"/>
              <w:rPr>
                <w:color w:val="000000"/>
                <w:sz w:val="16"/>
                <w:szCs w:val="16"/>
              </w:rPr>
            </w:pPr>
            <w:r w:rsidRPr="00DC5C89">
              <w:rPr>
                <w:color w:val="000000"/>
                <w:sz w:val="16"/>
                <w:szCs w:val="16"/>
              </w:rPr>
              <w:t> </w:t>
            </w:r>
          </w:p>
        </w:tc>
        <w:tc>
          <w:tcPr>
            <w:tcW w:w="593" w:type="dxa"/>
            <w:tcBorders>
              <w:top w:val="nil"/>
              <w:left w:val="nil"/>
              <w:bottom w:val="single" w:sz="8" w:space="0" w:color="auto"/>
              <w:right w:val="single" w:sz="8" w:space="0" w:color="auto"/>
            </w:tcBorders>
            <w:shd w:val="clear" w:color="auto" w:fill="auto"/>
            <w:vAlign w:val="center"/>
            <w:hideMark/>
          </w:tcPr>
          <w:p w:rsidR="00DC5C89" w:rsidRPr="00DC5C89" w:rsidRDefault="00DC5C89" w:rsidP="00D25F36">
            <w:pPr>
              <w:tabs>
                <w:tab w:val="left" w:pos="360"/>
                <w:tab w:val="left" w:pos="990"/>
              </w:tabs>
              <w:overflowPunct/>
              <w:autoSpaceDE/>
              <w:autoSpaceDN/>
              <w:adjustRightInd/>
              <w:jc w:val="center"/>
              <w:textAlignment w:val="auto"/>
              <w:rPr>
                <w:color w:val="000000"/>
                <w:sz w:val="16"/>
                <w:szCs w:val="16"/>
              </w:rPr>
            </w:pPr>
            <w:r w:rsidRPr="00DC5C89">
              <w:rPr>
                <w:color w:val="000000"/>
                <w:sz w:val="16"/>
                <w:szCs w:val="16"/>
              </w:rPr>
              <w:t> </w:t>
            </w:r>
          </w:p>
        </w:tc>
        <w:tc>
          <w:tcPr>
            <w:tcW w:w="634" w:type="dxa"/>
            <w:tcBorders>
              <w:top w:val="nil"/>
              <w:left w:val="nil"/>
              <w:bottom w:val="single" w:sz="8" w:space="0" w:color="auto"/>
              <w:right w:val="single" w:sz="8" w:space="0" w:color="auto"/>
            </w:tcBorders>
            <w:shd w:val="clear" w:color="auto" w:fill="auto"/>
            <w:vAlign w:val="center"/>
            <w:hideMark/>
          </w:tcPr>
          <w:p w:rsidR="00DC5C89" w:rsidRPr="00DC5C89" w:rsidRDefault="00DC5C89" w:rsidP="00D25F36">
            <w:pPr>
              <w:tabs>
                <w:tab w:val="left" w:pos="360"/>
                <w:tab w:val="left" w:pos="990"/>
              </w:tabs>
              <w:overflowPunct/>
              <w:autoSpaceDE/>
              <w:autoSpaceDN/>
              <w:adjustRightInd/>
              <w:jc w:val="center"/>
              <w:textAlignment w:val="auto"/>
              <w:rPr>
                <w:color w:val="000000"/>
                <w:sz w:val="16"/>
                <w:szCs w:val="16"/>
              </w:rPr>
            </w:pPr>
            <w:r w:rsidRPr="00DC5C89">
              <w:rPr>
                <w:color w:val="000000"/>
                <w:sz w:val="16"/>
                <w:szCs w:val="16"/>
              </w:rPr>
              <w:t> </w:t>
            </w:r>
          </w:p>
        </w:tc>
        <w:tc>
          <w:tcPr>
            <w:tcW w:w="723" w:type="dxa"/>
            <w:tcBorders>
              <w:top w:val="nil"/>
              <w:left w:val="nil"/>
              <w:bottom w:val="single" w:sz="8" w:space="0" w:color="auto"/>
              <w:right w:val="single" w:sz="8" w:space="0" w:color="auto"/>
            </w:tcBorders>
            <w:shd w:val="clear" w:color="auto" w:fill="auto"/>
            <w:vAlign w:val="center"/>
            <w:hideMark/>
          </w:tcPr>
          <w:p w:rsidR="00DC5C89" w:rsidRPr="00DC5C89" w:rsidRDefault="00DC5C89" w:rsidP="00D25F36">
            <w:pPr>
              <w:tabs>
                <w:tab w:val="left" w:pos="360"/>
                <w:tab w:val="left" w:pos="990"/>
              </w:tabs>
              <w:overflowPunct/>
              <w:autoSpaceDE/>
              <w:autoSpaceDN/>
              <w:adjustRightInd/>
              <w:jc w:val="center"/>
              <w:textAlignment w:val="auto"/>
              <w:rPr>
                <w:color w:val="000000"/>
                <w:sz w:val="16"/>
                <w:szCs w:val="16"/>
              </w:rPr>
            </w:pPr>
            <w:r w:rsidRPr="00DC5C89">
              <w:rPr>
                <w:color w:val="000000"/>
                <w:sz w:val="16"/>
                <w:szCs w:val="16"/>
              </w:rPr>
              <w:t> </w:t>
            </w:r>
          </w:p>
        </w:tc>
        <w:tc>
          <w:tcPr>
            <w:tcW w:w="567" w:type="dxa"/>
            <w:tcBorders>
              <w:top w:val="single" w:sz="8" w:space="0" w:color="auto"/>
              <w:left w:val="nil"/>
              <w:bottom w:val="nil"/>
              <w:right w:val="single" w:sz="8" w:space="0" w:color="auto"/>
            </w:tcBorders>
            <w:shd w:val="clear" w:color="auto" w:fill="auto"/>
            <w:vAlign w:val="center"/>
            <w:hideMark/>
          </w:tcPr>
          <w:p w:rsidR="00DC5C89" w:rsidRPr="00DC5C89" w:rsidRDefault="00DC5C89" w:rsidP="00D25F36">
            <w:pPr>
              <w:tabs>
                <w:tab w:val="left" w:pos="360"/>
                <w:tab w:val="left" w:pos="990"/>
              </w:tabs>
              <w:overflowPunct/>
              <w:autoSpaceDE/>
              <w:autoSpaceDN/>
              <w:adjustRightInd/>
              <w:jc w:val="center"/>
              <w:textAlignment w:val="auto"/>
              <w:rPr>
                <w:color w:val="000000"/>
                <w:sz w:val="16"/>
                <w:szCs w:val="16"/>
              </w:rPr>
            </w:pPr>
            <w:r w:rsidRPr="00DC5C89">
              <w:rPr>
                <w:color w:val="000000"/>
                <w:sz w:val="16"/>
                <w:szCs w:val="16"/>
              </w:rPr>
              <w:t> </w:t>
            </w:r>
          </w:p>
        </w:tc>
        <w:tc>
          <w:tcPr>
            <w:tcW w:w="553" w:type="dxa"/>
            <w:tcBorders>
              <w:top w:val="nil"/>
              <w:left w:val="nil"/>
              <w:bottom w:val="single" w:sz="8" w:space="0" w:color="auto"/>
              <w:right w:val="single" w:sz="8" w:space="0" w:color="auto"/>
            </w:tcBorders>
            <w:shd w:val="clear" w:color="auto" w:fill="auto"/>
            <w:vAlign w:val="center"/>
            <w:hideMark/>
          </w:tcPr>
          <w:p w:rsidR="00DC5C89" w:rsidRPr="00DC5C89" w:rsidRDefault="008D5076" w:rsidP="00D25F36">
            <w:pPr>
              <w:tabs>
                <w:tab w:val="left" w:pos="360"/>
                <w:tab w:val="left" w:pos="990"/>
              </w:tabs>
              <w:overflowPunct/>
              <w:autoSpaceDE/>
              <w:autoSpaceDN/>
              <w:adjustRightInd/>
              <w:jc w:val="center"/>
              <w:textAlignment w:val="auto"/>
              <w:rPr>
                <w:color w:val="000000"/>
                <w:sz w:val="16"/>
                <w:szCs w:val="16"/>
              </w:rPr>
            </w:pPr>
            <w:r>
              <w:rPr>
                <w:color w:val="000000"/>
                <w:sz w:val="16"/>
                <w:szCs w:val="16"/>
              </w:rPr>
              <w:t>S</w:t>
            </w:r>
          </w:p>
        </w:tc>
        <w:tc>
          <w:tcPr>
            <w:tcW w:w="555" w:type="dxa"/>
            <w:tcBorders>
              <w:top w:val="nil"/>
              <w:left w:val="nil"/>
              <w:bottom w:val="single" w:sz="8" w:space="0" w:color="auto"/>
              <w:right w:val="single" w:sz="8" w:space="0" w:color="auto"/>
            </w:tcBorders>
            <w:shd w:val="clear" w:color="auto" w:fill="auto"/>
            <w:vAlign w:val="center"/>
            <w:hideMark/>
          </w:tcPr>
          <w:p w:rsidR="00DC5C89" w:rsidRPr="00DC5C89" w:rsidRDefault="00DC5C89" w:rsidP="00D25F36">
            <w:pPr>
              <w:tabs>
                <w:tab w:val="left" w:pos="360"/>
                <w:tab w:val="left" w:pos="990"/>
              </w:tabs>
              <w:overflowPunct/>
              <w:autoSpaceDE/>
              <w:autoSpaceDN/>
              <w:adjustRightInd/>
              <w:jc w:val="center"/>
              <w:textAlignment w:val="auto"/>
              <w:rPr>
                <w:color w:val="000000"/>
                <w:sz w:val="16"/>
                <w:szCs w:val="16"/>
              </w:rPr>
            </w:pPr>
            <w:r w:rsidRPr="00DC5C89">
              <w:rPr>
                <w:color w:val="000000"/>
                <w:sz w:val="16"/>
                <w:szCs w:val="16"/>
              </w:rPr>
              <w:t>P</w:t>
            </w:r>
          </w:p>
        </w:tc>
        <w:tc>
          <w:tcPr>
            <w:tcW w:w="557" w:type="dxa"/>
            <w:tcBorders>
              <w:top w:val="nil"/>
              <w:left w:val="nil"/>
              <w:bottom w:val="single" w:sz="8" w:space="0" w:color="auto"/>
              <w:right w:val="single" w:sz="8" w:space="0" w:color="auto"/>
            </w:tcBorders>
            <w:shd w:val="clear" w:color="auto" w:fill="auto"/>
            <w:vAlign w:val="center"/>
            <w:hideMark/>
          </w:tcPr>
          <w:p w:rsidR="00DC5C89" w:rsidRPr="00DC5C89" w:rsidRDefault="00DC5C89" w:rsidP="00D25F36">
            <w:pPr>
              <w:tabs>
                <w:tab w:val="left" w:pos="360"/>
                <w:tab w:val="left" w:pos="990"/>
              </w:tabs>
              <w:overflowPunct/>
              <w:autoSpaceDE/>
              <w:autoSpaceDN/>
              <w:adjustRightInd/>
              <w:jc w:val="center"/>
              <w:textAlignment w:val="auto"/>
              <w:rPr>
                <w:color w:val="000000"/>
                <w:sz w:val="16"/>
                <w:szCs w:val="16"/>
              </w:rPr>
            </w:pPr>
            <w:r w:rsidRPr="00DC5C89">
              <w:rPr>
                <w:color w:val="000000"/>
                <w:sz w:val="16"/>
                <w:szCs w:val="16"/>
              </w:rPr>
              <w:t>P</w:t>
            </w:r>
          </w:p>
        </w:tc>
        <w:tc>
          <w:tcPr>
            <w:tcW w:w="937" w:type="dxa"/>
            <w:tcBorders>
              <w:top w:val="single" w:sz="8" w:space="0" w:color="auto"/>
              <w:left w:val="nil"/>
              <w:bottom w:val="nil"/>
              <w:right w:val="single" w:sz="8" w:space="0" w:color="auto"/>
            </w:tcBorders>
            <w:shd w:val="clear" w:color="auto" w:fill="auto"/>
            <w:vAlign w:val="center"/>
            <w:hideMark/>
          </w:tcPr>
          <w:p w:rsidR="00DC5C89" w:rsidRDefault="00467C35" w:rsidP="00D25F36">
            <w:pPr>
              <w:tabs>
                <w:tab w:val="left" w:pos="360"/>
                <w:tab w:val="left" w:pos="990"/>
              </w:tabs>
              <w:overflowPunct/>
              <w:autoSpaceDE/>
              <w:autoSpaceDN/>
              <w:adjustRightInd/>
              <w:jc w:val="center"/>
              <w:textAlignment w:val="auto"/>
              <w:rPr>
                <w:color w:val="000000"/>
                <w:sz w:val="16"/>
                <w:szCs w:val="16"/>
              </w:rPr>
            </w:pPr>
            <w:r>
              <w:rPr>
                <w:color w:val="000000"/>
                <w:sz w:val="16"/>
                <w:szCs w:val="16"/>
              </w:rPr>
              <w:t>s.</w:t>
            </w:r>
            <w:r w:rsidR="003026D5">
              <w:rPr>
                <w:color w:val="000000"/>
                <w:sz w:val="16"/>
                <w:szCs w:val="16"/>
              </w:rPr>
              <w:t xml:space="preserve"> </w:t>
            </w:r>
            <w:r w:rsidR="00DC5C89" w:rsidRPr="00DC5C89">
              <w:rPr>
                <w:color w:val="000000"/>
                <w:sz w:val="16"/>
                <w:szCs w:val="16"/>
              </w:rPr>
              <w:t>7.0</w:t>
            </w:r>
            <w:r w:rsidR="00B3057B">
              <w:rPr>
                <w:color w:val="000000"/>
                <w:sz w:val="16"/>
                <w:szCs w:val="16"/>
              </w:rPr>
              <w:t>6</w:t>
            </w:r>
            <w:r w:rsidR="003E5004">
              <w:rPr>
                <w:color w:val="000000"/>
                <w:sz w:val="16"/>
                <w:szCs w:val="16"/>
              </w:rPr>
              <w:t>1</w:t>
            </w:r>
          </w:p>
          <w:p w:rsidR="00DA74A2" w:rsidRPr="00DC5C89" w:rsidRDefault="003E5004" w:rsidP="00D25F36">
            <w:pPr>
              <w:tabs>
                <w:tab w:val="left" w:pos="360"/>
                <w:tab w:val="left" w:pos="990"/>
              </w:tabs>
              <w:overflowPunct/>
              <w:autoSpaceDE/>
              <w:autoSpaceDN/>
              <w:adjustRightInd/>
              <w:jc w:val="center"/>
              <w:textAlignment w:val="auto"/>
              <w:rPr>
                <w:color w:val="000000"/>
                <w:sz w:val="16"/>
                <w:szCs w:val="16"/>
              </w:rPr>
            </w:pPr>
            <w:r>
              <w:rPr>
                <w:color w:val="000000"/>
                <w:sz w:val="16"/>
                <w:szCs w:val="16"/>
              </w:rPr>
              <w:t>s. 7.074</w:t>
            </w:r>
            <w:r w:rsidR="000D2785">
              <w:rPr>
                <w:color w:val="000000"/>
                <w:sz w:val="16"/>
                <w:szCs w:val="16"/>
              </w:rPr>
              <w:t xml:space="preserve"> (2</w:t>
            </w:r>
            <w:r w:rsidR="00DA74A2">
              <w:rPr>
                <w:color w:val="000000"/>
                <w:sz w:val="16"/>
                <w:szCs w:val="16"/>
              </w:rPr>
              <w:t>)</w:t>
            </w:r>
          </w:p>
        </w:tc>
      </w:tr>
      <w:tr w:rsidR="00DC5C89" w:rsidRPr="00DC5C89" w:rsidTr="008534EA">
        <w:trPr>
          <w:trHeight w:val="495"/>
        </w:trPr>
        <w:tc>
          <w:tcPr>
            <w:tcW w:w="3044" w:type="dxa"/>
            <w:tcBorders>
              <w:top w:val="nil"/>
              <w:left w:val="single" w:sz="8" w:space="0" w:color="auto"/>
              <w:bottom w:val="single" w:sz="8" w:space="0" w:color="auto"/>
              <w:right w:val="single" w:sz="8" w:space="0" w:color="auto"/>
            </w:tcBorders>
            <w:shd w:val="clear" w:color="auto" w:fill="auto"/>
            <w:vAlign w:val="center"/>
            <w:hideMark/>
          </w:tcPr>
          <w:p w:rsidR="00824089" w:rsidRDefault="005E3743" w:rsidP="00DC0BCC">
            <w:pPr>
              <w:tabs>
                <w:tab w:val="left" w:pos="360"/>
                <w:tab w:val="left" w:pos="990"/>
              </w:tabs>
              <w:overflowPunct/>
              <w:autoSpaceDE/>
              <w:autoSpaceDN/>
              <w:adjustRightInd/>
              <w:jc w:val="both"/>
              <w:textAlignment w:val="auto"/>
              <w:rPr>
                <w:b/>
                <w:bCs/>
                <w:color w:val="000000"/>
                <w:sz w:val="16"/>
                <w:szCs w:val="16"/>
              </w:rPr>
            </w:pPr>
            <w:r>
              <w:rPr>
                <w:b/>
                <w:bCs/>
                <w:color w:val="000000"/>
                <w:sz w:val="16"/>
                <w:szCs w:val="16"/>
              </w:rPr>
              <w:t>(6</w:t>
            </w:r>
            <w:r w:rsidR="00DC5C89" w:rsidRPr="00DC5C89">
              <w:rPr>
                <w:b/>
                <w:bCs/>
                <w:color w:val="000000"/>
                <w:sz w:val="16"/>
                <w:szCs w:val="16"/>
              </w:rPr>
              <w:t>)</w:t>
            </w:r>
            <w:r w:rsidR="00270C8F">
              <w:rPr>
                <w:b/>
                <w:bCs/>
                <w:color w:val="000000"/>
                <w:sz w:val="16"/>
                <w:szCs w:val="16"/>
              </w:rPr>
              <w:t xml:space="preserve"> </w:t>
            </w:r>
            <w:r w:rsidR="00DC5C89" w:rsidRPr="00DC5C89">
              <w:rPr>
                <w:b/>
                <w:bCs/>
                <w:color w:val="000000"/>
                <w:sz w:val="16"/>
                <w:szCs w:val="16"/>
              </w:rPr>
              <w:t xml:space="preserve"> </w:t>
            </w:r>
            <w:r w:rsidR="008B0BB6">
              <w:rPr>
                <w:b/>
                <w:bCs/>
                <w:color w:val="000000"/>
                <w:sz w:val="16"/>
                <w:szCs w:val="16"/>
              </w:rPr>
              <w:t>Nonmetallic mining site</w:t>
            </w:r>
            <w:r w:rsidR="00DC5C89" w:rsidRPr="00DC5C89">
              <w:rPr>
                <w:b/>
                <w:bCs/>
                <w:color w:val="000000"/>
                <w:sz w:val="16"/>
                <w:szCs w:val="16"/>
              </w:rPr>
              <w:t xml:space="preserve">,  </w:t>
            </w:r>
            <w:r w:rsidR="009E336E">
              <w:rPr>
                <w:b/>
                <w:bCs/>
                <w:color w:val="000000"/>
                <w:sz w:val="16"/>
                <w:szCs w:val="16"/>
              </w:rPr>
              <w:t xml:space="preserve">between </w:t>
            </w:r>
          </w:p>
          <w:p w:rsidR="00824089" w:rsidRDefault="00824089" w:rsidP="00DC0BCC">
            <w:pPr>
              <w:tabs>
                <w:tab w:val="left" w:pos="360"/>
                <w:tab w:val="left" w:pos="990"/>
              </w:tabs>
              <w:overflowPunct/>
              <w:autoSpaceDE/>
              <w:autoSpaceDN/>
              <w:adjustRightInd/>
              <w:jc w:val="both"/>
              <w:textAlignment w:val="auto"/>
              <w:rPr>
                <w:b/>
                <w:bCs/>
                <w:color w:val="000000"/>
                <w:sz w:val="16"/>
                <w:szCs w:val="16"/>
              </w:rPr>
            </w:pPr>
            <w:r>
              <w:rPr>
                <w:b/>
                <w:bCs/>
                <w:color w:val="000000"/>
                <w:sz w:val="16"/>
                <w:szCs w:val="16"/>
              </w:rPr>
              <w:t xml:space="preserve">       </w:t>
            </w:r>
            <w:r w:rsidR="009E336E">
              <w:rPr>
                <w:b/>
                <w:bCs/>
                <w:color w:val="000000"/>
                <w:sz w:val="16"/>
                <w:szCs w:val="16"/>
              </w:rPr>
              <w:t>one acre</w:t>
            </w:r>
            <w:r w:rsidR="002828A4">
              <w:rPr>
                <w:b/>
                <w:bCs/>
                <w:color w:val="000000"/>
                <w:sz w:val="16"/>
                <w:szCs w:val="16"/>
              </w:rPr>
              <w:t xml:space="preserve"> </w:t>
            </w:r>
            <w:r w:rsidR="009E336E">
              <w:rPr>
                <w:b/>
                <w:bCs/>
                <w:color w:val="000000"/>
                <w:sz w:val="16"/>
                <w:szCs w:val="16"/>
              </w:rPr>
              <w:t>and 15 acres</w:t>
            </w:r>
            <w:r w:rsidR="006D4CF4">
              <w:rPr>
                <w:b/>
                <w:bCs/>
                <w:color w:val="000000"/>
                <w:sz w:val="16"/>
                <w:szCs w:val="16"/>
              </w:rPr>
              <w:t xml:space="preserve">, not exceeding </w:t>
            </w:r>
            <w:r w:rsidR="009E336E">
              <w:rPr>
                <w:b/>
                <w:bCs/>
                <w:color w:val="000000"/>
                <w:sz w:val="16"/>
                <w:szCs w:val="16"/>
              </w:rPr>
              <w:t xml:space="preserve"> </w:t>
            </w:r>
          </w:p>
          <w:p w:rsidR="00DC5C89" w:rsidRPr="00DC5C89" w:rsidRDefault="00824089" w:rsidP="00E86F96">
            <w:pPr>
              <w:tabs>
                <w:tab w:val="left" w:pos="360"/>
                <w:tab w:val="left" w:pos="990"/>
              </w:tabs>
              <w:overflowPunct/>
              <w:autoSpaceDE/>
              <w:autoSpaceDN/>
              <w:adjustRightInd/>
              <w:jc w:val="both"/>
              <w:textAlignment w:val="auto"/>
              <w:rPr>
                <w:b/>
                <w:bCs/>
                <w:color w:val="000000"/>
                <w:sz w:val="16"/>
                <w:szCs w:val="16"/>
              </w:rPr>
            </w:pPr>
            <w:r>
              <w:rPr>
                <w:b/>
                <w:bCs/>
                <w:color w:val="000000"/>
                <w:sz w:val="16"/>
                <w:szCs w:val="16"/>
              </w:rPr>
              <w:t xml:space="preserve">      </w:t>
            </w:r>
            <w:r w:rsidR="006D4CF4">
              <w:rPr>
                <w:b/>
                <w:bCs/>
                <w:color w:val="000000"/>
                <w:sz w:val="16"/>
                <w:szCs w:val="16"/>
              </w:rPr>
              <w:t>24</w:t>
            </w:r>
            <w:r w:rsidR="009E336E">
              <w:rPr>
                <w:b/>
                <w:bCs/>
                <w:color w:val="000000"/>
                <w:sz w:val="16"/>
                <w:szCs w:val="16"/>
              </w:rPr>
              <w:t xml:space="preserve"> </w:t>
            </w:r>
            <w:r w:rsidR="006D4CF4">
              <w:rPr>
                <w:b/>
                <w:bCs/>
                <w:color w:val="000000"/>
                <w:sz w:val="16"/>
                <w:szCs w:val="16"/>
              </w:rPr>
              <w:t>months</w:t>
            </w:r>
            <w:r w:rsidR="00DC5C89" w:rsidRPr="00DC5C89">
              <w:rPr>
                <w:b/>
                <w:bCs/>
                <w:color w:val="000000"/>
                <w:sz w:val="16"/>
                <w:szCs w:val="16"/>
              </w:rPr>
              <w:t>.</w:t>
            </w:r>
          </w:p>
        </w:tc>
        <w:tc>
          <w:tcPr>
            <w:tcW w:w="568" w:type="dxa"/>
            <w:tcBorders>
              <w:top w:val="nil"/>
              <w:left w:val="nil"/>
              <w:bottom w:val="single" w:sz="8" w:space="0" w:color="auto"/>
              <w:right w:val="single" w:sz="8" w:space="0" w:color="auto"/>
            </w:tcBorders>
            <w:shd w:val="clear" w:color="auto" w:fill="auto"/>
            <w:vAlign w:val="center"/>
            <w:hideMark/>
          </w:tcPr>
          <w:p w:rsidR="00DC5C89" w:rsidRPr="00DC5C89" w:rsidRDefault="00DC5C89" w:rsidP="00D25F36">
            <w:pPr>
              <w:tabs>
                <w:tab w:val="left" w:pos="360"/>
                <w:tab w:val="left" w:pos="990"/>
              </w:tabs>
              <w:overflowPunct/>
              <w:autoSpaceDE/>
              <w:autoSpaceDN/>
              <w:adjustRightInd/>
              <w:jc w:val="center"/>
              <w:textAlignment w:val="auto"/>
              <w:rPr>
                <w:color w:val="000000"/>
                <w:sz w:val="16"/>
                <w:szCs w:val="16"/>
              </w:rPr>
            </w:pPr>
            <w:r w:rsidRPr="00DC5C89">
              <w:rPr>
                <w:color w:val="000000"/>
                <w:sz w:val="16"/>
                <w:szCs w:val="16"/>
              </w:rPr>
              <w:t> </w:t>
            </w:r>
          </w:p>
        </w:tc>
        <w:tc>
          <w:tcPr>
            <w:tcW w:w="629" w:type="dxa"/>
            <w:tcBorders>
              <w:top w:val="nil"/>
              <w:left w:val="nil"/>
              <w:bottom w:val="single" w:sz="8" w:space="0" w:color="auto"/>
              <w:right w:val="single" w:sz="8" w:space="0" w:color="auto"/>
            </w:tcBorders>
            <w:shd w:val="clear" w:color="auto" w:fill="auto"/>
            <w:vAlign w:val="center"/>
            <w:hideMark/>
          </w:tcPr>
          <w:p w:rsidR="00DC5C89" w:rsidRPr="00DC5C89" w:rsidRDefault="00DC5C89" w:rsidP="00D25F36">
            <w:pPr>
              <w:tabs>
                <w:tab w:val="left" w:pos="360"/>
                <w:tab w:val="left" w:pos="990"/>
              </w:tabs>
              <w:overflowPunct/>
              <w:autoSpaceDE/>
              <w:autoSpaceDN/>
              <w:adjustRightInd/>
              <w:jc w:val="center"/>
              <w:textAlignment w:val="auto"/>
              <w:rPr>
                <w:color w:val="000000"/>
                <w:sz w:val="16"/>
                <w:szCs w:val="16"/>
              </w:rPr>
            </w:pPr>
            <w:r w:rsidRPr="00DC5C89">
              <w:rPr>
                <w:color w:val="000000"/>
                <w:sz w:val="16"/>
                <w:szCs w:val="16"/>
              </w:rPr>
              <w:t> </w:t>
            </w:r>
          </w:p>
        </w:tc>
        <w:tc>
          <w:tcPr>
            <w:tcW w:w="593" w:type="dxa"/>
            <w:tcBorders>
              <w:top w:val="nil"/>
              <w:left w:val="nil"/>
              <w:bottom w:val="single" w:sz="8" w:space="0" w:color="auto"/>
              <w:right w:val="single" w:sz="8" w:space="0" w:color="auto"/>
            </w:tcBorders>
            <w:shd w:val="clear" w:color="auto" w:fill="auto"/>
            <w:vAlign w:val="center"/>
            <w:hideMark/>
          </w:tcPr>
          <w:p w:rsidR="00DC5C89" w:rsidRPr="00DC5C89" w:rsidRDefault="00DC5C89" w:rsidP="00D25F36">
            <w:pPr>
              <w:tabs>
                <w:tab w:val="left" w:pos="360"/>
                <w:tab w:val="left" w:pos="990"/>
              </w:tabs>
              <w:overflowPunct/>
              <w:autoSpaceDE/>
              <w:autoSpaceDN/>
              <w:adjustRightInd/>
              <w:jc w:val="center"/>
              <w:textAlignment w:val="auto"/>
              <w:rPr>
                <w:color w:val="000000"/>
                <w:sz w:val="16"/>
                <w:szCs w:val="16"/>
              </w:rPr>
            </w:pPr>
            <w:r w:rsidRPr="00DC5C89">
              <w:rPr>
                <w:color w:val="000000"/>
                <w:sz w:val="16"/>
                <w:szCs w:val="16"/>
              </w:rPr>
              <w:t> </w:t>
            </w:r>
          </w:p>
        </w:tc>
        <w:tc>
          <w:tcPr>
            <w:tcW w:w="634" w:type="dxa"/>
            <w:tcBorders>
              <w:top w:val="nil"/>
              <w:left w:val="nil"/>
              <w:bottom w:val="single" w:sz="8" w:space="0" w:color="auto"/>
              <w:right w:val="single" w:sz="8" w:space="0" w:color="auto"/>
            </w:tcBorders>
            <w:shd w:val="clear" w:color="auto" w:fill="auto"/>
            <w:vAlign w:val="center"/>
            <w:hideMark/>
          </w:tcPr>
          <w:p w:rsidR="00DC5C89" w:rsidRPr="00DC5C89" w:rsidRDefault="00DC5C89" w:rsidP="00D25F36">
            <w:pPr>
              <w:tabs>
                <w:tab w:val="left" w:pos="360"/>
                <w:tab w:val="left" w:pos="990"/>
              </w:tabs>
              <w:overflowPunct/>
              <w:autoSpaceDE/>
              <w:autoSpaceDN/>
              <w:adjustRightInd/>
              <w:jc w:val="center"/>
              <w:textAlignment w:val="auto"/>
              <w:rPr>
                <w:color w:val="000000"/>
                <w:sz w:val="16"/>
                <w:szCs w:val="16"/>
              </w:rPr>
            </w:pPr>
            <w:r w:rsidRPr="00DC5C89">
              <w:rPr>
                <w:color w:val="000000"/>
                <w:sz w:val="16"/>
                <w:szCs w:val="16"/>
              </w:rPr>
              <w:t> </w:t>
            </w:r>
          </w:p>
        </w:tc>
        <w:tc>
          <w:tcPr>
            <w:tcW w:w="723" w:type="dxa"/>
            <w:tcBorders>
              <w:top w:val="nil"/>
              <w:left w:val="nil"/>
              <w:bottom w:val="single" w:sz="8" w:space="0" w:color="auto"/>
              <w:right w:val="single" w:sz="8" w:space="0" w:color="auto"/>
            </w:tcBorders>
            <w:shd w:val="clear" w:color="auto" w:fill="auto"/>
            <w:vAlign w:val="center"/>
            <w:hideMark/>
          </w:tcPr>
          <w:p w:rsidR="00DC5C89" w:rsidRPr="00DC5C89" w:rsidRDefault="00DC5C89" w:rsidP="00D25F36">
            <w:pPr>
              <w:tabs>
                <w:tab w:val="left" w:pos="360"/>
                <w:tab w:val="left" w:pos="990"/>
              </w:tabs>
              <w:overflowPunct/>
              <w:autoSpaceDE/>
              <w:autoSpaceDN/>
              <w:adjustRightInd/>
              <w:jc w:val="center"/>
              <w:textAlignment w:val="auto"/>
              <w:rPr>
                <w:color w:val="000000"/>
                <w:sz w:val="16"/>
                <w:szCs w:val="16"/>
              </w:rPr>
            </w:pPr>
            <w:r w:rsidRPr="00DC5C89">
              <w:rPr>
                <w:color w:val="000000"/>
                <w:sz w:val="16"/>
                <w:szCs w:val="16"/>
              </w:rPr>
              <w:t> </w:t>
            </w:r>
          </w:p>
        </w:tc>
        <w:tc>
          <w:tcPr>
            <w:tcW w:w="567" w:type="dxa"/>
            <w:tcBorders>
              <w:top w:val="single" w:sz="8" w:space="0" w:color="auto"/>
              <w:left w:val="nil"/>
              <w:bottom w:val="single" w:sz="8" w:space="0" w:color="auto"/>
              <w:right w:val="single" w:sz="8" w:space="0" w:color="auto"/>
            </w:tcBorders>
            <w:shd w:val="clear" w:color="auto" w:fill="auto"/>
            <w:vAlign w:val="center"/>
            <w:hideMark/>
          </w:tcPr>
          <w:p w:rsidR="00DC5C89" w:rsidRPr="00DC5C89" w:rsidRDefault="00DC5C89" w:rsidP="00D25F36">
            <w:pPr>
              <w:tabs>
                <w:tab w:val="left" w:pos="360"/>
                <w:tab w:val="left" w:pos="990"/>
              </w:tabs>
              <w:overflowPunct/>
              <w:autoSpaceDE/>
              <w:autoSpaceDN/>
              <w:adjustRightInd/>
              <w:jc w:val="center"/>
              <w:textAlignment w:val="auto"/>
              <w:rPr>
                <w:color w:val="000000"/>
                <w:sz w:val="16"/>
                <w:szCs w:val="16"/>
              </w:rPr>
            </w:pPr>
            <w:r w:rsidRPr="00DC5C89">
              <w:rPr>
                <w:color w:val="000000"/>
                <w:sz w:val="16"/>
                <w:szCs w:val="16"/>
              </w:rPr>
              <w:t> </w:t>
            </w:r>
          </w:p>
        </w:tc>
        <w:tc>
          <w:tcPr>
            <w:tcW w:w="553" w:type="dxa"/>
            <w:tcBorders>
              <w:top w:val="nil"/>
              <w:left w:val="nil"/>
              <w:bottom w:val="single" w:sz="8" w:space="0" w:color="auto"/>
              <w:right w:val="single" w:sz="8" w:space="0" w:color="auto"/>
            </w:tcBorders>
            <w:shd w:val="clear" w:color="auto" w:fill="auto"/>
            <w:vAlign w:val="center"/>
            <w:hideMark/>
          </w:tcPr>
          <w:p w:rsidR="00DC5C89" w:rsidRPr="00DC5C89" w:rsidRDefault="00E94CA8" w:rsidP="00D25F36">
            <w:pPr>
              <w:tabs>
                <w:tab w:val="left" w:pos="360"/>
                <w:tab w:val="left" w:pos="990"/>
              </w:tabs>
              <w:overflowPunct/>
              <w:autoSpaceDE/>
              <w:autoSpaceDN/>
              <w:adjustRightInd/>
              <w:jc w:val="center"/>
              <w:textAlignment w:val="auto"/>
              <w:rPr>
                <w:color w:val="000000"/>
                <w:sz w:val="16"/>
                <w:szCs w:val="16"/>
              </w:rPr>
            </w:pPr>
            <w:r>
              <w:rPr>
                <w:color w:val="000000"/>
                <w:sz w:val="16"/>
                <w:szCs w:val="16"/>
              </w:rPr>
              <w:t>S</w:t>
            </w:r>
          </w:p>
        </w:tc>
        <w:tc>
          <w:tcPr>
            <w:tcW w:w="555" w:type="dxa"/>
            <w:tcBorders>
              <w:top w:val="nil"/>
              <w:left w:val="nil"/>
              <w:bottom w:val="single" w:sz="8" w:space="0" w:color="auto"/>
              <w:right w:val="single" w:sz="8" w:space="0" w:color="auto"/>
            </w:tcBorders>
            <w:shd w:val="clear" w:color="auto" w:fill="auto"/>
            <w:vAlign w:val="center"/>
            <w:hideMark/>
          </w:tcPr>
          <w:p w:rsidR="00DC5C89" w:rsidRPr="00DC5C89" w:rsidRDefault="00DC5C89" w:rsidP="00D25F36">
            <w:pPr>
              <w:tabs>
                <w:tab w:val="left" w:pos="360"/>
                <w:tab w:val="left" w:pos="990"/>
              </w:tabs>
              <w:overflowPunct/>
              <w:autoSpaceDE/>
              <w:autoSpaceDN/>
              <w:adjustRightInd/>
              <w:jc w:val="center"/>
              <w:textAlignment w:val="auto"/>
              <w:rPr>
                <w:color w:val="000000"/>
                <w:sz w:val="16"/>
                <w:szCs w:val="16"/>
              </w:rPr>
            </w:pPr>
            <w:r w:rsidRPr="00DC5C89">
              <w:rPr>
                <w:color w:val="000000"/>
                <w:sz w:val="16"/>
                <w:szCs w:val="16"/>
              </w:rPr>
              <w:t>S</w:t>
            </w:r>
          </w:p>
        </w:tc>
        <w:tc>
          <w:tcPr>
            <w:tcW w:w="557" w:type="dxa"/>
            <w:tcBorders>
              <w:top w:val="nil"/>
              <w:left w:val="nil"/>
              <w:bottom w:val="single" w:sz="8" w:space="0" w:color="auto"/>
              <w:right w:val="single" w:sz="8" w:space="0" w:color="auto"/>
            </w:tcBorders>
            <w:shd w:val="clear" w:color="auto" w:fill="auto"/>
            <w:vAlign w:val="center"/>
            <w:hideMark/>
          </w:tcPr>
          <w:p w:rsidR="00DC5C89" w:rsidRPr="00DC5C89" w:rsidRDefault="00DC5C89" w:rsidP="00D25F36">
            <w:pPr>
              <w:tabs>
                <w:tab w:val="left" w:pos="360"/>
                <w:tab w:val="left" w:pos="990"/>
              </w:tabs>
              <w:overflowPunct/>
              <w:autoSpaceDE/>
              <w:autoSpaceDN/>
              <w:adjustRightInd/>
              <w:jc w:val="center"/>
              <w:textAlignment w:val="auto"/>
              <w:rPr>
                <w:color w:val="000000"/>
                <w:sz w:val="16"/>
                <w:szCs w:val="16"/>
              </w:rPr>
            </w:pPr>
            <w:r w:rsidRPr="00DC5C89">
              <w:rPr>
                <w:color w:val="000000"/>
                <w:sz w:val="16"/>
                <w:szCs w:val="16"/>
              </w:rPr>
              <w:t>S</w:t>
            </w:r>
          </w:p>
        </w:tc>
        <w:tc>
          <w:tcPr>
            <w:tcW w:w="937" w:type="dxa"/>
            <w:tcBorders>
              <w:top w:val="single" w:sz="8" w:space="0" w:color="auto"/>
              <w:left w:val="nil"/>
              <w:bottom w:val="single" w:sz="8" w:space="0" w:color="auto"/>
              <w:right w:val="single" w:sz="8" w:space="0" w:color="auto"/>
            </w:tcBorders>
            <w:shd w:val="clear" w:color="auto" w:fill="auto"/>
            <w:vAlign w:val="center"/>
            <w:hideMark/>
          </w:tcPr>
          <w:p w:rsidR="00DC5C89" w:rsidRDefault="00467C35" w:rsidP="00D25F36">
            <w:pPr>
              <w:tabs>
                <w:tab w:val="left" w:pos="360"/>
                <w:tab w:val="left" w:pos="990"/>
              </w:tabs>
              <w:overflowPunct/>
              <w:autoSpaceDE/>
              <w:autoSpaceDN/>
              <w:adjustRightInd/>
              <w:jc w:val="center"/>
              <w:textAlignment w:val="auto"/>
              <w:rPr>
                <w:color w:val="000000"/>
                <w:sz w:val="16"/>
                <w:szCs w:val="16"/>
              </w:rPr>
            </w:pPr>
            <w:r>
              <w:rPr>
                <w:color w:val="000000"/>
                <w:sz w:val="16"/>
                <w:szCs w:val="16"/>
              </w:rPr>
              <w:t>s.</w:t>
            </w:r>
            <w:r w:rsidR="003026D5">
              <w:rPr>
                <w:color w:val="000000"/>
                <w:sz w:val="16"/>
                <w:szCs w:val="16"/>
              </w:rPr>
              <w:t xml:space="preserve"> </w:t>
            </w:r>
            <w:r w:rsidR="00DC5C89" w:rsidRPr="00DC5C89">
              <w:rPr>
                <w:color w:val="000000"/>
                <w:sz w:val="16"/>
                <w:szCs w:val="16"/>
              </w:rPr>
              <w:t>7.0</w:t>
            </w:r>
            <w:r w:rsidR="00935366">
              <w:rPr>
                <w:color w:val="000000"/>
                <w:sz w:val="16"/>
                <w:szCs w:val="16"/>
              </w:rPr>
              <w:t>6</w:t>
            </w:r>
            <w:r w:rsidR="003E5004">
              <w:rPr>
                <w:color w:val="000000"/>
                <w:sz w:val="16"/>
                <w:szCs w:val="16"/>
              </w:rPr>
              <w:t>2</w:t>
            </w:r>
          </w:p>
          <w:p w:rsidR="00DA74A2" w:rsidRPr="00DC5C89" w:rsidRDefault="003E5004" w:rsidP="00D25F36">
            <w:pPr>
              <w:tabs>
                <w:tab w:val="left" w:pos="360"/>
                <w:tab w:val="left" w:pos="990"/>
              </w:tabs>
              <w:overflowPunct/>
              <w:autoSpaceDE/>
              <w:autoSpaceDN/>
              <w:adjustRightInd/>
              <w:jc w:val="center"/>
              <w:textAlignment w:val="auto"/>
              <w:rPr>
                <w:color w:val="000000"/>
                <w:sz w:val="16"/>
                <w:szCs w:val="16"/>
              </w:rPr>
            </w:pPr>
            <w:r>
              <w:rPr>
                <w:color w:val="000000"/>
                <w:sz w:val="16"/>
                <w:szCs w:val="16"/>
              </w:rPr>
              <w:t>s. 7.074</w:t>
            </w:r>
            <w:r w:rsidR="000D2785">
              <w:rPr>
                <w:color w:val="000000"/>
                <w:sz w:val="16"/>
                <w:szCs w:val="16"/>
              </w:rPr>
              <w:t xml:space="preserve"> (2</w:t>
            </w:r>
            <w:r w:rsidR="00DA74A2">
              <w:rPr>
                <w:color w:val="000000"/>
                <w:sz w:val="16"/>
                <w:szCs w:val="16"/>
              </w:rPr>
              <w:t>)</w:t>
            </w:r>
          </w:p>
        </w:tc>
      </w:tr>
      <w:tr w:rsidR="00F11905" w:rsidRPr="00DC5C89" w:rsidTr="008534EA">
        <w:trPr>
          <w:trHeight w:val="90"/>
        </w:trPr>
        <w:tc>
          <w:tcPr>
            <w:tcW w:w="3044" w:type="dxa"/>
            <w:tcBorders>
              <w:top w:val="nil"/>
              <w:left w:val="single" w:sz="8" w:space="0" w:color="auto"/>
              <w:bottom w:val="single" w:sz="8" w:space="0" w:color="auto"/>
              <w:right w:val="single" w:sz="8" w:space="0" w:color="auto"/>
            </w:tcBorders>
            <w:shd w:val="clear" w:color="auto" w:fill="auto"/>
            <w:vAlign w:val="center"/>
            <w:hideMark/>
          </w:tcPr>
          <w:p w:rsidR="00824089" w:rsidRDefault="005E3743" w:rsidP="00DC0BCC">
            <w:pPr>
              <w:tabs>
                <w:tab w:val="left" w:pos="360"/>
                <w:tab w:val="left" w:pos="990"/>
              </w:tabs>
              <w:overflowPunct/>
              <w:autoSpaceDE/>
              <w:autoSpaceDN/>
              <w:adjustRightInd/>
              <w:jc w:val="both"/>
              <w:textAlignment w:val="auto"/>
              <w:rPr>
                <w:b/>
                <w:bCs/>
                <w:color w:val="000000"/>
                <w:sz w:val="16"/>
                <w:szCs w:val="16"/>
              </w:rPr>
            </w:pPr>
            <w:r>
              <w:rPr>
                <w:b/>
                <w:bCs/>
                <w:color w:val="000000"/>
                <w:sz w:val="16"/>
                <w:szCs w:val="16"/>
              </w:rPr>
              <w:t>(7</w:t>
            </w:r>
            <w:r w:rsidR="00F11905">
              <w:rPr>
                <w:b/>
                <w:bCs/>
                <w:color w:val="000000"/>
                <w:sz w:val="16"/>
                <w:szCs w:val="16"/>
              </w:rPr>
              <w:t>)</w:t>
            </w:r>
            <w:r w:rsidR="00824089">
              <w:rPr>
                <w:b/>
                <w:bCs/>
                <w:color w:val="000000"/>
                <w:sz w:val="16"/>
                <w:szCs w:val="16"/>
              </w:rPr>
              <w:t xml:space="preserve"> </w:t>
            </w:r>
            <w:r w:rsidR="00F11905">
              <w:rPr>
                <w:b/>
                <w:bCs/>
                <w:color w:val="000000"/>
                <w:sz w:val="16"/>
                <w:szCs w:val="16"/>
              </w:rPr>
              <w:t xml:space="preserve"> Transportation, communications, </w:t>
            </w:r>
          </w:p>
          <w:p w:rsidR="00824089" w:rsidRDefault="00824089" w:rsidP="00DC0BCC">
            <w:pPr>
              <w:tabs>
                <w:tab w:val="left" w:pos="360"/>
                <w:tab w:val="left" w:pos="990"/>
              </w:tabs>
              <w:overflowPunct/>
              <w:autoSpaceDE/>
              <w:autoSpaceDN/>
              <w:adjustRightInd/>
              <w:jc w:val="both"/>
              <w:textAlignment w:val="auto"/>
              <w:rPr>
                <w:b/>
                <w:bCs/>
                <w:color w:val="000000"/>
                <w:sz w:val="16"/>
                <w:szCs w:val="16"/>
              </w:rPr>
            </w:pPr>
            <w:r>
              <w:rPr>
                <w:b/>
                <w:bCs/>
                <w:color w:val="000000"/>
                <w:sz w:val="16"/>
                <w:szCs w:val="16"/>
              </w:rPr>
              <w:t xml:space="preserve">       </w:t>
            </w:r>
            <w:r w:rsidR="00F11905">
              <w:rPr>
                <w:b/>
                <w:bCs/>
                <w:color w:val="000000"/>
                <w:sz w:val="16"/>
                <w:szCs w:val="16"/>
              </w:rPr>
              <w:t xml:space="preserve">pipeline, electric transmission, </w:t>
            </w:r>
          </w:p>
          <w:p w:rsidR="00F11905" w:rsidRPr="00DC5C89" w:rsidRDefault="00824089" w:rsidP="00DC0BCC">
            <w:pPr>
              <w:tabs>
                <w:tab w:val="left" w:pos="360"/>
                <w:tab w:val="left" w:pos="990"/>
              </w:tabs>
              <w:overflowPunct/>
              <w:autoSpaceDE/>
              <w:autoSpaceDN/>
              <w:adjustRightInd/>
              <w:jc w:val="both"/>
              <w:textAlignment w:val="auto"/>
              <w:rPr>
                <w:b/>
                <w:bCs/>
                <w:color w:val="000000"/>
                <w:sz w:val="16"/>
                <w:szCs w:val="16"/>
              </w:rPr>
            </w:pPr>
            <w:r>
              <w:rPr>
                <w:b/>
                <w:bCs/>
                <w:color w:val="000000"/>
                <w:sz w:val="16"/>
                <w:szCs w:val="16"/>
              </w:rPr>
              <w:t xml:space="preserve">       </w:t>
            </w:r>
            <w:r w:rsidR="00F11905">
              <w:rPr>
                <w:b/>
                <w:bCs/>
                <w:color w:val="000000"/>
                <w:sz w:val="16"/>
                <w:szCs w:val="16"/>
              </w:rPr>
              <w:t>utility, or drainage uses.</w:t>
            </w:r>
          </w:p>
        </w:tc>
        <w:tc>
          <w:tcPr>
            <w:tcW w:w="568" w:type="dxa"/>
            <w:tcBorders>
              <w:top w:val="nil"/>
              <w:left w:val="nil"/>
              <w:bottom w:val="single" w:sz="8" w:space="0" w:color="auto"/>
              <w:right w:val="single" w:sz="8" w:space="0" w:color="auto"/>
            </w:tcBorders>
            <w:shd w:val="clear" w:color="auto" w:fill="auto"/>
            <w:vAlign w:val="center"/>
            <w:hideMark/>
          </w:tcPr>
          <w:p w:rsidR="00F11905" w:rsidRPr="00DC5C89" w:rsidRDefault="00F11905" w:rsidP="008534EA">
            <w:pPr>
              <w:tabs>
                <w:tab w:val="left" w:pos="360"/>
                <w:tab w:val="left" w:pos="990"/>
              </w:tabs>
              <w:overflowPunct/>
              <w:autoSpaceDE/>
              <w:autoSpaceDN/>
              <w:adjustRightInd/>
              <w:jc w:val="center"/>
              <w:textAlignment w:val="auto"/>
              <w:rPr>
                <w:color w:val="000000"/>
                <w:sz w:val="16"/>
                <w:szCs w:val="16"/>
              </w:rPr>
            </w:pPr>
            <w:r>
              <w:rPr>
                <w:color w:val="000000"/>
                <w:sz w:val="16"/>
                <w:szCs w:val="16"/>
              </w:rPr>
              <w:t>P</w:t>
            </w:r>
          </w:p>
        </w:tc>
        <w:tc>
          <w:tcPr>
            <w:tcW w:w="629" w:type="dxa"/>
            <w:tcBorders>
              <w:top w:val="nil"/>
              <w:left w:val="nil"/>
              <w:bottom w:val="single" w:sz="8" w:space="0" w:color="auto"/>
              <w:right w:val="single" w:sz="8" w:space="0" w:color="auto"/>
            </w:tcBorders>
            <w:shd w:val="clear" w:color="auto" w:fill="auto"/>
            <w:vAlign w:val="center"/>
            <w:hideMark/>
          </w:tcPr>
          <w:p w:rsidR="00F11905" w:rsidRPr="00DC5C89" w:rsidRDefault="00F11905" w:rsidP="00D25F36">
            <w:pPr>
              <w:tabs>
                <w:tab w:val="left" w:pos="360"/>
                <w:tab w:val="left" w:pos="990"/>
              </w:tabs>
              <w:overflowPunct/>
              <w:autoSpaceDE/>
              <w:autoSpaceDN/>
              <w:adjustRightInd/>
              <w:jc w:val="center"/>
              <w:textAlignment w:val="auto"/>
              <w:rPr>
                <w:color w:val="000000"/>
                <w:sz w:val="16"/>
                <w:szCs w:val="16"/>
              </w:rPr>
            </w:pPr>
            <w:r>
              <w:rPr>
                <w:color w:val="000000"/>
                <w:sz w:val="16"/>
                <w:szCs w:val="16"/>
              </w:rPr>
              <w:t>P</w:t>
            </w:r>
          </w:p>
        </w:tc>
        <w:tc>
          <w:tcPr>
            <w:tcW w:w="593" w:type="dxa"/>
            <w:tcBorders>
              <w:top w:val="nil"/>
              <w:left w:val="nil"/>
              <w:bottom w:val="single" w:sz="8" w:space="0" w:color="auto"/>
              <w:right w:val="single" w:sz="8" w:space="0" w:color="auto"/>
            </w:tcBorders>
            <w:shd w:val="clear" w:color="auto" w:fill="auto"/>
            <w:vAlign w:val="center"/>
            <w:hideMark/>
          </w:tcPr>
          <w:p w:rsidR="00F11905" w:rsidRPr="00DC5C89" w:rsidRDefault="00F11905" w:rsidP="00D25F36">
            <w:pPr>
              <w:tabs>
                <w:tab w:val="left" w:pos="360"/>
                <w:tab w:val="left" w:pos="990"/>
              </w:tabs>
              <w:overflowPunct/>
              <w:autoSpaceDE/>
              <w:autoSpaceDN/>
              <w:adjustRightInd/>
              <w:jc w:val="center"/>
              <w:textAlignment w:val="auto"/>
              <w:rPr>
                <w:color w:val="000000"/>
                <w:sz w:val="16"/>
                <w:szCs w:val="16"/>
              </w:rPr>
            </w:pPr>
            <w:r>
              <w:rPr>
                <w:color w:val="000000"/>
                <w:sz w:val="16"/>
                <w:szCs w:val="16"/>
              </w:rPr>
              <w:t>P</w:t>
            </w:r>
          </w:p>
        </w:tc>
        <w:tc>
          <w:tcPr>
            <w:tcW w:w="634" w:type="dxa"/>
            <w:tcBorders>
              <w:top w:val="nil"/>
              <w:left w:val="nil"/>
              <w:bottom w:val="single" w:sz="8" w:space="0" w:color="auto"/>
              <w:right w:val="single" w:sz="8" w:space="0" w:color="auto"/>
            </w:tcBorders>
            <w:shd w:val="clear" w:color="auto" w:fill="auto"/>
            <w:vAlign w:val="center"/>
            <w:hideMark/>
          </w:tcPr>
          <w:p w:rsidR="00F11905" w:rsidRPr="00DC5C89" w:rsidRDefault="00F11905" w:rsidP="00D25F36">
            <w:pPr>
              <w:tabs>
                <w:tab w:val="left" w:pos="360"/>
                <w:tab w:val="left" w:pos="990"/>
              </w:tabs>
              <w:overflowPunct/>
              <w:autoSpaceDE/>
              <w:autoSpaceDN/>
              <w:adjustRightInd/>
              <w:jc w:val="center"/>
              <w:textAlignment w:val="auto"/>
              <w:rPr>
                <w:color w:val="000000"/>
                <w:sz w:val="16"/>
                <w:szCs w:val="16"/>
              </w:rPr>
            </w:pPr>
            <w:r>
              <w:rPr>
                <w:color w:val="000000"/>
                <w:sz w:val="16"/>
                <w:szCs w:val="16"/>
              </w:rPr>
              <w:t>P</w:t>
            </w:r>
          </w:p>
        </w:tc>
        <w:tc>
          <w:tcPr>
            <w:tcW w:w="723" w:type="dxa"/>
            <w:tcBorders>
              <w:top w:val="nil"/>
              <w:left w:val="nil"/>
              <w:bottom w:val="single" w:sz="8" w:space="0" w:color="auto"/>
              <w:right w:val="single" w:sz="8" w:space="0" w:color="auto"/>
            </w:tcBorders>
            <w:shd w:val="clear" w:color="auto" w:fill="auto"/>
            <w:vAlign w:val="center"/>
            <w:hideMark/>
          </w:tcPr>
          <w:p w:rsidR="00F11905" w:rsidRPr="00DC5C89" w:rsidRDefault="00F11905" w:rsidP="00D25F36">
            <w:pPr>
              <w:tabs>
                <w:tab w:val="left" w:pos="360"/>
                <w:tab w:val="left" w:pos="990"/>
              </w:tabs>
              <w:overflowPunct/>
              <w:autoSpaceDE/>
              <w:autoSpaceDN/>
              <w:adjustRightInd/>
              <w:jc w:val="center"/>
              <w:textAlignment w:val="auto"/>
              <w:rPr>
                <w:color w:val="000000"/>
                <w:sz w:val="16"/>
                <w:szCs w:val="16"/>
              </w:rPr>
            </w:pPr>
            <w:r>
              <w:rPr>
                <w:color w:val="000000"/>
                <w:sz w:val="16"/>
                <w:szCs w:val="16"/>
              </w:rPr>
              <w:t>P</w:t>
            </w:r>
          </w:p>
        </w:tc>
        <w:tc>
          <w:tcPr>
            <w:tcW w:w="567" w:type="dxa"/>
            <w:tcBorders>
              <w:top w:val="nil"/>
              <w:left w:val="nil"/>
              <w:bottom w:val="single" w:sz="8" w:space="0" w:color="auto"/>
              <w:right w:val="single" w:sz="8" w:space="0" w:color="auto"/>
            </w:tcBorders>
            <w:shd w:val="clear" w:color="auto" w:fill="auto"/>
            <w:vAlign w:val="center"/>
            <w:hideMark/>
          </w:tcPr>
          <w:p w:rsidR="00F11905" w:rsidRPr="00DC5C89" w:rsidRDefault="008D5076" w:rsidP="00D25F36">
            <w:pPr>
              <w:tabs>
                <w:tab w:val="left" w:pos="360"/>
                <w:tab w:val="left" w:pos="990"/>
              </w:tabs>
              <w:overflowPunct/>
              <w:autoSpaceDE/>
              <w:autoSpaceDN/>
              <w:adjustRightInd/>
              <w:jc w:val="center"/>
              <w:textAlignment w:val="auto"/>
              <w:rPr>
                <w:color w:val="000000"/>
                <w:sz w:val="16"/>
                <w:szCs w:val="16"/>
              </w:rPr>
            </w:pPr>
            <w:r>
              <w:rPr>
                <w:color w:val="000000"/>
                <w:sz w:val="16"/>
                <w:szCs w:val="16"/>
              </w:rPr>
              <w:t>C</w:t>
            </w:r>
          </w:p>
        </w:tc>
        <w:tc>
          <w:tcPr>
            <w:tcW w:w="553" w:type="dxa"/>
            <w:tcBorders>
              <w:top w:val="nil"/>
              <w:left w:val="nil"/>
              <w:bottom w:val="single" w:sz="8" w:space="0" w:color="auto"/>
              <w:right w:val="single" w:sz="8" w:space="0" w:color="auto"/>
            </w:tcBorders>
            <w:shd w:val="clear" w:color="auto" w:fill="auto"/>
            <w:vAlign w:val="center"/>
            <w:hideMark/>
          </w:tcPr>
          <w:p w:rsidR="00F11905" w:rsidRPr="00DC5C89" w:rsidRDefault="00CE74D0" w:rsidP="00D25F36">
            <w:pPr>
              <w:tabs>
                <w:tab w:val="left" w:pos="360"/>
                <w:tab w:val="left" w:pos="990"/>
              </w:tabs>
              <w:overflowPunct/>
              <w:autoSpaceDE/>
              <w:autoSpaceDN/>
              <w:adjustRightInd/>
              <w:jc w:val="center"/>
              <w:textAlignment w:val="auto"/>
              <w:rPr>
                <w:color w:val="000000"/>
                <w:sz w:val="16"/>
                <w:szCs w:val="16"/>
              </w:rPr>
            </w:pPr>
            <w:r>
              <w:rPr>
                <w:color w:val="000000"/>
                <w:sz w:val="16"/>
                <w:szCs w:val="16"/>
              </w:rPr>
              <w:t>C</w:t>
            </w:r>
          </w:p>
        </w:tc>
        <w:tc>
          <w:tcPr>
            <w:tcW w:w="555" w:type="dxa"/>
            <w:tcBorders>
              <w:top w:val="nil"/>
              <w:left w:val="nil"/>
              <w:bottom w:val="single" w:sz="8" w:space="0" w:color="auto"/>
              <w:right w:val="single" w:sz="8" w:space="0" w:color="auto"/>
            </w:tcBorders>
            <w:shd w:val="clear" w:color="auto" w:fill="auto"/>
            <w:vAlign w:val="center"/>
            <w:hideMark/>
          </w:tcPr>
          <w:p w:rsidR="00F11905" w:rsidRPr="00DC5C89" w:rsidRDefault="00F11905" w:rsidP="00D25F36">
            <w:pPr>
              <w:tabs>
                <w:tab w:val="left" w:pos="360"/>
                <w:tab w:val="left" w:pos="990"/>
              </w:tabs>
              <w:overflowPunct/>
              <w:autoSpaceDE/>
              <w:autoSpaceDN/>
              <w:adjustRightInd/>
              <w:jc w:val="center"/>
              <w:textAlignment w:val="auto"/>
              <w:rPr>
                <w:color w:val="000000"/>
                <w:sz w:val="16"/>
                <w:szCs w:val="16"/>
              </w:rPr>
            </w:pPr>
            <w:r>
              <w:rPr>
                <w:color w:val="000000"/>
                <w:sz w:val="16"/>
                <w:szCs w:val="16"/>
              </w:rPr>
              <w:t>P</w:t>
            </w:r>
          </w:p>
        </w:tc>
        <w:tc>
          <w:tcPr>
            <w:tcW w:w="557" w:type="dxa"/>
            <w:tcBorders>
              <w:top w:val="nil"/>
              <w:left w:val="nil"/>
              <w:bottom w:val="single" w:sz="8" w:space="0" w:color="auto"/>
              <w:right w:val="single" w:sz="8" w:space="0" w:color="auto"/>
            </w:tcBorders>
            <w:shd w:val="clear" w:color="auto" w:fill="auto"/>
            <w:vAlign w:val="center"/>
            <w:hideMark/>
          </w:tcPr>
          <w:p w:rsidR="00F11905" w:rsidRPr="00DC5C89" w:rsidRDefault="00F11905" w:rsidP="00D25F36">
            <w:pPr>
              <w:tabs>
                <w:tab w:val="left" w:pos="360"/>
                <w:tab w:val="left" w:pos="990"/>
              </w:tabs>
              <w:overflowPunct/>
              <w:autoSpaceDE/>
              <w:autoSpaceDN/>
              <w:adjustRightInd/>
              <w:jc w:val="center"/>
              <w:textAlignment w:val="auto"/>
              <w:rPr>
                <w:color w:val="000000"/>
                <w:sz w:val="16"/>
                <w:szCs w:val="16"/>
              </w:rPr>
            </w:pPr>
            <w:r>
              <w:rPr>
                <w:color w:val="000000"/>
                <w:sz w:val="16"/>
                <w:szCs w:val="16"/>
              </w:rPr>
              <w:t>P</w:t>
            </w:r>
          </w:p>
        </w:tc>
        <w:tc>
          <w:tcPr>
            <w:tcW w:w="937" w:type="dxa"/>
            <w:tcBorders>
              <w:top w:val="nil"/>
              <w:left w:val="nil"/>
              <w:bottom w:val="single" w:sz="8" w:space="0" w:color="auto"/>
              <w:right w:val="single" w:sz="8" w:space="0" w:color="auto"/>
            </w:tcBorders>
            <w:shd w:val="clear" w:color="auto" w:fill="auto"/>
            <w:vAlign w:val="center"/>
            <w:hideMark/>
          </w:tcPr>
          <w:p w:rsidR="00F11905" w:rsidRDefault="00F11905" w:rsidP="00D25F36">
            <w:pPr>
              <w:tabs>
                <w:tab w:val="left" w:pos="360"/>
                <w:tab w:val="left" w:pos="990"/>
              </w:tabs>
              <w:overflowPunct/>
              <w:autoSpaceDE/>
              <w:autoSpaceDN/>
              <w:adjustRightInd/>
              <w:jc w:val="center"/>
              <w:textAlignment w:val="auto"/>
              <w:rPr>
                <w:color w:val="000000"/>
                <w:sz w:val="16"/>
                <w:szCs w:val="16"/>
              </w:rPr>
            </w:pPr>
            <w:r>
              <w:rPr>
                <w:color w:val="000000"/>
                <w:sz w:val="16"/>
                <w:szCs w:val="16"/>
              </w:rPr>
              <w:t xml:space="preserve">s. </w:t>
            </w:r>
            <w:r w:rsidR="003E5004">
              <w:rPr>
                <w:color w:val="000000"/>
                <w:sz w:val="16"/>
                <w:szCs w:val="16"/>
              </w:rPr>
              <w:t>7</w:t>
            </w:r>
            <w:r w:rsidR="008534EA">
              <w:rPr>
                <w:color w:val="000000"/>
                <w:sz w:val="16"/>
                <w:szCs w:val="16"/>
              </w:rPr>
              <w:t>.</w:t>
            </w:r>
            <w:r w:rsidR="003E5004">
              <w:rPr>
                <w:color w:val="000000"/>
                <w:sz w:val="16"/>
                <w:szCs w:val="16"/>
              </w:rPr>
              <w:t>074</w:t>
            </w:r>
            <w:r w:rsidR="00DA74A2">
              <w:rPr>
                <w:color w:val="000000"/>
                <w:sz w:val="16"/>
                <w:szCs w:val="16"/>
              </w:rPr>
              <w:t>(1)</w:t>
            </w:r>
            <w:r>
              <w:rPr>
                <w:color w:val="000000"/>
                <w:sz w:val="16"/>
                <w:szCs w:val="16"/>
              </w:rPr>
              <w:t xml:space="preserve"> </w:t>
            </w:r>
          </w:p>
        </w:tc>
      </w:tr>
      <w:tr w:rsidR="005110CD" w:rsidRPr="00DC5C89" w:rsidTr="001160E7">
        <w:trPr>
          <w:trHeight w:val="448"/>
        </w:trPr>
        <w:tc>
          <w:tcPr>
            <w:tcW w:w="9360" w:type="dxa"/>
            <w:gridSpan w:val="11"/>
            <w:tcBorders>
              <w:top w:val="single" w:sz="8" w:space="0" w:color="auto"/>
              <w:left w:val="single" w:sz="8" w:space="0" w:color="auto"/>
              <w:bottom w:val="single" w:sz="8" w:space="0" w:color="auto"/>
              <w:right w:val="single" w:sz="8" w:space="0" w:color="auto"/>
            </w:tcBorders>
            <w:shd w:val="clear" w:color="000000" w:fill="D9D9D9"/>
            <w:vAlign w:val="center"/>
            <w:hideMark/>
          </w:tcPr>
          <w:p w:rsidR="005110CD" w:rsidRPr="00DC5C89" w:rsidRDefault="005110CD" w:rsidP="00D14810">
            <w:pPr>
              <w:tabs>
                <w:tab w:val="left" w:pos="360"/>
                <w:tab w:val="left" w:pos="822"/>
                <w:tab w:val="left" w:pos="990"/>
              </w:tabs>
              <w:overflowPunct/>
              <w:autoSpaceDE/>
              <w:autoSpaceDN/>
              <w:adjustRightInd/>
              <w:textAlignment w:val="auto"/>
              <w:rPr>
                <w:b/>
                <w:bCs/>
                <w:color w:val="000000"/>
                <w:sz w:val="24"/>
                <w:szCs w:val="24"/>
              </w:rPr>
            </w:pPr>
            <w:r w:rsidRPr="00DC5C89">
              <w:rPr>
                <w:b/>
                <w:bCs/>
                <w:color w:val="000000"/>
                <w:sz w:val="24"/>
                <w:szCs w:val="24"/>
              </w:rPr>
              <w:t>7.0</w:t>
            </w:r>
            <w:r>
              <w:rPr>
                <w:b/>
                <w:bCs/>
                <w:color w:val="000000"/>
                <w:sz w:val="24"/>
                <w:szCs w:val="24"/>
              </w:rPr>
              <w:t>39</w:t>
            </w:r>
            <w:r w:rsidRPr="00DC5C89">
              <w:rPr>
                <w:b/>
                <w:bCs/>
                <w:color w:val="000000"/>
                <w:sz w:val="24"/>
                <w:szCs w:val="24"/>
              </w:rPr>
              <w:t xml:space="preserve">    Retail </w:t>
            </w:r>
            <w:r>
              <w:rPr>
                <w:b/>
                <w:bCs/>
                <w:color w:val="000000"/>
                <w:sz w:val="24"/>
                <w:szCs w:val="24"/>
              </w:rPr>
              <w:t>s</w:t>
            </w:r>
            <w:r w:rsidRPr="00DC5C89">
              <w:rPr>
                <w:b/>
                <w:bCs/>
                <w:color w:val="000000"/>
                <w:sz w:val="24"/>
                <w:szCs w:val="24"/>
              </w:rPr>
              <w:t xml:space="preserve">ales and </w:t>
            </w:r>
            <w:r>
              <w:rPr>
                <w:b/>
                <w:bCs/>
                <w:color w:val="000000"/>
                <w:sz w:val="24"/>
                <w:szCs w:val="24"/>
              </w:rPr>
              <w:t>s</w:t>
            </w:r>
            <w:r w:rsidRPr="00DC5C89">
              <w:rPr>
                <w:b/>
                <w:bCs/>
                <w:color w:val="000000"/>
                <w:sz w:val="24"/>
                <w:szCs w:val="24"/>
              </w:rPr>
              <w:t xml:space="preserve">ervice </w:t>
            </w:r>
            <w:r>
              <w:rPr>
                <w:b/>
                <w:bCs/>
                <w:color w:val="000000"/>
                <w:sz w:val="24"/>
                <w:szCs w:val="24"/>
              </w:rPr>
              <w:t>u</w:t>
            </w:r>
            <w:r w:rsidRPr="00DC5C89">
              <w:rPr>
                <w:b/>
                <w:bCs/>
                <w:color w:val="000000"/>
                <w:sz w:val="24"/>
                <w:szCs w:val="24"/>
              </w:rPr>
              <w:t>ses.</w:t>
            </w:r>
          </w:p>
        </w:tc>
      </w:tr>
      <w:tr w:rsidR="005110CD" w:rsidRPr="00DC5C89" w:rsidTr="008534EA">
        <w:trPr>
          <w:trHeight w:val="495"/>
        </w:trPr>
        <w:tc>
          <w:tcPr>
            <w:tcW w:w="3044"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8534EA" w:rsidRDefault="005110CD" w:rsidP="008534EA">
            <w:pPr>
              <w:tabs>
                <w:tab w:val="left" w:pos="360"/>
                <w:tab w:val="left" w:pos="990"/>
              </w:tabs>
              <w:overflowPunct/>
              <w:autoSpaceDE/>
              <w:autoSpaceDN/>
              <w:adjustRightInd/>
              <w:jc w:val="both"/>
              <w:textAlignment w:val="auto"/>
              <w:rPr>
                <w:b/>
                <w:bCs/>
                <w:color w:val="000000"/>
                <w:sz w:val="16"/>
                <w:szCs w:val="16"/>
              </w:rPr>
            </w:pPr>
            <w:r w:rsidRPr="00DC5C89">
              <w:rPr>
                <w:b/>
                <w:bCs/>
                <w:color w:val="000000"/>
                <w:sz w:val="16"/>
                <w:szCs w:val="16"/>
              </w:rPr>
              <w:t>(1)  Animal grooming, veterinary</w:t>
            </w:r>
          </w:p>
          <w:p w:rsidR="005110CD" w:rsidRPr="00DC5C89" w:rsidRDefault="008534EA" w:rsidP="008534EA">
            <w:pPr>
              <w:tabs>
                <w:tab w:val="left" w:pos="360"/>
                <w:tab w:val="left" w:pos="990"/>
              </w:tabs>
              <w:overflowPunct/>
              <w:autoSpaceDE/>
              <w:autoSpaceDN/>
              <w:adjustRightInd/>
              <w:jc w:val="both"/>
              <w:textAlignment w:val="auto"/>
              <w:rPr>
                <w:b/>
                <w:bCs/>
                <w:color w:val="000000"/>
                <w:sz w:val="16"/>
                <w:szCs w:val="16"/>
              </w:rPr>
            </w:pPr>
            <w:r>
              <w:rPr>
                <w:b/>
                <w:bCs/>
                <w:color w:val="000000"/>
                <w:sz w:val="16"/>
                <w:szCs w:val="16"/>
              </w:rPr>
              <w:t xml:space="preserve">      </w:t>
            </w:r>
            <w:r w:rsidR="005110CD" w:rsidRPr="00DC5C89">
              <w:rPr>
                <w:b/>
                <w:bCs/>
                <w:color w:val="000000"/>
                <w:sz w:val="16"/>
                <w:szCs w:val="16"/>
              </w:rPr>
              <w:t xml:space="preserve"> clinic.</w:t>
            </w:r>
          </w:p>
        </w:tc>
        <w:tc>
          <w:tcPr>
            <w:tcW w:w="568" w:type="dxa"/>
            <w:tcBorders>
              <w:top w:val="single" w:sz="8" w:space="0" w:color="auto"/>
              <w:left w:val="nil"/>
              <w:bottom w:val="single" w:sz="8" w:space="0" w:color="auto"/>
              <w:right w:val="single" w:sz="8" w:space="0" w:color="auto"/>
            </w:tcBorders>
            <w:shd w:val="clear" w:color="000000" w:fill="FFFFFF"/>
            <w:vAlign w:val="center"/>
            <w:hideMark/>
          </w:tcPr>
          <w:p w:rsidR="005110CD" w:rsidRPr="00DC5C89" w:rsidRDefault="005110CD" w:rsidP="001F3D9E">
            <w:pPr>
              <w:tabs>
                <w:tab w:val="left" w:pos="360"/>
                <w:tab w:val="left" w:pos="990"/>
              </w:tabs>
              <w:overflowPunct/>
              <w:autoSpaceDE/>
              <w:autoSpaceDN/>
              <w:adjustRightInd/>
              <w:jc w:val="center"/>
              <w:textAlignment w:val="auto"/>
              <w:rPr>
                <w:color w:val="000000"/>
                <w:sz w:val="16"/>
                <w:szCs w:val="16"/>
              </w:rPr>
            </w:pPr>
            <w:r w:rsidRPr="00DC5C89">
              <w:rPr>
                <w:color w:val="000000"/>
                <w:sz w:val="16"/>
                <w:szCs w:val="16"/>
              </w:rPr>
              <w:t> </w:t>
            </w:r>
          </w:p>
        </w:tc>
        <w:tc>
          <w:tcPr>
            <w:tcW w:w="629" w:type="dxa"/>
            <w:tcBorders>
              <w:top w:val="single" w:sz="8" w:space="0" w:color="auto"/>
              <w:left w:val="nil"/>
              <w:bottom w:val="single" w:sz="8" w:space="0" w:color="auto"/>
              <w:right w:val="single" w:sz="8" w:space="0" w:color="auto"/>
            </w:tcBorders>
            <w:shd w:val="clear" w:color="000000" w:fill="FFFFFF"/>
            <w:vAlign w:val="center"/>
            <w:hideMark/>
          </w:tcPr>
          <w:p w:rsidR="005110CD" w:rsidRPr="00DC5C89" w:rsidRDefault="005110CD" w:rsidP="001F3D9E">
            <w:pPr>
              <w:tabs>
                <w:tab w:val="left" w:pos="360"/>
                <w:tab w:val="left" w:pos="990"/>
              </w:tabs>
              <w:overflowPunct/>
              <w:autoSpaceDE/>
              <w:autoSpaceDN/>
              <w:adjustRightInd/>
              <w:jc w:val="center"/>
              <w:textAlignment w:val="auto"/>
              <w:rPr>
                <w:color w:val="000000"/>
                <w:sz w:val="16"/>
                <w:szCs w:val="16"/>
              </w:rPr>
            </w:pPr>
            <w:r w:rsidRPr="00DC5C89">
              <w:rPr>
                <w:color w:val="000000"/>
                <w:sz w:val="16"/>
                <w:szCs w:val="16"/>
              </w:rPr>
              <w:t> </w:t>
            </w:r>
          </w:p>
        </w:tc>
        <w:tc>
          <w:tcPr>
            <w:tcW w:w="593" w:type="dxa"/>
            <w:tcBorders>
              <w:top w:val="single" w:sz="8" w:space="0" w:color="auto"/>
              <w:left w:val="nil"/>
              <w:bottom w:val="single" w:sz="8" w:space="0" w:color="auto"/>
              <w:right w:val="single" w:sz="8" w:space="0" w:color="auto"/>
            </w:tcBorders>
            <w:shd w:val="clear" w:color="000000" w:fill="FFFFFF"/>
            <w:vAlign w:val="center"/>
            <w:hideMark/>
          </w:tcPr>
          <w:p w:rsidR="005110CD" w:rsidRPr="00DC5C89" w:rsidRDefault="005110CD" w:rsidP="001F3D9E">
            <w:pPr>
              <w:tabs>
                <w:tab w:val="left" w:pos="360"/>
                <w:tab w:val="left" w:pos="990"/>
              </w:tabs>
              <w:overflowPunct/>
              <w:autoSpaceDE/>
              <w:autoSpaceDN/>
              <w:adjustRightInd/>
              <w:jc w:val="center"/>
              <w:textAlignment w:val="auto"/>
              <w:rPr>
                <w:color w:val="000000"/>
                <w:sz w:val="16"/>
                <w:szCs w:val="16"/>
              </w:rPr>
            </w:pPr>
            <w:r w:rsidRPr="00DC5C89">
              <w:rPr>
                <w:color w:val="000000"/>
                <w:sz w:val="16"/>
                <w:szCs w:val="16"/>
              </w:rPr>
              <w:t>P</w:t>
            </w:r>
          </w:p>
        </w:tc>
        <w:tc>
          <w:tcPr>
            <w:tcW w:w="634" w:type="dxa"/>
            <w:tcBorders>
              <w:top w:val="single" w:sz="8" w:space="0" w:color="auto"/>
              <w:left w:val="nil"/>
              <w:bottom w:val="single" w:sz="8" w:space="0" w:color="auto"/>
              <w:right w:val="single" w:sz="8" w:space="0" w:color="auto"/>
            </w:tcBorders>
            <w:shd w:val="clear" w:color="000000" w:fill="FFFFFF"/>
            <w:vAlign w:val="center"/>
            <w:hideMark/>
          </w:tcPr>
          <w:p w:rsidR="005110CD" w:rsidRPr="00DC5C89" w:rsidRDefault="005110CD" w:rsidP="001F3D9E">
            <w:pPr>
              <w:tabs>
                <w:tab w:val="left" w:pos="360"/>
                <w:tab w:val="left" w:pos="990"/>
              </w:tabs>
              <w:overflowPunct/>
              <w:autoSpaceDE/>
              <w:autoSpaceDN/>
              <w:adjustRightInd/>
              <w:jc w:val="center"/>
              <w:textAlignment w:val="auto"/>
              <w:rPr>
                <w:color w:val="000000"/>
                <w:sz w:val="16"/>
                <w:szCs w:val="16"/>
              </w:rPr>
            </w:pPr>
            <w:r w:rsidRPr="00DC5C89">
              <w:rPr>
                <w:color w:val="000000"/>
                <w:sz w:val="16"/>
                <w:szCs w:val="16"/>
              </w:rPr>
              <w:t>P</w:t>
            </w:r>
          </w:p>
        </w:tc>
        <w:tc>
          <w:tcPr>
            <w:tcW w:w="723" w:type="dxa"/>
            <w:tcBorders>
              <w:top w:val="single" w:sz="8" w:space="0" w:color="auto"/>
              <w:left w:val="nil"/>
              <w:bottom w:val="single" w:sz="8" w:space="0" w:color="auto"/>
              <w:right w:val="single" w:sz="8" w:space="0" w:color="auto"/>
            </w:tcBorders>
            <w:shd w:val="clear" w:color="000000" w:fill="FFFFFF"/>
            <w:vAlign w:val="center"/>
            <w:hideMark/>
          </w:tcPr>
          <w:p w:rsidR="005110CD" w:rsidRPr="00DC5C89" w:rsidRDefault="005110CD" w:rsidP="001F3D9E">
            <w:pPr>
              <w:tabs>
                <w:tab w:val="left" w:pos="360"/>
                <w:tab w:val="left" w:pos="990"/>
              </w:tabs>
              <w:overflowPunct/>
              <w:autoSpaceDE/>
              <w:autoSpaceDN/>
              <w:adjustRightInd/>
              <w:jc w:val="center"/>
              <w:textAlignment w:val="auto"/>
              <w:rPr>
                <w:color w:val="000000"/>
                <w:sz w:val="16"/>
                <w:szCs w:val="16"/>
              </w:rPr>
            </w:pPr>
            <w:r w:rsidRPr="00DC5C89">
              <w:rPr>
                <w:color w:val="000000"/>
                <w:sz w:val="16"/>
                <w:szCs w:val="16"/>
              </w:rPr>
              <w:t>P</w:t>
            </w:r>
          </w:p>
        </w:tc>
        <w:tc>
          <w:tcPr>
            <w:tcW w:w="567" w:type="dxa"/>
            <w:tcBorders>
              <w:top w:val="single" w:sz="8" w:space="0" w:color="auto"/>
              <w:left w:val="nil"/>
              <w:bottom w:val="single" w:sz="8" w:space="0" w:color="auto"/>
              <w:right w:val="single" w:sz="8" w:space="0" w:color="auto"/>
            </w:tcBorders>
            <w:shd w:val="clear" w:color="000000" w:fill="FFFFFF"/>
            <w:vAlign w:val="center"/>
            <w:hideMark/>
          </w:tcPr>
          <w:p w:rsidR="005110CD" w:rsidRPr="00DC5C89" w:rsidRDefault="005110CD" w:rsidP="001F3D9E">
            <w:pPr>
              <w:tabs>
                <w:tab w:val="left" w:pos="360"/>
                <w:tab w:val="left" w:pos="990"/>
              </w:tabs>
              <w:overflowPunct/>
              <w:autoSpaceDE/>
              <w:autoSpaceDN/>
              <w:adjustRightInd/>
              <w:jc w:val="center"/>
              <w:textAlignment w:val="auto"/>
              <w:rPr>
                <w:color w:val="000000"/>
                <w:sz w:val="16"/>
                <w:szCs w:val="16"/>
              </w:rPr>
            </w:pPr>
            <w:r w:rsidRPr="00DC5C89">
              <w:rPr>
                <w:color w:val="000000"/>
                <w:sz w:val="16"/>
                <w:szCs w:val="16"/>
              </w:rPr>
              <w:t> </w:t>
            </w:r>
          </w:p>
        </w:tc>
        <w:tc>
          <w:tcPr>
            <w:tcW w:w="553" w:type="dxa"/>
            <w:tcBorders>
              <w:top w:val="single" w:sz="8" w:space="0" w:color="auto"/>
              <w:left w:val="nil"/>
              <w:bottom w:val="single" w:sz="8" w:space="0" w:color="auto"/>
              <w:right w:val="single" w:sz="8" w:space="0" w:color="auto"/>
            </w:tcBorders>
            <w:shd w:val="clear" w:color="000000" w:fill="FFFFFF"/>
            <w:vAlign w:val="center"/>
            <w:hideMark/>
          </w:tcPr>
          <w:p w:rsidR="005110CD" w:rsidRPr="00DC5C89" w:rsidRDefault="005110CD" w:rsidP="001F3D9E">
            <w:pPr>
              <w:tabs>
                <w:tab w:val="left" w:pos="360"/>
                <w:tab w:val="left" w:pos="990"/>
              </w:tabs>
              <w:overflowPunct/>
              <w:autoSpaceDE/>
              <w:autoSpaceDN/>
              <w:adjustRightInd/>
              <w:jc w:val="center"/>
              <w:textAlignment w:val="auto"/>
              <w:rPr>
                <w:color w:val="000000"/>
                <w:sz w:val="16"/>
                <w:szCs w:val="16"/>
              </w:rPr>
            </w:pPr>
            <w:r w:rsidRPr="00DC5C89">
              <w:rPr>
                <w:color w:val="000000"/>
                <w:sz w:val="16"/>
                <w:szCs w:val="16"/>
              </w:rPr>
              <w:t>C</w:t>
            </w:r>
          </w:p>
        </w:tc>
        <w:tc>
          <w:tcPr>
            <w:tcW w:w="555" w:type="dxa"/>
            <w:tcBorders>
              <w:top w:val="single" w:sz="8" w:space="0" w:color="auto"/>
              <w:left w:val="nil"/>
              <w:bottom w:val="single" w:sz="8" w:space="0" w:color="auto"/>
              <w:right w:val="nil"/>
            </w:tcBorders>
            <w:shd w:val="clear" w:color="000000" w:fill="FFFFFF"/>
            <w:vAlign w:val="center"/>
            <w:hideMark/>
          </w:tcPr>
          <w:p w:rsidR="005110CD" w:rsidRPr="00DC5C89" w:rsidRDefault="005110CD" w:rsidP="001F3D9E">
            <w:pPr>
              <w:tabs>
                <w:tab w:val="left" w:pos="360"/>
                <w:tab w:val="left" w:pos="990"/>
              </w:tabs>
              <w:overflowPunct/>
              <w:autoSpaceDE/>
              <w:autoSpaceDN/>
              <w:adjustRightInd/>
              <w:jc w:val="center"/>
              <w:textAlignment w:val="auto"/>
              <w:rPr>
                <w:color w:val="000000"/>
                <w:sz w:val="16"/>
                <w:szCs w:val="16"/>
              </w:rPr>
            </w:pPr>
            <w:r w:rsidRPr="00DC5C89">
              <w:rPr>
                <w:color w:val="000000"/>
                <w:sz w:val="16"/>
                <w:szCs w:val="16"/>
              </w:rPr>
              <w:t>C</w:t>
            </w:r>
          </w:p>
        </w:tc>
        <w:tc>
          <w:tcPr>
            <w:tcW w:w="557"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5110CD" w:rsidRPr="00DC5C89" w:rsidRDefault="005110CD" w:rsidP="001F3D9E">
            <w:pPr>
              <w:tabs>
                <w:tab w:val="left" w:pos="360"/>
                <w:tab w:val="left" w:pos="990"/>
              </w:tabs>
              <w:overflowPunct/>
              <w:autoSpaceDE/>
              <w:autoSpaceDN/>
              <w:adjustRightInd/>
              <w:jc w:val="center"/>
              <w:textAlignment w:val="auto"/>
              <w:rPr>
                <w:color w:val="000000"/>
                <w:sz w:val="16"/>
                <w:szCs w:val="16"/>
              </w:rPr>
            </w:pPr>
            <w:r w:rsidRPr="00DC5C89">
              <w:rPr>
                <w:color w:val="000000"/>
                <w:sz w:val="16"/>
                <w:szCs w:val="16"/>
              </w:rPr>
              <w:t>C</w:t>
            </w:r>
          </w:p>
        </w:tc>
        <w:tc>
          <w:tcPr>
            <w:tcW w:w="937" w:type="dxa"/>
            <w:tcBorders>
              <w:top w:val="single" w:sz="8" w:space="0" w:color="auto"/>
              <w:left w:val="nil"/>
              <w:bottom w:val="single" w:sz="8" w:space="0" w:color="auto"/>
              <w:right w:val="single" w:sz="8" w:space="0" w:color="auto"/>
            </w:tcBorders>
            <w:shd w:val="clear" w:color="000000" w:fill="FFFFFF"/>
            <w:vAlign w:val="center"/>
            <w:hideMark/>
          </w:tcPr>
          <w:p w:rsidR="005110CD" w:rsidRPr="00DC5C89" w:rsidRDefault="005110CD" w:rsidP="001F3D9E">
            <w:pPr>
              <w:tabs>
                <w:tab w:val="left" w:pos="360"/>
                <w:tab w:val="left" w:pos="990"/>
              </w:tabs>
              <w:overflowPunct/>
              <w:autoSpaceDE/>
              <w:autoSpaceDN/>
              <w:adjustRightInd/>
              <w:jc w:val="center"/>
              <w:textAlignment w:val="auto"/>
              <w:rPr>
                <w:color w:val="000000"/>
                <w:sz w:val="16"/>
                <w:szCs w:val="16"/>
              </w:rPr>
            </w:pPr>
            <w:r>
              <w:rPr>
                <w:color w:val="000000"/>
                <w:sz w:val="16"/>
                <w:szCs w:val="16"/>
              </w:rPr>
              <w:t>s. 7.085</w:t>
            </w:r>
          </w:p>
        </w:tc>
      </w:tr>
      <w:tr w:rsidR="005110CD" w:rsidRPr="00DC5C89" w:rsidTr="008534EA">
        <w:trPr>
          <w:trHeight w:val="495"/>
        </w:trPr>
        <w:tc>
          <w:tcPr>
            <w:tcW w:w="3044" w:type="dxa"/>
            <w:tcBorders>
              <w:top w:val="nil"/>
              <w:left w:val="single" w:sz="8" w:space="0" w:color="auto"/>
              <w:bottom w:val="single" w:sz="8" w:space="0" w:color="auto"/>
              <w:right w:val="single" w:sz="8" w:space="0" w:color="auto"/>
            </w:tcBorders>
            <w:shd w:val="clear" w:color="auto" w:fill="auto"/>
            <w:vAlign w:val="center"/>
            <w:hideMark/>
          </w:tcPr>
          <w:p w:rsidR="008534EA" w:rsidRDefault="005110CD" w:rsidP="008534EA">
            <w:pPr>
              <w:tabs>
                <w:tab w:val="left" w:pos="360"/>
                <w:tab w:val="left" w:pos="990"/>
              </w:tabs>
              <w:overflowPunct/>
              <w:autoSpaceDE/>
              <w:autoSpaceDN/>
              <w:adjustRightInd/>
              <w:jc w:val="both"/>
              <w:textAlignment w:val="auto"/>
              <w:rPr>
                <w:b/>
                <w:bCs/>
                <w:color w:val="000000"/>
                <w:sz w:val="16"/>
                <w:szCs w:val="16"/>
              </w:rPr>
            </w:pPr>
            <w:r w:rsidRPr="00DC5C89">
              <w:rPr>
                <w:b/>
                <w:bCs/>
                <w:color w:val="000000"/>
                <w:sz w:val="16"/>
                <w:szCs w:val="16"/>
              </w:rPr>
              <w:t xml:space="preserve">(2)  Auction </w:t>
            </w:r>
            <w:r>
              <w:rPr>
                <w:b/>
                <w:bCs/>
                <w:color w:val="000000"/>
                <w:sz w:val="16"/>
                <w:szCs w:val="16"/>
              </w:rPr>
              <w:t xml:space="preserve">facility, </w:t>
            </w:r>
            <w:r w:rsidRPr="00DC5C89">
              <w:rPr>
                <w:b/>
                <w:bCs/>
                <w:color w:val="000000"/>
                <w:sz w:val="16"/>
                <w:szCs w:val="16"/>
              </w:rPr>
              <w:t xml:space="preserve"> flea</w:t>
            </w:r>
            <w:r w:rsidR="008534EA">
              <w:rPr>
                <w:b/>
                <w:bCs/>
                <w:color w:val="000000"/>
                <w:sz w:val="16"/>
                <w:szCs w:val="16"/>
              </w:rPr>
              <w:t xml:space="preserve"> </w:t>
            </w:r>
            <w:r w:rsidRPr="00DC5C89">
              <w:rPr>
                <w:b/>
                <w:bCs/>
                <w:color w:val="000000"/>
                <w:sz w:val="16"/>
                <w:szCs w:val="16"/>
              </w:rPr>
              <w:t>market</w:t>
            </w:r>
          </w:p>
          <w:p w:rsidR="005110CD" w:rsidRPr="00DC5C89" w:rsidRDefault="008534EA" w:rsidP="008534EA">
            <w:pPr>
              <w:tabs>
                <w:tab w:val="left" w:pos="360"/>
                <w:tab w:val="left" w:pos="990"/>
              </w:tabs>
              <w:overflowPunct/>
              <w:autoSpaceDE/>
              <w:autoSpaceDN/>
              <w:adjustRightInd/>
              <w:jc w:val="both"/>
              <w:textAlignment w:val="auto"/>
              <w:rPr>
                <w:b/>
                <w:bCs/>
                <w:color w:val="000000"/>
                <w:sz w:val="16"/>
                <w:szCs w:val="16"/>
              </w:rPr>
            </w:pPr>
            <w:r>
              <w:rPr>
                <w:b/>
                <w:bCs/>
                <w:color w:val="000000"/>
                <w:sz w:val="16"/>
                <w:szCs w:val="16"/>
              </w:rPr>
              <w:t xml:space="preserve">     </w:t>
            </w:r>
            <w:r w:rsidR="005110CD" w:rsidRPr="00DC5C89">
              <w:rPr>
                <w:b/>
                <w:bCs/>
                <w:color w:val="000000"/>
                <w:sz w:val="16"/>
                <w:szCs w:val="16"/>
              </w:rPr>
              <w:t xml:space="preserve"> </w:t>
            </w:r>
            <w:r w:rsidR="00594631">
              <w:rPr>
                <w:b/>
                <w:bCs/>
                <w:color w:val="000000"/>
                <w:sz w:val="16"/>
                <w:szCs w:val="16"/>
              </w:rPr>
              <w:t xml:space="preserve"> </w:t>
            </w:r>
            <w:r w:rsidR="005110CD" w:rsidRPr="00DC5C89">
              <w:rPr>
                <w:b/>
                <w:bCs/>
                <w:color w:val="000000"/>
                <w:sz w:val="16"/>
                <w:szCs w:val="16"/>
              </w:rPr>
              <w:t>facilities.</w:t>
            </w:r>
          </w:p>
        </w:tc>
        <w:tc>
          <w:tcPr>
            <w:tcW w:w="568" w:type="dxa"/>
            <w:tcBorders>
              <w:top w:val="nil"/>
              <w:left w:val="nil"/>
              <w:bottom w:val="single" w:sz="8" w:space="0" w:color="auto"/>
              <w:right w:val="single" w:sz="8" w:space="0" w:color="auto"/>
            </w:tcBorders>
            <w:shd w:val="clear" w:color="auto" w:fill="auto"/>
            <w:vAlign w:val="center"/>
            <w:hideMark/>
          </w:tcPr>
          <w:p w:rsidR="005110CD" w:rsidRPr="00DC5C89" w:rsidRDefault="005110CD" w:rsidP="001F3D9E">
            <w:pPr>
              <w:tabs>
                <w:tab w:val="left" w:pos="360"/>
                <w:tab w:val="left" w:pos="990"/>
              </w:tabs>
              <w:overflowPunct/>
              <w:autoSpaceDE/>
              <w:autoSpaceDN/>
              <w:adjustRightInd/>
              <w:jc w:val="center"/>
              <w:textAlignment w:val="auto"/>
              <w:rPr>
                <w:color w:val="000000"/>
                <w:sz w:val="16"/>
                <w:szCs w:val="16"/>
              </w:rPr>
            </w:pPr>
            <w:r w:rsidRPr="00DC5C89">
              <w:rPr>
                <w:color w:val="000000"/>
                <w:sz w:val="16"/>
                <w:szCs w:val="16"/>
              </w:rPr>
              <w:t> </w:t>
            </w:r>
          </w:p>
        </w:tc>
        <w:tc>
          <w:tcPr>
            <w:tcW w:w="629" w:type="dxa"/>
            <w:tcBorders>
              <w:top w:val="nil"/>
              <w:left w:val="nil"/>
              <w:bottom w:val="single" w:sz="8" w:space="0" w:color="auto"/>
              <w:right w:val="single" w:sz="8" w:space="0" w:color="auto"/>
            </w:tcBorders>
            <w:shd w:val="clear" w:color="auto" w:fill="auto"/>
            <w:vAlign w:val="center"/>
            <w:hideMark/>
          </w:tcPr>
          <w:p w:rsidR="005110CD" w:rsidRPr="00DC5C89" w:rsidRDefault="005110CD" w:rsidP="001F3D9E">
            <w:pPr>
              <w:tabs>
                <w:tab w:val="left" w:pos="360"/>
                <w:tab w:val="left" w:pos="990"/>
              </w:tabs>
              <w:overflowPunct/>
              <w:autoSpaceDE/>
              <w:autoSpaceDN/>
              <w:adjustRightInd/>
              <w:jc w:val="center"/>
              <w:textAlignment w:val="auto"/>
              <w:rPr>
                <w:color w:val="000000"/>
                <w:sz w:val="16"/>
                <w:szCs w:val="16"/>
              </w:rPr>
            </w:pPr>
            <w:r w:rsidRPr="00DC5C89">
              <w:rPr>
                <w:color w:val="000000"/>
                <w:sz w:val="16"/>
                <w:szCs w:val="16"/>
              </w:rPr>
              <w:t> </w:t>
            </w:r>
          </w:p>
        </w:tc>
        <w:tc>
          <w:tcPr>
            <w:tcW w:w="593" w:type="dxa"/>
            <w:tcBorders>
              <w:top w:val="nil"/>
              <w:left w:val="nil"/>
              <w:bottom w:val="single" w:sz="8" w:space="0" w:color="auto"/>
              <w:right w:val="single" w:sz="8" w:space="0" w:color="auto"/>
            </w:tcBorders>
            <w:shd w:val="clear" w:color="auto" w:fill="auto"/>
            <w:vAlign w:val="center"/>
            <w:hideMark/>
          </w:tcPr>
          <w:p w:rsidR="005110CD" w:rsidRPr="00DC5C89" w:rsidRDefault="005110CD" w:rsidP="001F3D9E">
            <w:pPr>
              <w:tabs>
                <w:tab w:val="left" w:pos="360"/>
                <w:tab w:val="left" w:pos="990"/>
              </w:tabs>
              <w:overflowPunct/>
              <w:autoSpaceDE/>
              <w:autoSpaceDN/>
              <w:adjustRightInd/>
              <w:jc w:val="center"/>
              <w:textAlignment w:val="auto"/>
              <w:rPr>
                <w:color w:val="000000"/>
                <w:sz w:val="16"/>
                <w:szCs w:val="16"/>
              </w:rPr>
            </w:pPr>
            <w:r w:rsidRPr="00DC5C89">
              <w:rPr>
                <w:color w:val="000000"/>
                <w:sz w:val="16"/>
                <w:szCs w:val="16"/>
              </w:rPr>
              <w:t>C</w:t>
            </w:r>
          </w:p>
        </w:tc>
        <w:tc>
          <w:tcPr>
            <w:tcW w:w="634" w:type="dxa"/>
            <w:tcBorders>
              <w:top w:val="nil"/>
              <w:left w:val="nil"/>
              <w:bottom w:val="single" w:sz="8" w:space="0" w:color="auto"/>
              <w:right w:val="single" w:sz="8" w:space="0" w:color="auto"/>
            </w:tcBorders>
            <w:shd w:val="clear" w:color="auto" w:fill="auto"/>
            <w:vAlign w:val="center"/>
            <w:hideMark/>
          </w:tcPr>
          <w:p w:rsidR="005110CD" w:rsidRPr="00DC5C89" w:rsidRDefault="005110CD" w:rsidP="001F3D9E">
            <w:pPr>
              <w:tabs>
                <w:tab w:val="left" w:pos="360"/>
                <w:tab w:val="left" w:pos="990"/>
              </w:tabs>
              <w:overflowPunct/>
              <w:autoSpaceDE/>
              <w:autoSpaceDN/>
              <w:adjustRightInd/>
              <w:jc w:val="center"/>
              <w:textAlignment w:val="auto"/>
              <w:rPr>
                <w:color w:val="000000"/>
                <w:sz w:val="16"/>
                <w:szCs w:val="16"/>
              </w:rPr>
            </w:pPr>
            <w:r w:rsidRPr="00DC5C89">
              <w:rPr>
                <w:color w:val="000000"/>
                <w:sz w:val="16"/>
                <w:szCs w:val="16"/>
              </w:rPr>
              <w:t>P</w:t>
            </w:r>
          </w:p>
        </w:tc>
        <w:tc>
          <w:tcPr>
            <w:tcW w:w="723" w:type="dxa"/>
            <w:tcBorders>
              <w:top w:val="nil"/>
              <w:left w:val="nil"/>
              <w:bottom w:val="single" w:sz="8" w:space="0" w:color="auto"/>
              <w:right w:val="single" w:sz="8" w:space="0" w:color="auto"/>
            </w:tcBorders>
            <w:shd w:val="clear" w:color="auto" w:fill="auto"/>
            <w:vAlign w:val="center"/>
            <w:hideMark/>
          </w:tcPr>
          <w:p w:rsidR="005110CD" w:rsidRPr="00DC5C89" w:rsidRDefault="005110CD" w:rsidP="001F3D9E">
            <w:pPr>
              <w:tabs>
                <w:tab w:val="left" w:pos="360"/>
                <w:tab w:val="left" w:pos="990"/>
              </w:tabs>
              <w:overflowPunct/>
              <w:autoSpaceDE/>
              <w:autoSpaceDN/>
              <w:adjustRightInd/>
              <w:jc w:val="center"/>
              <w:textAlignment w:val="auto"/>
              <w:rPr>
                <w:color w:val="000000"/>
                <w:sz w:val="16"/>
                <w:szCs w:val="16"/>
              </w:rPr>
            </w:pPr>
            <w:r w:rsidRPr="00DC5C89">
              <w:rPr>
                <w:color w:val="000000"/>
                <w:sz w:val="16"/>
                <w:szCs w:val="16"/>
              </w:rPr>
              <w:t>P</w:t>
            </w:r>
          </w:p>
        </w:tc>
        <w:tc>
          <w:tcPr>
            <w:tcW w:w="567" w:type="dxa"/>
            <w:tcBorders>
              <w:top w:val="nil"/>
              <w:left w:val="nil"/>
              <w:bottom w:val="single" w:sz="8" w:space="0" w:color="auto"/>
              <w:right w:val="single" w:sz="8" w:space="0" w:color="auto"/>
            </w:tcBorders>
            <w:shd w:val="clear" w:color="auto" w:fill="auto"/>
            <w:vAlign w:val="center"/>
            <w:hideMark/>
          </w:tcPr>
          <w:p w:rsidR="005110CD" w:rsidRPr="00DC5C89" w:rsidRDefault="005110CD" w:rsidP="001F3D9E">
            <w:pPr>
              <w:tabs>
                <w:tab w:val="left" w:pos="360"/>
                <w:tab w:val="left" w:pos="990"/>
              </w:tabs>
              <w:overflowPunct/>
              <w:autoSpaceDE/>
              <w:autoSpaceDN/>
              <w:adjustRightInd/>
              <w:jc w:val="center"/>
              <w:textAlignment w:val="auto"/>
              <w:rPr>
                <w:color w:val="000000"/>
                <w:sz w:val="16"/>
                <w:szCs w:val="16"/>
              </w:rPr>
            </w:pPr>
            <w:r w:rsidRPr="00DC5C89">
              <w:rPr>
                <w:color w:val="000000"/>
                <w:sz w:val="16"/>
                <w:szCs w:val="16"/>
              </w:rPr>
              <w:t> </w:t>
            </w:r>
          </w:p>
        </w:tc>
        <w:tc>
          <w:tcPr>
            <w:tcW w:w="553" w:type="dxa"/>
            <w:tcBorders>
              <w:top w:val="nil"/>
              <w:left w:val="nil"/>
              <w:bottom w:val="single" w:sz="8" w:space="0" w:color="auto"/>
              <w:right w:val="single" w:sz="8" w:space="0" w:color="auto"/>
            </w:tcBorders>
            <w:shd w:val="clear" w:color="auto" w:fill="auto"/>
            <w:vAlign w:val="center"/>
            <w:hideMark/>
          </w:tcPr>
          <w:p w:rsidR="005110CD" w:rsidRPr="00DC5C89" w:rsidRDefault="005110CD" w:rsidP="001F3D9E">
            <w:pPr>
              <w:tabs>
                <w:tab w:val="left" w:pos="360"/>
                <w:tab w:val="left" w:pos="990"/>
              </w:tabs>
              <w:overflowPunct/>
              <w:autoSpaceDE/>
              <w:autoSpaceDN/>
              <w:adjustRightInd/>
              <w:jc w:val="center"/>
              <w:textAlignment w:val="auto"/>
              <w:rPr>
                <w:color w:val="000000"/>
                <w:sz w:val="16"/>
                <w:szCs w:val="16"/>
              </w:rPr>
            </w:pPr>
            <w:r w:rsidRPr="00DC5C89">
              <w:rPr>
                <w:color w:val="000000"/>
                <w:sz w:val="16"/>
                <w:szCs w:val="16"/>
              </w:rPr>
              <w:t> </w:t>
            </w:r>
          </w:p>
        </w:tc>
        <w:tc>
          <w:tcPr>
            <w:tcW w:w="555" w:type="dxa"/>
            <w:tcBorders>
              <w:top w:val="nil"/>
              <w:left w:val="nil"/>
              <w:bottom w:val="single" w:sz="8" w:space="0" w:color="auto"/>
              <w:right w:val="nil"/>
            </w:tcBorders>
            <w:shd w:val="clear" w:color="auto" w:fill="auto"/>
            <w:vAlign w:val="center"/>
            <w:hideMark/>
          </w:tcPr>
          <w:p w:rsidR="005110CD" w:rsidRPr="00DC5C89" w:rsidRDefault="005110CD" w:rsidP="001F3D9E">
            <w:pPr>
              <w:tabs>
                <w:tab w:val="left" w:pos="360"/>
                <w:tab w:val="left" w:pos="990"/>
              </w:tabs>
              <w:overflowPunct/>
              <w:autoSpaceDE/>
              <w:autoSpaceDN/>
              <w:adjustRightInd/>
              <w:jc w:val="center"/>
              <w:textAlignment w:val="auto"/>
              <w:rPr>
                <w:color w:val="000000"/>
                <w:sz w:val="16"/>
                <w:szCs w:val="16"/>
              </w:rPr>
            </w:pPr>
            <w:r w:rsidRPr="00DC5C89">
              <w:rPr>
                <w:color w:val="000000"/>
                <w:sz w:val="16"/>
                <w:szCs w:val="16"/>
              </w:rPr>
              <w:t> </w:t>
            </w:r>
          </w:p>
        </w:tc>
        <w:tc>
          <w:tcPr>
            <w:tcW w:w="557" w:type="dxa"/>
            <w:tcBorders>
              <w:top w:val="nil"/>
              <w:left w:val="single" w:sz="8" w:space="0" w:color="auto"/>
              <w:bottom w:val="single" w:sz="8" w:space="0" w:color="auto"/>
              <w:right w:val="single" w:sz="8" w:space="0" w:color="auto"/>
            </w:tcBorders>
            <w:shd w:val="clear" w:color="auto" w:fill="auto"/>
            <w:vAlign w:val="center"/>
            <w:hideMark/>
          </w:tcPr>
          <w:p w:rsidR="005110CD" w:rsidRPr="00DC5C89" w:rsidRDefault="005110CD" w:rsidP="001F3D9E">
            <w:pPr>
              <w:tabs>
                <w:tab w:val="left" w:pos="360"/>
                <w:tab w:val="left" w:pos="990"/>
              </w:tabs>
              <w:overflowPunct/>
              <w:autoSpaceDE/>
              <w:autoSpaceDN/>
              <w:adjustRightInd/>
              <w:jc w:val="center"/>
              <w:textAlignment w:val="auto"/>
              <w:rPr>
                <w:color w:val="000000"/>
                <w:sz w:val="16"/>
                <w:szCs w:val="16"/>
              </w:rPr>
            </w:pPr>
            <w:r w:rsidRPr="00DC5C89">
              <w:rPr>
                <w:color w:val="000000"/>
                <w:sz w:val="16"/>
                <w:szCs w:val="16"/>
              </w:rPr>
              <w:t> </w:t>
            </w:r>
          </w:p>
        </w:tc>
        <w:tc>
          <w:tcPr>
            <w:tcW w:w="937" w:type="dxa"/>
            <w:tcBorders>
              <w:top w:val="nil"/>
              <w:left w:val="nil"/>
              <w:bottom w:val="single" w:sz="8" w:space="0" w:color="auto"/>
              <w:right w:val="single" w:sz="8" w:space="0" w:color="auto"/>
            </w:tcBorders>
            <w:shd w:val="clear" w:color="auto" w:fill="auto"/>
            <w:vAlign w:val="center"/>
            <w:hideMark/>
          </w:tcPr>
          <w:p w:rsidR="005110CD" w:rsidRPr="00DC5C89" w:rsidRDefault="005110CD" w:rsidP="001F3D9E">
            <w:pPr>
              <w:tabs>
                <w:tab w:val="left" w:pos="360"/>
                <w:tab w:val="left" w:pos="990"/>
              </w:tabs>
              <w:overflowPunct/>
              <w:autoSpaceDE/>
              <w:autoSpaceDN/>
              <w:adjustRightInd/>
              <w:jc w:val="center"/>
              <w:textAlignment w:val="auto"/>
              <w:rPr>
                <w:color w:val="000000"/>
                <w:sz w:val="16"/>
                <w:szCs w:val="16"/>
              </w:rPr>
            </w:pPr>
            <w:r w:rsidRPr="00DC5C89">
              <w:rPr>
                <w:color w:val="000000"/>
                <w:sz w:val="16"/>
                <w:szCs w:val="16"/>
              </w:rPr>
              <w:t> </w:t>
            </w:r>
          </w:p>
        </w:tc>
      </w:tr>
      <w:tr w:rsidR="005110CD" w:rsidRPr="00DC5C89" w:rsidTr="008534EA">
        <w:trPr>
          <w:trHeight w:val="495"/>
        </w:trPr>
        <w:tc>
          <w:tcPr>
            <w:tcW w:w="3044" w:type="dxa"/>
            <w:tcBorders>
              <w:top w:val="nil"/>
              <w:left w:val="single" w:sz="8" w:space="0" w:color="auto"/>
              <w:bottom w:val="single" w:sz="8" w:space="0" w:color="auto"/>
              <w:right w:val="single" w:sz="8" w:space="0" w:color="auto"/>
            </w:tcBorders>
            <w:shd w:val="clear" w:color="000000" w:fill="FFFFFF"/>
            <w:vAlign w:val="center"/>
            <w:hideMark/>
          </w:tcPr>
          <w:p w:rsidR="005110CD" w:rsidRDefault="005110CD" w:rsidP="001F3D9E">
            <w:pPr>
              <w:tabs>
                <w:tab w:val="left" w:pos="360"/>
                <w:tab w:val="left" w:pos="990"/>
              </w:tabs>
              <w:overflowPunct/>
              <w:autoSpaceDE/>
              <w:autoSpaceDN/>
              <w:adjustRightInd/>
              <w:jc w:val="both"/>
              <w:textAlignment w:val="auto"/>
              <w:rPr>
                <w:b/>
                <w:bCs/>
                <w:color w:val="000000"/>
                <w:sz w:val="16"/>
                <w:szCs w:val="16"/>
              </w:rPr>
            </w:pPr>
            <w:r w:rsidRPr="00DC5C89">
              <w:rPr>
                <w:b/>
                <w:bCs/>
                <w:color w:val="000000"/>
                <w:sz w:val="16"/>
                <w:szCs w:val="16"/>
              </w:rPr>
              <w:t>(3)  Building material sales</w:t>
            </w:r>
          </w:p>
          <w:p w:rsidR="005110CD" w:rsidRPr="00DC5C89" w:rsidRDefault="005110CD" w:rsidP="001F3D9E">
            <w:pPr>
              <w:tabs>
                <w:tab w:val="left" w:pos="360"/>
                <w:tab w:val="left" w:pos="990"/>
              </w:tabs>
              <w:overflowPunct/>
              <w:autoSpaceDE/>
              <w:autoSpaceDN/>
              <w:adjustRightInd/>
              <w:jc w:val="both"/>
              <w:textAlignment w:val="auto"/>
              <w:rPr>
                <w:b/>
                <w:bCs/>
                <w:color w:val="000000"/>
                <w:sz w:val="16"/>
                <w:szCs w:val="16"/>
              </w:rPr>
            </w:pPr>
            <w:r>
              <w:rPr>
                <w:b/>
                <w:bCs/>
                <w:color w:val="000000"/>
                <w:sz w:val="16"/>
                <w:szCs w:val="16"/>
              </w:rPr>
              <w:t xml:space="preserve">     </w:t>
            </w:r>
            <w:r w:rsidR="008534EA">
              <w:rPr>
                <w:b/>
                <w:bCs/>
                <w:color w:val="000000"/>
                <w:sz w:val="16"/>
                <w:szCs w:val="16"/>
              </w:rPr>
              <w:t xml:space="preserve"> </w:t>
            </w:r>
            <w:r w:rsidRPr="00DC5C89">
              <w:rPr>
                <w:b/>
                <w:bCs/>
                <w:color w:val="000000"/>
                <w:sz w:val="16"/>
                <w:szCs w:val="16"/>
              </w:rPr>
              <w:t xml:space="preserve"> (indoor storage only).</w:t>
            </w:r>
          </w:p>
        </w:tc>
        <w:tc>
          <w:tcPr>
            <w:tcW w:w="568" w:type="dxa"/>
            <w:tcBorders>
              <w:top w:val="nil"/>
              <w:left w:val="nil"/>
              <w:bottom w:val="single" w:sz="8" w:space="0" w:color="auto"/>
              <w:right w:val="single" w:sz="8" w:space="0" w:color="auto"/>
            </w:tcBorders>
            <w:shd w:val="clear" w:color="000000" w:fill="FFFFFF"/>
            <w:vAlign w:val="center"/>
            <w:hideMark/>
          </w:tcPr>
          <w:p w:rsidR="005110CD" w:rsidRPr="00DC5C89" w:rsidRDefault="005110CD" w:rsidP="001F3D9E">
            <w:pPr>
              <w:tabs>
                <w:tab w:val="left" w:pos="360"/>
                <w:tab w:val="left" w:pos="990"/>
              </w:tabs>
              <w:overflowPunct/>
              <w:autoSpaceDE/>
              <w:autoSpaceDN/>
              <w:adjustRightInd/>
              <w:jc w:val="center"/>
              <w:textAlignment w:val="auto"/>
              <w:rPr>
                <w:color w:val="000000"/>
                <w:sz w:val="16"/>
                <w:szCs w:val="16"/>
              </w:rPr>
            </w:pPr>
            <w:r w:rsidRPr="00DC5C89">
              <w:rPr>
                <w:color w:val="000000"/>
                <w:sz w:val="16"/>
                <w:szCs w:val="16"/>
              </w:rPr>
              <w:t> </w:t>
            </w:r>
          </w:p>
        </w:tc>
        <w:tc>
          <w:tcPr>
            <w:tcW w:w="629" w:type="dxa"/>
            <w:tcBorders>
              <w:top w:val="nil"/>
              <w:left w:val="nil"/>
              <w:bottom w:val="single" w:sz="8" w:space="0" w:color="auto"/>
              <w:right w:val="single" w:sz="8" w:space="0" w:color="auto"/>
            </w:tcBorders>
            <w:shd w:val="clear" w:color="000000" w:fill="FFFFFF"/>
            <w:vAlign w:val="center"/>
            <w:hideMark/>
          </w:tcPr>
          <w:p w:rsidR="005110CD" w:rsidRPr="00DC5C89" w:rsidRDefault="005110CD" w:rsidP="001F3D9E">
            <w:pPr>
              <w:tabs>
                <w:tab w:val="left" w:pos="360"/>
                <w:tab w:val="left" w:pos="990"/>
              </w:tabs>
              <w:overflowPunct/>
              <w:autoSpaceDE/>
              <w:autoSpaceDN/>
              <w:adjustRightInd/>
              <w:jc w:val="center"/>
              <w:textAlignment w:val="auto"/>
              <w:rPr>
                <w:color w:val="000000"/>
                <w:sz w:val="16"/>
                <w:szCs w:val="16"/>
              </w:rPr>
            </w:pPr>
            <w:r w:rsidRPr="00DC5C89">
              <w:rPr>
                <w:color w:val="000000"/>
                <w:sz w:val="16"/>
                <w:szCs w:val="16"/>
              </w:rPr>
              <w:t> </w:t>
            </w:r>
          </w:p>
        </w:tc>
        <w:tc>
          <w:tcPr>
            <w:tcW w:w="593" w:type="dxa"/>
            <w:tcBorders>
              <w:top w:val="nil"/>
              <w:left w:val="nil"/>
              <w:bottom w:val="single" w:sz="8" w:space="0" w:color="auto"/>
              <w:right w:val="single" w:sz="8" w:space="0" w:color="auto"/>
            </w:tcBorders>
            <w:shd w:val="clear" w:color="000000" w:fill="FFFFFF"/>
            <w:vAlign w:val="center"/>
            <w:hideMark/>
          </w:tcPr>
          <w:p w:rsidR="005110CD" w:rsidRPr="00DC5C89" w:rsidRDefault="005110CD" w:rsidP="001F3D9E">
            <w:pPr>
              <w:tabs>
                <w:tab w:val="left" w:pos="360"/>
                <w:tab w:val="left" w:pos="990"/>
              </w:tabs>
              <w:overflowPunct/>
              <w:autoSpaceDE/>
              <w:autoSpaceDN/>
              <w:adjustRightInd/>
              <w:jc w:val="center"/>
              <w:textAlignment w:val="auto"/>
              <w:rPr>
                <w:color w:val="000000"/>
                <w:sz w:val="16"/>
                <w:szCs w:val="16"/>
              </w:rPr>
            </w:pPr>
            <w:r>
              <w:rPr>
                <w:color w:val="000000"/>
                <w:sz w:val="16"/>
                <w:szCs w:val="16"/>
              </w:rPr>
              <w:t>P</w:t>
            </w:r>
          </w:p>
        </w:tc>
        <w:tc>
          <w:tcPr>
            <w:tcW w:w="634" w:type="dxa"/>
            <w:tcBorders>
              <w:top w:val="nil"/>
              <w:left w:val="nil"/>
              <w:bottom w:val="single" w:sz="8" w:space="0" w:color="auto"/>
              <w:right w:val="single" w:sz="8" w:space="0" w:color="auto"/>
            </w:tcBorders>
            <w:shd w:val="clear" w:color="000000" w:fill="FFFFFF"/>
            <w:vAlign w:val="center"/>
            <w:hideMark/>
          </w:tcPr>
          <w:p w:rsidR="005110CD" w:rsidRPr="00DC5C89" w:rsidRDefault="005110CD" w:rsidP="001F3D9E">
            <w:pPr>
              <w:tabs>
                <w:tab w:val="left" w:pos="360"/>
                <w:tab w:val="left" w:pos="990"/>
              </w:tabs>
              <w:overflowPunct/>
              <w:autoSpaceDE/>
              <w:autoSpaceDN/>
              <w:adjustRightInd/>
              <w:jc w:val="center"/>
              <w:textAlignment w:val="auto"/>
              <w:rPr>
                <w:color w:val="000000"/>
                <w:sz w:val="16"/>
                <w:szCs w:val="16"/>
              </w:rPr>
            </w:pPr>
            <w:r w:rsidRPr="00DC5C89">
              <w:rPr>
                <w:color w:val="000000"/>
                <w:sz w:val="16"/>
                <w:szCs w:val="16"/>
              </w:rPr>
              <w:t>P</w:t>
            </w:r>
          </w:p>
        </w:tc>
        <w:tc>
          <w:tcPr>
            <w:tcW w:w="723" w:type="dxa"/>
            <w:tcBorders>
              <w:top w:val="nil"/>
              <w:left w:val="nil"/>
              <w:bottom w:val="single" w:sz="8" w:space="0" w:color="auto"/>
              <w:right w:val="single" w:sz="8" w:space="0" w:color="auto"/>
            </w:tcBorders>
            <w:shd w:val="clear" w:color="000000" w:fill="FFFFFF"/>
            <w:vAlign w:val="center"/>
            <w:hideMark/>
          </w:tcPr>
          <w:p w:rsidR="005110CD" w:rsidRPr="00DC5C89" w:rsidRDefault="005110CD" w:rsidP="001F3D9E">
            <w:pPr>
              <w:tabs>
                <w:tab w:val="left" w:pos="360"/>
                <w:tab w:val="left" w:pos="990"/>
              </w:tabs>
              <w:overflowPunct/>
              <w:autoSpaceDE/>
              <w:autoSpaceDN/>
              <w:adjustRightInd/>
              <w:jc w:val="center"/>
              <w:textAlignment w:val="auto"/>
              <w:rPr>
                <w:color w:val="000000"/>
                <w:sz w:val="16"/>
                <w:szCs w:val="16"/>
              </w:rPr>
            </w:pPr>
            <w:r w:rsidRPr="00DC5C89">
              <w:rPr>
                <w:color w:val="000000"/>
                <w:sz w:val="16"/>
                <w:szCs w:val="16"/>
              </w:rPr>
              <w:t>P</w:t>
            </w:r>
          </w:p>
        </w:tc>
        <w:tc>
          <w:tcPr>
            <w:tcW w:w="567" w:type="dxa"/>
            <w:tcBorders>
              <w:top w:val="nil"/>
              <w:left w:val="nil"/>
              <w:bottom w:val="single" w:sz="8" w:space="0" w:color="auto"/>
              <w:right w:val="single" w:sz="8" w:space="0" w:color="auto"/>
            </w:tcBorders>
            <w:shd w:val="clear" w:color="000000" w:fill="FFFFFF"/>
            <w:vAlign w:val="center"/>
            <w:hideMark/>
          </w:tcPr>
          <w:p w:rsidR="005110CD" w:rsidRPr="00DC5C89" w:rsidRDefault="005110CD" w:rsidP="001F3D9E">
            <w:pPr>
              <w:tabs>
                <w:tab w:val="left" w:pos="360"/>
                <w:tab w:val="left" w:pos="990"/>
              </w:tabs>
              <w:overflowPunct/>
              <w:autoSpaceDE/>
              <w:autoSpaceDN/>
              <w:adjustRightInd/>
              <w:jc w:val="center"/>
              <w:textAlignment w:val="auto"/>
              <w:rPr>
                <w:color w:val="000000"/>
                <w:sz w:val="16"/>
                <w:szCs w:val="16"/>
              </w:rPr>
            </w:pPr>
            <w:r w:rsidRPr="00DC5C89">
              <w:rPr>
                <w:color w:val="000000"/>
                <w:sz w:val="16"/>
                <w:szCs w:val="16"/>
              </w:rPr>
              <w:t>P</w:t>
            </w:r>
          </w:p>
        </w:tc>
        <w:tc>
          <w:tcPr>
            <w:tcW w:w="553" w:type="dxa"/>
            <w:tcBorders>
              <w:top w:val="nil"/>
              <w:left w:val="nil"/>
              <w:bottom w:val="single" w:sz="8" w:space="0" w:color="auto"/>
              <w:right w:val="single" w:sz="8" w:space="0" w:color="auto"/>
            </w:tcBorders>
            <w:shd w:val="clear" w:color="000000" w:fill="FFFFFF"/>
            <w:vAlign w:val="center"/>
            <w:hideMark/>
          </w:tcPr>
          <w:p w:rsidR="005110CD" w:rsidRPr="00DC5C89" w:rsidRDefault="005110CD" w:rsidP="001F3D9E">
            <w:pPr>
              <w:tabs>
                <w:tab w:val="left" w:pos="360"/>
                <w:tab w:val="left" w:pos="990"/>
              </w:tabs>
              <w:overflowPunct/>
              <w:autoSpaceDE/>
              <w:autoSpaceDN/>
              <w:adjustRightInd/>
              <w:jc w:val="center"/>
              <w:textAlignment w:val="auto"/>
              <w:rPr>
                <w:color w:val="000000"/>
                <w:sz w:val="16"/>
                <w:szCs w:val="16"/>
              </w:rPr>
            </w:pPr>
            <w:r w:rsidRPr="00DC5C89">
              <w:rPr>
                <w:color w:val="000000"/>
                <w:sz w:val="16"/>
                <w:szCs w:val="16"/>
              </w:rPr>
              <w:t> </w:t>
            </w:r>
          </w:p>
        </w:tc>
        <w:tc>
          <w:tcPr>
            <w:tcW w:w="555" w:type="dxa"/>
            <w:tcBorders>
              <w:top w:val="nil"/>
              <w:left w:val="nil"/>
              <w:bottom w:val="single" w:sz="8" w:space="0" w:color="auto"/>
              <w:right w:val="nil"/>
            </w:tcBorders>
            <w:shd w:val="clear" w:color="000000" w:fill="FFFFFF"/>
            <w:vAlign w:val="center"/>
            <w:hideMark/>
          </w:tcPr>
          <w:p w:rsidR="005110CD" w:rsidRPr="00DC5C89" w:rsidRDefault="005110CD" w:rsidP="001F3D9E">
            <w:pPr>
              <w:tabs>
                <w:tab w:val="left" w:pos="360"/>
                <w:tab w:val="left" w:pos="990"/>
              </w:tabs>
              <w:overflowPunct/>
              <w:autoSpaceDE/>
              <w:autoSpaceDN/>
              <w:adjustRightInd/>
              <w:jc w:val="center"/>
              <w:textAlignment w:val="auto"/>
              <w:rPr>
                <w:color w:val="000000"/>
                <w:sz w:val="16"/>
                <w:szCs w:val="16"/>
              </w:rPr>
            </w:pPr>
            <w:r w:rsidRPr="00DC5C89">
              <w:rPr>
                <w:color w:val="000000"/>
                <w:sz w:val="16"/>
                <w:szCs w:val="16"/>
              </w:rPr>
              <w:t> </w:t>
            </w:r>
          </w:p>
        </w:tc>
        <w:tc>
          <w:tcPr>
            <w:tcW w:w="557" w:type="dxa"/>
            <w:tcBorders>
              <w:top w:val="nil"/>
              <w:left w:val="single" w:sz="8" w:space="0" w:color="auto"/>
              <w:bottom w:val="single" w:sz="8" w:space="0" w:color="auto"/>
              <w:right w:val="single" w:sz="8" w:space="0" w:color="auto"/>
            </w:tcBorders>
            <w:shd w:val="clear" w:color="000000" w:fill="FFFFFF"/>
            <w:vAlign w:val="center"/>
            <w:hideMark/>
          </w:tcPr>
          <w:p w:rsidR="005110CD" w:rsidRPr="00DC5C89" w:rsidRDefault="005110CD" w:rsidP="001F3D9E">
            <w:pPr>
              <w:tabs>
                <w:tab w:val="left" w:pos="360"/>
                <w:tab w:val="left" w:pos="990"/>
              </w:tabs>
              <w:overflowPunct/>
              <w:autoSpaceDE/>
              <w:autoSpaceDN/>
              <w:adjustRightInd/>
              <w:jc w:val="center"/>
              <w:textAlignment w:val="auto"/>
              <w:rPr>
                <w:color w:val="000000"/>
                <w:sz w:val="16"/>
                <w:szCs w:val="16"/>
              </w:rPr>
            </w:pPr>
            <w:r w:rsidRPr="00DC5C89">
              <w:rPr>
                <w:color w:val="000000"/>
                <w:sz w:val="16"/>
                <w:szCs w:val="16"/>
              </w:rPr>
              <w:t> </w:t>
            </w:r>
          </w:p>
        </w:tc>
        <w:tc>
          <w:tcPr>
            <w:tcW w:w="937" w:type="dxa"/>
            <w:tcBorders>
              <w:top w:val="nil"/>
              <w:left w:val="nil"/>
              <w:bottom w:val="single" w:sz="8" w:space="0" w:color="auto"/>
              <w:right w:val="single" w:sz="8" w:space="0" w:color="auto"/>
            </w:tcBorders>
            <w:shd w:val="clear" w:color="000000" w:fill="FFFFFF"/>
            <w:vAlign w:val="center"/>
            <w:hideMark/>
          </w:tcPr>
          <w:p w:rsidR="005110CD" w:rsidRPr="00DC5C89" w:rsidRDefault="005110CD" w:rsidP="001F3D9E">
            <w:pPr>
              <w:tabs>
                <w:tab w:val="left" w:pos="360"/>
                <w:tab w:val="left" w:pos="990"/>
              </w:tabs>
              <w:overflowPunct/>
              <w:autoSpaceDE/>
              <w:autoSpaceDN/>
              <w:adjustRightInd/>
              <w:jc w:val="center"/>
              <w:textAlignment w:val="auto"/>
              <w:rPr>
                <w:color w:val="000000"/>
                <w:sz w:val="16"/>
                <w:szCs w:val="16"/>
              </w:rPr>
            </w:pPr>
            <w:r w:rsidRPr="00DC5C89">
              <w:rPr>
                <w:color w:val="000000"/>
                <w:sz w:val="16"/>
                <w:szCs w:val="16"/>
              </w:rPr>
              <w:t> </w:t>
            </w:r>
          </w:p>
        </w:tc>
      </w:tr>
      <w:tr w:rsidR="005110CD" w:rsidRPr="00DC5C89" w:rsidTr="008534EA">
        <w:trPr>
          <w:trHeight w:val="495"/>
        </w:trPr>
        <w:tc>
          <w:tcPr>
            <w:tcW w:w="3044" w:type="dxa"/>
            <w:tcBorders>
              <w:top w:val="nil"/>
              <w:left w:val="single" w:sz="8" w:space="0" w:color="auto"/>
              <w:bottom w:val="single" w:sz="8" w:space="0" w:color="auto"/>
              <w:right w:val="single" w:sz="8" w:space="0" w:color="auto"/>
            </w:tcBorders>
            <w:shd w:val="clear" w:color="auto" w:fill="auto"/>
            <w:vAlign w:val="center"/>
            <w:hideMark/>
          </w:tcPr>
          <w:p w:rsidR="005110CD" w:rsidRDefault="005110CD" w:rsidP="001F3D9E">
            <w:pPr>
              <w:tabs>
                <w:tab w:val="left" w:pos="360"/>
                <w:tab w:val="left" w:pos="990"/>
              </w:tabs>
              <w:overflowPunct/>
              <w:autoSpaceDE/>
              <w:autoSpaceDN/>
              <w:adjustRightInd/>
              <w:jc w:val="both"/>
              <w:textAlignment w:val="auto"/>
              <w:rPr>
                <w:b/>
                <w:bCs/>
                <w:color w:val="000000"/>
                <w:sz w:val="16"/>
                <w:szCs w:val="16"/>
              </w:rPr>
            </w:pPr>
            <w:r w:rsidRPr="00DC5C89">
              <w:rPr>
                <w:b/>
                <w:bCs/>
                <w:color w:val="000000"/>
                <w:sz w:val="16"/>
                <w:szCs w:val="16"/>
              </w:rPr>
              <w:t>(4)  Building material sales</w:t>
            </w:r>
          </w:p>
          <w:p w:rsidR="005110CD" w:rsidRPr="00DC5C89" w:rsidRDefault="005110CD" w:rsidP="001F3D9E">
            <w:pPr>
              <w:tabs>
                <w:tab w:val="left" w:pos="360"/>
                <w:tab w:val="left" w:pos="990"/>
              </w:tabs>
              <w:overflowPunct/>
              <w:autoSpaceDE/>
              <w:autoSpaceDN/>
              <w:adjustRightInd/>
              <w:jc w:val="both"/>
              <w:textAlignment w:val="auto"/>
              <w:rPr>
                <w:b/>
                <w:bCs/>
                <w:color w:val="000000"/>
                <w:sz w:val="16"/>
                <w:szCs w:val="16"/>
              </w:rPr>
            </w:pPr>
            <w:r>
              <w:rPr>
                <w:b/>
                <w:bCs/>
                <w:color w:val="000000"/>
                <w:sz w:val="16"/>
                <w:szCs w:val="16"/>
              </w:rPr>
              <w:t xml:space="preserve">     </w:t>
            </w:r>
            <w:r w:rsidR="008534EA">
              <w:rPr>
                <w:b/>
                <w:bCs/>
                <w:color w:val="000000"/>
                <w:sz w:val="16"/>
                <w:szCs w:val="16"/>
              </w:rPr>
              <w:t xml:space="preserve"> </w:t>
            </w:r>
            <w:r w:rsidRPr="00DC5C89">
              <w:rPr>
                <w:b/>
                <w:bCs/>
                <w:color w:val="000000"/>
                <w:sz w:val="16"/>
                <w:szCs w:val="16"/>
              </w:rPr>
              <w:t xml:space="preserve"> (outdoor storage).</w:t>
            </w:r>
          </w:p>
        </w:tc>
        <w:tc>
          <w:tcPr>
            <w:tcW w:w="568" w:type="dxa"/>
            <w:tcBorders>
              <w:top w:val="nil"/>
              <w:left w:val="nil"/>
              <w:bottom w:val="single" w:sz="8" w:space="0" w:color="auto"/>
              <w:right w:val="single" w:sz="8" w:space="0" w:color="auto"/>
            </w:tcBorders>
            <w:shd w:val="clear" w:color="auto" w:fill="auto"/>
            <w:vAlign w:val="center"/>
            <w:hideMark/>
          </w:tcPr>
          <w:p w:rsidR="005110CD" w:rsidRPr="00DC5C89" w:rsidRDefault="005110CD" w:rsidP="001F3D9E">
            <w:pPr>
              <w:tabs>
                <w:tab w:val="left" w:pos="360"/>
                <w:tab w:val="left" w:pos="990"/>
              </w:tabs>
              <w:overflowPunct/>
              <w:autoSpaceDE/>
              <w:autoSpaceDN/>
              <w:adjustRightInd/>
              <w:jc w:val="center"/>
              <w:textAlignment w:val="auto"/>
              <w:rPr>
                <w:color w:val="000000"/>
                <w:sz w:val="16"/>
                <w:szCs w:val="16"/>
              </w:rPr>
            </w:pPr>
            <w:r w:rsidRPr="00DC5C89">
              <w:rPr>
                <w:color w:val="000000"/>
                <w:sz w:val="16"/>
                <w:szCs w:val="16"/>
              </w:rPr>
              <w:t> </w:t>
            </w:r>
          </w:p>
        </w:tc>
        <w:tc>
          <w:tcPr>
            <w:tcW w:w="629" w:type="dxa"/>
            <w:tcBorders>
              <w:top w:val="nil"/>
              <w:left w:val="nil"/>
              <w:bottom w:val="single" w:sz="8" w:space="0" w:color="auto"/>
              <w:right w:val="single" w:sz="8" w:space="0" w:color="auto"/>
            </w:tcBorders>
            <w:shd w:val="clear" w:color="auto" w:fill="auto"/>
            <w:vAlign w:val="center"/>
            <w:hideMark/>
          </w:tcPr>
          <w:p w:rsidR="005110CD" w:rsidRPr="00DC5C89" w:rsidRDefault="005110CD" w:rsidP="001F3D9E">
            <w:pPr>
              <w:tabs>
                <w:tab w:val="left" w:pos="360"/>
                <w:tab w:val="left" w:pos="990"/>
              </w:tabs>
              <w:overflowPunct/>
              <w:autoSpaceDE/>
              <w:autoSpaceDN/>
              <w:adjustRightInd/>
              <w:jc w:val="center"/>
              <w:textAlignment w:val="auto"/>
              <w:rPr>
                <w:color w:val="000000"/>
                <w:sz w:val="16"/>
                <w:szCs w:val="16"/>
              </w:rPr>
            </w:pPr>
            <w:r w:rsidRPr="00DC5C89">
              <w:rPr>
                <w:color w:val="000000"/>
                <w:sz w:val="16"/>
                <w:szCs w:val="16"/>
              </w:rPr>
              <w:t> </w:t>
            </w:r>
          </w:p>
        </w:tc>
        <w:tc>
          <w:tcPr>
            <w:tcW w:w="593" w:type="dxa"/>
            <w:tcBorders>
              <w:top w:val="nil"/>
              <w:left w:val="nil"/>
              <w:bottom w:val="single" w:sz="8" w:space="0" w:color="auto"/>
              <w:right w:val="single" w:sz="8" w:space="0" w:color="auto"/>
            </w:tcBorders>
            <w:shd w:val="clear" w:color="auto" w:fill="auto"/>
            <w:vAlign w:val="center"/>
            <w:hideMark/>
          </w:tcPr>
          <w:p w:rsidR="005110CD" w:rsidRPr="00DC5C89" w:rsidRDefault="005110CD" w:rsidP="001F3D9E">
            <w:pPr>
              <w:tabs>
                <w:tab w:val="left" w:pos="360"/>
                <w:tab w:val="left" w:pos="990"/>
              </w:tabs>
              <w:overflowPunct/>
              <w:autoSpaceDE/>
              <w:autoSpaceDN/>
              <w:adjustRightInd/>
              <w:jc w:val="center"/>
              <w:textAlignment w:val="auto"/>
              <w:rPr>
                <w:color w:val="000000"/>
                <w:sz w:val="16"/>
                <w:szCs w:val="16"/>
              </w:rPr>
            </w:pPr>
            <w:r>
              <w:rPr>
                <w:color w:val="000000"/>
                <w:sz w:val="16"/>
                <w:szCs w:val="16"/>
              </w:rPr>
              <w:t>C</w:t>
            </w:r>
          </w:p>
        </w:tc>
        <w:tc>
          <w:tcPr>
            <w:tcW w:w="634" w:type="dxa"/>
            <w:tcBorders>
              <w:top w:val="nil"/>
              <w:left w:val="nil"/>
              <w:bottom w:val="single" w:sz="8" w:space="0" w:color="auto"/>
              <w:right w:val="single" w:sz="8" w:space="0" w:color="auto"/>
            </w:tcBorders>
            <w:shd w:val="clear" w:color="auto" w:fill="auto"/>
            <w:vAlign w:val="center"/>
            <w:hideMark/>
          </w:tcPr>
          <w:p w:rsidR="005110CD" w:rsidRPr="00DC5C89" w:rsidRDefault="005110CD" w:rsidP="001F3D9E">
            <w:pPr>
              <w:tabs>
                <w:tab w:val="left" w:pos="360"/>
                <w:tab w:val="left" w:pos="990"/>
              </w:tabs>
              <w:overflowPunct/>
              <w:autoSpaceDE/>
              <w:autoSpaceDN/>
              <w:adjustRightInd/>
              <w:jc w:val="center"/>
              <w:textAlignment w:val="auto"/>
              <w:rPr>
                <w:color w:val="000000"/>
                <w:sz w:val="16"/>
                <w:szCs w:val="16"/>
              </w:rPr>
            </w:pPr>
            <w:r w:rsidRPr="00DC5C89">
              <w:rPr>
                <w:color w:val="000000"/>
                <w:sz w:val="16"/>
                <w:szCs w:val="16"/>
              </w:rPr>
              <w:t>C</w:t>
            </w:r>
          </w:p>
        </w:tc>
        <w:tc>
          <w:tcPr>
            <w:tcW w:w="723" w:type="dxa"/>
            <w:tcBorders>
              <w:top w:val="nil"/>
              <w:left w:val="nil"/>
              <w:bottom w:val="single" w:sz="8" w:space="0" w:color="auto"/>
              <w:right w:val="single" w:sz="8" w:space="0" w:color="auto"/>
            </w:tcBorders>
            <w:shd w:val="clear" w:color="auto" w:fill="auto"/>
            <w:vAlign w:val="center"/>
            <w:hideMark/>
          </w:tcPr>
          <w:p w:rsidR="005110CD" w:rsidRPr="00DC5C89" w:rsidRDefault="005110CD" w:rsidP="001F3D9E">
            <w:pPr>
              <w:tabs>
                <w:tab w:val="left" w:pos="360"/>
                <w:tab w:val="left" w:pos="990"/>
              </w:tabs>
              <w:overflowPunct/>
              <w:autoSpaceDE/>
              <w:autoSpaceDN/>
              <w:adjustRightInd/>
              <w:jc w:val="center"/>
              <w:textAlignment w:val="auto"/>
              <w:rPr>
                <w:color w:val="000000"/>
                <w:sz w:val="16"/>
                <w:szCs w:val="16"/>
              </w:rPr>
            </w:pPr>
            <w:r w:rsidRPr="00DC5C89">
              <w:rPr>
                <w:color w:val="000000"/>
                <w:sz w:val="16"/>
                <w:szCs w:val="16"/>
              </w:rPr>
              <w:t>C</w:t>
            </w:r>
          </w:p>
        </w:tc>
        <w:tc>
          <w:tcPr>
            <w:tcW w:w="567" w:type="dxa"/>
            <w:tcBorders>
              <w:top w:val="nil"/>
              <w:left w:val="nil"/>
              <w:bottom w:val="single" w:sz="8" w:space="0" w:color="auto"/>
              <w:right w:val="single" w:sz="8" w:space="0" w:color="auto"/>
            </w:tcBorders>
            <w:shd w:val="clear" w:color="auto" w:fill="auto"/>
            <w:vAlign w:val="center"/>
            <w:hideMark/>
          </w:tcPr>
          <w:p w:rsidR="005110CD" w:rsidRPr="00DC5C89" w:rsidRDefault="005110CD" w:rsidP="001F3D9E">
            <w:pPr>
              <w:tabs>
                <w:tab w:val="left" w:pos="360"/>
                <w:tab w:val="left" w:pos="990"/>
              </w:tabs>
              <w:overflowPunct/>
              <w:autoSpaceDE/>
              <w:autoSpaceDN/>
              <w:adjustRightInd/>
              <w:jc w:val="center"/>
              <w:textAlignment w:val="auto"/>
              <w:rPr>
                <w:color w:val="000000"/>
                <w:sz w:val="16"/>
                <w:szCs w:val="16"/>
              </w:rPr>
            </w:pPr>
            <w:r w:rsidRPr="00DC5C89">
              <w:rPr>
                <w:color w:val="000000"/>
                <w:sz w:val="16"/>
                <w:szCs w:val="16"/>
              </w:rPr>
              <w:t>P</w:t>
            </w:r>
          </w:p>
        </w:tc>
        <w:tc>
          <w:tcPr>
            <w:tcW w:w="553" w:type="dxa"/>
            <w:tcBorders>
              <w:top w:val="nil"/>
              <w:left w:val="nil"/>
              <w:bottom w:val="single" w:sz="8" w:space="0" w:color="auto"/>
              <w:right w:val="single" w:sz="8" w:space="0" w:color="auto"/>
            </w:tcBorders>
            <w:shd w:val="clear" w:color="auto" w:fill="auto"/>
            <w:vAlign w:val="center"/>
            <w:hideMark/>
          </w:tcPr>
          <w:p w:rsidR="005110CD" w:rsidRPr="00DC5C89" w:rsidRDefault="005110CD" w:rsidP="001F3D9E">
            <w:pPr>
              <w:tabs>
                <w:tab w:val="left" w:pos="360"/>
                <w:tab w:val="left" w:pos="990"/>
              </w:tabs>
              <w:overflowPunct/>
              <w:autoSpaceDE/>
              <w:autoSpaceDN/>
              <w:adjustRightInd/>
              <w:jc w:val="center"/>
              <w:textAlignment w:val="auto"/>
              <w:rPr>
                <w:color w:val="000000"/>
                <w:sz w:val="16"/>
                <w:szCs w:val="16"/>
              </w:rPr>
            </w:pPr>
            <w:r w:rsidRPr="00DC5C89">
              <w:rPr>
                <w:color w:val="000000"/>
                <w:sz w:val="16"/>
                <w:szCs w:val="16"/>
              </w:rPr>
              <w:t> </w:t>
            </w:r>
          </w:p>
        </w:tc>
        <w:tc>
          <w:tcPr>
            <w:tcW w:w="555" w:type="dxa"/>
            <w:tcBorders>
              <w:top w:val="nil"/>
              <w:left w:val="nil"/>
              <w:bottom w:val="single" w:sz="8" w:space="0" w:color="auto"/>
              <w:right w:val="nil"/>
            </w:tcBorders>
            <w:shd w:val="clear" w:color="auto" w:fill="auto"/>
            <w:vAlign w:val="center"/>
            <w:hideMark/>
          </w:tcPr>
          <w:p w:rsidR="005110CD" w:rsidRPr="00DC5C89" w:rsidRDefault="005110CD" w:rsidP="001F3D9E">
            <w:pPr>
              <w:tabs>
                <w:tab w:val="left" w:pos="360"/>
                <w:tab w:val="left" w:pos="990"/>
              </w:tabs>
              <w:overflowPunct/>
              <w:autoSpaceDE/>
              <w:autoSpaceDN/>
              <w:adjustRightInd/>
              <w:jc w:val="center"/>
              <w:textAlignment w:val="auto"/>
              <w:rPr>
                <w:color w:val="000000"/>
                <w:sz w:val="16"/>
                <w:szCs w:val="16"/>
              </w:rPr>
            </w:pPr>
            <w:r w:rsidRPr="00DC5C89">
              <w:rPr>
                <w:color w:val="000000"/>
                <w:sz w:val="16"/>
                <w:szCs w:val="16"/>
              </w:rPr>
              <w:t> </w:t>
            </w:r>
          </w:p>
        </w:tc>
        <w:tc>
          <w:tcPr>
            <w:tcW w:w="557" w:type="dxa"/>
            <w:tcBorders>
              <w:top w:val="nil"/>
              <w:left w:val="single" w:sz="8" w:space="0" w:color="auto"/>
              <w:bottom w:val="single" w:sz="8" w:space="0" w:color="auto"/>
              <w:right w:val="single" w:sz="8" w:space="0" w:color="auto"/>
            </w:tcBorders>
            <w:shd w:val="clear" w:color="auto" w:fill="auto"/>
            <w:vAlign w:val="center"/>
            <w:hideMark/>
          </w:tcPr>
          <w:p w:rsidR="005110CD" w:rsidRPr="00DC5C89" w:rsidRDefault="005110CD" w:rsidP="001F3D9E">
            <w:pPr>
              <w:tabs>
                <w:tab w:val="left" w:pos="360"/>
                <w:tab w:val="left" w:pos="990"/>
              </w:tabs>
              <w:overflowPunct/>
              <w:autoSpaceDE/>
              <w:autoSpaceDN/>
              <w:adjustRightInd/>
              <w:jc w:val="center"/>
              <w:textAlignment w:val="auto"/>
              <w:rPr>
                <w:color w:val="000000"/>
                <w:sz w:val="16"/>
                <w:szCs w:val="16"/>
              </w:rPr>
            </w:pPr>
            <w:r w:rsidRPr="00DC5C89">
              <w:rPr>
                <w:color w:val="000000"/>
                <w:sz w:val="16"/>
                <w:szCs w:val="16"/>
              </w:rPr>
              <w:t> </w:t>
            </w:r>
          </w:p>
        </w:tc>
        <w:tc>
          <w:tcPr>
            <w:tcW w:w="937" w:type="dxa"/>
            <w:tcBorders>
              <w:top w:val="nil"/>
              <w:left w:val="nil"/>
              <w:bottom w:val="single" w:sz="8" w:space="0" w:color="auto"/>
              <w:right w:val="single" w:sz="8" w:space="0" w:color="auto"/>
            </w:tcBorders>
            <w:shd w:val="clear" w:color="auto" w:fill="auto"/>
            <w:vAlign w:val="center"/>
            <w:hideMark/>
          </w:tcPr>
          <w:p w:rsidR="005110CD" w:rsidRPr="00DC5C89" w:rsidRDefault="005110CD" w:rsidP="001F3D9E">
            <w:pPr>
              <w:tabs>
                <w:tab w:val="left" w:pos="360"/>
                <w:tab w:val="left" w:pos="990"/>
              </w:tabs>
              <w:overflowPunct/>
              <w:autoSpaceDE/>
              <w:autoSpaceDN/>
              <w:adjustRightInd/>
              <w:jc w:val="center"/>
              <w:textAlignment w:val="auto"/>
              <w:rPr>
                <w:color w:val="000000"/>
                <w:sz w:val="16"/>
                <w:szCs w:val="16"/>
              </w:rPr>
            </w:pPr>
            <w:r w:rsidRPr="00DC5C89">
              <w:rPr>
                <w:color w:val="000000"/>
                <w:sz w:val="16"/>
                <w:szCs w:val="16"/>
              </w:rPr>
              <w:t> </w:t>
            </w:r>
          </w:p>
        </w:tc>
      </w:tr>
      <w:tr w:rsidR="005110CD" w:rsidRPr="00DC5C89" w:rsidTr="008534EA">
        <w:trPr>
          <w:trHeight w:val="495"/>
        </w:trPr>
        <w:tc>
          <w:tcPr>
            <w:tcW w:w="3044" w:type="dxa"/>
            <w:tcBorders>
              <w:top w:val="nil"/>
              <w:left w:val="single" w:sz="8" w:space="0" w:color="auto"/>
              <w:bottom w:val="single" w:sz="8" w:space="0" w:color="auto"/>
              <w:right w:val="single" w:sz="8" w:space="0" w:color="auto"/>
            </w:tcBorders>
            <w:shd w:val="clear" w:color="auto" w:fill="auto"/>
            <w:vAlign w:val="center"/>
            <w:hideMark/>
          </w:tcPr>
          <w:p w:rsidR="005110CD" w:rsidRPr="00DC5C89" w:rsidRDefault="005110CD" w:rsidP="001F3D9E">
            <w:pPr>
              <w:tabs>
                <w:tab w:val="left" w:pos="360"/>
                <w:tab w:val="left" w:pos="990"/>
              </w:tabs>
              <w:overflowPunct/>
              <w:autoSpaceDE/>
              <w:autoSpaceDN/>
              <w:adjustRightInd/>
              <w:jc w:val="both"/>
              <w:textAlignment w:val="auto"/>
              <w:rPr>
                <w:b/>
                <w:bCs/>
                <w:color w:val="000000"/>
                <w:sz w:val="16"/>
                <w:szCs w:val="16"/>
              </w:rPr>
            </w:pPr>
            <w:r>
              <w:rPr>
                <w:b/>
                <w:bCs/>
                <w:color w:val="000000"/>
                <w:sz w:val="16"/>
                <w:szCs w:val="16"/>
              </w:rPr>
              <w:t>(5</w:t>
            </w:r>
            <w:r w:rsidRPr="00DC5C89">
              <w:rPr>
                <w:b/>
                <w:bCs/>
                <w:color w:val="000000"/>
                <w:sz w:val="16"/>
                <w:szCs w:val="16"/>
              </w:rPr>
              <w:t>)  Kennel.</w:t>
            </w:r>
          </w:p>
        </w:tc>
        <w:tc>
          <w:tcPr>
            <w:tcW w:w="568" w:type="dxa"/>
            <w:tcBorders>
              <w:top w:val="nil"/>
              <w:left w:val="nil"/>
              <w:bottom w:val="single" w:sz="8" w:space="0" w:color="auto"/>
              <w:right w:val="single" w:sz="8" w:space="0" w:color="auto"/>
            </w:tcBorders>
            <w:shd w:val="clear" w:color="auto" w:fill="auto"/>
            <w:vAlign w:val="center"/>
            <w:hideMark/>
          </w:tcPr>
          <w:p w:rsidR="005110CD" w:rsidRPr="00DC5C89" w:rsidRDefault="005110CD" w:rsidP="001F3D9E">
            <w:pPr>
              <w:tabs>
                <w:tab w:val="left" w:pos="360"/>
                <w:tab w:val="left" w:pos="990"/>
              </w:tabs>
              <w:overflowPunct/>
              <w:autoSpaceDE/>
              <w:autoSpaceDN/>
              <w:adjustRightInd/>
              <w:jc w:val="center"/>
              <w:textAlignment w:val="auto"/>
              <w:rPr>
                <w:color w:val="000000"/>
                <w:sz w:val="16"/>
                <w:szCs w:val="16"/>
              </w:rPr>
            </w:pPr>
            <w:r w:rsidRPr="00DC5C89">
              <w:rPr>
                <w:color w:val="000000"/>
                <w:sz w:val="16"/>
                <w:szCs w:val="16"/>
              </w:rPr>
              <w:t> </w:t>
            </w:r>
          </w:p>
        </w:tc>
        <w:tc>
          <w:tcPr>
            <w:tcW w:w="629" w:type="dxa"/>
            <w:tcBorders>
              <w:top w:val="nil"/>
              <w:left w:val="nil"/>
              <w:bottom w:val="single" w:sz="8" w:space="0" w:color="auto"/>
              <w:right w:val="single" w:sz="8" w:space="0" w:color="auto"/>
            </w:tcBorders>
            <w:shd w:val="clear" w:color="auto" w:fill="auto"/>
            <w:vAlign w:val="center"/>
            <w:hideMark/>
          </w:tcPr>
          <w:p w:rsidR="005110CD" w:rsidRPr="00DC5C89" w:rsidRDefault="005110CD" w:rsidP="001F3D9E">
            <w:pPr>
              <w:tabs>
                <w:tab w:val="left" w:pos="360"/>
                <w:tab w:val="left" w:pos="990"/>
              </w:tabs>
              <w:overflowPunct/>
              <w:autoSpaceDE/>
              <w:autoSpaceDN/>
              <w:adjustRightInd/>
              <w:jc w:val="center"/>
              <w:textAlignment w:val="auto"/>
              <w:rPr>
                <w:color w:val="000000"/>
                <w:sz w:val="16"/>
                <w:szCs w:val="16"/>
              </w:rPr>
            </w:pPr>
            <w:r w:rsidRPr="00DC5C89">
              <w:rPr>
                <w:color w:val="000000"/>
                <w:sz w:val="16"/>
                <w:szCs w:val="16"/>
              </w:rPr>
              <w:t> </w:t>
            </w:r>
          </w:p>
        </w:tc>
        <w:tc>
          <w:tcPr>
            <w:tcW w:w="593" w:type="dxa"/>
            <w:tcBorders>
              <w:top w:val="nil"/>
              <w:left w:val="nil"/>
              <w:bottom w:val="single" w:sz="8" w:space="0" w:color="auto"/>
              <w:right w:val="single" w:sz="8" w:space="0" w:color="auto"/>
            </w:tcBorders>
            <w:shd w:val="clear" w:color="auto" w:fill="auto"/>
            <w:vAlign w:val="center"/>
            <w:hideMark/>
          </w:tcPr>
          <w:p w:rsidR="005110CD" w:rsidRPr="00DC5C89" w:rsidRDefault="005110CD" w:rsidP="001F3D9E">
            <w:pPr>
              <w:tabs>
                <w:tab w:val="left" w:pos="360"/>
                <w:tab w:val="left" w:pos="990"/>
              </w:tabs>
              <w:overflowPunct/>
              <w:autoSpaceDE/>
              <w:autoSpaceDN/>
              <w:adjustRightInd/>
              <w:jc w:val="center"/>
              <w:textAlignment w:val="auto"/>
              <w:rPr>
                <w:color w:val="000000"/>
                <w:sz w:val="16"/>
                <w:szCs w:val="16"/>
              </w:rPr>
            </w:pPr>
            <w:r w:rsidRPr="00DC5C89">
              <w:rPr>
                <w:color w:val="000000"/>
                <w:sz w:val="16"/>
                <w:szCs w:val="16"/>
              </w:rPr>
              <w:t> </w:t>
            </w:r>
          </w:p>
        </w:tc>
        <w:tc>
          <w:tcPr>
            <w:tcW w:w="634" w:type="dxa"/>
            <w:tcBorders>
              <w:top w:val="nil"/>
              <w:left w:val="nil"/>
              <w:bottom w:val="single" w:sz="8" w:space="0" w:color="auto"/>
              <w:right w:val="single" w:sz="8" w:space="0" w:color="auto"/>
            </w:tcBorders>
            <w:shd w:val="clear" w:color="auto" w:fill="auto"/>
            <w:vAlign w:val="center"/>
            <w:hideMark/>
          </w:tcPr>
          <w:p w:rsidR="005110CD" w:rsidRPr="00DC5C89" w:rsidRDefault="005110CD" w:rsidP="001F3D9E">
            <w:pPr>
              <w:tabs>
                <w:tab w:val="left" w:pos="360"/>
                <w:tab w:val="left" w:pos="990"/>
              </w:tabs>
              <w:overflowPunct/>
              <w:autoSpaceDE/>
              <w:autoSpaceDN/>
              <w:adjustRightInd/>
              <w:jc w:val="center"/>
              <w:textAlignment w:val="auto"/>
              <w:rPr>
                <w:color w:val="000000"/>
                <w:sz w:val="16"/>
                <w:szCs w:val="16"/>
              </w:rPr>
            </w:pPr>
            <w:r w:rsidRPr="00DC5C89">
              <w:rPr>
                <w:color w:val="000000"/>
                <w:sz w:val="16"/>
                <w:szCs w:val="16"/>
              </w:rPr>
              <w:t> </w:t>
            </w:r>
            <w:r>
              <w:rPr>
                <w:color w:val="000000"/>
                <w:sz w:val="16"/>
                <w:szCs w:val="16"/>
              </w:rPr>
              <w:t>C</w:t>
            </w:r>
          </w:p>
        </w:tc>
        <w:tc>
          <w:tcPr>
            <w:tcW w:w="723" w:type="dxa"/>
            <w:tcBorders>
              <w:top w:val="nil"/>
              <w:left w:val="nil"/>
              <w:bottom w:val="single" w:sz="8" w:space="0" w:color="auto"/>
              <w:right w:val="single" w:sz="8" w:space="0" w:color="auto"/>
            </w:tcBorders>
            <w:shd w:val="clear" w:color="auto" w:fill="auto"/>
            <w:vAlign w:val="center"/>
            <w:hideMark/>
          </w:tcPr>
          <w:p w:rsidR="005110CD" w:rsidRPr="00DC5C89" w:rsidRDefault="005110CD" w:rsidP="001F3D9E">
            <w:pPr>
              <w:tabs>
                <w:tab w:val="left" w:pos="360"/>
                <w:tab w:val="left" w:pos="990"/>
              </w:tabs>
              <w:overflowPunct/>
              <w:autoSpaceDE/>
              <w:autoSpaceDN/>
              <w:adjustRightInd/>
              <w:jc w:val="center"/>
              <w:textAlignment w:val="auto"/>
              <w:rPr>
                <w:color w:val="000000"/>
                <w:sz w:val="16"/>
                <w:szCs w:val="16"/>
              </w:rPr>
            </w:pPr>
            <w:r w:rsidRPr="00DC5C89">
              <w:rPr>
                <w:color w:val="000000"/>
                <w:sz w:val="16"/>
                <w:szCs w:val="16"/>
              </w:rPr>
              <w:t>C</w:t>
            </w:r>
          </w:p>
        </w:tc>
        <w:tc>
          <w:tcPr>
            <w:tcW w:w="567" w:type="dxa"/>
            <w:tcBorders>
              <w:top w:val="nil"/>
              <w:left w:val="nil"/>
              <w:bottom w:val="single" w:sz="8" w:space="0" w:color="auto"/>
              <w:right w:val="single" w:sz="8" w:space="0" w:color="auto"/>
            </w:tcBorders>
            <w:shd w:val="clear" w:color="auto" w:fill="auto"/>
            <w:vAlign w:val="center"/>
            <w:hideMark/>
          </w:tcPr>
          <w:p w:rsidR="005110CD" w:rsidRPr="00DC5C89" w:rsidRDefault="005110CD" w:rsidP="001F3D9E">
            <w:pPr>
              <w:tabs>
                <w:tab w:val="left" w:pos="360"/>
                <w:tab w:val="left" w:pos="990"/>
              </w:tabs>
              <w:overflowPunct/>
              <w:autoSpaceDE/>
              <w:autoSpaceDN/>
              <w:adjustRightInd/>
              <w:jc w:val="center"/>
              <w:textAlignment w:val="auto"/>
              <w:rPr>
                <w:color w:val="000000"/>
                <w:sz w:val="16"/>
                <w:szCs w:val="16"/>
              </w:rPr>
            </w:pPr>
            <w:r w:rsidRPr="00DC5C89">
              <w:rPr>
                <w:color w:val="000000"/>
                <w:sz w:val="16"/>
                <w:szCs w:val="16"/>
              </w:rPr>
              <w:t>C</w:t>
            </w:r>
          </w:p>
        </w:tc>
        <w:tc>
          <w:tcPr>
            <w:tcW w:w="553" w:type="dxa"/>
            <w:tcBorders>
              <w:top w:val="nil"/>
              <w:left w:val="nil"/>
              <w:bottom w:val="single" w:sz="8" w:space="0" w:color="auto"/>
              <w:right w:val="single" w:sz="8" w:space="0" w:color="auto"/>
            </w:tcBorders>
            <w:shd w:val="clear" w:color="auto" w:fill="auto"/>
            <w:vAlign w:val="center"/>
            <w:hideMark/>
          </w:tcPr>
          <w:p w:rsidR="005110CD" w:rsidRPr="00DC5C89" w:rsidRDefault="005110CD" w:rsidP="001F3D9E">
            <w:pPr>
              <w:tabs>
                <w:tab w:val="left" w:pos="360"/>
                <w:tab w:val="left" w:pos="990"/>
              </w:tabs>
              <w:overflowPunct/>
              <w:autoSpaceDE/>
              <w:autoSpaceDN/>
              <w:adjustRightInd/>
              <w:jc w:val="center"/>
              <w:textAlignment w:val="auto"/>
              <w:rPr>
                <w:color w:val="000000"/>
                <w:sz w:val="16"/>
                <w:szCs w:val="16"/>
              </w:rPr>
            </w:pPr>
            <w:r w:rsidRPr="00DC5C89">
              <w:rPr>
                <w:color w:val="000000"/>
                <w:sz w:val="16"/>
                <w:szCs w:val="16"/>
              </w:rPr>
              <w:t> </w:t>
            </w:r>
          </w:p>
        </w:tc>
        <w:tc>
          <w:tcPr>
            <w:tcW w:w="555" w:type="dxa"/>
            <w:tcBorders>
              <w:top w:val="nil"/>
              <w:left w:val="nil"/>
              <w:bottom w:val="single" w:sz="8" w:space="0" w:color="auto"/>
              <w:right w:val="nil"/>
            </w:tcBorders>
            <w:shd w:val="clear" w:color="auto" w:fill="auto"/>
            <w:vAlign w:val="center"/>
            <w:hideMark/>
          </w:tcPr>
          <w:p w:rsidR="005110CD" w:rsidRPr="00DC5C89" w:rsidRDefault="005110CD" w:rsidP="001F3D9E">
            <w:pPr>
              <w:tabs>
                <w:tab w:val="left" w:pos="360"/>
                <w:tab w:val="left" w:pos="990"/>
              </w:tabs>
              <w:overflowPunct/>
              <w:autoSpaceDE/>
              <w:autoSpaceDN/>
              <w:adjustRightInd/>
              <w:jc w:val="center"/>
              <w:textAlignment w:val="auto"/>
              <w:rPr>
                <w:color w:val="000000"/>
                <w:sz w:val="16"/>
                <w:szCs w:val="16"/>
              </w:rPr>
            </w:pPr>
            <w:r w:rsidRPr="00DC5C89">
              <w:rPr>
                <w:color w:val="000000"/>
                <w:sz w:val="16"/>
                <w:szCs w:val="16"/>
              </w:rPr>
              <w:t> </w:t>
            </w:r>
            <w:r>
              <w:rPr>
                <w:color w:val="000000"/>
                <w:sz w:val="16"/>
                <w:szCs w:val="16"/>
              </w:rPr>
              <w:t>C</w:t>
            </w:r>
          </w:p>
        </w:tc>
        <w:tc>
          <w:tcPr>
            <w:tcW w:w="557" w:type="dxa"/>
            <w:tcBorders>
              <w:top w:val="nil"/>
              <w:left w:val="single" w:sz="8" w:space="0" w:color="auto"/>
              <w:bottom w:val="single" w:sz="8" w:space="0" w:color="auto"/>
              <w:right w:val="single" w:sz="8" w:space="0" w:color="auto"/>
            </w:tcBorders>
            <w:shd w:val="clear" w:color="auto" w:fill="auto"/>
            <w:vAlign w:val="center"/>
            <w:hideMark/>
          </w:tcPr>
          <w:p w:rsidR="005110CD" w:rsidRPr="00DC5C89" w:rsidRDefault="005110CD" w:rsidP="001F3D9E">
            <w:pPr>
              <w:tabs>
                <w:tab w:val="left" w:pos="360"/>
                <w:tab w:val="left" w:pos="990"/>
              </w:tabs>
              <w:overflowPunct/>
              <w:autoSpaceDE/>
              <w:autoSpaceDN/>
              <w:adjustRightInd/>
              <w:jc w:val="center"/>
              <w:textAlignment w:val="auto"/>
              <w:rPr>
                <w:color w:val="000000"/>
                <w:sz w:val="16"/>
                <w:szCs w:val="16"/>
              </w:rPr>
            </w:pPr>
            <w:r w:rsidRPr="00DC5C89">
              <w:rPr>
                <w:color w:val="000000"/>
                <w:sz w:val="16"/>
                <w:szCs w:val="16"/>
              </w:rPr>
              <w:t>C</w:t>
            </w:r>
          </w:p>
        </w:tc>
        <w:tc>
          <w:tcPr>
            <w:tcW w:w="937" w:type="dxa"/>
            <w:tcBorders>
              <w:top w:val="nil"/>
              <w:left w:val="nil"/>
              <w:bottom w:val="single" w:sz="8" w:space="0" w:color="auto"/>
              <w:right w:val="single" w:sz="8" w:space="0" w:color="auto"/>
            </w:tcBorders>
            <w:shd w:val="clear" w:color="auto" w:fill="auto"/>
            <w:vAlign w:val="center"/>
            <w:hideMark/>
          </w:tcPr>
          <w:p w:rsidR="005110CD" w:rsidRPr="00DC5C89" w:rsidRDefault="005110CD" w:rsidP="001F3D9E">
            <w:pPr>
              <w:tabs>
                <w:tab w:val="left" w:pos="360"/>
                <w:tab w:val="left" w:pos="990"/>
              </w:tabs>
              <w:overflowPunct/>
              <w:autoSpaceDE/>
              <w:autoSpaceDN/>
              <w:adjustRightInd/>
              <w:jc w:val="center"/>
              <w:textAlignment w:val="auto"/>
              <w:rPr>
                <w:color w:val="000000"/>
                <w:sz w:val="16"/>
                <w:szCs w:val="16"/>
              </w:rPr>
            </w:pPr>
            <w:r>
              <w:rPr>
                <w:color w:val="000000"/>
                <w:sz w:val="16"/>
                <w:szCs w:val="16"/>
              </w:rPr>
              <w:t xml:space="preserve">s. </w:t>
            </w:r>
            <w:r w:rsidRPr="00DC5C89">
              <w:rPr>
                <w:color w:val="000000"/>
                <w:sz w:val="16"/>
                <w:szCs w:val="16"/>
              </w:rPr>
              <w:t>7.0</w:t>
            </w:r>
            <w:r>
              <w:rPr>
                <w:color w:val="000000"/>
                <w:sz w:val="16"/>
                <w:szCs w:val="16"/>
              </w:rPr>
              <w:t>64</w:t>
            </w:r>
          </w:p>
        </w:tc>
      </w:tr>
      <w:tr w:rsidR="005110CD" w:rsidRPr="00DC5C89" w:rsidTr="008534EA">
        <w:trPr>
          <w:trHeight w:val="495"/>
        </w:trPr>
        <w:tc>
          <w:tcPr>
            <w:tcW w:w="3044" w:type="dxa"/>
            <w:tcBorders>
              <w:top w:val="nil"/>
              <w:left w:val="single" w:sz="8" w:space="0" w:color="auto"/>
              <w:bottom w:val="single" w:sz="8" w:space="0" w:color="auto"/>
              <w:right w:val="single" w:sz="8" w:space="0" w:color="auto"/>
            </w:tcBorders>
            <w:shd w:val="clear" w:color="auto" w:fill="auto"/>
            <w:vAlign w:val="center"/>
            <w:hideMark/>
          </w:tcPr>
          <w:p w:rsidR="005110CD" w:rsidRPr="00DC5C89" w:rsidRDefault="005110CD" w:rsidP="008534EA">
            <w:pPr>
              <w:tabs>
                <w:tab w:val="left" w:pos="360"/>
                <w:tab w:val="left" w:pos="990"/>
              </w:tabs>
              <w:overflowPunct/>
              <w:autoSpaceDE/>
              <w:autoSpaceDN/>
              <w:adjustRightInd/>
              <w:jc w:val="both"/>
              <w:textAlignment w:val="auto"/>
              <w:rPr>
                <w:b/>
                <w:bCs/>
                <w:color w:val="000000"/>
                <w:sz w:val="16"/>
                <w:szCs w:val="16"/>
              </w:rPr>
            </w:pPr>
            <w:r>
              <w:rPr>
                <w:b/>
                <w:bCs/>
                <w:color w:val="000000"/>
                <w:sz w:val="16"/>
                <w:szCs w:val="16"/>
              </w:rPr>
              <w:t>(6</w:t>
            </w:r>
            <w:r w:rsidRPr="00DC5C89">
              <w:rPr>
                <w:b/>
                <w:bCs/>
                <w:color w:val="000000"/>
                <w:sz w:val="16"/>
                <w:szCs w:val="16"/>
              </w:rPr>
              <w:t xml:space="preserve">)  Retail </w:t>
            </w:r>
            <w:r>
              <w:rPr>
                <w:b/>
                <w:bCs/>
                <w:color w:val="000000"/>
                <w:sz w:val="16"/>
                <w:szCs w:val="16"/>
              </w:rPr>
              <w:t>establishment,</w:t>
            </w:r>
            <w:r w:rsidR="008534EA">
              <w:rPr>
                <w:b/>
                <w:bCs/>
                <w:color w:val="000000"/>
                <w:sz w:val="16"/>
                <w:szCs w:val="16"/>
              </w:rPr>
              <w:t xml:space="preserve"> </w:t>
            </w:r>
            <w:r w:rsidRPr="00DC5C89">
              <w:rPr>
                <w:b/>
                <w:bCs/>
                <w:color w:val="000000"/>
                <w:sz w:val="16"/>
                <w:szCs w:val="16"/>
              </w:rPr>
              <w:t>indoor.</w:t>
            </w:r>
          </w:p>
        </w:tc>
        <w:tc>
          <w:tcPr>
            <w:tcW w:w="568" w:type="dxa"/>
            <w:tcBorders>
              <w:top w:val="nil"/>
              <w:left w:val="nil"/>
              <w:bottom w:val="single" w:sz="8" w:space="0" w:color="auto"/>
              <w:right w:val="single" w:sz="8" w:space="0" w:color="auto"/>
            </w:tcBorders>
            <w:shd w:val="clear" w:color="auto" w:fill="auto"/>
            <w:vAlign w:val="center"/>
            <w:hideMark/>
          </w:tcPr>
          <w:p w:rsidR="005110CD" w:rsidRPr="00DC5C89" w:rsidRDefault="005110CD" w:rsidP="001F3D9E">
            <w:pPr>
              <w:tabs>
                <w:tab w:val="left" w:pos="360"/>
                <w:tab w:val="left" w:pos="990"/>
              </w:tabs>
              <w:overflowPunct/>
              <w:autoSpaceDE/>
              <w:autoSpaceDN/>
              <w:adjustRightInd/>
              <w:jc w:val="center"/>
              <w:textAlignment w:val="auto"/>
              <w:rPr>
                <w:color w:val="000000"/>
                <w:sz w:val="16"/>
                <w:szCs w:val="16"/>
              </w:rPr>
            </w:pPr>
            <w:r w:rsidRPr="00DC5C89">
              <w:rPr>
                <w:color w:val="000000"/>
                <w:sz w:val="16"/>
                <w:szCs w:val="16"/>
              </w:rPr>
              <w:t> </w:t>
            </w:r>
          </w:p>
        </w:tc>
        <w:tc>
          <w:tcPr>
            <w:tcW w:w="629" w:type="dxa"/>
            <w:tcBorders>
              <w:top w:val="nil"/>
              <w:left w:val="nil"/>
              <w:bottom w:val="single" w:sz="8" w:space="0" w:color="auto"/>
              <w:right w:val="single" w:sz="8" w:space="0" w:color="auto"/>
            </w:tcBorders>
            <w:shd w:val="clear" w:color="auto" w:fill="auto"/>
            <w:vAlign w:val="center"/>
            <w:hideMark/>
          </w:tcPr>
          <w:p w:rsidR="005110CD" w:rsidRPr="00DC5C89" w:rsidRDefault="005110CD" w:rsidP="001F3D9E">
            <w:pPr>
              <w:tabs>
                <w:tab w:val="left" w:pos="360"/>
                <w:tab w:val="left" w:pos="990"/>
              </w:tabs>
              <w:overflowPunct/>
              <w:autoSpaceDE/>
              <w:autoSpaceDN/>
              <w:adjustRightInd/>
              <w:jc w:val="center"/>
              <w:textAlignment w:val="auto"/>
              <w:rPr>
                <w:color w:val="000000"/>
                <w:sz w:val="16"/>
                <w:szCs w:val="16"/>
              </w:rPr>
            </w:pPr>
            <w:r w:rsidRPr="00DC5C89">
              <w:rPr>
                <w:color w:val="000000"/>
                <w:sz w:val="16"/>
                <w:szCs w:val="16"/>
              </w:rPr>
              <w:t> </w:t>
            </w:r>
          </w:p>
        </w:tc>
        <w:tc>
          <w:tcPr>
            <w:tcW w:w="593" w:type="dxa"/>
            <w:tcBorders>
              <w:top w:val="nil"/>
              <w:left w:val="nil"/>
              <w:bottom w:val="single" w:sz="8" w:space="0" w:color="auto"/>
              <w:right w:val="single" w:sz="8" w:space="0" w:color="auto"/>
            </w:tcBorders>
            <w:shd w:val="clear" w:color="auto" w:fill="auto"/>
            <w:vAlign w:val="center"/>
            <w:hideMark/>
          </w:tcPr>
          <w:p w:rsidR="005110CD" w:rsidRPr="00DC5C89" w:rsidRDefault="005110CD" w:rsidP="001F3D9E">
            <w:pPr>
              <w:tabs>
                <w:tab w:val="left" w:pos="360"/>
                <w:tab w:val="left" w:pos="990"/>
              </w:tabs>
              <w:overflowPunct/>
              <w:autoSpaceDE/>
              <w:autoSpaceDN/>
              <w:adjustRightInd/>
              <w:jc w:val="center"/>
              <w:textAlignment w:val="auto"/>
              <w:rPr>
                <w:color w:val="000000"/>
                <w:sz w:val="16"/>
                <w:szCs w:val="16"/>
              </w:rPr>
            </w:pPr>
            <w:r>
              <w:rPr>
                <w:color w:val="000000"/>
                <w:sz w:val="16"/>
                <w:szCs w:val="16"/>
              </w:rPr>
              <w:t>P</w:t>
            </w:r>
          </w:p>
        </w:tc>
        <w:tc>
          <w:tcPr>
            <w:tcW w:w="634" w:type="dxa"/>
            <w:tcBorders>
              <w:top w:val="nil"/>
              <w:left w:val="nil"/>
              <w:bottom w:val="single" w:sz="8" w:space="0" w:color="auto"/>
              <w:right w:val="single" w:sz="8" w:space="0" w:color="auto"/>
            </w:tcBorders>
            <w:shd w:val="clear" w:color="auto" w:fill="auto"/>
            <w:vAlign w:val="center"/>
            <w:hideMark/>
          </w:tcPr>
          <w:p w:rsidR="005110CD" w:rsidRPr="00DC5C89" w:rsidRDefault="005110CD" w:rsidP="001F3D9E">
            <w:pPr>
              <w:tabs>
                <w:tab w:val="left" w:pos="360"/>
                <w:tab w:val="left" w:pos="990"/>
              </w:tabs>
              <w:overflowPunct/>
              <w:autoSpaceDE/>
              <w:autoSpaceDN/>
              <w:adjustRightInd/>
              <w:jc w:val="center"/>
              <w:textAlignment w:val="auto"/>
              <w:rPr>
                <w:color w:val="000000"/>
                <w:sz w:val="16"/>
                <w:szCs w:val="16"/>
              </w:rPr>
            </w:pPr>
            <w:r w:rsidRPr="00DC5C89">
              <w:rPr>
                <w:color w:val="000000"/>
                <w:sz w:val="16"/>
                <w:szCs w:val="16"/>
              </w:rPr>
              <w:t>P</w:t>
            </w:r>
          </w:p>
        </w:tc>
        <w:tc>
          <w:tcPr>
            <w:tcW w:w="723" w:type="dxa"/>
            <w:tcBorders>
              <w:top w:val="nil"/>
              <w:left w:val="nil"/>
              <w:bottom w:val="single" w:sz="8" w:space="0" w:color="auto"/>
              <w:right w:val="single" w:sz="8" w:space="0" w:color="auto"/>
            </w:tcBorders>
            <w:shd w:val="clear" w:color="auto" w:fill="auto"/>
            <w:vAlign w:val="center"/>
            <w:hideMark/>
          </w:tcPr>
          <w:p w:rsidR="005110CD" w:rsidRPr="00DC5C89" w:rsidRDefault="005110CD" w:rsidP="001F3D9E">
            <w:pPr>
              <w:tabs>
                <w:tab w:val="left" w:pos="360"/>
                <w:tab w:val="left" w:pos="990"/>
              </w:tabs>
              <w:overflowPunct/>
              <w:autoSpaceDE/>
              <w:autoSpaceDN/>
              <w:adjustRightInd/>
              <w:jc w:val="center"/>
              <w:textAlignment w:val="auto"/>
              <w:rPr>
                <w:color w:val="000000"/>
                <w:sz w:val="16"/>
                <w:szCs w:val="16"/>
              </w:rPr>
            </w:pPr>
            <w:r w:rsidRPr="00DC5C89">
              <w:rPr>
                <w:color w:val="000000"/>
                <w:sz w:val="16"/>
                <w:szCs w:val="16"/>
              </w:rPr>
              <w:t>P</w:t>
            </w:r>
          </w:p>
        </w:tc>
        <w:tc>
          <w:tcPr>
            <w:tcW w:w="567" w:type="dxa"/>
            <w:tcBorders>
              <w:top w:val="nil"/>
              <w:left w:val="nil"/>
              <w:bottom w:val="single" w:sz="8" w:space="0" w:color="auto"/>
              <w:right w:val="single" w:sz="8" w:space="0" w:color="auto"/>
            </w:tcBorders>
            <w:shd w:val="clear" w:color="auto" w:fill="auto"/>
            <w:vAlign w:val="center"/>
            <w:hideMark/>
          </w:tcPr>
          <w:p w:rsidR="005110CD" w:rsidRPr="00DC5C89" w:rsidRDefault="005110CD" w:rsidP="001F3D9E">
            <w:pPr>
              <w:tabs>
                <w:tab w:val="left" w:pos="360"/>
                <w:tab w:val="left" w:pos="990"/>
              </w:tabs>
              <w:overflowPunct/>
              <w:autoSpaceDE/>
              <w:autoSpaceDN/>
              <w:adjustRightInd/>
              <w:jc w:val="center"/>
              <w:textAlignment w:val="auto"/>
              <w:rPr>
                <w:color w:val="000000"/>
                <w:sz w:val="16"/>
                <w:szCs w:val="16"/>
              </w:rPr>
            </w:pPr>
            <w:r w:rsidRPr="00DC5C89">
              <w:rPr>
                <w:color w:val="000000"/>
                <w:sz w:val="16"/>
                <w:szCs w:val="16"/>
              </w:rPr>
              <w:t>P</w:t>
            </w:r>
          </w:p>
        </w:tc>
        <w:tc>
          <w:tcPr>
            <w:tcW w:w="553" w:type="dxa"/>
            <w:tcBorders>
              <w:top w:val="nil"/>
              <w:left w:val="nil"/>
              <w:bottom w:val="single" w:sz="8" w:space="0" w:color="auto"/>
              <w:right w:val="single" w:sz="8" w:space="0" w:color="auto"/>
            </w:tcBorders>
            <w:shd w:val="clear" w:color="auto" w:fill="auto"/>
            <w:vAlign w:val="center"/>
            <w:hideMark/>
          </w:tcPr>
          <w:p w:rsidR="005110CD" w:rsidRPr="00DC5C89" w:rsidRDefault="005110CD" w:rsidP="001F3D9E">
            <w:pPr>
              <w:tabs>
                <w:tab w:val="left" w:pos="360"/>
                <w:tab w:val="left" w:pos="990"/>
              </w:tabs>
              <w:overflowPunct/>
              <w:autoSpaceDE/>
              <w:autoSpaceDN/>
              <w:adjustRightInd/>
              <w:jc w:val="center"/>
              <w:textAlignment w:val="auto"/>
              <w:rPr>
                <w:color w:val="000000"/>
                <w:sz w:val="16"/>
                <w:szCs w:val="16"/>
              </w:rPr>
            </w:pPr>
            <w:r w:rsidRPr="00DC5C89">
              <w:rPr>
                <w:color w:val="000000"/>
                <w:sz w:val="16"/>
                <w:szCs w:val="16"/>
              </w:rPr>
              <w:t> </w:t>
            </w:r>
          </w:p>
        </w:tc>
        <w:tc>
          <w:tcPr>
            <w:tcW w:w="555" w:type="dxa"/>
            <w:tcBorders>
              <w:top w:val="nil"/>
              <w:left w:val="nil"/>
              <w:bottom w:val="single" w:sz="8" w:space="0" w:color="auto"/>
              <w:right w:val="nil"/>
            </w:tcBorders>
            <w:shd w:val="clear" w:color="auto" w:fill="auto"/>
            <w:vAlign w:val="center"/>
            <w:hideMark/>
          </w:tcPr>
          <w:p w:rsidR="005110CD" w:rsidRPr="00DC5C89" w:rsidRDefault="005110CD" w:rsidP="001F3D9E">
            <w:pPr>
              <w:tabs>
                <w:tab w:val="left" w:pos="360"/>
                <w:tab w:val="left" w:pos="990"/>
              </w:tabs>
              <w:overflowPunct/>
              <w:autoSpaceDE/>
              <w:autoSpaceDN/>
              <w:adjustRightInd/>
              <w:jc w:val="center"/>
              <w:textAlignment w:val="auto"/>
              <w:rPr>
                <w:color w:val="000000"/>
                <w:sz w:val="16"/>
                <w:szCs w:val="16"/>
              </w:rPr>
            </w:pPr>
            <w:r w:rsidRPr="00DC5C89">
              <w:rPr>
                <w:color w:val="000000"/>
                <w:sz w:val="16"/>
                <w:szCs w:val="16"/>
              </w:rPr>
              <w:t> </w:t>
            </w:r>
          </w:p>
        </w:tc>
        <w:tc>
          <w:tcPr>
            <w:tcW w:w="557" w:type="dxa"/>
            <w:tcBorders>
              <w:top w:val="nil"/>
              <w:left w:val="single" w:sz="8" w:space="0" w:color="auto"/>
              <w:bottom w:val="single" w:sz="8" w:space="0" w:color="auto"/>
              <w:right w:val="single" w:sz="8" w:space="0" w:color="auto"/>
            </w:tcBorders>
            <w:shd w:val="clear" w:color="auto" w:fill="auto"/>
            <w:vAlign w:val="center"/>
            <w:hideMark/>
          </w:tcPr>
          <w:p w:rsidR="005110CD" w:rsidRPr="00DC5C89" w:rsidRDefault="005110CD" w:rsidP="001F3D9E">
            <w:pPr>
              <w:tabs>
                <w:tab w:val="left" w:pos="360"/>
                <w:tab w:val="left" w:pos="990"/>
              </w:tabs>
              <w:overflowPunct/>
              <w:autoSpaceDE/>
              <w:autoSpaceDN/>
              <w:adjustRightInd/>
              <w:jc w:val="center"/>
              <w:textAlignment w:val="auto"/>
              <w:rPr>
                <w:color w:val="000000"/>
                <w:sz w:val="16"/>
                <w:szCs w:val="16"/>
              </w:rPr>
            </w:pPr>
            <w:r w:rsidRPr="00DC5C89">
              <w:rPr>
                <w:color w:val="000000"/>
                <w:sz w:val="16"/>
                <w:szCs w:val="16"/>
              </w:rPr>
              <w:t> </w:t>
            </w:r>
          </w:p>
        </w:tc>
        <w:tc>
          <w:tcPr>
            <w:tcW w:w="937" w:type="dxa"/>
            <w:tcBorders>
              <w:top w:val="nil"/>
              <w:left w:val="nil"/>
              <w:bottom w:val="single" w:sz="8" w:space="0" w:color="auto"/>
              <w:right w:val="single" w:sz="8" w:space="0" w:color="auto"/>
            </w:tcBorders>
            <w:shd w:val="clear" w:color="auto" w:fill="auto"/>
            <w:vAlign w:val="center"/>
            <w:hideMark/>
          </w:tcPr>
          <w:p w:rsidR="005110CD" w:rsidRPr="00DC5C89" w:rsidRDefault="005110CD" w:rsidP="001F3D9E">
            <w:pPr>
              <w:tabs>
                <w:tab w:val="left" w:pos="360"/>
                <w:tab w:val="left" w:pos="990"/>
              </w:tabs>
              <w:overflowPunct/>
              <w:autoSpaceDE/>
              <w:autoSpaceDN/>
              <w:adjustRightInd/>
              <w:jc w:val="center"/>
              <w:textAlignment w:val="auto"/>
              <w:rPr>
                <w:color w:val="000000"/>
                <w:sz w:val="16"/>
                <w:szCs w:val="16"/>
              </w:rPr>
            </w:pPr>
            <w:r w:rsidRPr="00DC5C89">
              <w:rPr>
                <w:color w:val="000000"/>
                <w:sz w:val="16"/>
                <w:szCs w:val="16"/>
              </w:rPr>
              <w:t> </w:t>
            </w:r>
          </w:p>
        </w:tc>
      </w:tr>
      <w:tr w:rsidR="005110CD" w:rsidRPr="00DC5C89" w:rsidTr="008534EA">
        <w:trPr>
          <w:trHeight w:val="495"/>
        </w:trPr>
        <w:tc>
          <w:tcPr>
            <w:tcW w:w="3044" w:type="dxa"/>
            <w:tcBorders>
              <w:top w:val="nil"/>
              <w:left w:val="single" w:sz="8" w:space="0" w:color="auto"/>
              <w:bottom w:val="single" w:sz="8" w:space="0" w:color="auto"/>
              <w:right w:val="single" w:sz="8" w:space="0" w:color="auto"/>
            </w:tcBorders>
            <w:shd w:val="clear" w:color="auto" w:fill="auto"/>
            <w:vAlign w:val="center"/>
            <w:hideMark/>
          </w:tcPr>
          <w:p w:rsidR="005110CD" w:rsidRPr="00DC5C89" w:rsidRDefault="005110CD" w:rsidP="008534EA">
            <w:pPr>
              <w:tabs>
                <w:tab w:val="left" w:pos="360"/>
                <w:tab w:val="left" w:pos="990"/>
              </w:tabs>
              <w:overflowPunct/>
              <w:autoSpaceDE/>
              <w:autoSpaceDN/>
              <w:adjustRightInd/>
              <w:jc w:val="both"/>
              <w:textAlignment w:val="auto"/>
              <w:rPr>
                <w:b/>
                <w:bCs/>
                <w:color w:val="000000"/>
                <w:sz w:val="16"/>
                <w:szCs w:val="16"/>
              </w:rPr>
            </w:pPr>
            <w:r>
              <w:rPr>
                <w:b/>
                <w:bCs/>
                <w:color w:val="000000"/>
                <w:sz w:val="16"/>
                <w:szCs w:val="16"/>
              </w:rPr>
              <w:t>(7</w:t>
            </w:r>
            <w:r w:rsidRPr="00DC5C89">
              <w:rPr>
                <w:b/>
                <w:bCs/>
                <w:color w:val="000000"/>
                <w:sz w:val="16"/>
                <w:szCs w:val="16"/>
              </w:rPr>
              <w:t xml:space="preserve">)  Retail </w:t>
            </w:r>
            <w:r>
              <w:rPr>
                <w:b/>
                <w:bCs/>
                <w:color w:val="000000"/>
                <w:sz w:val="16"/>
                <w:szCs w:val="16"/>
              </w:rPr>
              <w:t>establishment</w:t>
            </w:r>
            <w:r w:rsidRPr="00DC5C89">
              <w:rPr>
                <w:b/>
                <w:bCs/>
                <w:color w:val="000000"/>
                <w:sz w:val="16"/>
                <w:szCs w:val="16"/>
              </w:rPr>
              <w:t>,</w:t>
            </w:r>
            <w:r w:rsidR="008534EA">
              <w:rPr>
                <w:b/>
                <w:bCs/>
                <w:color w:val="000000"/>
                <w:sz w:val="16"/>
                <w:szCs w:val="16"/>
              </w:rPr>
              <w:t xml:space="preserve"> </w:t>
            </w:r>
            <w:r w:rsidRPr="00DC5C89">
              <w:rPr>
                <w:b/>
                <w:bCs/>
                <w:color w:val="000000"/>
                <w:sz w:val="16"/>
                <w:szCs w:val="16"/>
              </w:rPr>
              <w:t>outdoor.</w:t>
            </w:r>
          </w:p>
        </w:tc>
        <w:tc>
          <w:tcPr>
            <w:tcW w:w="568" w:type="dxa"/>
            <w:tcBorders>
              <w:top w:val="nil"/>
              <w:left w:val="nil"/>
              <w:bottom w:val="single" w:sz="8" w:space="0" w:color="auto"/>
              <w:right w:val="single" w:sz="8" w:space="0" w:color="auto"/>
            </w:tcBorders>
            <w:shd w:val="clear" w:color="auto" w:fill="auto"/>
            <w:vAlign w:val="center"/>
            <w:hideMark/>
          </w:tcPr>
          <w:p w:rsidR="005110CD" w:rsidRPr="00DC5C89" w:rsidRDefault="005110CD" w:rsidP="001F3D9E">
            <w:pPr>
              <w:tabs>
                <w:tab w:val="left" w:pos="360"/>
                <w:tab w:val="left" w:pos="990"/>
              </w:tabs>
              <w:overflowPunct/>
              <w:autoSpaceDE/>
              <w:autoSpaceDN/>
              <w:adjustRightInd/>
              <w:jc w:val="center"/>
              <w:textAlignment w:val="auto"/>
              <w:rPr>
                <w:color w:val="000000"/>
                <w:sz w:val="16"/>
                <w:szCs w:val="16"/>
              </w:rPr>
            </w:pPr>
            <w:r w:rsidRPr="00DC5C89">
              <w:rPr>
                <w:color w:val="000000"/>
                <w:sz w:val="16"/>
                <w:szCs w:val="16"/>
              </w:rPr>
              <w:t> </w:t>
            </w:r>
          </w:p>
        </w:tc>
        <w:tc>
          <w:tcPr>
            <w:tcW w:w="629" w:type="dxa"/>
            <w:tcBorders>
              <w:top w:val="nil"/>
              <w:left w:val="nil"/>
              <w:bottom w:val="single" w:sz="8" w:space="0" w:color="auto"/>
              <w:right w:val="single" w:sz="8" w:space="0" w:color="auto"/>
            </w:tcBorders>
            <w:shd w:val="clear" w:color="auto" w:fill="auto"/>
            <w:vAlign w:val="center"/>
            <w:hideMark/>
          </w:tcPr>
          <w:p w:rsidR="005110CD" w:rsidRPr="00DC5C89" w:rsidRDefault="005110CD" w:rsidP="001F3D9E">
            <w:pPr>
              <w:tabs>
                <w:tab w:val="left" w:pos="360"/>
                <w:tab w:val="left" w:pos="990"/>
              </w:tabs>
              <w:overflowPunct/>
              <w:autoSpaceDE/>
              <w:autoSpaceDN/>
              <w:adjustRightInd/>
              <w:jc w:val="center"/>
              <w:textAlignment w:val="auto"/>
              <w:rPr>
                <w:color w:val="000000"/>
                <w:sz w:val="16"/>
                <w:szCs w:val="16"/>
              </w:rPr>
            </w:pPr>
            <w:r w:rsidRPr="00DC5C89">
              <w:rPr>
                <w:color w:val="000000"/>
                <w:sz w:val="16"/>
                <w:szCs w:val="16"/>
              </w:rPr>
              <w:t> </w:t>
            </w:r>
          </w:p>
        </w:tc>
        <w:tc>
          <w:tcPr>
            <w:tcW w:w="593" w:type="dxa"/>
            <w:tcBorders>
              <w:top w:val="nil"/>
              <w:left w:val="nil"/>
              <w:bottom w:val="single" w:sz="8" w:space="0" w:color="auto"/>
              <w:right w:val="single" w:sz="8" w:space="0" w:color="auto"/>
            </w:tcBorders>
            <w:shd w:val="clear" w:color="auto" w:fill="auto"/>
            <w:vAlign w:val="center"/>
            <w:hideMark/>
          </w:tcPr>
          <w:p w:rsidR="005110CD" w:rsidRPr="00DC5C89" w:rsidRDefault="005110CD" w:rsidP="001F3D9E">
            <w:pPr>
              <w:tabs>
                <w:tab w:val="left" w:pos="360"/>
                <w:tab w:val="left" w:pos="990"/>
              </w:tabs>
              <w:overflowPunct/>
              <w:autoSpaceDE/>
              <w:autoSpaceDN/>
              <w:adjustRightInd/>
              <w:jc w:val="center"/>
              <w:textAlignment w:val="auto"/>
              <w:rPr>
                <w:color w:val="000000"/>
                <w:sz w:val="16"/>
                <w:szCs w:val="16"/>
              </w:rPr>
            </w:pPr>
            <w:r>
              <w:rPr>
                <w:color w:val="000000"/>
                <w:sz w:val="16"/>
                <w:szCs w:val="16"/>
              </w:rPr>
              <w:t>C</w:t>
            </w:r>
          </w:p>
        </w:tc>
        <w:tc>
          <w:tcPr>
            <w:tcW w:w="634" w:type="dxa"/>
            <w:tcBorders>
              <w:top w:val="nil"/>
              <w:left w:val="nil"/>
              <w:bottom w:val="single" w:sz="8" w:space="0" w:color="auto"/>
              <w:right w:val="single" w:sz="8" w:space="0" w:color="auto"/>
            </w:tcBorders>
            <w:shd w:val="clear" w:color="auto" w:fill="auto"/>
            <w:vAlign w:val="center"/>
            <w:hideMark/>
          </w:tcPr>
          <w:p w:rsidR="005110CD" w:rsidRPr="00DC5C89" w:rsidRDefault="005110CD" w:rsidP="001F3D9E">
            <w:pPr>
              <w:tabs>
                <w:tab w:val="left" w:pos="360"/>
                <w:tab w:val="left" w:pos="990"/>
              </w:tabs>
              <w:overflowPunct/>
              <w:autoSpaceDE/>
              <w:autoSpaceDN/>
              <w:adjustRightInd/>
              <w:jc w:val="center"/>
              <w:textAlignment w:val="auto"/>
              <w:rPr>
                <w:color w:val="000000"/>
                <w:sz w:val="16"/>
                <w:szCs w:val="16"/>
              </w:rPr>
            </w:pPr>
            <w:r w:rsidRPr="00DC5C89">
              <w:rPr>
                <w:color w:val="000000"/>
                <w:sz w:val="16"/>
                <w:szCs w:val="16"/>
              </w:rPr>
              <w:t>C</w:t>
            </w:r>
          </w:p>
        </w:tc>
        <w:tc>
          <w:tcPr>
            <w:tcW w:w="723" w:type="dxa"/>
            <w:tcBorders>
              <w:top w:val="nil"/>
              <w:left w:val="nil"/>
              <w:bottom w:val="single" w:sz="8" w:space="0" w:color="auto"/>
              <w:right w:val="single" w:sz="8" w:space="0" w:color="auto"/>
            </w:tcBorders>
            <w:shd w:val="clear" w:color="auto" w:fill="auto"/>
            <w:vAlign w:val="center"/>
            <w:hideMark/>
          </w:tcPr>
          <w:p w:rsidR="005110CD" w:rsidRPr="00DC5C89" w:rsidRDefault="005110CD" w:rsidP="001F3D9E">
            <w:pPr>
              <w:tabs>
                <w:tab w:val="left" w:pos="360"/>
                <w:tab w:val="left" w:pos="990"/>
              </w:tabs>
              <w:overflowPunct/>
              <w:autoSpaceDE/>
              <w:autoSpaceDN/>
              <w:adjustRightInd/>
              <w:jc w:val="center"/>
              <w:textAlignment w:val="auto"/>
              <w:rPr>
                <w:color w:val="000000"/>
                <w:sz w:val="16"/>
                <w:szCs w:val="16"/>
              </w:rPr>
            </w:pPr>
            <w:r w:rsidRPr="00DC5C89">
              <w:rPr>
                <w:color w:val="000000"/>
                <w:sz w:val="16"/>
                <w:szCs w:val="16"/>
              </w:rPr>
              <w:t>C</w:t>
            </w:r>
          </w:p>
        </w:tc>
        <w:tc>
          <w:tcPr>
            <w:tcW w:w="567" w:type="dxa"/>
            <w:tcBorders>
              <w:top w:val="nil"/>
              <w:left w:val="nil"/>
              <w:bottom w:val="single" w:sz="8" w:space="0" w:color="auto"/>
              <w:right w:val="single" w:sz="8" w:space="0" w:color="auto"/>
            </w:tcBorders>
            <w:shd w:val="clear" w:color="auto" w:fill="auto"/>
            <w:vAlign w:val="center"/>
            <w:hideMark/>
          </w:tcPr>
          <w:p w:rsidR="005110CD" w:rsidRPr="00DC5C89" w:rsidRDefault="005110CD" w:rsidP="001F3D9E">
            <w:pPr>
              <w:tabs>
                <w:tab w:val="left" w:pos="360"/>
                <w:tab w:val="left" w:pos="990"/>
              </w:tabs>
              <w:overflowPunct/>
              <w:autoSpaceDE/>
              <w:autoSpaceDN/>
              <w:adjustRightInd/>
              <w:jc w:val="center"/>
              <w:textAlignment w:val="auto"/>
              <w:rPr>
                <w:color w:val="000000"/>
                <w:sz w:val="16"/>
                <w:szCs w:val="16"/>
              </w:rPr>
            </w:pPr>
            <w:r w:rsidRPr="00DC5C89">
              <w:rPr>
                <w:color w:val="000000"/>
                <w:sz w:val="16"/>
                <w:szCs w:val="16"/>
              </w:rPr>
              <w:t>C</w:t>
            </w:r>
          </w:p>
        </w:tc>
        <w:tc>
          <w:tcPr>
            <w:tcW w:w="553" w:type="dxa"/>
            <w:tcBorders>
              <w:top w:val="nil"/>
              <w:left w:val="nil"/>
              <w:bottom w:val="single" w:sz="8" w:space="0" w:color="auto"/>
              <w:right w:val="single" w:sz="8" w:space="0" w:color="auto"/>
            </w:tcBorders>
            <w:shd w:val="clear" w:color="auto" w:fill="auto"/>
            <w:vAlign w:val="center"/>
            <w:hideMark/>
          </w:tcPr>
          <w:p w:rsidR="005110CD" w:rsidRPr="00DC5C89" w:rsidRDefault="005110CD" w:rsidP="001F3D9E">
            <w:pPr>
              <w:tabs>
                <w:tab w:val="left" w:pos="360"/>
                <w:tab w:val="left" w:pos="990"/>
              </w:tabs>
              <w:overflowPunct/>
              <w:autoSpaceDE/>
              <w:autoSpaceDN/>
              <w:adjustRightInd/>
              <w:jc w:val="center"/>
              <w:textAlignment w:val="auto"/>
              <w:rPr>
                <w:color w:val="000000"/>
                <w:sz w:val="16"/>
                <w:szCs w:val="16"/>
              </w:rPr>
            </w:pPr>
            <w:r w:rsidRPr="00DC5C89">
              <w:rPr>
                <w:color w:val="000000"/>
                <w:sz w:val="16"/>
                <w:szCs w:val="16"/>
              </w:rPr>
              <w:t> </w:t>
            </w:r>
          </w:p>
        </w:tc>
        <w:tc>
          <w:tcPr>
            <w:tcW w:w="555" w:type="dxa"/>
            <w:tcBorders>
              <w:top w:val="nil"/>
              <w:left w:val="nil"/>
              <w:bottom w:val="single" w:sz="8" w:space="0" w:color="auto"/>
              <w:right w:val="nil"/>
            </w:tcBorders>
            <w:shd w:val="clear" w:color="auto" w:fill="auto"/>
            <w:vAlign w:val="center"/>
            <w:hideMark/>
          </w:tcPr>
          <w:p w:rsidR="005110CD" w:rsidRPr="00DC5C89" w:rsidRDefault="005110CD" w:rsidP="001F3D9E">
            <w:pPr>
              <w:tabs>
                <w:tab w:val="left" w:pos="360"/>
                <w:tab w:val="left" w:pos="990"/>
              </w:tabs>
              <w:overflowPunct/>
              <w:autoSpaceDE/>
              <w:autoSpaceDN/>
              <w:adjustRightInd/>
              <w:jc w:val="center"/>
              <w:textAlignment w:val="auto"/>
              <w:rPr>
                <w:color w:val="000000"/>
                <w:sz w:val="16"/>
                <w:szCs w:val="16"/>
              </w:rPr>
            </w:pPr>
            <w:r w:rsidRPr="00DC5C89">
              <w:rPr>
                <w:color w:val="000000"/>
                <w:sz w:val="16"/>
                <w:szCs w:val="16"/>
              </w:rPr>
              <w:t> </w:t>
            </w:r>
            <w:r>
              <w:rPr>
                <w:color w:val="000000"/>
                <w:sz w:val="16"/>
                <w:szCs w:val="16"/>
              </w:rPr>
              <w:t>C</w:t>
            </w:r>
          </w:p>
        </w:tc>
        <w:tc>
          <w:tcPr>
            <w:tcW w:w="557" w:type="dxa"/>
            <w:tcBorders>
              <w:top w:val="nil"/>
              <w:left w:val="single" w:sz="8" w:space="0" w:color="auto"/>
              <w:bottom w:val="single" w:sz="8" w:space="0" w:color="auto"/>
              <w:right w:val="single" w:sz="8" w:space="0" w:color="auto"/>
            </w:tcBorders>
            <w:shd w:val="clear" w:color="auto" w:fill="auto"/>
            <w:vAlign w:val="center"/>
            <w:hideMark/>
          </w:tcPr>
          <w:p w:rsidR="005110CD" w:rsidRPr="00DC5C89" w:rsidRDefault="005110CD" w:rsidP="001F3D9E">
            <w:pPr>
              <w:tabs>
                <w:tab w:val="left" w:pos="360"/>
                <w:tab w:val="left" w:pos="990"/>
              </w:tabs>
              <w:overflowPunct/>
              <w:autoSpaceDE/>
              <w:autoSpaceDN/>
              <w:adjustRightInd/>
              <w:jc w:val="center"/>
              <w:textAlignment w:val="auto"/>
              <w:rPr>
                <w:color w:val="000000"/>
                <w:sz w:val="16"/>
                <w:szCs w:val="16"/>
              </w:rPr>
            </w:pPr>
            <w:r w:rsidRPr="00DC5C89">
              <w:rPr>
                <w:color w:val="000000"/>
                <w:sz w:val="16"/>
                <w:szCs w:val="16"/>
              </w:rPr>
              <w:t> </w:t>
            </w:r>
          </w:p>
        </w:tc>
        <w:tc>
          <w:tcPr>
            <w:tcW w:w="937" w:type="dxa"/>
            <w:tcBorders>
              <w:top w:val="nil"/>
              <w:left w:val="nil"/>
              <w:bottom w:val="single" w:sz="8" w:space="0" w:color="auto"/>
              <w:right w:val="single" w:sz="8" w:space="0" w:color="auto"/>
            </w:tcBorders>
            <w:shd w:val="clear" w:color="auto" w:fill="auto"/>
            <w:vAlign w:val="center"/>
            <w:hideMark/>
          </w:tcPr>
          <w:p w:rsidR="005110CD" w:rsidRPr="00DC5C89" w:rsidRDefault="005110CD" w:rsidP="001F3D9E">
            <w:pPr>
              <w:tabs>
                <w:tab w:val="left" w:pos="360"/>
                <w:tab w:val="left" w:pos="990"/>
              </w:tabs>
              <w:overflowPunct/>
              <w:autoSpaceDE/>
              <w:autoSpaceDN/>
              <w:adjustRightInd/>
              <w:jc w:val="center"/>
              <w:textAlignment w:val="auto"/>
              <w:rPr>
                <w:color w:val="000000"/>
                <w:sz w:val="16"/>
                <w:szCs w:val="16"/>
              </w:rPr>
            </w:pPr>
          </w:p>
        </w:tc>
      </w:tr>
      <w:tr w:rsidR="005110CD" w:rsidRPr="00DC5C89" w:rsidTr="008534EA">
        <w:trPr>
          <w:trHeight w:val="495"/>
        </w:trPr>
        <w:tc>
          <w:tcPr>
            <w:tcW w:w="3044" w:type="dxa"/>
            <w:tcBorders>
              <w:top w:val="nil"/>
              <w:left w:val="single" w:sz="8" w:space="0" w:color="auto"/>
              <w:bottom w:val="single" w:sz="8" w:space="0" w:color="auto"/>
              <w:right w:val="single" w:sz="8" w:space="0" w:color="auto"/>
            </w:tcBorders>
            <w:shd w:val="clear" w:color="auto" w:fill="auto"/>
            <w:vAlign w:val="center"/>
            <w:hideMark/>
          </w:tcPr>
          <w:p w:rsidR="005110CD" w:rsidRPr="00DC5C89" w:rsidRDefault="005110CD" w:rsidP="001F3D9E">
            <w:pPr>
              <w:tabs>
                <w:tab w:val="left" w:pos="360"/>
                <w:tab w:val="left" w:pos="990"/>
              </w:tabs>
              <w:overflowPunct/>
              <w:autoSpaceDE/>
              <w:autoSpaceDN/>
              <w:adjustRightInd/>
              <w:jc w:val="both"/>
              <w:textAlignment w:val="auto"/>
              <w:rPr>
                <w:b/>
                <w:bCs/>
                <w:color w:val="000000"/>
                <w:sz w:val="16"/>
                <w:szCs w:val="16"/>
              </w:rPr>
            </w:pPr>
            <w:r>
              <w:rPr>
                <w:b/>
                <w:bCs/>
                <w:color w:val="000000"/>
                <w:sz w:val="16"/>
                <w:szCs w:val="16"/>
              </w:rPr>
              <w:t>(8</w:t>
            </w:r>
            <w:r w:rsidRPr="00DC5C89">
              <w:rPr>
                <w:b/>
                <w:bCs/>
                <w:color w:val="000000"/>
                <w:sz w:val="16"/>
                <w:szCs w:val="16"/>
              </w:rPr>
              <w:t>)  Tannery.</w:t>
            </w:r>
          </w:p>
        </w:tc>
        <w:tc>
          <w:tcPr>
            <w:tcW w:w="568" w:type="dxa"/>
            <w:tcBorders>
              <w:top w:val="nil"/>
              <w:left w:val="nil"/>
              <w:bottom w:val="single" w:sz="8" w:space="0" w:color="auto"/>
              <w:right w:val="single" w:sz="8" w:space="0" w:color="auto"/>
            </w:tcBorders>
            <w:shd w:val="clear" w:color="auto" w:fill="auto"/>
            <w:vAlign w:val="center"/>
            <w:hideMark/>
          </w:tcPr>
          <w:p w:rsidR="005110CD" w:rsidRPr="00DC5C89" w:rsidRDefault="005110CD" w:rsidP="001F3D9E">
            <w:pPr>
              <w:tabs>
                <w:tab w:val="left" w:pos="360"/>
                <w:tab w:val="left" w:pos="990"/>
              </w:tabs>
              <w:overflowPunct/>
              <w:autoSpaceDE/>
              <w:autoSpaceDN/>
              <w:adjustRightInd/>
              <w:jc w:val="center"/>
              <w:textAlignment w:val="auto"/>
              <w:rPr>
                <w:color w:val="000000"/>
                <w:sz w:val="16"/>
                <w:szCs w:val="16"/>
              </w:rPr>
            </w:pPr>
            <w:r w:rsidRPr="00DC5C89">
              <w:rPr>
                <w:color w:val="000000"/>
                <w:sz w:val="16"/>
                <w:szCs w:val="16"/>
              </w:rPr>
              <w:t> </w:t>
            </w:r>
          </w:p>
        </w:tc>
        <w:tc>
          <w:tcPr>
            <w:tcW w:w="629" w:type="dxa"/>
            <w:tcBorders>
              <w:top w:val="nil"/>
              <w:left w:val="nil"/>
              <w:bottom w:val="single" w:sz="8" w:space="0" w:color="auto"/>
              <w:right w:val="single" w:sz="8" w:space="0" w:color="auto"/>
            </w:tcBorders>
            <w:shd w:val="clear" w:color="auto" w:fill="auto"/>
            <w:vAlign w:val="center"/>
            <w:hideMark/>
          </w:tcPr>
          <w:p w:rsidR="005110CD" w:rsidRPr="00DC5C89" w:rsidRDefault="005110CD" w:rsidP="001F3D9E">
            <w:pPr>
              <w:tabs>
                <w:tab w:val="left" w:pos="360"/>
                <w:tab w:val="left" w:pos="990"/>
              </w:tabs>
              <w:overflowPunct/>
              <w:autoSpaceDE/>
              <w:autoSpaceDN/>
              <w:adjustRightInd/>
              <w:jc w:val="center"/>
              <w:textAlignment w:val="auto"/>
              <w:rPr>
                <w:color w:val="000000"/>
                <w:sz w:val="16"/>
                <w:szCs w:val="16"/>
              </w:rPr>
            </w:pPr>
            <w:r w:rsidRPr="00DC5C89">
              <w:rPr>
                <w:color w:val="000000"/>
                <w:sz w:val="16"/>
                <w:szCs w:val="16"/>
              </w:rPr>
              <w:t> </w:t>
            </w:r>
          </w:p>
        </w:tc>
        <w:tc>
          <w:tcPr>
            <w:tcW w:w="593" w:type="dxa"/>
            <w:tcBorders>
              <w:top w:val="nil"/>
              <w:left w:val="nil"/>
              <w:bottom w:val="single" w:sz="8" w:space="0" w:color="auto"/>
              <w:right w:val="single" w:sz="8" w:space="0" w:color="auto"/>
            </w:tcBorders>
            <w:shd w:val="clear" w:color="auto" w:fill="auto"/>
            <w:vAlign w:val="center"/>
            <w:hideMark/>
          </w:tcPr>
          <w:p w:rsidR="005110CD" w:rsidRPr="00DC5C89" w:rsidRDefault="005110CD" w:rsidP="001F3D9E">
            <w:pPr>
              <w:tabs>
                <w:tab w:val="left" w:pos="360"/>
                <w:tab w:val="left" w:pos="990"/>
              </w:tabs>
              <w:overflowPunct/>
              <w:autoSpaceDE/>
              <w:autoSpaceDN/>
              <w:adjustRightInd/>
              <w:jc w:val="center"/>
              <w:textAlignment w:val="auto"/>
              <w:rPr>
                <w:color w:val="000000"/>
                <w:sz w:val="16"/>
                <w:szCs w:val="16"/>
              </w:rPr>
            </w:pPr>
            <w:r w:rsidRPr="00DC5C89">
              <w:rPr>
                <w:color w:val="000000"/>
                <w:sz w:val="16"/>
                <w:szCs w:val="16"/>
              </w:rPr>
              <w:t> </w:t>
            </w:r>
          </w:p>
        </w:tc>
        <w:tc>
          <w:tcPr>
            <w:tcW w:w="634" w:type="dxa"/>
            <w:tcBorders>
              <w:top w:val="nil"/>
              <w:left w:val="nil"/>
              <w:bottom w:val="single" w:sz="8" w:space="0" w:color="auto"/>
              <w:right w:val="single" w:sz="8" w:space="0" w:color="auto"/>
            </w:tcBorders>
            <w:shd w:val="clear" w:color="auto" w:fill="auto"/>
            <w:vAlign w:val="center"/>
            <w:hideMark/>
          </w:tcPr>
          <w:p w:rsidR="005110CD" w:rsidRPr="00DC5C89" w:rsidRDefault="005110CD" w:rsidP="001F3D9E">
            <w:pPr>
              <w:tabs>
                <w:tab w:val="left" w:pos="360"/>
                <w:tab w:val="left" w:pos="990"/>
              </w:tabs>
              <w:overflowPunct/>
              <w:autoSpaceDE/>
              <w:autoSpaceDN/>
              <w:adjustRightInd/>
              <w:jc w:val="center"/>
              <w:textAlignment w:val="auto"/>
              <w:rPr>
                <w:color w:val="000000"/>
                <w:sz w:val="16"/>
                <w:szCs w:val="16"/>
              </w:rPr>
            </w:pPr>
            <w:r w:rsidRPr="00DC5C89">
              <w:rPr>
                <w:color w:val="000000"/>
                <w:sz w:val="16"/>
                <w:szCs w:val="16"/>
              </w:rPr>
              <w:t>C</w:t>
            </w:r>
          </w:p>
        </w:tc>
        <w:tc>
          <w:tcPr>
            <w:tcW w:w="723" w:type="dxa"/>
            <w:tcBorders>
              <w:top w:val="nil"/>
              <w:left w:val="nil"/>
              <w:bottom w:val="single" w:sz="8" w:space="0" w:color="auto"/>
              <w:right w:val="single" w:sz="8" w:space="0" w:color="auto"/>
            </w:tcBorders>
            <w:shd w:val="clear" w:color="auto" w:fill="auto"/>
            <w:vAlign w:val="center"/>
            <w:hideMark/>
          </w:tcPr>
          <w:p w:rsidR="005110CD" w:rsidRPr="00DC5C89" w:rsidRDefault="005110CD" w:rsidP="001F3D9E">
            <w:pPr>
              <w:tabs>
                <w:tab w:val="left" w:pos="360"/>
                <w:tab w:val="left" w:pos="990"/>
              </w:tabs>
              <w:overflowPunct/>
              <w:autoSpaceDE/>
              <w:autoSpaceDN/>
              <w:adjustRightInd/>
              <w:jc w:val="center"/>
              <w:textAlignment w:val="auto"/>
              <w:rPr>
                <w:color w:val="000000"/>
                <w:sz w:val="16"/>
                <w:szCs w:val="16"/>
              </w:rPr>
            </w:pPr>
            <w:r w:rsidRPr="00DC5C89">
              <w:rPr>
                <w:color w:val="000000"/>
                <w:sz w:val="16"/>
                <w:szCs w:val="16"/>
              </w:rPr>
              <w:t> </w:t>
            </w:r>
          </w:p>
        </w:tc>
        <w:tc>
          <w:tcPr>
            <w:tcW w:w="567" w:type="dxa"/>
            <w:tcBorders>
              <w:top w:val="nil"/>
              <w:left w:val="nil"/>
              <w:bottom w:val="single" w:sz="8" w:space="0" w:color="auto"/>
              <w:right w:val="single" w:sz="8" w:space="0" w:color="auto"/>
            </w:tcBorders>
            <w:shd w:val="clear" w:color="auto" w:fill="auto"/>
            <w:vAlign w:val="center"/>
            <w:hideMark/>
          </w:tcPr>
          <w:p w:rsidR="005110CD" w:rsidRPr="00DC5C89" w:rsidRDefault="005110CD" w:rsidP="001F3D9E">
            <w:pPr>
              <w:tabs>
                <w:tab w:val="left" w:pos="360"/>
                <w:tab w:val="left" w:pos="990"/>
              </w:tabs>
              <w:overflowPunct/>
              <w:autoSpaceDE/>
              <w:autoSpaceDN/>
              <w:adjustRightInd/>
              <w:jc w:val="center"/>
              <w:textAlignment w:val="auto"/>
              <w:rPr>
                <w:color w:val="000000"/>
                <w:sz w:val="16"/>
                <w:szCs w:val="16"/>
              </w:rPr>
            </w:pPr>
            <w:r>
              <w:rPr>
                <w:color w:val="000000"/>
                <w:sz w:val="16"/>
                <w:szCs w:val="16"/>
              </w:rPr>
              <w:t>C</w:t>
            </w:r>
          </w:p>
        </w:tc>
        <w:tc>
          <w:tcPr>
            <w:tcW w:w="553" w:type="dxa"/>
            <w:tcBorders>
              <w:top w:val="nil"/>
              <w:left w:val="nil"/>
              <w:bottom w:val="single" w:sz="8" w:space="0" w:color="auto"/>
              <w:right w:val="single" w:sz="8" w:space="0" w:color="auto"/>
            </w:tcBorders>
            <w:shd w:val="clear" w:color="auto" w:fill="auto"/>
            <w:vAlign w:val="center"/>
            <w:hideMark/>
          </w:tcPr>
          <w:p w:rsidR="005110CD" w:rsidRPr="00DC5C89" w:rsidRDefault="005110CD" w:rsidP="001F3D9E">
            <w:pPr>
              <w:tabs>
                <w:tab w:val="left" w:pos="360"/>
                <w:tab w:val="left" w:pos="990"/>
              </w:tabs>
              <w:overflowPunct/>
              <w:autoSpaceDE/>
              <w:autoSpaceDN/>
              <w:adjustRightInd/>
              <w:jc w:val="center"/>
              <w:textAlignment w:val="auto"/>
              <w:rPr>
                <w:color w:val="000000"/>
                <w:sz w:val="16"/>
                <w:szCs w:val="16"/>
              </w:rPr>
            </w:pPr>
            <w:r w:rsidRPr="00DC5C89">
              <w:rPr>
                <w:color w:val="000000"/>
                <w:sz w:val="16"/>
                <w:szCs w:val="16"/>
              </w:rPr>
              <w:t> </w:t>
            </w:r>
          </w:p>
        </w:tc>
        <w:tc>
          <w:tcPr>
            <w:tcW w:w="555" w:type="dxa"/>
            <w:tcBorders>
              <w:top w:val="nil"/>
              <w:left w:val="nil"/>
              <w:bottom w:val="single" w:sz="8" w:space="0" w:color="auto"/>
              <w:right w:val="nil"/>
            </w:tcBorders>
            <w:shd w:val="clear" w:color="auto" w:fill="auto"/>
            <w:vAlign w:val="center"/>
            <w:hideMark/>
          </w:tcPr>
          <w:p w:rsidR="005110CD" w:rsidRPr="00DC5C89" w:rsidRDefault="005110CD" w:rsidP="001F3D9E">
            <w:pPr>
              <w:tabs>
                <w:tab w:val="left" w:pos="360"/>
                <w:tab w:val="left" w:pos="990"/>
              </w:tabs>
              <w:overflowPunct/>
              <w:autoSpaceDE/>
              <w:autoSpaceDN/>
              <w:adjustRightInd/>
              <w:jc w:val="center"/>
              <w:textAlignment w:val="auto"/>
              <w:rPr>
                <w:color w:val="000000"/>
                <w:sz w:val="16"/>
                <w:szCs w:val="16"/>
              </w:rPr>
            </w:pPr>
            <w:r w:rsidRPr="00DC5C89">
              <w:rPr>
                <w:color w:val="000000"/>
                <w:sz w:val="16"/>
                <w:szCs w:val="16"/>
              </w:rPr>
              <w:t> </w:t>
            </w:r>
          </w:p>
        </w:tc>
        <w:tc>
          <w:tcPr>
            <w:tcW w:w="557" w:type="dxa"/>
            <w:tcBorders>
              <w:top w:val="nil"/>
              <w:left w:val="single" w:sz="8" w:space="0" w:color="auto"/>
              <w:bottom w:val="single" w:sz="8" w:space="0" w:color="auto"/>
              <w:right w:val="single" w:sz="8" w:space="0" w:color="auto"/>
            </w:tcBorders>
            <w:shd w:val="clear" w:color="auto" w:fill="auto"/>
            <w:vAlign w:val="center"/>
            <w:hideMark/>
          </w:tcPr>
          <w:p w:rsidR="005110CD" w:rsidRPr="00DC5C89" w:rsidRDefault="005110CD" w:rsidP="001F3D9E">
            <w:pPr>
              <w:tabs>
                <w:tab w:val="left" w:pos="360"/>
                <w:tab w:val="left" w:pos="990"/>
              </w:tabs>
              <w:overflowPunct/>
              <w:autoSpaceDE/>
              <w:autoSpaceDN/>
              <w:adjustRightInd/>
              <w:jc w:val="center"/>
              <w:textAlignment w:val="auto"/>
              <w:rPr>
                <w:color w:val="000000"/>
                <w:sz w:val="16"/>
                <w:szCs w:val="16"/>
              </w:rPr>
            </w:pPr>
            <w:r w:rsidRPr="00DC5C89">
              <w:rPr>
                <w:color w:val="000000"/>
                <w:sz w:val="16"/>
                <w:szCs w:val="16"/>
              </w:rPr>
              <w:t> </w:t>
            </w:r>
          </w:p>
        </w:tc>
        <w:tc>
          <w:tcPr>
            <w:tcW w:w="937" w:type="dxa"/>
            <w:tcBorders>
              <w:top w:val="nil"/>
              <w:left w:val="nil"/>
              <w:bottom w:val="single" w:sz="8" w:space="0" w:color="auto"/>
              <w:right w:val="single" w:sz="8" w:space="0" w:color="auto"/>
            </w:tcBorders>
            <w:shd w:val="clear" w:color="auto" w:fill="auto"/>
            <w:vAlign w:val="center"/>
            <w:hideMark/>
          </w:tcPr>
          <w:p w:rsidR="005110CD" w:rsidRPr="00DC5C89" w:rsidRDefault="005110CD" w:rsidP="001F3D9E">
            <w:pPr>
              <w:tabs>
                <w:tab w:val="left" w:pos="360"/>
                <w:tab w:val="left" w:pos="990"/>
              </w:tabs>
              <w:overflowPunct/>
              <w:autoSpaceDE/>
              <w:autoSpaceDN/>
              <w:adjustRightInd/>
              <w:jc w:val="center"/>
              <w:textAlignment w:val="auto"/>
              <w:rPr>
                <w:color w:val="000000"/>
                <w:sz w:val="16"/>
                <w:szCs w:val="16"/>
              </w:rPr>
            </w:pPr>
            <w:r w:rsidRPr="00DC5C89">
              <w:rPr>
                <w:color w:val="000000"/>
                <w:sz w:val="16"/>
                <w:szCs w:val="16"/>
              </w:rPr>
              <w:t> </w:t>
            </w:r>
          </w:p>
        </w:tc>
      </w:tr>
      <w:tr w:rsidR="005110CD" w:rsidRPr="00DC5C89" w:rsidTr="008534EA">
        <w:trPr>
          <w:trHeight w:val="495"/>
        </w:trPr>
        <w:tc>
          <w:tcPr>
            <w:tcW w:w="3044" w:type="dxa"/>
            <w:tcBorders>
              <w:top w:val="nil"/>
              <w:left w:val="single" w:sz="8" w:space="0" w:color="auto"/>
              <w:bottom w:val="single" w:sz="8" w:space="0" w:color="auto"/>
              <w:right w:val="single" w:sz="8" w:space="0" w:color="auto"/>
            </w:tcBorders>
            <w:shd w:val="clear" w:color="auto" w:fill="auto"/>
            <w:vAlign w:val="center"/>
            <w:hideMark/>
          </w:tcPr>
          <w:p w:rsidR="008534EA" w:rsidRDefault="005110CD" w:rsidP="008534EA">
            <w:pPr>
              <w:tabs>
                <w:tab w:val="left" w:pos="360"/>
                <w:tab w:val="left" w:pos="990"/>
              </w:tabs>
              <w:overflowPunct/>
              <w:autoSpaceDE/>
              <w:autoSpaceDN/>
              <w:adjustRightInd/>
              <w:textAlignment w:val="auto"/>
              <w:rPr>
                <w:b/>
                <w:bCs/>
                <w:color w:val="000000"/>
                <w:sz w:val="16"/>
                <w:szCs w:val="16"/>
              </w:rPr>
            </w:pPr>
            <w:r>
              <w:rPr>
                <w:b/>
                <w:bCs/>
                <w:color w:val="000000"/>
                <w:sz w:val="16"/>
                <w:szCs w:val="16"/>
              </w:rPr>
              <w:t>(9</w:t>
            </w:r>
            <w:r w:rsidRPr="00DC5C89">
              <w:rPr>
                <w:b/>
                <w:bCs/>
                <w:color w:val="000000"/>
                <w:sz w:val="16"/>
                <w:szCs w:val="16"/>
              </w:rPr>
              <w:t xml:space="preserve">)  </w:t>
            </w:r>
            <w:r>
              <w:rPr>
                <w:b/>
                <w:bCs/>
                <w:color w:val="000000"/>
                <w:sz w:val="16"/>
                <w:szCs w:val="16"/>
              </w:rPr>
              <w:t>Auto body, v</w:t>
            </w:r>
            <w:r w:rsidRPr="00DC5C89">
              <w:rPr>
                <w:b/>
                <w:bCs/>
                <w:color w:val="000000"/>
                <w:sz w:val="16"/>
                <w:szCs w:val="16"/>
              </w:rPr>
              <w:t>ehicle</w:t>
            </w:r>
            <w:r w:rsidR="008534EA">
              <w:rPr>
                <w:b/>
                <w:bCs/>
                <w:color w:val="000000"/>
                <w:sz w:val="16"/>
                <w:szCs w:val="16"/>
              </w:rPr>
              <w:t xml:space="preserve"> </w:t>
            </w:r>
            <w:r w:rsidRPr="00DC5C89">
              <w:rPr>
                <w:b/>
                <w:bCs/>
                <w:color w:val="000000"/>
                <w:sz w:val="16"/>
                <w:szCs w:val="16"/>
              </w:rPr>
              <w:t xml:space="preserve"> repair</w:t>
            </w:r>
            <w:r w:rsidR="008534EA">
              <w:rPr>
                <w:b/>
                <w:bCs/>
                <w:color w:val="000000"/>
                <w:sz w:val="16"/>
                <w:szCs w:val="16"/>
              </w:rPr>
              <w:t xml:space="preserve"> </w:t>
            </w:r>
            <w:r>
              <w:rPr>
                <w:b/>
                <w:bCs/>
                <w:color w:val="000000"/>
                <w:sz w:val="16"/>
                <w:szCs w:val="16"/>
              </w:rPr>
              <w:t xml:space="preserve"> </w:t>
            </w:r>
            <w:r w:rsidRPr="00DC5C89">
              <w:rPr>
                <w:b/>
                <w:bCs/>
                <w:color w:val="000000"/>
                <w:sz w:val="16"/>
                <w:szCs w:val="16"/>
              </w:rPr>
              <w:t>and</w:t>
            </w:r>
          </w:p>
          <w:p w:rsidR="005110CD" w:rsidRPr="00DC5C89" w:rsidRDefault="008534EA" w:rsidP="008534EA">
            <w:pPr>
              <w:tabs>
                <w:tab w:val="left" w:pos="360"/>
                <w:tab w:val="left" w:pos="990"/>
              </w:tabs>
              <w:overflowPunct/>
              <w:autoSpaceDE/>
              <w:autoSpaceDN/>
              <w:adjustRightInd/>
              <w:textAlignment w:val="auto"/>
              <w:rPr>
                <w:b/>
                <w:bCs/>
                <w:color w:val="000000"/>
                <w:sz w:val="16"/>
                <w:szCs w:val="16"/>
              </w:rPr>
            </w:pPr>
            <w:r>
              <w:rPr>
                <w:b/>
                <w:bCs/>
                <w:color w:val="000000"/>
                <w:sz w:val="16"/>
                <w:szCs w:val="16"/>
              </w:rPr>
              <w:t xml:space="preserve">       </w:t>
            </w:r>
            <w:r w:rsidR="005110CD" w:rsidRPr="00DC5C89">
              <w:rPr>
                <w:b/>
                <w:bCs/>
                <w:color w:val="000000"/>
                <w:sz w:val="16"/>
                <w:szCs w:val="16"/>
              </w:rPr>
              <w:t>maintenance.</w:t>
            </w:r>
          </w:p>
        </w:tc>
        <w:tc>
          <w:tcPr>
            <w:tcW w:w="568" w:type="dxa"/>
            <w:tcBorders>
              <w:top w:val="nil"/>
              <w:left w:val="nil"/>
              <w:bottom w:val="single" w:sz="8" w:space="0" w:color="auto"/>
              <w:right w:val="single" w:sz="8" w:space="0" w:color="auto"/>
            </w:tcBorders>
            <w:shd w:val="clear" w:color="auto" w:fill="auto"/>
            <w:vAlign w:val="center"/>
            <w:hideMark/>
          </w:tcPr>
          <w:p w:rsidR="005110CD" w:rsidRPr="00DC5C89" w:rsidRDefault="005110CD" w:rsidP="001F3D9E">
            <w:pPr>
              <w:tabs>
                <w:tab w:val="left" w:pos="360"/>
                <w:tab w:val="left" w:pos="990"/>
              </w:tabs>
              <w:overflowPunct/>
              <w:autoSpaceDE/>
              <w:autoSpaceDN/>
              <w:adjustRightInd/>
              <w:jc w:val="center"/>
              <w:textAlignment w:val="auto"/>
              <w:rPr>
                <w:color w:val="000000"/>
                <w:sz w:val="16"/>
                <w:szCs w:val="16"/>
              </w:rPr>
            </w:pPr>
            <w:r w:rsidRPr="00DC5C89">
              <w:rPr>
                <w:color w:val="000000"/>
                <w:sz w:val="16"/>
                <w:szCs w:val="16"/>
              </w:rPr>
              <w:t> </w:t>
            </w:r>
          </w:p>
        </w:tc>
        <w:tc>
          <w:tcPr>
            <w:tcW w:w="629" w:type="dxa"/>
            <w:tcBorders>
              <w:top w:val="nil"/>
              <w:left w:val="nil"/>
              <w:bottom w:val="single" w:sz="8" w:space="0" w:color="auto"/>
              <w:right w:val="single" w:sz="8" w:space="0" w:color="auto"/>
            </w:tcBorders>
            <w:shd w:val="clear" w:color="auto" w:fill="auto"/>
            <w:vAlign w:val="center"/>
            <w:hideMark/>
          </w:tcPr>
          <w:p w:rsidR="005110CD" w:rsidRPr="00DC5C89" w:rsidRDefault="005110CD" w:rsidP="001F3D9E">
            <w:pPr>
              <w:tabs>
                <w:tab w:val="left" w:pos="360"/>
                <w:tab w:val="left" w:pos="990"/>
              </w:tabs>
              <w:overflowPunct/>
              <w:autoSpaceDE/>
              <w:autoSpaceDN/>
              <w:adjustRightInd/>
              <w:jc w:val="center"/>
              <w:textAlignment w:val="auto"/>
              <w:rPr>
                <w:color w:val="000000"/>
                <w:sz w:val="16"/>
                <w:szCs w:val="16"/>
              </w:rPr>
            </w:pPr>
            <w:r w:rsidRPr="00DC5C89">
              <w:rPr>
                <w:color w:val="000000"/>
                <w:sz w:val="16"/>
                <w:szCs w:val="16"/>
              </w:rPr>
              <w:t> </w:t>
            </w:r>
          </w:p>
        </w:tc>
        <w:tc>
          <w:tcPr>
            <w:tcW w:w="593" w:type="dxa"/>
            <w:tcBorders>
              <w:top w:val="nil"/>
              <w:left w:val="nil"/>
              <w:bottom w:val="single" w:sz="8" w:space="0" w:color="auto"/>
              <w:right w:val="single" w:sz="8" w:space="0" w:color="auto"/>
            </w:tcBorders>
            <w:shd w:val="clear" w:color="auto" w:fill="auto"/>
            <w:vAlign w:val="center"/>
            <w:hideMark/>
          </w:tcPr>
          <w:p w:rsidR="005110CD" w:rsidRPr="00DC5C89" w:rsidRDefault="005110CD" w:rsidP="001F3D9E">
            <w:pPr>
              <w:tabs>
                <w:tab w:val="left" w:pos="360"/>
                <w:tab w:val="left" w:pos="990"/>
              </w:tabs>
              <w:overflowPunct/>
              <w:autoSpaceDE/>
              <w:autoSpaceDN/>
              <w:adjustRightInd/>
              <w:jc w:val="center"/>
              <w:textAlignment w:val="auto"/>
              <w:rPr>
                <w:color w:val="000000"/>
                <w:sz w:val="16"/>
                <w:szCs w:val="16"/>
              </w:rPr>
            </w:pPr>
            <w:r>
              <w:rPr>
                <w:color w:val="000000"/>
                <w:sz w:val="16"/>
                <w:szCs w:val="16"/>
              </w:rPr>
              <w:t>C</w:t>
            </w:r>
          </w:p>
        </w:tc>
        <w:tc>
          <w:tcPr>
            <w:tcW w:w="634" w:type="dxa"/>
            <w:tcBorders>
              <w:top w:val="nil"/>
              <w:left w:val="nil"/>
              <w:bottom w:val="single" w:sz="8" w:space="0" w:color="auto"/>
              <w:right w:val="single" w:sz="8" w:space="0" w:color="auto"/>
            </w:tcBorders>
            <w:shd w:val="clear" w:color="auto" w:fill="auto"/>
            <w:vAlign w:val="center"/>
            <w:hideMark/>
          </w:tcPr>
          <w:p w:rsidR="005110CD" w:rsidRPr="00DC5C89" w:rsidRDefault="005110CD" w:rsidP="001F3D9E">
            <w:pPr>
              <w:tabs>
                <w:tab w:val="left" w:pos="360"/>
                <w:tab w:val="left" w:pos="990"/>
              </w:tabs>
              <w:overflowPunct/>
              <w:autoSpaceDE/>
              <w:autoSpaceDN/>
              <w:adjustRightInd/>
              <w:jc w:val="center"/>
              <w:textAlignment w:val="auto"/>
              <w:rPr>
                <w:color w:val="000000"/>
                <w:sz w:val="16"/>
                <w:szCs w:val="16"/>
              </w:rPr>
            </w:pPr>
            <w:r>
              <w:rPr>
                <w:color w:val="000000"/>
                <w:sz w:val="16"/>
                <w:szCs w:val="16"/>
              </w:rPr>
              <w:t>C</w:t>
            </w:r>
          </w:p>
        </w:tc>
        <w:tc>
          <w:tcPr>
            <w:tcW w:w="723" w:type="dxa"/>
            <w:tcBorders>
              <w:top w:val="nil"/>
              <w:left w:val="nil"/>
              <w:bottom w:val="single" w:sz="8" w:space="0" w:color="auto"/>
              <w:right w:val="single" w:sz="8" w:space="0" w:color="auto"/>
            </w:tcBorders>
            <w:shd w:val="clear" w:color="auto" w:fill="auto"/>
            <w:vAlign w:val="center"/>
            <w:hideMark/>
          </w:tcPr>
          <w:p w:rsidR="005110CD" w:rsidRPr="00DC5C89" w:rsidRDefault="005110CD" w:rsidP="001F3D9E">
            <w:pPr>
              <w:tabs>
                <w:tab w:val="left" w:pos="360"/>
                <w:tab w:val="left" w:pos="990"/>
              </w:tabs>
              <w:overflowPunct/>
              <w:autoSpaceDE/>
              <w:autoSpaceDN/>
              <w:adjustRightInd/>
              <w:jc w:val="center"/>
              <w:textAlignment w:val="auto"/>
              <w:rPr>
                <w:color w:val="000000"/>
                <w:sz w:val="16"/>
                <w:szCs w:val="16"/>
              </w:rPr>
            </w:pPr>
            <w:r>
              <w:rPr>
                <w:color w:val="000000"/>
                <w:sz w:val="16"/>
                <w:szCs w:val="16"/>
              </w:rPr>
              <w:t>C</w:t>
            </w:r>
          </w:p>
        </w:tc>
        <w:tc>
          <w:tcPr>
            <w:tcW w:w="567" w:type="dxa"/>
            <w:tcBorders>
              <w:top w:val="nil"/>
              <w:left w:val="nil"/>
              <w:bottom w:val="single" w:sz="8" w:space="0" w:color="auto"/>
              <w:right w:val="single" w:sz="8" w:space="0" w:color="auto"/>
            </w:tcBorders>
            <w:shd w:val="clear" w:color="auto" w:fill="auto"/>
            <w:vAlign w:val="center"/>
            <w:hideMark/>
          </w:tcPr>
          <w:p w:rsidR="005110CD" w:rsidRPr="00DC5C89" w:rsidRDefault="005110CD" w:rsidP="001F3D9E">
            <w:pPr>
              <w:tabs>
                <w:tab w:val="left" w:pos="360"/>
                <w:tab w:val="left" w:pos="990"/>
              </w:tabs>
              <w:overflowPunct/>
              <w:autoSpaceDE/>
              <w:autoSpaceDN/>
              <w:adjustRightInd/>
              <w:jc w:val="center"/>
              <w:textAlignment w:val="auto"/>
              <w:rPr>
                <w:color w:val="000000"/>
                <w:sz w:val="16"/>
                <w:szCs w:val="16"/>
              </w:rPr>
            </w:pPr>
            <w:r>
              <w:rPr>
                <w:color w:val="000000"/>
                <w:sz w:val="16"/>
                <w:szCs w:val="16"/>
              </w:rPr>
              <w:t>C</w:t>
            </w:r>
          </w:p>
        </w:tc>
        <w:tc>
          <w:tcPr>
            <w:tcW w:w="553" w:type="dxa"/>
            <w:tcBorders>
              <w:top w:val="nil"/>
              <w:left w:val="nil"/>
              <w:bottom w:val="single" w:sz="8" w:space="0" w:color="auto"/>
              <w:right w:val="single" w:sz="8" w:space="0" w:color="auto"/>
            </w:tcBorders>
            <w:shd w:val="clear" w:color="auto" w:fill="auto"/>
            <w:vAlign w:val="center"/>
            <w:hideMark/>
          </w:tcPr>
          <w:p w:rsidR="005110CD" w:rsidRPr="00DC5C89" w:rsidRDefault="005110CD" w:rsidP="001F3D9E">
            <w:pPr>
              <w:tabs>
                <w:tab w:val="left" w:pos="360"/>
                <w:tab w:val="left" w:pos="990"/>
              </w:tabs>
              <w:overflowPunct/>
              <w:autoSpaceDE/>
              <w:autoSpaceDN/>
              <w:adjustRightInd/>
              <w:jc w:val="center"/>
              <w:textAlignment w:val="auto"/>
              <w:rPr>
                <w:color w:val="000000"/>
                <w:sz w:val="16"/>
                <w:szCs w:val="16"/>
              </w:rPr>
            </w:pPr>
            <w:r w:rsidRPr="00DC5C89">
              <w:rPr>
                <w:color w:val="000000"/>
                <w:sz w:val="16"/>
                <w:szCs w:val="16"/>
              </w:rPr>
              <w:t> </w:t>
            </w:r>
          </w:p>
        </w:tc>
        <w:tc>
          <w:tcPr>
            <w:tcW w:w="555" w:type="dxa"/>
            <w:tcBorders>
              <w:top w:val="nil"/>
              <w:left w:val="nil"/>
              <w:bottom w:val="single" w:sz="8" w:space="0" w:color="auto"/>
              <w:right w:val="nil"/>
            </w:tcBorders>
            <w:shd w:val="clear" w:color="auto" w:fill="auto"/>
            <w:vAlign w:val="center"/>
            <w:hideMark/>
          </w:tcPr>
          <w:p w:rsidR="005110CD" w:rsidRPr="00DC5C89" w:rsidRDefault="005110CD" w:rsidP="001F3D9E">
            <w:pPr>
              <w:tabs>
                <w:tab w:val="left" w:pos="360"/>
                <w:tab w:val="left" w:pos="990"/>
              </w:tabs>
              <w:overflowPunct/>
              <w:autoSpaceDE/>
              <w:autoSpaceDN/>
              <w:adjustRightInd/>
              <w:jc w:val="center"/>
              <w:textAlignment w:val="auto"/>
              <w:rPr>
                <w:color w:val="000000"/>
                <w:sz w:val="16"/>
                <w:szCs w:val="16"/>
              </w:rPr>
            </w:pPr>
            <w:r w:rsidRPr="00DC5C89">
              <w:rPr>
                <w:color w:val="000000"/>
                <w:sz w:val="16"/>
                <w:szCs w:val="16"/>
              </w:rPr>
              <w:t> </w:t>
            </w:r>
          </w:p>
        </w:tc>
        <w:tc>
          <w:tcPr>
            <w:tcW w:w="557" w:type="dxa"/>
            <w:tcBorders>
              <w:top w:val="nil"/>
              <w:left w:val="single" w:sz="8" w:space="0" w:color="auto"/>
              <w:bottom w:val="single" w:sz="8" w:space="0" w:color="auto"/>
              <w:right w:val="single" w:sz="8" w:space="0" w:color="auto"/>
            </w:tcBorders>
            <w:shd w:val="clear" w:color="auto" w:fill="auto"/>
            <w:vAlign w:val="center"/>
            <w:hideMark/>
          </w:tcPr>
          <w:p w:rsidR="005110CD" w:rsidRPr="00DC5C89" w:rsidRDefault="005110CD" w:rsidP="001F3D9E">
            <w:pPr>
              <w:tabs>
                <w:tab w:val="left" w:pos="360"/>
                <w:tab w:val="left" w:pos="990"/>
              </w:tabs>
              <w:overflowPunct/>
              <w:autoSpaceDE/>
              <w:autoSpaceDN/>
              <w:adjustRightInd/>
              <w:jc w:val="center"/>
              <w:textAlignment w:val="auto"/>
              <w:rPr>
                <w:color w:val="000000"/>
                <w:sz w:val="16"/>
                <w:szCs w:val="16"/>
              </w:rPr>
            </w:pPr>
            <w:r w:rsidRPr="00DC5C89">
              <w:rPr>
                <w:color w:val="000000"/>
                <w:sz w:val="16"/>
                <w:szCs w:val="16"/>
              </w:rPr>
              <w:t>C</w:t>
            </w:r>
          </w:p>
        </w:tc>
        <w:tc>
          <w:tcPr>
            <w:tcW w:w="937" w:type="dxa"/>
            <w:tcBorders>
              <w:top w:val="nil"/>
              <w:left w:val="nil"/>
              <w:bottom w:val="single" w:sz="8" w:space="0" w:color="auto"/>
              <w:right w:val="single" w:sz="8" w:space="0" w:color="auto"/>
            </w:tcBorders>
            <w:shd w:val="clear" w:color="auto" w:fill="auto"/>
            <w:vAlign w:val="center"/>
            <w:hideMark/>
          </w:tcPr>
          <w:p w:rsidR="005110CD" w:rsidRPr="00DC5C89" w:rsidRDefault="005110CD" w:rsidP="001F3D9E">
            <w:pPr>
              <w:tabs>
                <w:tab w:val="left" w:pos="360"/>
                <w:tab w:val="left" w:pos="990"/>
              </w:tabs>
              <w:overflowPunct/>
              <w:autoSpaceDE/>
              <w:autoSpaceDN/>
              <w:adjustRightInd/>
              <w:jc w:val="center"/>
              <w:textAlignment w:val="auto"/>
              <w:rPr>
                <w:color w:val="000000"/>
                <w:sz w:val="16"/>
                <w:szCs w:val="16"/>
              </w:rPr>
            </w:pPr>
            <w:r>
              <w:rPr>
                <w:color w:val="000000"/>
                <w:sz w:val="16"/>
                <w:szCs w:val="16"/>
              </w:rPr>
              <w:t xml:space="preserve">s. </w:t>
            </w:r>
            <w:r w:rsidRPr="00DC5C89">
              <w:rPr>
                <w:color w:val="000000"/>
                <w:sz w:val="16"/>
                <w:szCs w:val="16"/>
              </w:rPr>
              <w:t>7.0</w:t>
            </w:r>
            <w:r>
              <w:rPr>
                <w:color w:val="000000"/>
                <w:sz w:val="16"/>
                <w:szCs w:val="16"/>
              </w:rPr>
              <w:t>65</w:t>
            </w:r>
          </w:p>
        </w:tc>
      </w:tr>
    </w:tbl>
    <w:p w:rsidR="005110CD" w:rsidRDefault="005110CD" w:rsidP="005110CD">
      <w:pPr>
        <w:pStyle w:val="DefaultText"/>
        <w:tabs>
          <w:tab w:val="left" w:pos="-4320"/>
          <w:tab w:val="left" w:pos="-3780"/>
          <w:tab w:val="left" w:pos="360"/>
          <w:tab w:val="left" w:pos="720"/>
          <w:tab w:val="left" w:pos="990"/>
          <w:tab w:val="left" w:pos="1350"/>
        </w:tabs>
        <w:jc w:val="both"/>
        <w:rPr>
          <w:b/>
          <w:color w:val="auto"/>
          <w:sz w:val="22"/>
          <w:szCs w:val="22"/>
        </w:rPr>
      </w:pPr>
    </w:p>
    <w:p w:rsidR="005110CD" w:rsidRDefault="005110CD" w:rsidP="005110CD">
      <w:pPr>
        <w:pStyle w:val="DefaultText"/>
        <w:tabs>
          <w:tab w:val="left" w:pos="-4320"/>
          <w:tab w:val="left" w:pos="-3780"/>
          <w:tab w:val="left" w:pos="360"/>
          <w:tab w:val="left" w:pos="720"/>
          <w:tab w:val="left" w:pos="990"/>
          <w:tab w:val="left" w:pos="1350"/>
        </w:tabs>
        <w:jc w:val="both"/>
        <w:rPr>
          <w:b/>
          <w:color w:val="auto"/>
          <w:sz w:val="22"/>
          <w:szCs w:val="22"/>
        </w:rPr>
        <w:sectPr w:rsidR="005110CD" w:rsidSect="00127E76">
          <w:type w:val="continuous"/>
          <w:pgSz w:w="12240" w:h="15840"/>
          <w:pgMar w:top="1440" w:right="1440" w:bottom="1440" w:left="1440" w:header="720" w:footer="720" w:gutter="0"/>
          <w:cols w:space="720"/>
          <w:docGrid w:linePitch="360"/>
        </w:sectPr>
      </w:pPr>
    </w:p>
    <w:p w:rsidR="00C41E66" w:rsidRDefault="00C41E66" w:rsidP="00D25F36">
      <w:pPr>
        <w:tabs>
          <w:tab w:val="left" w:pos="360"/>
          <w:tab w:val="left" w:pos="720"/>
          <w:tab w:val="left" w:pos="990"/>
        </w:tabs>
        <w:jc w:val="both"/>
        <w:rPr>
          <w:rStyle w:val="InitialStyle"/>
          <w:rFonts w:ascii="Times New Roman" w:hAnsi="Times New Roman"/>
          <w:b/>
          <w:sz w:val="22"/>
          <w:szCs w:val="22"/>
        </w:rPr>
      </w:pPr>
    </w:p>
    <w:tbl>
      <w:tblPr>
        <w:tblW w:w="9360" w:type="dxa"/>
        <w:tblInd w:w="108" w:type="dxa"/>
        <w:tblLook w:val="04A0" w:firstRow="1" w:lastRow="0" w:firstColumn="1" w:lastColumn="0" w:noHBand="0" w:noVBand="1"/>
      </w:tblPr>
      <w:tblGrid>
        <w:gridCol w:w="2430"/>
        <w:gridCol w:w="540"/>
        <w:gridCol w:w="607"/>
        <w:gridCol w:w="563"/>
        <w:gridCol w:w="627"/>
        <w:gridCol w:w="723"/>
        <w:gridCol w:w="630"/>
        <w:gridCol w:w="90"/>
        <w:gridCol w:w="540"/>
        <w:gridCol w:w="630"/>
        <w:gridCol w:w="630"/>
        <w:gridCol w:w="1350"/>
      </w:tblGrid>
      <w:tr w:rsidR="00AF31F0" w:rsidRPr="00080764" w:rsidTr="00F22C77">
        <w:trPr>
          <w:trHeight w:val="225"/>
        </w:trPr>
        <w:tc>
          <w:tcPr>
            <w:tcW w:w="9360" w:type="dxa"/>
            <w:gridSpan w:val="12"/>
            <w:tcBorders>
              <w:top w:val="single" w:sz="8" w:space="0" w:color="auto"/>
              <w:left w:val="single" w:sz="8" w:space="0" w:color="auto"/>
              <w:bottom w:val="nil"/>
              <w:right w:val="single" w:sz="8" w:space="0" w:color="000000"/>
            </w:tcBorders>
            <w:shd w:val="clear" w:color="auto" w:fill="auto"/>
            <w:vAlign w:val="center"/>
            <w:hideMark/>
          </w:tcPr>
          <w:p w:rsidR="00302440" w:rsidRDefault="00302440" w:rsidP="005110CD">
            <w:pPr>
              <w:tabs>
                <w:tab w:val="left" w:pos="360"/>
                <w:tab w:val="left" w:pos="990"/>
              </w:tabs>
              <w:overflowPunct/>
              <w:autoSpaceDE/>
              <w:autoSpaceDN/>
              <w:adjustRightInd/>
              <w:spacing w:line="360" w:lineRule="auto"/>
              <w:jc w:val="center"/>
              <w:textAlignment w:val="auto"/>
              <w:rPr>
                <w:b/>
                <w:bCs/>
                <w:color w:val="000000"/>
                <w:sz w:val="16"/>
                <w:szCs w:val="16"/>
              </w:rPr>
            </w:pPr>
          </w:p>
          <w:p w:rsidR="00AF31F0" w:rsidRPr="00DC5C89" w:rsidRDefault="00AF31F0" w:rsidP="00302440">
            <w:pPr>
              <w:tabs>
                <w:tab w:val="left" w:pos="360"/>
                <w:tab w:val="left" w:pos="990"/>
              </w:tabs>
              <w:overflowPunct/>
              <w:autoSpaceDE/>
              <w:autoSpaceDN/>
              <w:adjustRightInd/>
              <w:spacing w:line="480" w:lineRule="auto"/>
              <w:jc w:val="center"/>
              <w:textAlignment w:val="auto"/>
              <w:rPr>
                <w:b/>
                <w:bCs/>
                <w:color w:val="000000"/>
                <w:sz w:val="16"/>
                <w:szCs w:val="16"/>
              </w:rPr>
            </w:pPr>
            <w:r>
              <w:rPr>
                <w:b/>
                <w:bCs/>
                <w:color w:val="000000"/>
                <w:sz w:val="16"/>
                <w:szCs w:val="16"/>
              </w:rPr>
              <w:t>P=Permitted.     Blank Cell</w:t>
            </w:r>
            <w:r w:rsidRPr="00DC5C89">
              <w:rPr>
                <w:b/>
                <w:bCs/>
                <w:color w:val="000000"/>
                <w:sz w:val="16"/>
                <w:szCs w:val="16"/>
              </w:rPr>
              <w:t>= Not Permitted.   C= Conditional Use.   S = Special Exception.</w:t>
            </w:r>
            <w:r>
              <w:rPr>
                <w:b/>
                <w:bCs/>
                <w:color w:val="000000"/>
                <w:sz w:val="16"/>
                <w:szCs w:val="16"/>
              </w:rPr>
              <w:t xml:space="preserve"> P/C=Permitted or Conditional.</w:t>
            </w:r>
          </w:p>
        </w:tc>
      </w:tr>
      <w:tr w:rsidR="00AF31F0" w:rsidRPr="00080764" w:rsidTr="00F22C77">
        <w:trPr>
          <w:trHeight w:val="225"/>
        </w:trPr>
        <w:tc>
          <w:tcPr>
            <w:tcW w:w="9360" w:type="dxa"/>
            <w:gridSpan w:val="12"/>
            <w:tcBorders>
              <w:top w:val="nil"/>
              <w:left w:val="single" w:sz="8" w:space="0" w:color="auto"/>
              <w:bottom w:val="nil"/>
              <w:right w:val="single" w:sz="8" w:space="0" w:color="000000"/>
            </w:tcBorders>
            <w:shd w:val="clear" w:color="auto" w:fill="auto"/>
            <w:vAlign w:val="center"/>
            <w:hideMark/>
          </w:tcPr>
          <w:p w:rsidR="00AF31F0" w:rsidRDefault="00AF31F0" w:rsidP="00302440">
            <w:pPr>
              <w:tabs>
                <w:tab w:val="left" w:pos="360"/>
                <w:tab w:val="left" w:pos="990"/>
              </w:tabs>
              <w:overflowPunct/>
              <w:autoSpaceDE/>
              <w:autoSpaceDN/>
              <w:adjustRightInd/>
              <w:spacing w:line="480" w:lineRule="auto"/>
              <w:jc w:val="center"/>
              <w:textAlignment w:val="auto"/>
              <w:rPr>
                <w:b/>
                <w:bCs/>
                <w:color w:val="000000"/>
                <w:sz w:val="16"/>
                <w:szCs w:val="16"/>
              </w:rPr>
            </w:pPr>
            <w:r>
              <w:rPr>
                <w:b/>
                <w:bCs/>
                <w:color w:val="000000"/>
                <w:sz w:val="16"/>
                <w:szCs w:val="16"/>
              </w:rPr>
              <w:t xml:space="preserve">P/S=Permitted or Special Exception. </w:t>
            </w:r>
            <w:r w:rsidRPr="00DC5C89">
              <w:rPr>
                <w:b/>
                <w:bCs/>
                <w:color w:val="000000"/>
                <w:sz w:val="16"/>
                <w:szCs w:val="16"/>
              </w:rPr>
              <w:t xml:space="preserve">SFR = Single Family Residential.  MFR = </w:t>
            </w:r>
            <w:r w:rsidR="00C724E6">
              <w:rPr>
                <w:b/>
                <w:bCs/>
                <w:color w:val="000000"/>
                <w:sz w:val="16"/>
                <w:szCs w:val="16"/>
              </w:rPr>
              <w:t>Multiple F</w:t>
            </w:r>
            <w:r w:rsidR="00147BB7">
              <w:rPr>
                <w:b/>
                <w:bCs/>
                <w:color w:val="000000"/>
                <w:sz w:val="16"/>
                <w:szCs w:val="16"/>
              </w:rPr>
              <w:t>amily</w:t>
            </w:r>
            <w:r>
              <w:rPr>
                <w:b/>
                <w:bCs/>
                <w:color w:val="000000"/>
                <w:sz w:val="16"/>
                <w:szCs w:val="16"/>
              </w:rPr>
              <w:t xml:space="preserve"> Residential.  RUC = Rural</w:t>
            </w:r>
          </w:p>
          <w:p w:rsidR="00AF31F0" w:rsidRPr="00DC5C89" w:rsidRDefault="00AF31F0" w:rsidP="00302440">
            <w:pPr>
              <w:tabs>
                <w:tab w:val="left" w:pos="360"/>
                <w:tab w:val="left" w:pos="990"/>
              </w:tabs>
              <w:overflowPunct/>
              <w:autoSpaceDE/>
              <w:autoSpaceDN/>
              <w:adjustRightInd/>
              <w:spacing w:line="480" w:lineRule="auto"/>
              <w:jc w:val="center"/>
              <w:textAlignment w:val="auto"/>
              <w:rPr>
                <w:b/>
                <w:bCs/>
                <w:color w:val="000000"/>
                <w:sz w:val="16"/>
                <w:szCs w:val="16"/>
              </w:rPr>
            </w:pPr>
            <w:r w:rsidRPr="00DC5C89">
              <w:rPr>
                <w:b/>
                <w:bCs/>
                <w:color w:val="000000"/>
                <w:sz w:val="16"/>
                <w:szCs w:val="16"/>
              </w:rPr>
              <w:t>Community</w:t>
            </w:r>
            <w:r>
              <w:rPr>
                <w:b/>
                <w:bCs/>
                <w:color w:val="000000"/>
                <w:sz w:val="16"/>
                <w:szCs w:val="16"/>
              </w:rPr>
              <w:t>. C</w:t>
            </w:r>
            <w:r w:rsidRPr="00DC5C89">
              <w:rPr>
                <w:b/>
                <w:bCs/>
                <w:color w:val="000000"/>
                <w:sz w:val="16"/>
                <w:szCs w:val="16"/>
              </w:rPr>
              <w:t>OM = Commercial.     RCOM = Recreation Commercial.   IND = Industrial.  EA = Exclusive Agriculture.  RC = Resource Conservancy.  AG = Agriculture.</w:t>
            </w:r>
          </w:p>
        </w:tc>
      </w:tr>
      <w:tr w:rsidR="00080764" w:rsidRPr="00080764" w:rsidTr="00F22C77">
        <w:trPr>
          <w:trHeight w:val="610"/>
        </w:trPr>
        <w:tc>
          <w:tcPr>
            <w:tcW w:w="9360" w:type="dxa"/>
            <w:gridSpan w:val="12"/>
            <w:tcBorders>
              <w:top w:val="single" w:sz="8" w:space="0" w:color="auto"/>
              <w:left w:val="single" w:sz="8" w:space="0" w:color="auto"/>
              <w:bottom w:val="single" w:sz="8" w:space="0" w:color="auto"/>
              <w:right w:val="single" w:sz="8" w:space="0" w:color="000000"/>
            </w:tcBorders>
            <w:shd w:val="clear" w:color="auto" w:fill="auto"/>
            <w:vAlign w:val="center"/>
            <w:hideMark/>
          </w:tcPr>
          <w:p w:rsidR="00080764" w:rsidRPr="00080764" w:rsidRDefault="00FF5669" w:rsidP="00D25F36">
            <w:pPr>
              <w:tabs>
                <w:tab w:val="left" w:pos="360"/>
                <w:tab w:val="left" w:pos="990"/>
              </w:tabs>
              <w:overflowPunct/>
              <w:autoSpaceDE/>
              <w:autoSpaceDN/>
              <w:adjustRightInd/>
              <w:jc w:val="center"/>
              <w:textAlignment w:val="auto"/>
              <w:rPr>
                <w:color w:val="000000"/>
                <w:sz w:val="16"/>
                <w:szCs w:val="16"/>
              </w:rPr>
            </w:pPr>
            <w:r w:rsidRPr="00DC5C89">
              <w:rPr>
                <w:color w:val="000000"/>
                <w:sz w:val="16"/>
                <w:szCs w:val="16"/>
              </w:rPr>
              <w:t xml:space="preserve">All uses must meet </w:t>
            </w:r>
            <w:r w:rsidRPr="00C1158D">
              <w:rPr>
                <w:bCs/>
                <w:color w:val="000000"/>
                <w:sz w:val="16"/>
                <w:szCs w:val="16"/>
              </w:rPr>
              <w:t>applicable primary and secondary standards.</w:t>
            </w:r>
          </w:p>
        </w:tc>
      </w:tr>
      <w:tr w:rsidR="00080764" w:rsidRPr="00080764" w:rsidTr="00643A5E">
        <w:trPr>
          <w:trHeight w:val="210"/>
        </w:trPr>
        <w:tc>
          <w:tcPr>
            <w:tcW w:w="2430" w:type="dxa"/>
            <w:vMerge w:val="restart"/>
            <w:tcBorders>
              <w:top w:val="nil"/>
              <w:left w:val="single" w:sz="8" w:space="0" w:color="auto"/>
              <w:bottom w:val="nil"/>
              <w:right w:val="single" w:sz="8" w:space="0" w:color="auto"/>
            </w:tcBorders>
            <w:shd w:val="clear" w:color="000000" w:fill="BFBFBF"/>
            <w:vAlign w:val="center"/>
            <w:hideMark/>
          </w:tcPr>
          <w:p w:rsidR="00080764" w:rsidRPr="00080764" w:rsidRDefault="00080764" w:rsidP="00D25F36">
            <w:pPr>
              <w:tabs>
                <w:tab w:val="left" w:pos="360"/>
                <w:tab w:val="left" w:pos="990"/>
              </w:tabs>
              <w:overflowPunct/>
              <w:autoSpaceDE/>
              <w:autoSpaceDN/>
              <w:adjustRightInd/>
              <w:jc w:val="center"/>
              <w:textAlignment w:val="auto"/>
              <w:rPr>
                <w:b/>
                <w:bCs/>
                <w:color w:val="000000"/>
                <w:sz w:val="16"/>
                <w:szCs w:val="16"/>
              </w:rPr>
            </w:pPr>
            <w:r w:rsidRPr="00080764">
              <w:rPr>
                <w:b/>
                <w:bCs/>
                <w:color w:val="000000"/>
                <w:sz w:val="16"/>
                <w:szCs w:val="16"/>
              </w:rPr>
              <w:t>Principle Use</w:t>
            </w:r>
          </w:p>
        </w:tc>
        <w:tc>
          <w:tcPr>
            <w:tcW w:w="540" w:type="dxa"/>
            <w:vMerge w:val="restart"/>
            <w:tcBorders>
              <w:top w:val="nil"/>
              <w:left w:val="single" w:sz="8" w:space="0" w:color="auto"/>
              <w:bottom w:val="nil"/>
              <w:right w:val="single" w:sz="8" w:space="0" w:color="auto"/>
            </w:tcBorders>
            <w:shd w:val="clear" w:color="000000" w:fill="BFBFBF"/>
            <w:vAlign w:val="center"/>
            <w:hideMark/>
          </w:tcPr>
          <w:p w:rsidR="00080764" w:rsidRPr="00080764" w:rsidRDefault="00080764" w:rsidP="00D25F36">
            <w:pPr>
              <w:tabs>
                <w:tab w:val="left" w:pos="360"/>
                <w:tab w:val="left" w:pos="990"/>
              </w:tabs>
              <w:overflowPunct/>
              <w:autoSpaceDE/>
              <w:autoSpaceDN/>
              <w:adjustRightInd/>
              <w:jc w:val="center"/>
              <w:textAlignment w:val="auto"/>
              <w:rPr>
                <w:b/>
                <w:bCs/>
                <w:color w:val="000000"/>
                <w:sz w:val="16"/>
                <w:szCs w:val="16"/>
              </w:rPr>
            </w:pPr>
            <w:r w:rsidRPr="00080764">
              <w:rPr>
                <w:b/>
                <w:bCs/>
                <w:color w:val="000000"/>
                <w:sz w:val="16"/>
                <w:szCs w:val="16"/>
              </w:rPr>
              <w:t>(a) SFR</w:t>
            </w:r>
          </w:p>
        </w:tc>
        <w:tc>
          <w:tcPr>
            <w:tcW w:w="607" w:type="dxa"/>
            <w:vMerge w:val="restart"/>
            <w:tcBorders>
              <w:top w:val="nil"/>
              <w:left w:val="single" w:sz="8" w:space="0" w:color="auto"/>
              <w:bottom w:val="nil"/>
              <w:right w:val="single" w:sz="8" w:space="0" w:color="auto"/>
            </w:tcBorders>
            <w:shd w:val="clear" w:color="000000" w:fill="BFBFBF"/>
            <w:vAlign w:val="center"/>
            <w:hideMark/>
          </w:tcPr>
          <w:p w:rsidR="00080764" w:rsidRPr="00080764" w:rsidRDefault="00080764" w:rsidP="00D25F36">
            <w:pPr>
              <w:tabs>
                <w:tab w:val="left" w:pos="360"/>
                <w:tab w:val="left" w:pos="990"/>
              </w:tabs>
              <w:overflowPunct/>
              <w:autoSpaceDE/>
              <w:autoSpaceDN/>
              <w:adjustRightInd/>
              <w:jc w:val="center"/>
              <w:textAlignment w:val="auto"/>
              <w:rPr>
                <w:b/>
                <w:bCs/>
                <w:color w:val="000000"/>
                <w:sz w:val="16"/>
                <w:szCs w:val="16"/>
              </w:rPr>
            </w:pPr>
            <w:r w:rsidRPr="00080764">
              <w:rPr>
                <w:b/>
                <w:bCs/>
                <w:color w:val="000000"/>
                <w:sz w:val="16"/>
                <w:szCs w:val="16"/>
              </w:rPr>
              <w:t>(b) MFR</w:t>
            </w:r>
          </w:p>
        </w:tc>
        <w:tc>
          <w:tcPr>
            <w:tcW w:w="563" w:type="dxa"/>
            <w:vMerge w:val="restart"/>
            <w:tcBorders>
              <w:top w:val="nil"/>
              <w:left w:val="single" w:sz="8" w:space="0" w:color="auto"/>
              <w:bottom w:val="nil"/>
              <w:right w:val="single" w:sz="8" w:space="0" w:color="auto"/>
            </w:tcBorders>
            <w:shd w:val="clear" w:color="000000" w:fill="BFBFBF"/>
            <w:vAlign w:val="center"/>
            <w:hideMark/>
          </w:tcPr>
          <w:p w:rsidR="00080764" w:rsidRPr="00080764" w:rsidRDefault="00080764" w:rsidP="00D25F36">
            <w:pPr>
              <w:tabs>
                <w:tab w:val="left" w:pos="360"/>
                <w:tab w:val="left" w:pos="990"/>
              </w:tabs>
              <w:overflowPunct/>
              <w:autoSpaceDE/>
              <w:autoSpaceDN/>
              <w:adjustRightInd/>
              <w:jc w:val="center"/>
              <w:textAlignment w:val="auto"/>
              <w:rPr>
                <w:b/>
                <w:bCs/>
                <w:color w:val="000000"/>
                <w:sz w:val="16"/>
                <w:szCs w:val="16"/>
              </w:rPr>
            </w:pPr>
            <w:r w:rsidRPr="00080764">
              <w:rPr>
                <w:b/>
                <w:bCs/>
                <w:color w:val="000000"/>
                <w:sz w:val="16"/>
                <w:szCs w:val="16"/>
              </w:rPr>
              <w:t>(c) RUC</w:t>
            </w:r>
          </w:p>
        </w:tc>
        <w:tc>
          <w:tcPr>
            <w:tcW w:w="627" w:type="dxa"/>
            <w:vMerge w:val="restart"/>
            <w:tcBorders>
              <w:top w:val="nil"/>
              <w:left w:val="single" w:sz="8" w:space="0" w:color="auto"/>
              <w:bottom w:val="nil"/>
              <w:right w:val="single" w:sz="8" w:space="0" w:color="auto"/>
            </w:tcBorders>
            <w:shd w:val="clear" w:color="000000" w:fill="BFBFBF"/>
            <w:vAlign w:val="center"/>
            <w:hideMark/>
          </w:tcPr>
          <w:p w:rsidR="00080764" w:rsidRPr="00080764" w:rsidRDefault="00080764" w:rsidP="00D25F36">
            <w:pPr>
              <w:tabs>
                <w:tab w:val="left" w:pos="360"/>
                <w:tab w:val="left" w:pos="990"/>
              </w:tabs>
              <w:overflowPunct/>
              <w:autoSpaceDE/>
              <w:autoSpaceDN/>
              <w:adjustRightInd/>
              <w:jc w:val="center"/>
              <w:textAlignment w:val="auto"/>
              <w:rPr>
                <w:b/>
                <w:bCs/>
                <w:color w:val="000000"/>
                <w:sz w:val="16"/>
                <w:szCs w:val="16"/>
              </w:rPr>
            </w:pPr>
            <w:r w:rsidRPr="00080764">
              <w:rPr>
                <w:b/>
                <w:bCs/>
                <w:color w:val="000000"/>
                <w:sz w:val="16"/>
                <w:szCs w:val="16"/>
              </w:rPr>
              <w:t>(d) COM</w:t>
            </w:r>
          </w:p>
        </w:tc>
        <w:tc>
          <w:tcPr>
            <w:tcW w:w="723" w:type="dxa"/>
            <w:vMerge w:val="restart"/>
            <w:tcBorders>
              <w:top w:val="nil"/>
              <w:left w:val="single" w:sz="8" w:space="0" w:color="auto"/>
              <w:bottom w:val="nil"/>
              <w:right w:val="single" w:sz="8" w:space="0" w:color="auto"/>
            </w:tcBorders>
            <w:shd w:val="clear" w:color="000000" w:fill="BFBFBF"/>
            <w:vAlign w:val="center"/>
            <w:hideMark/>
          </w:tcPr>
          <w:p w:rsidR="00080764" w:rsidRPr="00080764" w:rsidRDefault="00080764" w:rsidP="00D25F36">
            <w:pPr>
              <w:tabs>
                <w:tab w:val="left" w:pos="360"/>
                <w:tab w:val="left" w:pos="990"/>
              </w:tabs>
              <w:overflowPunct/>
              <w:autoSpaceDE/>
              <w:autoSpaceDN/>
              <w:adjustRightInd/>
              <w:jc w:val="center"/>
              <w:textAlignment w:val="auto"/>
              <w:rPr>
                <w:b/>
                <w:bCs/>
                <w:color w:val="000000"/>
                <w:sz w:val="16"/>
                <w:szCs w:val="16"/>
              </w:rPr>
            </w:pPr>
            <w:r w:rsidRPr="00080764">
              <w:rPr>
                <w:b/>
                <w:bCs/>
                <w:color w:val="000000"/>
                <w:sz w:val="16"/>
                <w:szCs w:val="16"/>
              </w:rPr>
              <w:t>(e) RCOM</w:t>
            </w:r>
          </w:p>
        </w:tc>
        <w:tc>
          <w:tcPr>
            <w:tcW w:w="630" w:type="dxa"/>
            <w:vMerge w:val="restart"/>
            <w:tcBorders>
              <w:top w:val="nil"/>
              <w:left w:val="single" w:sz="8" w:space="0" w:color="auto"/>
              <w:bottom w:val="nil"/>
              <w:right w:val="single" w:sz="8" w:space="0" w:color="auto"/>
            </w:tcBorders>
            <w:shd w:val="clear" w:color="000000" w:fill="BFBFBF"/>
            <w:vAlign w:val="center"/>
            <w:hideMark/>
          </w:tcPr>
          <w:p w:rsidR="00080764" w:rsidRPr="00080764" w:rsidRDefault="00080764" w:rsidP="00D25F36">
            <w:pPr>
              <w:tabs>
                <w:tab w:val="left" w:pos="360"/>
                <w:tab w:val="left" w:pos="990"/>
              </w:tabs>
              <w:overflowPunct/>
              <w:autoSpaceDE/>
              <w:autoSpaceDN/>
              <w:adjustRightInd/>
              <w:jc w:val="center"/>
              <w:textAlignment w:val="auto"/>
              <w:rPr>
                <w:b/>
                <w:bCs/>
                <w:color w:val="000000"/>
                <w:sz w:val="16"/>
                <w:szCs w:val="16"/>
              </w:rPr>
            </w:pPr>
            <w:r w:rsidRPr="00080764">
              <w:rPr>
                <w:b/>
                <w:bCs/>
                <w:color w:val="000000"/>
                <w:sz w:val="16"/>
                <w:szCs w:val="16"/>
              </w:rPr>
              <w:t>(f) IND</w:t>
            </w:r>
          </w:p>
        </w:tc>
        <w:tc>
          <w:tcPr>
            <w:tcW w:w="630" w:type="dxa"/>
            <w:gridSpan w:val="2"/>
            <w:vMerge w:val="restart"/>
            <w:tcBorders>
              <w:top w:val="nil"/>
              <w:left w:val="single" w:sz="8" w:space="0" w:color="auto"/>
              <w:bottom w:val="nil"/>
              <w:right w:val="single" w:sz="8" w:space="0" w:color="auto"/>
            </w:tcBorders>
            <w:shd w:val="clear" w:color="000000" w:fill="BFBFBF"/>
            <w:vAlign w:val="center"/>
            <w:hideMark/>
          </w:tcPr>
          <w:p w:rsidR="00080764" w:rsidRPr="00080764" w:rsidRDefault="00080764" w:rsidP="00D25F36">
            <w:pPr>
              <w:tabs>
                <w:tab w:val="left" w:pos="360"/>
                <w:tab w:val="left" w:pos="990"/>
              </w:tabs>
              <w:overflowPunct/>
              <w:autoSpaceDE/>
              <w:autoSpaceDN/>
              <w:adjustRightInd/>
              <w:jc w:val="center"/>
              <w:textAlignment w:val="auto"/>
              <w:rPr>
                <w:b/>
                <w:bCs/>
                <w:color w:val="000000"/>
                <w:sz w:val="16"/>
                <w:szCs w:val="16"/>
              </w:rPr>
            </w:pPr>
            <w:r w:rsidRPr="00080764">
              <w:rPr>
                <w:b/>
                <w:bCs/>
                <w:color w:val="000000"/>
                <w:sz w:val="16"/>
                <w:szCs w:val="16"/>
              </w:rPr>
              <w:t>(g) EA</w:t>
            </w:r>
          </w:p>
        </w:tc>
        <w:tc>
          <w:tcPr>
            <w:tcW w:w="630" w:type="dxa"/>
            <w:vMerge w:val="restart"/>
            <w:tcBorders>
              <w:top w:val="nil"/>
              <w:left w:val="single" w:sz="8" w:space="0" w:color="auto"/>
              <w:bottom w:val="nil"/>
              <w:right w:val="single" w:sz="8" w:space="0" w:color="auto"/>
            </w:tcBorders>
            <w:shd w:val="clear" w:color="000000" w:fill="BFBFBF"/>
            <w:vAlign w:val="center"/>
            <w:hideMark/>
          </w:tcPr>
          <w:p w:rsidR="00080764" w:rsidRPr="00080764" w:rsidRDefault="00080764" w:rsidP="00D25F36">
            <w:pPr>
              <w:tabs>
                <w:tab w:val="left" w:pos="360"/>
                <w:tab w:val="left" w:pos="990"/>
              </w:tabs>
              <w:overflowPunct/>
              <w:autoSpaceDE/>
              <w:autoSpaceDN/>
              <w:adjustRightInd/>
              <w:jc w:val="center"/>
              <w:textAlignment w:val="auto"/>
              <w:rPr>
                <w:b/>
                <w:bCs/>
                <w:color w:val="000000"/>
                <w:sz w:val="16"/>
                <w:szCs w:val="16"/>
              </w:rPr>
            </w:pPr>
            <w:r w:rsidRPr="00080764">
              <w:rPr>
                <w:b/>
                <w:bCs/>
                <w:color w:val="000000"/>
                <w:sz w:val="16"/>
                <w:szCs w:val="16"/>
              </w:rPr>
              <w:t>(h) RC</w:t>
            </w:r>
          </w:p>
        </w:tc>
        <w:tc>
          <w:tcPr>
            <w:tcW w:w="630" w:type="dxa"/>
            <w:vMerge w:val="restart"/>
            <w:tcBorders>
              <w:top w:val="nil"/>
              <w:left w:val="single" w:sz="8" w:space="0" w:color="auto"/>
              <w:bottom w:val="nil"/>
              <w:right w:val="single" w:sz="8" w:space="0" w:color="auto"/>
            </w:tcBorders>
            <w:shd w:val="clear" w:color="000000" w:fill="BFBFBF"/>
            <w:vAlign w:val="center"/>
            <w:hideMark/>
          </w:tcPr>
          <w:p w:rsidR="00080764" w:rsidRPr="00080764" w:rsidRDefault="00080764" w:rsidP="00D25F36">
            <w:pPr>
              <w:tabs>
                <w:tab w:val="left" w:pos="360"/>
                <w:tab w:val="left" w:pos="990"/>
              </w:tabs>
              <w:overflowPunct/>
              <w:autoSpaceDE/>
              <w:autoSpaceDN/>
              <w:adjustRightInd/>
              <w:jc w:val="center"/>
              <w:textAlignment w:val="auto"/>
              <w:rPr>
                <w:b/>
                <w:bCs/>
                <w:color w:val="000000"/>
                <w:sz w:val="16"/>
                <w:szCs w:val="16"/>
              </w:rPr>
            </w:pPr>
            <w:r w:rsidRPr="00080764">
              <w:rPr>
                <w:b/>
                <w:bCs/>
                <w:color w:val="000000"/>
                <w:sz w:val="16"/>
                <w:szCs w:val="16"/>
              </w:rPr>
              <w:t>(i) AG</w:t>
            </w:r>
          </w:p>
        </w:tc>
        <w:tc>
          <w:tcPr>
            <w:tcW w:w="1350" w:type="dxa"/>
            <w:vMerge w:val="restart"/>
            <w:tcBorders>
              <w:top w:val="nil"/>
              <w:left w:val="single" w:sz="8" w:space="0" w:color="auto"/>
              <w:bottom w:val="single" w:sz="8" w:space="0" w:color="000000"/>
              <w:right w:val="single" w:sz="8" w:space="0" w:color="auto"/>
            </w:tcBorders>
            <w:shd w:val="clear" w:color="000000" w:fill="BFBFBF"/>
            <w:vAlign w:val="center"/>
            <w:hideMark/>
          </w:tcPr>
          <w:p w:rsidR="00080764" w:rsidRPr="00080764" w:rsidRDefault="00FF1402" w:rsidP="00D25F36">
            <w:pPr>
              <w:tabs>
                <w:tab w:val="left" w:pos="360"/>
                <w:tab w:val="left" w:pos="990"/>
              </w:tabs>
              <w:overflowPunct/>
              <w:autoSpaceDE/>
              <w:autoSpaceDN/>
              <w:adjustRightInd/>
              <w:jc w:val="center"/>
              <w:textAlignment w:val="auto"/>
              <w:rPr>
                <w:b/>
                <w:bCs/>
                <w:color w:val="000000"/>
                <w:sz w:val="16"/>
                <w:szCs w:val="16"/>
              </w:rPr>
            </w:pPr>
            <w:r>
              <w:rPr>
                <w:b/>
                <w:bCs/>
                <w:color w:val="000000"/>
                <w:sz w:val="16"/>
                <w:szCs w:val="16"/>
              </w:rPr>
              <w:t>Secondary standards</w:t>
            </w:r>
          </w:p>
        </w:tc>
      </w:tr>
      <w:tr w:rsidR="00080764" w:rsidRPr="00080764" w:rsidTr="00643A5E">
        <w:trPr>
          <w:trHeight w:val="225"/>
        </w:trPr>
        <w:tc>
          <w:tcPr>
            <w:tcW w:w="2430" w:type="dxa"/>
            <w:vMerge/>
            <w:tcBorders>
              <w:top w:val="nil"/>
              <w:left w:val="single" w:sz="8" w:space="0" w:color="auto"/>
              <w:bottom w:val="nil"/>
              <w:right w:val="single" w:sz="8" w:space="0" w:color="auto"/>
            </w:tcBorders>
            <w:vAlign w:val="center"/>
            <w:hideMark/>
          </w:tcPr>
          <w:p w:rsidR="00080764" w:rsidRPr="00080764" w:rsidRDefault="00080764" w:rsidP="00D25F36">
            <w:pPr>
              <w:tabs>
                <w:tab w:val="left" w:pos="360"/>
                <w:tab w:val="left" w:pos="990"/>
              </w:tabs>
              <w:overflowPunct/>
              <w:autoSpaceDE/>
              <w:autoSpaceDN/>
              <w:adjustRightInd/>
              <w:textAlignment w:val="auto"/>
              <w:rPr>
                <w:b/>
                <w:bCs/>
                <w:color w:val="000000"/>
                <w:sz w:val="16"/>
                <w:szCs w:val="16"/>
              </w:rPr>
            </w:pPr>
          </w:p>
        </w:tc>
        <w:tc>
          <w:tcPr>
            <w:tcW w:w="540" w:type="dxa"/>
            <w:vMerge/>
            <w:tcBorders>
              <w:top w:val="nil"/>
              <w:left w:val="single" w:sz="8" w:space="0" w:color="auto"/>
              <w:bottom w:val="nil"/>
              <w:right w:val="single" w:sz="8" w:space="0" w:color="auto"/>
            </w:tcBorders>
            <w:vAlign w:val="center"/>
            <w:hideMark/>
          </w:tcPr>
          <w:p w:rsidR="00080764" w:rsidRPr="00080764" w:rsidRDefault="00080764" w:rsidP="00D25F36">
            <w:pPr>
              <w:tabs>
                <w:tab w:val="left" w:pos="360"/>
                <w:tab w:val="left" w:pos="990"/>
              </w:tabs>
              <w:overflowPunct/>
              <w:autoSpaceDE/>
              <w:autoSpaceDN/>
              <w:adjustRightInd/>
              <w:textAlignment w:val="auto"/>
              <w:rPr>
                <w:b/>
                <w:bCs/>
                <w:color w:val="000000"/>
                <w:sz w:val="16"/>
                <w:szCs w:val="16"/>
              </w:rPr>
            </w:pPr>
          </w:p>
        </w:tc>
        <w:tc>
          <w:tcPr>
            <w:tcW w:w="607" w:type="dxa"/>
            <w:vMerge/>
            <w:tcBorders>
              <w:top w:val="nil"/>
              <w:left w:val="single" w:sz="8" w:space="0" w:color="auto"/>
              <w:bottom w:val="nil"/>
              <w:right w:val="single" w:sz="8" w:space="0" w:color="auto"/>
            </w:tcBorders>
            <w:vAlign w:val="center"/>
            <w:hideMark/>
          </w:tcPr>
          <w:p w:rsidR="00080764" w:rsidRPr="00080764" w:rsidRDefault="00080764" w:rsidP="00D25F36">
            <w:pPr>
              <w:tabs>
                <w:tab w:val="left" w:pos="360"/>
                <w:tab w:val="left" w:pos="990"/>
              </w:tabs>
              <w:overflowPunct/>
              <w:autoSpaceDE/>
              <w:autoSpaceDN/>
              <w:adjustRightInd/>
              <w:textAlignment w:val="auto"/>
              <w:rPr>
                <w:b/>
                <w:bCs/>
                <w:color w:val="000000"/>
                <w:sz w:val="16"/>
                <w:szCs w:val="16"/>
              </w:rPr>
            </w:pPr>
          </w:p>
        </w:tc>
        <w:tc>
          <w:tcPr>
            <w:tcW w:w="563" w:type="dxa"/>
            <w:vMerge/>
            <w:tcBorders>
              <w:top w:val="nil"/>
              <w:left w:val="single" w:sz="8" w:space="0" w:color="auto"/>
              <w:bottom w:val="nil"/>
              <w:right w:val="single" w:sz="8" w:space="0" w:color="auto"/>
            </w:tcBorders>
            <w:vAlign w:val="center"/>
            <w:hideMark/>
          </w:tcPr>
          <w:p w:rsidR="00080764" w:rsidRPr="00080764" w:rsidRDefault="00080764" w:rsidP="00D25F36">
            <w:pPr>
              <w:tabs>
                <w:tab w:val="left" w:pos="360"/>
                <w:tab w:val="left" w:pos="990"/>
              </w:tabs>
              <w:overflowPunct/>
              <w:autoSpaceDE/>
              <w:autoSpaceDN/>
              <w:adjustRightInd/>
              <w:textAlignment w:val="auto"/>
              <w:rPr>
                <w:b/>
                <w:bCs/>
                <w:color w:val="000000"/>
                <w:sz w:val="16"/>
                <w:szCs w:val="16"/>
              </w:rPr>
            </w:pPr>
          </w:p>
        </w:tc>
        <w:tc>
          <w:tcPr>
            <w:tcW w:w="627" w:type="dxa"/>
            <w:vMerge/>
            <w:tcBorders>
              <w:top w:val="nil"/>
              <w:left w:val="single" w:sz="8" w:space="0" w:color="auto"/>
              <w:bottom w:val="nil"/>
              <w:right w:val="single" w:sz="8" w:space="0" w:color="auto"/>
            </w:tcBorders>
            <w:vAlign w:val="center"/>
            <w:hideMark/>
          </w:tcPr>
          <w:p w:rsidR="00080764" w:rsidRPr="00080764" w:rsidRDefault="00080764" w:rsidP="00D25F36">
            <w:pPr>
              <w:tabs>
                <w:tab w:val="left" w:pos="360"/>
                <w:tab w:val="left" w:pos="990"/>
              </w:tabs>
              <w:overflowPunct/>
              <w:autoSpaceDE/>
              <w:autoSpaceDN/>
              <w:adjustRightInd/>
              <w:textAlignment w:val="auto"/>
              <w:rPr>
                <w:b/>
                <w:bCs/>
                <w:color w:val="000000"/>
                <w:sz w:val="16"/>
                <w:szCs w:val="16"/>
              </w:rPr>
            </w:pPr>
          </w:p>
        </w:tc>
        <w:tc>
          <w:tcPr>
            <w:tcW w:w="723" w:type="dxa"/>
            <w:vMerge/>
            <w:tcBorders>
              <w:top w:val="nil"/>
              <w:left w:val="single" w:sz="8" w:space="0" w:color="auto"/>
              <w:bottom w:val="nil"/>
              <w:right w:val="single" w:sz="8" w:space="0" w:color="auto"/>
            </w:tcBorders>
            <w:vAlign w:val="center"/>
            <w:hideMark/>
          </w:tcPr>
          <w:p w:rsidR="00080764" w:rsidRPr="00080764" w:rsidRDefault="00080764" w:rsidP="00D25F36">
            <w:pPr>
              <w:tabs>
                <w:tab w:val="left" w:pos="360"/>
                <w:tab w:val="left" w:pos="990"/>
              </w:tabs>
              <w:overflowPunct/>
              <w:autoSpaceDE/>
              <w:autoSpaceDN/>
              <w:adjustRightInd/>
              <w:textAlignment w:val="auto"/>
              <w:rPr>
                <w:b/>
                <w:bCs/>
                <w:color w:val="000000"/>
                <w:sz w:val="16"/>
                <w:szCs w:val="16"/>
              </w:rPr>
            </w:pPr>
          </w:p>
        </w:tc>
        <w:tc>
          <w:tcPr>
            <w:tcW w:w="630" w:type="dxa"/>
            <w:vMerge/>
            <w:tcBorders>
              <w:top w:val="nil"/>
              <w:left w:val="single" w:sz="8" w:space="0" w:color="auto"/>
              <w:bottom w:val="nil"/>
              <w:right w:val="single" w:sz="8" w:space="0" w:color="auto"/>
            </w:tcBorders>
            <w:vAlign w:val="center"/>
            <w:hideMark/>
          </w:tcPr>
          <w:p w:rsidR="00080764" w:rsidRPr="00080764" w:rsidRDefault="00080764" w:rsidP="00D25F36">
            <w:pPr>
              <w:tabs>
                <w:tab w:val="left" w:pos="360"/>
                <w:tab w:val="left" w:pos="990"/>
              </w:tabs>
              <w:overflowPunct/>
              <w:autoSpaceDE/>
              <w:autoSpaceDN/>
              <w:adjustRightInd/>
              <w:textAlignment w:val="auto"/>
              <w:rPr>
                <w:b/>
                <w:bCs/>
                <w:color w:val="000000"/>
                <w:sz w:val="16"/>
                <w:szCs w:val="16"/>
              </w:rPr>
            </w:pPr>
          </w:p>
        </w:tc>
        <w:tc>
          <w:tcPr>
            <w:tcW w:w="630" w:type="dxa"/>
            <w:gridSpan w:val="2"/>
            <w:vMerge/>
            <w:tcBorders>
              <w:top w:val="nil"/>
              <w:left w:val="single" w:sz="8" w:space="0" w:color="auto"/>
              <w:bottom w:val="nil"/>
              <w:right w:val="single" w:sz="8" w:space="0" w:color="auto"/>
            </w:tcBorders>
            <w:vAlign w:val="center"/>
            <w:hideMark/>
          </w:tcPr>
          <w:p w:rsidR="00080764" w:rsidRPr="00080764" w:rsidRDefault="00080764" w:rsidP="00D25F36">
            <w:pPr>
              <w:tabs>
                <w:tab w:val="left" w:pos="360"/>
                <w:tab w:val="left" w:pos="990"/>
              </w:tabs>
              <w:overflowPunct/>
              <w:autoSpaceDE/>
              <w:autoSpaceDN/>
              <w:adjustRightInd/>
              <w:textAlignment w:val="auto"/>
              <w:rPr>
                <w:b/>
                <w:bCs/>
                <w:color w:val="000000"/>
                <w:sz w:val="16"/>
                <w:szCs w:val="16"/>
              </w:rPr>
            </w:pPr>
          </w:p>
        </w:tc>
        <w:tc>
          <w:tcPr>
            <w:tcW w:w="630" w:type="dxa"/>
            <w:vMerge/>
            <w:tcBorders>
              <w:top w:val="nil"/>
              <w:left w:val="single" w:sz="8" w:space="0" w:color="auto"/>
              <w:bottom w:val="nil"/>
              <w:right w:val="single" w:sz="8" w:space="0" w:color="auto"/>
            </w:tcBorders>
            <w:vAlign w:val="center"/>
            <w:hideMark/>
          </w:tcPr>
          <w:p w:rsidR="00080764" w:rsidRPr="00080764" w:rsidRDefault="00080764" w:rsidP="00D25F36">
            <w:pPr>
              <w:tabs>
                <w:tab w:val="left" w:pos="360"/>
                <w:tab w:val="left" w:pos="990"/>
              </w:tabs>
              <w:overflowPunct/>
              <w:autoSpaceDE/>
              <w:autoSpaceDN/>
              <w:adjustRightInd/>
              <w:textAlignment w:val="auto"/>
              <w:rPr>
                <w:b/>
                <w:bCs/>
                <w:color w:val="000000"/>
                <w:sz w:val="16"/>
                <w:szCs w:val="16"/>
              </w:rPr>
            </w:pPr>
          </w:p>
        </w:tc>
        <w:tc>
          <w:tcPr>
            <w:tcW w:w="630" w:type="dxa"/>
            <w:vMerge/>
            <w:tcBorders>
              <w:top w:val="nil"/>
              <w:left w:val="single" w:sz="8" w:space="0" w:color="auto"/>
              <w:bottom w:val="nil"/>
              <w:right w:val="single" w:sz="8" w:space="0" w:color="auto"/>
            </w:tcBorders>
            <w:vAlign w:val="center"/>
            <w:hideMark/>
          </w:tcPr>
          <w:p w:rsidR="00080764" w:rsidRPr="00080764" w:rsidRDefault="00080764" w:rsidP="00D25F36">
            <w:pPr>
              <w:tabs>
                <w:tab w:val="left" w:pos="360"/>
                <w:tab w:val="left" w:pos="990"/>
              </w:tabs>
              <w:overflowPunct/>
              <w:autoSpaceDE/>
              <w:autoSpaceDN/>
              <w:adjustRightInd/>
              <w:textAlignment w:val="auto"/>
              <w:rPr>
                <w:b/>
                <w:bCs/>
                <w:color w:val="000000"/>
                <w:sz w:val="16"/>
                <w:szCs w:val="16"/>
              </w:rPr>
            </w:pPr>
          </w:p>
        </w:tc>
        <w:tc>
          <w:tcPr>
            <w:tcW w:w="1350" w:type="dxa"/>
            <w:vMerge/>
            <w:tcBorders>
              <w:top w:val="nil"/>
              <w:left w:val="single" w:sz="8" w:space="0" w:color="auto"/>
              <w:bottom w:val="single" w:sz="8" w:space="0" w:color="000000"/>
              <w:right w:val="single" w:sz="8" w:space="0" w:color="auto"/>
            </w:tcBorders>
            <w:vAlign w:val="center"/>
            <w:hideMark/>
          </w:tcPr>
          <w:p w:rsidR="00080764" w:rsidRPr="00080764" w:rsidRDefault="00080764" w:rsidP="00D25F36">
            <w:pPr>
              <w:tabs>
                <w:tab w:val="left" w:pos="360"/>
                <w:tab w:val="left" w:pos="990"/>
              </w:tabs>
              <w:overflowPunct/>
              <w:autoSpaceDE/>
              <w:autoSpaceDN/>
              <w:adjustRightInd/>
              <w:textAlignment w:val="auto"/>
              <w:rPr>
                <w:b/>
                <w:bCs/>
                <w:color w:val="000000"/>
                <w:sz w:val="16"/>
                <w:szCs w:val="16"/>
              </w:rPr>
            </w:pPr>
          </w:p>
        </w:tc>
      </w:tr>
      <w:tr w:rsidR="00080764" w:rsidRPr="00080764" w:rsidTr="003C1FDA">
        <w:trPr>
          <w:trHeight w:val="457"/>
        </w:trPr>
        <w:tc>
          <w:tcPr>
            <w:tcW w:w="9360" w:type="dxa"/>
            <w:gridSpan w:val="12"/>
            <w:tcBorders>
              <w:top w:val="single" w:sz="8" w:space="0" w:color="auto"/>
              <w:left w:val="single" w:sz="8" w:space="0" w:color="auto"/>
              <w:bottom w:val="single" w:sz="8" w:space="0" w:color="auto"/>
              <w:right w:val="single" w:sz="8" w:space="0" w:color="000000"/>
            </w:tcBorders>
            <w:shd w:val="clear" w:color="000000" w:fill="D9D9D9"/>
            <w:vAlign w:val="center"/>
            <w:hideMark/>
          </w:tcPr>
          <w:p w:rsidR="00080764" w:rsidRPr="00080764" w:rsidRDefault="00080764" w:rsidP="0001206A">
            <w:pPr>
              <w:tabs>
                <w:tab w:val="left" w:pos="360"/>
                <w:tab w:val="left" w:pos="990"/>
              </w:tabs>
              <w:overflowPunct/>
              <w:autoSpaceDE/>
              <w:autoSpaceDN/>
              <w:adjustRightInd/>
              <w:textAlignment w:val="auto"/>
              <w:rPr>
                <w:b/>
                <w:bCs/>
                <w:color w:val="000000"/>
                <w:sz w:val="24"/>
                <w:szCs w:val="24"/>
              </w:rPr>
            </w:pPr>
            <w:r w:rsidRPr="00080764">
              <w:rPr>
                <w:b/>
                <w:bCs/>
                <w:color w:val="000000"/>
                <w:sz w:val="24"/>
                <w:szCs w:val="24"/>
              </w:rPr>
              <w:t>7.0</w:t>
            </w:r>
            <w:r w:rsidR="00144526">
              <w:rPr>
                <w:b/>
                <w:bCs/>
                <w:color w:val="000000"/>
                <w:sz w:val="24"/>
                <w:szCs w:val="24"/>
              </w:rPr>
              <w:t>40</w:t>
            </w:r>
            <w:r w:rsidR="0095669C">
              <w:rPr>
                <w:b/>
                <w:bCs/>
                <w:color w:val="000000"/>
                <w:sz w:val="24"/>
                <w:szCs w:val="24"/>
              </w:rPr>
              <w:t xml:space="preserve">    Storage and f</w:t>
            </w:r>
            <w:r w:rsidRPr="00080764">
              <w:rPr>
                <w:b/>
                <w:bCs/>
                <w:color w:val="000000"/>
                <w:sz w:val="24"/>
                <w:szCs w:val="24"/>
              </w:rPr>
              <w:t xml:space="preserve">abrication </w:t>
            </w:r>
            <w:r w:rsidR="0095669C">
              <w:rPr>
                <w:b/>
                <w:bCs/>
                <w:color w:val="000000"/>
                <w:sz w:val="24"/>
                <w:szCs w:val="24"/>
              </w:rPr>
              <w:t>u</w:t>
            </w:r>
            <w:r w:rsidRPr="00080764">
              <w:rPr>
                <w:b/>
                <w:bCs/>
                <w:color w:val="000000"/>
                <w:sz w:val="24"/>
                <w:szCs w:val="24"/>
              </w:rPr>
              <w:t>ses.</w:t>
            </w:r>
          </w:p>
        </w:tc>
      </w:tr>
      <w:tr w:rsidR="00080764" w:rsidRPr="00080764" w:rsidTr="00F011F5">
        <w:trPr>
          <w:trHeight w:val="495"/>
        </w:trPr>
        <w:tc>
          <w:tcPr>
            <w:tcW w:w="2430" w:type="dxa"/>
            <w:tcBorders>
              <w:top w:val="nil"/>
              <w:left w:val="single" w:sz="8" w:space="0" w:color="auto"/>
              <w:bottom w:val="nil"/>
              <w:right w:val="single" w:sz="8" w:space="0" w:color="auto"/>
            </w:tcBorders>
            <w:shd w:val="clear" w:color="auto" w:fill="auto"/>
            <w:vAlign w:val="center"/>
            <w:hideMark/>
          </w:tcPr>
          <w:p w:rsidR="00D35388" w:rsidRDefault="00080764" w:rsidP="00DC0BCC">
            <w:pPr>
              <w:tabs>
                <w:tab w:val="left" w:pos="360"/>
                <w:tab w:val="left" w:pos="990"/>
              </w:tabs>
              <w:overflowPunct/>
              <w:autoSpaceDE/>
              <w:autoSpaceDN/>
              <w:adjustRightInd/>
              <w:jc w:val="both"/>
              <w:textAlignment w:val="auto"/>
              <w:rPr>
                <w:b/>
                <w:bCs/>
                <w:color w:val="000000"/>
                <w:sz w:val="16"/>
                <w:szCs w:val="16"/>
              </w:rPr>
            </w:pPr>
            <w:r w:rsidRPr="00080764">
              <w:rPr>
                <w:b/>
                <w:bCs/>
                <w:color w:val="000000"/>
                <w:sz w:val="16"/>
                <w:szCs w:val="16"/>
              </w:rPr>
              <w:t>(1)  Bulk storage in</w:t>
            </w:r>
          </w:p>
          <w:p w:rsidR="00080764" w:rsidRPr="00080764" w:rsidRDefault="00D35388" w:rsidP="00BB0476">
            <w:pPr>
              <w:tabs>
                <w:tab w:val="left" w:pos="360"/>
                <w:tab w:val="left" w:pos="990"/>
              </w:tabs>
              <w:overflowPunct/>
              <w:autoSpaceDE/>
              <w:autoSpaceDN/>
              <w:adjustRightInd/>
              <w:jc w:val="both"/>
              <w:textAlignment w:val="auto"/>
              <w:rPr>
                <w:b/>
                <w:bCs/>
                <w:color w:val="000000"/>
                <w:sz w:val="16"/>
                <w:szCs w:val="16"/>
              </w:rPr>
            </w:pPr>
            <w:r>
              <w:rPr>
                <w:b/>
                <w:bCs/>
                <w:color w:val="000000"/>
                <w:sz w:val="16"/>
                <w:szCs w:val="16"/>
              </w:rPr>
              <w:t xml:space="preserve">      </w:t>
            </w:r>
            <w:r w:rsidR="00080764" w:rsidRPr="00080764">
              <w:rPr>
                <w:b/>
                <w:bCs/>
                <w:color w:val="000000"/>
                <w:sz w:val="16"/>
                <w:szCs w:val="16"/>
              </w:rPr>
              <w:t xml:space="preserve"> excess of 50,000</w:t>
            </w:r>
            <w:r w:rsidR="00BB0476">
              <w:rPr>
                <w:b/>
                <w:bCs/>
                <w:color w:val="000000"/>
                <w:sz w:val="16"/>
                <w:szCs w:val="16"/>
              </w:rPr>
              <w:t xml:space="preserve"> </w:t>
            </w:r>
            <w:r w:rsidR="00080764" w:rsidRPr="00080764">
              <w:rPr>
                <w:b/>
                <w:bCs/>
                <w:color w:val="000000"/>
                <w:sz w:val="16"/>
                <w:szCs w:val="16"/>
              </w:rPr>
              <w:t>gal.</w:t>
            </w:r>
          </w:p>
        </w:tc>
        <w:tc>
          <w:tcPr>
            <w:tcW w:w="540" w:type="dxa"/>
            <w:tcBorders>
              <w:top w:val="nil"/>
              <w:left w:val="nil"/>
              <w:bottom w:val="nil"/>
              <w:right w:val="single" w:sz="8" w:space="0" w:color="auto"/>
            </w:tcBorders>
            <w:shd w:val="clear" w:color="auto" w:fill="auto"/>
            <w:vAlign w:val="center"/>
            <w:hideMark/>
          </w:tcPr>
          <w:p w:rsidR="00080764" w:rsidRPr="00080764" w:rsidRDefault="00080764" w:rsidP="00D25F36">
            <w:pPr>
              <w:tabs>
                <w:tab w:val="left" w:pos="360"/>
                <w:tab w:val="left" w:pos="990"/>
              </w:tabs>
              <w:overflowPunct/>
              <w:autoSpaceDE/>
              <w:autoSpaceDN/>
              <w:adjustRightInd/>
              <w:jc w:val="center"/>
              <w:textAlignment w:val="auto"/>
              <w:rPr>
                <w:color w:val="000000"/>
                <w:sz w:val="16"/>
                <w:szCs w:val="16"/>
              </w:rPr>
            </w:pPr>
            <w:r w:rsidRPr="00080764">
              <w:rPr>
                <w:color w:val="000000"/>
                <w:sz w:val="16"/>
                <w:szCs w:val="16"/>
              </w:rPr>
              <w:t> </w:t>
            </w:r>
          </w:p>
        </w:tc>
        <w:tc>
          <w:tcPr>
            <w:tcW w:w="607" w:type="dxa"/>
            <w:tcBorders>
              <w:top w:val="nil"/>
              <w:left w:val="nil"/>
              <w:bottom w:val="nil"/>
              <w:right w:val="single" w:sz="8" w:space="0" w:color="auto"/>
            </w:tcBorders>
            <w:shd w:val="clear" w:color="auto" w:fill="auto"/>
            <w:vAlign w:val="center"/>
            <w:hideMark/>
          </w:tcPr>
          <w:p w:rsidR="00080764" w:rsidRPr="00080764" w:rsidRDefault="00080764" w:rsidP="00D25F36">
            <w:pPr>
              <w:tabs>
                <w:tab w:val="left" w:pos="360"/>
                <w:tab w:val="left" w:pos="990"/>
              </w:tabs>
              <w:overflowPunct/>
              <w:autoSpaceDE/>
              <w:autoSpaceDN/>
              <w:adjustRightInd/>
              <w:jc w:val="center"/>
              <w:textAlignment w:val="auto"/>
              <w:rPr>
                <w:color w:val="000000"/>
                <w:sz w:val="16"/>
                <w:szCs w:val="16"/>
              </w:rPr>
            </w:pPr>
            <w:r w:rsidRPr="00080764">
              <w:rPr>
                <w:color w:val="000000"/>
                <w:sz w:val="16"/>
                <w:szCs w:val="16"/>
              </w:rPr>
              <w:t> </w:t>
            </w:r>
          </w:p>
        </w:tc>
        <w:tc>
          <w:tcPr>
            <w:tcW w:w="563" w:type="dxa"/>
            <w:tcBorders>
              <w:top w:val="nil"/>
              <w:left w:val="nil"/>
              <w:bottom w:val="nil"/>
              <w:right w:val="single" w:sz="8" w:space="0" w:color="auto"/>
            </w:tcBorders>
            <w:shd w:val="clear" w:color="auto" w:fill="auto"/>
            <w:vAlign w:val="center"/>
            <w:hideMark/>
          </w:tcPr>
          <w:p w:rsidR="00080764" w:rsidRPr="00080764" w:rsidRDefault="00080764" w:rsidP="00D25F36">
            <w:pPr>
              <w:tabs>
                <w:tab w:val="left" w:pos="360"/>
                <w:tab w:val="left" w:pos="990"/>
              </w:tabs>
              <w:overflowPunct/>
              <w:autoSpaceDE/>
              <w:autoSpaceDN/>
              <w:adjustRightInd/>
              <w:jc w:val="center"/>
              <w:textAlignment w:val="auto"/>
              <w:rPr>
                <w:color w:val="000000"/>
                <w:sz w:val="16"/>
                <w:szCs w:val="16"/>
              </w:rPr>
            </w:pPr>
            <w:r w:rsidRPr="00080764">
              <w:rPr>
                <w:color w:val="000000"/>
                <w:sz w:val="16"/>
                <w:szCs w:val="16"/>
              </w:rPr>
              <w:t> </w:t>
            </w:r>
          </w:p>
        </w:tc>
        <w:tc>
          <w:tcPr>
            <w:tcW w:w="627" w:type="dxa"/>
            <w:tcBorders>
              <w:top w:val="nil"/>
              <w:left w:val="nil"/>
              <w:bottom w:val="nil"/>
              <w:right w:val="single" w:sz="8" w:space="0" w:color="auto"/>
            </w:tcBorders>
            <w:shd w:val="clear" w:color="auto" w:fill="auto"/>
            <w:vAlign w:val="center"/>
            <w:hideMark/>
          </w:tcPr>
          <w:p w:rsidR="00080764" w:rsidRPr="00080764" w:rsidRDefault="00080764" w:rsidP="00D25F36">
            <w:pPr>
              <w:tabs>
                <w:tab w:val="left" w:pos="360"/>
                <w:tab w:val="left" w:pos="990"/>
              </w:tabs>
              <w:overflowPunct/>
              <w:autoSpaceDE/>
              <w:autoSpaceDN/>
              <w:adjustRightInd/>
              <w:jc w:val="center"/>
              <w:textAlignment w:val="auto"/>
              <w:rPr>
                <w:color w:val="000000"/>
                <w:sz w:val="16"/>
                <w:szCs w:val="16"/>
              </w:rPr>
            </w:pPr>
            <w:r w:rsidRPr="00080764">
              <w:rPr>
                <w:color w:val="000000"/>
                <w:sz w:val="16"/>
                <w:szCs w:val="16"/>
              </w:rPr>
              <w:t> </w:t>
            </w:r>
          </w:p>
        </w:tc>
        <w:tc>
          <w:tcPr>
            <w:tcW w:w="723" w:type="dxa"/>
            <w:tcBorders>
              <w:top w:val="nil"/>
              <w:left w:val="nil"/>
              <w:bottom w:val="nil"/>
              <w:right w:val="single" w:sz="8" w:space="0" w:color="auto"/>
            </w:tcBorders>
            <w:shd w:val="clear" w:color="auto" w:fill="auto"/>
            <w:vAlign w:val="center"/>
            <w:hideMark/>
          </w:tcPr>
          <w:p w:rsidR="00080764" w:rsidRPr="00080764" w:rsidRDefault="00080764" w:rsidP="00D25F36">
            <w:pPr>
              <w:tabs>
                <w:tab w:val="left" w:pos="360"/>
                <w:tab w:val="left" w:pos="990"/>
              </w:tabs>
              <w:overflowPunct/>
              <w:autoSpaceDE/>
              <w:autoSpaceDN/>
              <w:adjustRightInd/>
              <w:jc w:val="center"/>
              <w:textAlignment w:val="auto"/>
              <w:rPr>
                <w:color w:val="000000"/>
                <w:sz w:val="16"/>
                <w:szCs w:val="16"/>
              </w:rPr>
            </w:pPr>
            <w:r w:rsidRPr="00080764">
              <w:rPr>
                <w:color w:val="000000"/>
                <w:sz w:val="16"/>
                <w:szCs w:val="16"/>
              </w:rPr>
              <w:t> </w:t>
            </w:r>
          </w:p>
        </w:tc>
        <w:tc>
          <w:tcPr>
            <w:tcW w:w="630" w:type="dxa"/>
            <w:tcBorders>
              <w:top w:val="nil"/>
              <w:left w:val="nil"/>
              <w:bottom w:val="nil"/>
              <w:right w:val="single" w:sz="8" w:space="0" w:color="auto"/>
            </w:tcBorders>
            <w:shd w:val="clear" w:color="auto" w:fill="auto"/>
            <w:vAlign w:val="center"/>
            <w:hideMark/>
          </w:tcPr>
          <w:p w:rsidR="00080764" w:rsidRPr="00080764" w:rsidRDefault="00080764" w:rsidP="00D25F36">
            <w:pPr>
              <w:tabs>
                <w:tab w:val="left" w:pos="360"/>
                <w:tab w:val="left" w:pos="990"/>
              </w:tabs>
              <w:overflowPunct/>
              <w:autoSpaceDE/>
              <w:autoSpaceDN/>
              <w:adjustRightInd/>
              <w:jc w:val="center"/>
              <w:textAlignment w:val="auto"/>
              <w:rPr>
                <w:color w:val="000000"/>
                <w:sz w:val="16"/>
                <w:szCs w:val="16"/>
              </w:rPr>
            </w:pPr>
            <w:r w:rsidRPr="00080764">
              <w:rPr>
                <w:color w:val="000000"/>
                <w:sz w:val="16"/>
                <w:szCs w:val="16"/>
              </w:rPr>
              <w:t>C</w:t>
            </w:r>
          </w:p>
        </w:tc>
        <w:tc>
          <w:tcPr>
            <w:tcW w:w="630" w:type="dxa"/>
            <w:gridSpan w:val="2"/>
            <w:tcBorders>
              <w:top w:val="nil"/>
              <w:left w:val="nil"/>
              <w:bottom w:val="nil"/>
              <w:right w:val="single" w:sz="8" w:space="0" w:color="auto"/>
            </w:tcBorders>
            <w:shd w:val="clear" w:color="auto" w:fill="auto"/>
            <w:vAlign w:val="center"/>
            <w:hideMark/>
          </w:tcPr>
          <w:p w:rsidR="00080764" w:rsidRPr="00080764" w:rsidRDefault="00080764" w:rsidP="00D25F36">
            <w:pPr>
              <w:tabs>
                <w:tab w:val="left" w:pos="360"/>
                <w:tab w:val="left" w:pos="990"/>
              </w:tabs>
              <w:overflowPunct/>
              <w:autoSpaceDE/>
              <w:autoSpaceDN/>
              <w:adjustRightInd/>
              <w:jc w:val="center"/>
              <w:textAlignment w:val="auto"/>
              <w:rPr>
                <w:color w:val="000000"/>
                <w:sz w:val="16"/>
                <w:szCs w:val="16"/>
              </w:rPr>
            </w:pPr>
            <w:r w:rsidRPr="00080764">
              <w:rPr>
                <w:color w:val="000000"/>
                <w:sz w:val="16"/>
                <w:szCs w:val="16"/>
              </w:rPr>
              <w:t> </w:t>
            </w:r>
          </w:p>
        </w:tc>
        <w:tc>
          <w:tcPr>
            <w:tcW w:w="630" w:type="dxa"/>
            <w:tcBorders>
              <w:top w:val="nil"/>
              <w:left w:val="nil"/>
              <w:bottom w:val="nil"/>
              <w:right w:val="single" w:sz="8" w:space="0" w:color="auto"/>
            </w:tcBorders>
            <w:shd w:val="clear" w:color="auto" w:fill="auto"/>
            <w:vAlign w:val="center"/>
            <w:hideMark/>
          </w:tcPr>
          <w:p w:rsidR="00080764" w:rsidRPr="00080764" w:rsidRDefault="00080764" w:rsidP="00D25F36">
            <w:pPr>
              <w:tabs>
                <w:tab w:val="left" w:pos="360"/>
                <w:tab w:val="left" w:pos="990"/>
              </w:tabs>
              <w:overflowPunct/>
              <w:autoSpaceDE/>
              <w:autoSpaceDN/>
              <w:adjustRightInd/>
              <w:jc w:val="center"/>
              <w:textAlignment w:val="auto"/>
              <w:rPr>
                <w:color w:val="000000"/>
                <w:sz w:val="16"/>
                <w:szCs w:val="16"/>
              </w:rPr>
            </w:pPr>
            <w:r w:rsidRPr="00080764">
              <w:rPr>
                <w:color w:val="000000"/>
                <w:sz w:val="16"/>
                <w:szCs w:val="16"/>
              </w:rPr>
              <w:t> </w:t>
            </w:r>
          </w:p>
        </w:tc>
        <w:tc>
          <w:tcPr>
            <w:tcW w:w="630" w:type="dxa"/>
            <w:tcBorders>
              <w:top w:val="nil"/>
              <w:left w:val="nil"/>
              <w:bottom w:val="nil"/>
              <w:right w:val="nil"/>
            </w:tcBorders>
            <w:shd w:val="clear" w:color="auto" w:fill="auto"/>
            <w:vAlign w:val="center"/>
            <w:hideMark/>
          </w:tcPr>
          <w:p w:rsidR="00080764" w:rsidRPr="00080764" w:rsidRDefault="00080764" w:rsidP="00D25F36">
            <w:pPr>
              <w:tabs>
                <w:tab w:val="left" w:pos="360"/>
                <w:tab w:val="left" w:pos="990"/>
              </w:tabs>
              <w:overflowPunct/>
              <w:autoSpaceDE/>
              <w:autoSpaceDN/>
              <w:adjustRightInd/>
              <w:jc w:val="center"/>
              <w:textAlignment w:val="auto"/>
              <w:rPr>
                <w:color w:val="000000"/>
                <w:sz w:val="16"/>
                <w:szCs w:val="16"/>
              </w:rPr>
            </w:pPr>
            <w:r w:rsidRPr="00080764">
              <w:rPr>
                <w:color w:val="000000"/>
                <w:sz w:val="16"/>
                <w:szCs w:val="16"/>
              </w:rPr>
              <w:t> </w:t>
            </w:r>
          </w:p>
        </w:tc>
        <w:tc>
          <w:tcPr>
            <w:tcW w:w="1350" w:type="dxa"/>
            <w:tcBorders>
              <w:top w:val="nil"/>
              <w:left w:val="single" w:sz="8" w:space="0" w:color="auto"/>
              <w:bottom w:val="nil"/>
              <w:right w:val="single" w:sz="8" w:space="0" w:color="auto"/>
            </w:tcBorders>
            <w:shd w:val="clear" w:color="auto" w:fill="auto"/>
            <w:vAlign w:val="center"/>
            <w:hideMark/>
          </w:tcPr>
          <w:p w:rsidR="00080764" w:rsidRPr="00080764" w:rsidRDefault="00080764" w:rsidP="00D25F36">
            <w:pPr>
              <w:tabs>
                <w:tab w:val="left" w:pos="360"/>
                <w:tab w:val="left" w:pos="990"/>
              </w:tabs>
              <w:overflowPunct/>
              <w:autoSpaceDE/>
              <w:autoSpaceDN/>
              <w:adjustRightInd/>
              <w:jc w:val="center"/>
              <w:textAlignment w:val="auto"/>
              <w:rPr>
                <w:color w:val="000000"/>
                <w:sz w:val="16"/>
                <w:szCs w:val="16"/>
              </w:rPr>
            </w:pPr>
            <w:r w:rsidRPr="00080764">
              <w:rPr>
                <w:color w:val="000000"/>
                <w:sz w:val="16"/>
                <w:szCs w:val="16"/>
              </w:rPr>
              <w:t> </w:t>
            </w:r>
          </w:p>
        </w:tc>
      </w:tr>
      <w:tr w:rsidR="00080764" w:rsidRPr="00080764" w:rsidTr="00F011F5">
        <w:trPr>
          <w:trHeight w:val="435"/>
        </w:trPr>
        <w:tc>
          <w:tcPr>
            <w:tcW w:w="2430" w:type="dxa"/>
            <w:tcBorders>
              <w:top w:val="single" w:sz="8" w:space="0" w:color="auto"/>
              <w:left w:val="single" w:sz="8" w:space="0" w:color="auto"/>
              <w:bottom w:val="nil"/>
              <w:right w:val="single" w:sz="8" w:space="0" w:color="auto"/>
            </w:tcBorders>
            <w:shd w:val="clear" w:color="auto" w:fill="auto"/>
            <w:vAlign w:val="center"/>
            <w:hideMark/>
          </w:tcPr>
          <w:p w:rsidR="00080764" w:rsidRPr="00080764" w:rsidRDefault="00080764" w:rsidP="00DC0BCC">
            <w:pPr>
              <w:tabs>
                <w:tab w:val="left" w:pos="360"/>
                <w:tab w:val="left" w:pos="990"/>
              </w:tabs>
              <w:overflowPunct/>
              <w:autoSpaceDE/>
              <w:autoSpaceDN/>
              <w:adjustRightInd/>
              <w:jc w:val="both"/>
              <w:textAlignment w:val="auto"/>
              <w:rPr>
                <w:b/>
                <w:bCs/>
                <w:color w:val="000000"/>
                <w:sz w:val="16"/>
                <w:szCs w:val="16"/>
              </w:rPr>
            </w:pPr>
            <w:r w:rsidRPr="00080764">
              <w:rPr>
                <w:b/>
                <w:bCs/>
                <w:color w:val="000000"/>
                <w:sz w:val="16"/>
                <w:szCs w:val="16"/>
              </w:rPr>
              <w:t xml:space="preserve">(2) </w:t>
            </w:r>
            <w:r w:rsidR="00B3427B">
              <w:rPr>
                <w:b/>
                <w:bCs/>
                <w:color w:val="000000"/>
                <w:sz w:val="16"/>
                <w:szCs w:val="16"/>
              </w:rPr>
              <w:t xml:space="preserve"> </w:t>
            </w:r>
            <w:r w:rsidR="00147BB7">
              <w:rPr>
                <w:b/>
                <w:bCs/>
                <w:color w:val="000000"/>
                <w:sz w:val="16"/>
                <w:szCs w:val="16"/>
              </w:rPr>
              <w:t>S</w:t>
            </w:r>
            <w:r w:rsidRPr="00080764">
              <w:rPr>
                <w:b/>
                <w:bCs/>
                <w:color w:val="000000"/>
                <w:sz w:val="16"/>
                <w:szCs w:val="16"/>
              </w:rPr>
              <w:t>torage</w:t>
            </w:r>
            <w:r w:rsidR="00147BB7">
              <w:rPr>
                <w:b/>
                <w:bCs/>
                <w:color w:val="000000"/>
                <w:sz w:val="16"/>
                <w:szCs w:val="16"/>
              </w:rPr>
              <w:t xml:space="preserve"> </w:t>
            </w:r>
            <w:r w:rsidRPr="00080764">
              <w:rPr>
                <w:b/>
                <w:bCs/>
                <w:color w:val="000000"/>
                <w:sz w:val="16"/>
                <w:szCs w:val="16"/>
              </w:rPr>
              <w:t xml:space="preserve">yard.  </w:t>
            </w:r>
          </w:p>
        </w:tc>
        <w:tc>
          <w:tcPr>
            <w:tcW w:w="540" w:type="dxa"/>
            <w:tcBorders>
              <w:top w:val="single" w:sz="8" w:space="0" w:color="auto"/>
              <w:left w:val="nil"/>
              <w:bottom w:val="nil"/>
              <w:right w:val="single" w:sz="8" w:space="0" w:color="auto"/>
            </w:tcBorders>
            <w:shd w:val="clear" w:color="auto" w:fill="auto"/>
            <w:vAlign w:val="center"/>
            <w:hideMark/>
          </w:tcPr>
          <w:p w:rsidR="00080764" w:rsidRPr="00080764" w:rsidRDefault="00080764" w:rsidP="00D25F36">
            <w:pPr>
              <w:tabs>
                <w:tab w:val="left" w:pos="360"/>
                <w:tab w:val="left" w:pos="990"/>
              </w:tabs>
              <w:overflowPunct/>
              <w:autoSpaceDE/>
              <w:autoSpaceDN/>
              <w:adjustRightInd/>
              <w:jc w:val="center"/>
              <w:textAlignment w:val="auto"/>
              <w:rPr>
                <w:color w:val="000000"/>
                <w:sz w:val="16"/>
                <w:szCs w:val="16"/>
              </w:rPr>
            </w:pPr>
            <w:r w:rsidRPr="00080764">
              <w:rPr>
                <w:color w:val="000000"/>
                <w:sz w:val="16"/>
                <w:szCs w:val="16"/>
              </w:rPr>
              <w:t> </w:t>
            </w:r>
          </w:p>
        </w:tc>
        <w:tc>
          <w:tcPr>
            <w:tcW w:w="607" w:type="dxa"/>
            <w:tcBorders>
              <w:top w:val="single" w:sz="8" w:space="0" w:color="auto"/>
              <w:left w:val="nil"/>
              <w:bottom w:val="nil"/>
              <w:right w:val="single" w:sz="8" w:space="0" w:color="auto"/>
            </w:tcBorders>
            <w:shd w:val="clear" w:color="auto" w:fill="auto"/>
            <w:vAlign w:val="center"/>
            <w:hideMark/>
          </w:tcPr>
          <w:p w:rsidR="00080764" w:rsidRPr="00080764" w:rsidRDefault="00080764" w:rsidP="00D25F36">
            <w:pPr>
              <w:tabs>
                <w:tab w:val="left" w:pos="360"/>
                <w:tab w:val="left" w:pos="990"/>
              </w:tabs>
              <w:overflowPunct/>
              <w:autoSpaceDE/>
              <w:autoSpaceDN/>
              <w:adjustRightInd/>
              <w:jc w:val="center"/>
              <w:textAlignment w:val="auto"/>
              <w:rPr>
                <w:color w:val="000000"/>
                <w:sz w:val="16"/>
                <w:szCs w:val="16"/>
              </w:rPr>
            </w:pPr>
            <w:r w:rsidRPr="00080764">
              <w:rPr>
                <w:color w:val="000000"/>
                <w:sz w:val="16"/>
                <w:szCs w:val="16"/>
              </w:rPr>
              <w:t> </w:t>
            </w:r>
          </w:p>
        </w:tc>
        <w:tc>
          <w:tcPr>
            <w:tcW w:w="563" w:type="dxa"/>
            <w:tcBorders>
              <w:top w:val="single" w:sz="8" w:space="0" w:color="auto"/>
              <w:left w:val="nil"/>
              <w:bottom w:val="nil"/>
              <w:right w:val="single" w:sz="8" w:space="0" w:color="auto"/>
            </w:tcBorders>
            <w:shd w:val="clear" w:color="auto" w:fill="auto"/>
            <w:vAlign w:val="center"/>
            <w:hideMark/>
          </w:tcPr>
          <w:p w:rsidR="00080764" w:rsidRPr="00080764" w:rsidRDefault="00080764" w:rsidP="00D25F36">
            <w:pPr>
              <w:tabs>
                <w:tab w:val="left" w:pos="360"/>
                <w:tab w:val="left" w:pos="990"/>
              </w:tabs>
              <w:overflowPunct/>
              <w:autoSpaceDE/>
              <w:autoSpaceDN/>
              <w:adjustRightInd/>
              <w:jc w:val="center"/>
              <w:textAlignment w:val="auto"/>
              <w:rPr>
                <w:color w:val="000000"/>
                <w:sz w:val="16"/>
                <w:szCs w:val="16"/>
              </w:rPr>
            </w:pPr>
            <w:r w:rsidRPr="00080764">
              <w:rPr>
                <w:color w:val="000000"/>
                <w:sz w:val="16"/>
                <w:szCs w:val="16"/>
              </w:rPr>
              <w:t>C</w:t>
            </w:r>
          </w:p>
        </w:tc>
        <w:tc>
          <w:tcPr>
            <w:tcW w:w="627" w:type="dxa"/>
            <w:tcBorders>
              <w:top w:val="single" w:sz="8" w:space="0" w:color="auto"/>
              <w:left w:val="nil"/>
              <w:bottom w:val="nil"/>
              <w:right w:val="single" w:sz="8" w:space="0" w:color="auto"/>
            </w:tcBorders>
            <w:shd w:val="clear" w:color="auto" w:fill="auto"/>
            <w:vAlign w:val="center"/>
            <w:hideMark/>
          </w:tcPr>
          <w:p w:rsidR="00080764" w:rsidRPr="00080764" w:rsidRDefault="00080764" w:rsidP="00D25F36">
            <w:pPr>
              <w:tabs>
                <w:tab w:val="left" w:pos="360"/>
                <w:tab w:val="left" w:pos="990"/>
              </w:tabs>
              <w:overflowPunct/>
              <w:autoSpaceDE/>
              <w:autoSpaceDN/>
              <w:adjustRightInd/>
              <w:jc w:val="center"/>
              <w:textAlignment w:val="auto"/>
              <w:rPr>
                <w:color w:val="000000"/>
                <w:sz w:val="16"/>
                <w:szCs w:val="16"/>
              </w:rPr>
            </w:pPr>
            <w:r w:rsidRPr="00080764">
              <w:rPr>
                <w:color w:val="000000"/>
                <w:sz w:val="16"/>
                <w:szCs w:val="16"/>
              </w:rPr>
              <w:t>C</w:t>
            </w:r>
          </w:p>
        </w:tc>
        <w:tc>
          <w:tcPr>
            <w:tcW w:w="723" w:type="dxa"/>
            <w:tcBorders>
              <w:top w:val="single" w:sz="8" w:space="0" w:color="auto"/>
              <w:left w:val="nil"/>
              <w:bottom w:val="nil"/>
              <w:right w:val="single" w:sz="8" w:space="0" w:color="auto"/>
            </w:tcBorders>
            <w:shd w:val="clear" w:color="auto" w:fill="auto"/>
            <w:vAlign w:val="center"/>
            <w:hideMark/>
          </w:tcPr>
          <w:p w:rsidR="00080764" w:rsidRPr="00080764" w:rsidRDefault="00080764" w:rsidP="00D25F36">
            <w:pPr>
              <w:tabs>
                <w:tab w:val="left" w:pos="360"/>
                <w:tab w:val="left" w:pos="990"/>
              </w:tabs>
              <w:overflowPunct/>
              <w:autoSpaceDE/>
              <w:autoSpaceDN/>
              <w:adjustRightInd/>
              <w:jc w:val="center"/>
              <w:textAlignment w:val="auto"/>
              <w:rPr>
                <w:color w:val="000000"/>
                <w:sz w:val="16"/>
                <w:szCs w:val="16"/>
              </w:rPr>
            </w:pPr>
            <w:r w:rsidRPr="00080764">
              <w:rPr>
                <w:color w:val="000000"/>
                <w:sz w:val="16"/>
                <w:szCs w:val="16"/>
              </w:rPr>
              <w:t> </w:t>
            </w:r>
          </w:p>
        </w:tc>
        <w:tc>
          <w:tcPr>
            <w:tcW w:w="630" w:type="dxa"/>
            <w:tcBorders>
              <w:top w:val="single" w:sz="8" w:space="0" w:color="auto"/>
              <w:left w:val="nil"/>
              <w:bottom w:val="nil"/>
              <w:right w:val="single" w:sz="8" w:space="0" w:color="auto"/>
            </w:tcBorders>
            <w:shd w:val="clear" w:color="auto" w:fill="auto"/>
            <w:vAlign w:val="center"/>
            <w:hideMark/>
          </w:tcPr>
          <w:p w:rsidR="00080764" w:rsidRPr="00080764" w:rsidRDefault="00080764" w:rsidP="00D25F36">
            <w:pPr>
              <w:tabs>
                <w:tab w:val="left" w:pos="360"/>
                <w:tab w:val="left" w:pos="990"/>
              </w:tabs>
              <w:overflowPunct/>
              <w:autoSpaceDE/>
              <w:autoSpaceDN/>
              <w:adjustRightInd/>
              <w:jc w:val="center"/>
              <w:textAlignment w:val="auto"/>
              <w:rPr>
                <w:color w:val="000000"/>
                <w:sz w:val="16"/>
                <w:szCs w:val="16"/>
              </w:rPr>
            </w:pPr>
            <w:r w:rsidRPr="00080764">
              <w:rPr>
                <w:color w:val="000000"/>
                <w:sz w:val="16"/>
                <w:szCs w:val="16"/>
              </w:rPr>
              <w:t>P</w:t>
            </w:r>
          </w:p>
        </w:tc>
        <w:tc>
          <w:tcPr>
            <w:tcW w:w="630" w:type="dxa"/>
            <w:gridSpan w:val="2"/>
            <w:tcBorders>
              <w:top w:val="single" w:sz="8" w:space="0" w:color="auto"/>
              <w:left w:val="nil"/>
              <w:bottom w:val="nil"/>
              <w:right w:val="single" w:sz="8" w:space="0" w:color="auto"/>
            </w:tcBorders>
            <w:shd w:val="clear" w:color="auto" w:fill="auto"/>
            <w:vAlign w:val="center"/>
            <w:hideMark/>
          </w:tcPr>
          <w:p w:rsidR="00080764" w:rsidRPr="00080764" w:rsidRDefault="00080764" w:rsidP="00D25F36">
            <w:pPr>
              <w:tabs>
                <w:tab w:val="left" w:pos="360"/>
                <w:tab w:val="left" w:pos="990"/>
              </w:tabs>
              <w:overflowPunct/>
              <w:autoSpaceDE/>
              <w:autoSpaceDN/>
              <w:adjustRightInd/>
              <w:jc w:val="center"/>
              <w:textAlignment w:val="auto"/>
              <w:rPr>
                <w:color w:val="000000"/>
                <w:sz w:val="16"/>
                <w:szCs w:val="16"/>
              </w:rPr>
            </w:pPr>
          </w:p>
        </w:tc>
        <w:tc>
          <w:tcPr>
            <w:tcW w:w="630" w:type="dxa"/>
            <w:tcBorders>
              <w:top w:val="single" w:sz="8" w:space="0" w:color="auto"/>
              <w:left w:val="nil"/>
              <w:bottom w:val="nil"/>
              <w:right w:val="single" w:sz="8" w:space="0" w:color="auto"/>
            </w:tcBorders>
            <w:shd w:val="clear" w:color="auto" w:fill="auto"/>
            <w:vAlign w:val="center"/>
            <w:hideMark/>
          </w:tcPr>
          <w:p w:rsidR="00080764" w:rsidRPr="00080764" w:rsidRDefault="00080764" w:rsidP="00D25F36">
            <w:pPr>
              <w:tabs>
                <w:tab w:val="left" w:pos="360"/>
                <w:tab w:val="left" w:pos="990"/>
              </w:tabs>
              <w:overflowPunct/>
              <w:autoSpaceDE/>
              <w:autoSpaceDN/>
              <w:adjustRightInd/>
              <w:jc w:val="center"/>
              <w:textAlignment w:val="auto"/>
              <w:rPr>
                <w:color w:val="000000"/>
                <w:sz w:val="16"/>
                <w:szCs w:val="16"/>
              </w:rPr>
            </w:pPr>
            <w:r w:rsidRPr="00080764">
              <w:rPr>
                <w:color w:val="000000"/>
                <w:sz w:val="16"/>
                <w:szCs w:val="16"/>
              </w:rPr>
              <w:t>C</w:t>
            </w:r>
          </w:p>
        </w:tc>
        <w:tc>
          <w:tcPr>
            <w:tcW w:w="630" w:type="dxa"/>
            <w:tcBorders>
              <w:top w:val="single" w:sz="8" w:space="0" w:color="auto"/>
              <w:left w:val="nil"/>
              <w:bottom w:val="nil"/>
              <w:right w:val="nil"/>
            </w:tcBorders>
            <w:shd w:val="clear" w:color="auto" w:fill="auto"/>
            <w:vAlign w:val="center"/>
            <w:hideMark/>
          </w:tcPr>
          <w:p w:rsidR="00080764" w:rsidRPr="00080764" w:rsidRDefault="00080764" w:rsidP="00D25F36">
            <w:pPr>
              <w:tabs>
                <w:tab w:val="left" w:pos="360"/>
                <w:tab w:val="left" w:pos="990"/>
              </w:tabs>
              <w:overflowPunct/>
              <w:autoSpaceDE/>
              <w:autoSpaceDN/>
              <w:adjustRightInd/>
              <w:jc w:val="center"/>
              <w:textAlignment w:val="auto"/>
              <w:rPr>
                <w:color w:val="000000"/>
                <w:sz w:val="16"/>
                <w:szCs w:val="16"/>
              </w:rPr>
            </w:pPr>
            <w:r w:rsidRPr="00080764">
              <w:rPr>
                <w:color w:val="000000"/>
                <w:sz w:val="16"/>
                <w:szCs w:val="16"/>
              </w:rPr>
              <w:t>C</w:t>
            </w:r>
          </w:p>
        </w:tc>
        <w:tc>
          <w:tcPr>
            <w:tcW w:w="1350" w:type="dxa"/>
            <w:tcBorders>
              <w:top w:val="single" w:sz="8" w:space="0" w:color="auto"/>
              <w:left w:val="single" w:sz="8" w:space="0" w:color="auto"/>
              <w:bottom w:val="nil"/>
              <w:right w:val="single" w:sz="8" w:space="0" w:color="auto"/>
            </w:tcBorders>
            <w:shd w:val="clear" w:color="auto" w:fill="auto"/>
            <w:vAlign w:val="center"/>
            <w:hideMark/>
          </w:tcPr>
          <w:p w:rsidR="00080764" w:rsidRPr="00080764" w:rsidRDefault="00467C35" w:rsidP="00D25F36">
            <w:pPr>
              <w:tabs>
                <w:tab w:val="left" w:pos="360"/>
                <w:tab w:val="left" w:pos="990"/>
              </w:tabs>
              <w:overflowPunct/>
              <w:autoSpaceDE/>
              <w:autoSpaceDN/>
              <w:adjustRightInd/>
              <w:jc w:val="center"/>
              <w:textAlignment w:val="auto"/>
              <w:rPr>
                <w:color w:val="000000"/>
                <w:sz w:val="16"/>
                <w:szCs w:val="16"/>
              </w:rPr>
            </w:pPr>
            <w:r>
              <w:rPr>
                <w:color w:val="000000"/>
                <w:sz w:val="16"/>
                <w:szCs w:val="16"/>
              </w:rPr>
              <w:t>s.</w:t>
            </w:r>
            <w:r w:rsidR="003026D5">
              <w:rPr>
                <w:color w:val="000000"/>
                <w:sz w:val="16"/>
                <w:szCs w:val="16"/>
              </w:rPr>
              <w:t xml:space="preserve"> </w:t>
            </w:r>
            <w:r w:rsidR="00080764" w:rsidRPr="00080764">
              <w:rPr>
                <w:color w:val="000000"/>
                <w:sz w:val="16"/>
                <w:szCs w:val="16"/>
              </w:rPr>
              <w:t>7.0</w:t>
            </w:r>
            <w:r w:rsidR="00453379">
              <w:rPr>
                <w:color w:val="000000"/>
                <w:sz w:val="16"/>
                <w:szCs w:val="16"/>
              </w:rPr>
              <w:t>6</w:t>
            </w:r>
            <w:r w:rsidR="003E5004">
              <w:rPr>
                <w:color w:val="000000"/>
                <w:sz w:val="16"/>
                <w:szCs w:val="16"/>
              </w:rPr>
              <w:t>6</w:t>
            </w:r>
          </w:p>
        </w:tc>
      </w:tr>
      <w:tr w:rsidR="00080764" w:rsidRPr="00080764" w:rsidTr="00F011F5">
        <w:trPr>
          <w:trHeight w:val="420"/>
        </w:trPr>
        <w:tc>
          <w:tcPr>
            <w:tcW w:w="2430" w:type="dxa"/>
            <w:tcBorders>
              <w:top w:val="single" w:sz="8" w:space="0" w:color="auto"/>
              <w:left w:val="single" w:sz="8" w:space="0" w:color="auto"/>
              <w:bottom w:val="nil"/>
              <w:right w:val="single" w:sz="8" w:space="0" w:color="auto"/>
            </w:tcBorders>
            <w:shd w:val="clear" w:color="auto" w:fill="auto"/>
            <w:vAlign w:val="center"/>
            <w:hideMark/>
          </w:tcPr>
          <w:p w:rsidR="00080764" w:rsidRPr="00080764" w:rsidRDefault="00080764" w:rsidP="00DC0BCC">
            <w:pPr>
              <w:tabs>
                <w:tab w:val="left" w:pos="360"/>
                <w:tab w:val="left" w:pos="990"/>
              </w:tabs>
              <w:overflowPunct/>
              <w:autoSpaceDE/>
              <w:autoSpaceDN/>
              <w:adjustRightInd/>
              <w:jc w:val="both"/>
              <w:textAlignment w:val="auto"/>
              <w:rPr>
                <w:b/>
                <w:bCs/>
                <w:color w:val="000000"/>
                <w:sz w:val="16"/>
                <w:szCs w:val="16"/>
              </w:rPr>
            </w:pPr>
            <w:r w:rsidRPr="00080764">
              <w:rPr>
                <w:b/>
                <w:bCs/>
                <w:color w:val="000000"/>
                <w:sz w:val="16"/>
                <w:szCs w:val="16"/>
              </w:rPr>
              <w:t>(3)</w:t>
            </w:r>
            <w:r w:rsidR="00B3427B">
              <w:rPr>
                <w:b/>
                <w:bCs/>
                <w:color w:val="000000"/>
                <w:sz w:val="16"/>
                <w:szCs w:val="16"/>
              </w:rPr>
              <w:t xml:space="preserve"> </w:t>
            </w:r>
            <w:r w:rsidRPr="00080764">
              <w:rPr>
                <w:b/>
                <w:bCs/>
                <w:color w:val="000000"/>
                <w:sz w:val="16"/>
                <w:szCs w:val="16"/>
              </w:rPr>
              <w:t xml:space="preserve"> Metal </w:t>
            </w:r>
            <w:r w:rsidR="00C94272">
              <w:rPr>
                <w:b/>
                <w:bCs/>
                <w:color w:val="000000"/>
                <w:sz w:val="16"/>
                <w:szCs w:val="16"/>
              </w:rPr>
              <w:t xml:space="preserve">and wood </w:t>
            </w:r>
            <w:r w:rsidRPr="00080764">
              <w:rPr>
                <w:b/>
                <w:bCs/>
                <w:color w:val="000000"/>
                <w:sz w:val="16"/>
                <w:szCs w:val="16"/>
              </w:rPr>
              <w:t>fabrication.</w:t>
            </w:r>
          </w:p>
        </w:tc>
        <w:tc>
          <w:tcPr>
            <w:tcW w:w="540" w:type="dxa"/>
            <w:tcBorders>
              <w:top w:val="single" w:sz="8" w:space="0" w:color="auto"/>
              <w:left w:val="nil"/>
              <w:bottom w:val="nil"/>
              <w:right w:val="single" w:sz="8" w:space="0" w:color="auto"/>
            </w:tcBorders>
            <w:shd w:val="clear" w:color="auto" w:fill="auto"/>
            <w:vAlign w:val="center"/>
            <w:hideMark/>
          </w:tcPr>
          <w:p w:rsidR="00080764" w:rsidRPr="00080764" w:rsidRDefault="00080764" w:rsidP="00D25F36">
            <w:pPr>
              <w:tabs>
                <w:tab w:val="left" w:pos="360"/>
                <w:tab w:val="left" w:pos="990"/>
              </w:tabs>
              <w:overflowPunct/>
              <w:autoSpaceDE/>
              <w:autoSpaceDN/>
              <w:adjustRightInd/>
              <w:jc w:val="center"/>
              <w:textAlignment w:val="auto"/>
              <w:rPr>
                <w:color w:val="000000"/>
                <w:sz w:val="16"/>
                <w:szCs w:val="16"/>
              </w:rPr>
            </w:pPr>
            <w:r w:rsidRPr="00080764">
              <w:rPr>
                <w:color w:val="000000"/>
                <w:sz w:val="16"/>
                <w:szCs w:val="16"/>
              </w:rPr>
              <w:t> </w:t>
            </w:r>
          </w:p>
        </w:tc>
        <w:tc>
          <w:tcPr>
            <w:tcW w:w="607" w:type="dxa"/>
            <w:tcBorders>
              <w:top w:val="single" w:sz="8" w:space="0" w:color="auto"/>
              <w:left w:val="nil"/>
              <w:bottom w:val="nil"/>
              <w:right w:val="single" w:sz="8" w:space="0" w:color="auto"/>
            </w:tcBorders>
            <w:shd w:val="clear" w:color="auto" w:fill="auto"/>
            <w:vAlign w:val="center"/>
            <w:hideMark/>
          </w:tcPr>
          <w:p w:rsidR="00080764" w:rsidRPr="00080764" w:rsidRDefault="00080764" w:rsidP="00D25F36">
            <w:pPr>
              <w:tabs>
                <w:tab w:val="left" w:pos="360"/>
                <w:tab w:val="left" w:pos="990"/>
              </w:tabs>
              <w:overflowPunct/>
              <w:autoSpaceDE/>
              <w:autoSpaceDN/>
              <w:adjustRightInd/>
              <w:jc w:val="center"/>
              <w:textAlignment w:val="auto"/>
              <w:rPr>
                <w:color w:val="000000"/>
                <w:sz w:val="16"/>
                <w:szCs w:val="16"/>
              </w:rPr>
            </w:pPr>
            <w:r w:rsidRPr="00080764">
              <w:rPr>
                <w:color w:val="000000"/>
                <w:sz w:val="16"/>
                <w:szCs w:val="16"/>
              </w:rPr>
              <w:t> </w:t>
            </w:r>
          </w:p>
        </w:tc>
        <w:tc>
          <w:tcPr>
            <w:tcW w:w="563" w:type="dxa"/>
            <w:tcBorders>
              <w:top w:val="single" w:sz="8" w:space="0" w:color="auto"/>
              <w:left w:val="nil"/>
              <w:bottom w:val="nil"/>
              <w:right w:val="single" w:sz="8" w:space="0" w:color="auto"/>
            </w:tcBorders>
            <w:shd w:val="clear" w:color="auto" w:fill="auto"/>
            <w:vAlign w:val="center"/>
            <w:hideMark/>
          </w:tcPr>
          <w:p w:rsidR="00080764" w:rsidRPr="00080764" w:rsidRDefault="00080764" w:rsidP="00D25F36">
            <w:pPr>
              <w:tabs>
                <w:tab w:val="left" w:pos="360"/>
                <w:tab w:val="left" w:pos="990"/>
              </w:tabs>
              <w:overflowPunct/>
              <w:autoSpaceDE/>
              <w:autoSpaceDN/>
              <w:adjustRightInd/>
              <w:jc w:val="center"/>
              <w:textAlignment w:val="auto"/>
              <w:rPr>
                <w:color w:val="000000"/>
                <w:sz w:val="16"/>
                <w:szCs w:val="16"/>
              </w:rPr>
            </w:pPr>
            <w:r w:rsidRPr="00080764">
              <w:rPr>
                <w:color w:val="000000"/>
                <w:sz w:val="16"/>
                <w:szCs w:val="16"/>
              </w:rPr>
              <w:t> </w:t>
            </w:r>
          </w:p>
        </w:tc>
        <w:tc>
          <w:tcPr>
            <w:tcW w:w="627" w:type="dxa"/>
            <w:tcBorders>
              <w:top w:val="single" w:sz="8" w:space="0" w:color="auto"/>
              <w:left w:val="nil"/>
              <w:bottom w:val="nil"/>
              <w:right w:val="single" w:sz="8" w:space="0" w:color="auto"/>
            </w:tcBorders>
            <w:shd w:val="clear" w:color="auto" w:fill="auto"/>
            <w:vAlign w:val="center"/>
            <w:hideMark/>
          </w:tcPr>
          <w:p w:rsidR="00080764" w:rsidRPr="00080764" w:rsidRDefault="00080764" w:rsidP="00D25F36">
            <w:pPr>
              <w:tabs>
                <w:tab w:val="left" w:pos="360"/>
                <w:tab w:val="left" w:pos="990"/>
              </w:tabs>
              <w:overflowPunct/>
              <w:autoSpaceDE/>
              <w:autoSpaceDN/>
              <w:adjustRightInd/>
              <w:jc w:val="center"/>
              <w:textAlignment w:val="auto"/>
              <w:rPr>
                <w:color w:val="000000"/>
                <w:sz w:val="16"/>
                <w:szCs w:val="16"/>
              </w:rPr>
            </w:pPr>
            <w:r w:rsidRPr="00080764">
              <w:rPr>
                <w:color w:val="000000"/>
                <w:sz w:val="16"/>
                <w:szCs w:val="16"/>
              </w:rPr>
              <w:t>C</w:t>
            </w:r>
          </w:p>
        </w:tc>
        <w:tc>
          <w:tcPr>
            <w:tcW w:w="723" w:type="dxa"/>
            <w:tcBorders>
              <w:top w:val="single" w:sz="8" w:space="0" w:color="auto"/>
              <w:left w:val="nil"/>
              <w:bottom w:val="nil"/>
              <w:right w:val="single" w:sz="8" w:space="0" w:color="auto"/>
            </w:tcBorders>
            <w:shd w:val="clear" w:color="auto" w:fill="auto"/>
            <w:vAlign w:val="center"/>
            <w:hideMark/>
          </w:tcPr>
          <w:p w:rsidR="00080764" w:rsidRPr="00080764" w:rsidRDefault="00080764" w:rsidP="00D25F36">
            <w:pPr>
              <w:tabs>
                <w:tab w:val="left" w:pos="360"/>
                <w:tab w:val="left" w:pos="990"/>
              </w:tabs>
              <w:overflowPunct/>
              <w:autoSpaceDE/>
              <w:autoSpaceDN/>
              <w:adjustRightInd/>
              <w:jc w:val="center"/>
              <w:textAlignment w:val="auto"/>
              <w:rPr>
                <w:color w:val="000000"/>
                <w:sz w:val="16"/>
                <w:szCs w:val="16"/>
              </w:rPr>
            </w:pPr>
            <w:r w:rsidRPr="00080764">
              <w:rPr>
                <w:color w:val="000000"/>
                <w:sz w:val="16"/>
                <w:szCs w:val="16"/>
              </w:rPr>
              <w:t> </w:t>
            </w:r>
          </w:p>
        </w:tc>
        <w:tc>
          <w:tcPr>
            <w:tcW w:w="630" w:type="dxa"/>
            <w:tcBorders>
              <w:top w:val="single" w:sz="8" w:space="0" w:color="auto"/>
              <w:left w:val="nil"/>
              <w:bottom w:val="nil"/>
              <w:right w:val="single" w:sz="8" w:space="0" w:color="auto"/>
            </w:tcBorders>
            <w:shd w:val="clear" w:color="auto" w:fill="auto"/>
            <w:vAlign w:val="center"/>
            <w:hideMark/>
          </w:tcPr>
          <w:p w:rsidR="00080764" w:rsidRPr="00080764" w:rsidRDefault="00080764" w:rsidP="00D25F36">
            <w:pPr>
              <w:tabs>
                <w:tab w:val="left" w:pos="360"/>
                <w:tab w:val="left" w:pos="990"/>
              </w:tabs>
              <w:overflowPunct/>
              <w:autoSpaceDE/>
              <w:autoSpaceDN/>
              <w:adjustRightInd/>
              <w:jc w:val="center"/>
              <w:textAlignment w:val="auto"/>
              <w:rPr>
                <w:color w:val="000000"/>
                <w:sz w:val="16"/>
                <w:szCs w:val="16"/>
              </w:rPr>
            </w:pPr>
            <w:r w:rsidRPr="00080764">
              <w:rPr>
                <w:color w:val="000000"/>
                <w:sz w:val="16"/>
                <w:szCs w:val="16"/>
              </w:rPr>
              <w:t>P</w:t>
            </w:r>
          </w:p>
        </w:tc>
        <w:tc>
          <w:tcPr>
            <w:tcW w:w="630" w:type="dxa"/>
            <w:gridSpan w:val="2"/>
            <w:tcBorders>
              <w:top w:val="single" w:sz="8" w:space="0" w:color="auto"/>
              <w:left w:val="nil"/>
              <w:bottom w:val="nil"/>
              <w:right w:val="single" w:sz="8" w:space="0" w:color="auto"/>
            </w:tcBorders>
            <w:shd w:val="clear" w:color="auto" w:fill="auto"/>
            <w:vAlign w:val="center"/>
            <w:hideMark/>
          </w:tcPr>
          <w:p w:rsidR="00080764" w:rsidRPr="00080764" w:rsidRDefault="00080764" w:rsidP="00D25F36">
            <w:pPr>
              <w:tabs>
                <w:tab w:val="left" w:pos="360"/>
                <w:tab w:val="left" w:pos="990"/>
              </w:tabs>
              <w:overflowPunct/>
              <w:autoSpaceDE/>
              <w:autoSpaceDN/>
              <w:adjustRightInd/>
              <w:jc w:val="center"/>
              <w:textAlignment w:val="auto"/>
              <w:rPr>
                <w:color w:val="000000"/>
                <w:sz w:val="16"/>
                <w:szCs w:val="16"/>
              </w:rPr>
            </w:pPr>
            <w:r w:rsidRPr="00080764">
              <w:rPr>
                <w:color w:val="000000"/>
                <w:sz w:val="16"/>
                <w:szCs w:val="16"/>
              </w:rPr>
              <w:t> </w:t>
            </w:r>
          </w:p>
        </w:tc>
        <w:tc>
          <w:tcPr>
            <w:tcW w:w="630" w:type="dxa"/>
            <w:tcBorders>
              <w:top w:val="single" w:sz="8" w:space="0" w:color="auto"/>
              <w:left w:val="nil"/>
              <w:bottom w:val="nil"/>
              <w:right w:val="single" w:sz="8" w:space="0" w:color="auto"/>
            </w:tcBorders>
            <w:shd w:val="clear" w:color="auto" w:fill="auto"/>
            <w:vAlign w:val="center"/>
            <w:hideMark/>
          </w:tcPr>
          <w:p w:rsidR="00080764" w:rsidRPr="00080764" w:rsidRDefault="00080764" w:rsidP="00D25F36">
            <w:pPr>
              <w:tabs>
                <w:tab w:val="left" w:pos="360"/>
                <w:tab w:val="left" w:pos="990"/>
              </w:tabs>
              <w:overflowPunct/>
              <w:autoSpaceDE/>
              <w:autoSpaceDN/>
              <w:adjustRightInd/>
              <w:jc w:val="center"/>
              <w:textAlignment w:val="auto"/>
              <w:rPr>
                <w:color w:val="000000"/>
                <w:sz w:val="16"/>
                <w:szCs w:val="16"/>
              </w:rPr>
            </w:pPr>
            <w:r w:rsidRPr="00080764">
              <w:rPr>
                <w:color w:val="000000"/>
                <w:sz w:val="16"/>
                <w:szCs w:val="16"/>
              </w:rPr>
              <w:t> </w:t>
            </w:r>
          </w:p>
        </w:tc>
        <w:tc>
          <w:tcPr>
            <w:tcW w:w="630" w:type="dxa"/>
            <w:tcBorders>
              <w:top w:val="single" w:sz="8" w:space="0" w:color="auto"/>
              <w:left w:val="nil"/>
              <w:bottom w:val="nil"/>
              <w:right w:val="nil"/>
            </w:tcBorders>
            <w:shd w:val="clear" w:color="auto" w:fill="auto"/>
            <w:vAlign w:val="center"/>
            <w:hideMark/>
          </w:tcPr>
          <w:p w:rsidR="00080764" w:rsidRPr="00080764" w:rsidRDefault="00080764" w:rsidP="00D25F36">
            <w:pPr>
              <w:tabs>
                <w:tab w:val="left" w:pos="360"/>
                <w:tab w:val="left" w:pos="990"/>
              </w:tabs>
              <w:overflowPunct/>
              <w:autoSpaceDE/>
              <w:autoSpaceDN/>
              <w:adjustRightInd/>
              <w:jc w:val="center"/>
              <w:textAlignment w:val="auto"/>
              <w:rPr>
                <w:color w:val="000000"/>
                <w:sz w:val="16"/>
                <w:szCs w:val="16"/>
              </w:rPr>
            </w:pPr>
            <w:r w:rsidRPr="00080764">
              <w:rPr>
                <w:color w:val="000000"/>
                <w:sz w:val="16"/>
                <w:szCs w:val="16"/>
              </w:rPr>
              <w:t>C</w:t>
            </w:r>
          </w:p>
        </w:tc>
        <w:tc>
          <w:tcPr>
            <w:tcW w:w="1350" w:type="dxa"/>
            <w:tcBorders>
              <w:top w:val="single" w:sz="8" w:space="0" w:color="auto"/>
              <w:left w:val="single" w:sz="8" w:space="0" w:color="auto"/>
              <w:bottom w:val="nil"/>
              <w:right w:val="single" w:sz="8" w:space="0" w:color="auto"/>
            </w:tcBorders>
            <w:shd w:val="clear" w:color="auto" w:fill="auto"/>
            <w:vAlign w:val="center"/>
            <w:hideMark/>
          </w:tcPr>
          <w:p w:rsidR="00080764" w:rsidRPr="00080764" w:rsidRDefault="00080764" w:rsidP="00D25F36">
            <w:pPr>
              <w:tabs>
                <w:tab w:val="left" w:pos="360"/>
                <w:tab w:val="left" w:pos="990"/>
              </w:tabs>
              <w:overflowPunct/>
              <w:autoSpaceDE/>
              <w:autoSpaceDN/>
              <w:adjustRightInd/>
              <w:jc w:val="center"/>
              <w:textAlignment w:val="auto"/>
              <w:rPr>
                <w:color w:val="000000"/>
                <w:sz w:val="16"/>
                <w:szCs w:val="16"/>
              </w:rPr>
            </w:pPr>
            <w:r w:rsidRPr="00080764">
              <w:rPr>
                <w:color w:val="000000"/>
                <w:sz w:val="16"/>
                <w:szCs w:val="16"/>
              </w:rPr>
              <w:t> </w:t>
            </w:r>
            <w:r w:rsidR="00C94272">
              <w:rPr>
                <w:color w:val="000000"/>
                <w:sz w:val="16"/>
                <w:szCs w:val="16"/>
              </w:rPr>
              <w:t xml:space="preserve">s. </w:t>
            </w:r>
            <w:r w:rsidR="003E5004">
              <w:rPr>
                <w:color w:val="000000"/>
                <w:sz w:val="16"/>
                <w:szCs w:val="16"/>
              </w:rPr>
              <w:t>7.079</w:t>
            </w:r>
          </w:p>
        </w:tc>
      </w:tr>
      <w:tr w:rsidR="00080764" w:rsidRPr="00080764" w:rsidTr="00F011F5">
        <w:trPr>
          <w:trHeight w:val="705"/>
        </w:trPr>
        <w:tc>
          <w:tcPr>
            <w:tcW w:w="2430" w:type="dxa"/>
            <w:tcBorders>
              <w:top w:val="single" w:sz="8" w:space="0" w:color="auto"/>
              <w:left w:val="single" w:sz="8" w:space="0" w:color="auto"/>
              <w:bottom w:val="nil"/>
              <w:right w:val="single" w:sz="8" w:space="0" w:color="auto"/>
            </w:tcBorders>
            <w:shd w:val="clear" w:color="auto" w:fill="auto"/>
            <w:vAlign w:val="center"/>
            <w:hideMark/>
          </w:tcPr>
          <w:p w:rsidR="00D35388" w:rsidRDefault="00080764" w:rsidP="00DC0BCC">
            <w:pPr>
              <w:tabs>
                <w:tab w:val="left" w:pos="360"/>
                <w:tab w:val="left" w:pos="990"/>
              </w:tabs>
              <w:overflowPunct/>
              <w:autoSpaceDE/>
              <w:autoSpaceDN/>
              <w:adjustRightInd/>
              <w:jc w:val="both"/>
              <w:textAlignment w:val="auto"/>
              <w:rPr>
                <w:b/>
                <w:bCs/>
                <w:color w:val="000000"/>
                <w:sz w:val="16"/>
                <w:szCs w:val="16"/>
              </w:rPr>
            </w:pPr>
            <w:r w:rsidRPr="00080764">
              <w:rPr>
                <w:b/>
                <w:bCs/>
                <w:color w:val="000000"/>
                <w:sz w:val="16"/>
                <w:szCs w:val="16"/>
              </w:rPr>
              <w:t>(4)  Warehousing, self-</w:t>
            </w:r>
          </w:p>
          <w:p w:rsidR="00D35388" w:rsidRDefault="00D35388" w:rsidP="00DC0BCC">
            <w:pPr>
              <w:tabs>
                <w:tab w:val="left" w:pos="360"/>
                <w:tab w:val="left" w:pos="990"/>
              </w:tabs>
              <w:overflowPunct/>
              <w:autoSpaceDE/>
              <w:autoSpaceDN/>
              <w:adjustRightInd/>
              <w:jc w:val="both"/>
              <w:textAlignment w:val="auto"/>
              <w:rPr>
                <w:b/>
                <w:bCs/>
                <w:color w:val="000000"/>
                <w:sz w:val="16"/>
                <w:szCs w:val="16"/>
              </w:rPr>
            </w:pPr>
            <w:r>
              <w:rPr>
                <w:b/>
                <w:bCs/>
                <w:color w:val="000000"/>
                <w:sz w:val="16"/>
                <w:szCs w:val="16"/>
              </w:rPr>
              <w:t xml:space="preserve">       </w:t>
            </w:r>
            <w:r w:rsidR="00080764" w:rsidRPr="00080764">
              <w:rPr>
                <w:b/>
                <w:bCs/>
                <w:color w:val="000000"/>
                <w:sz w:val="16"/>
                <w:szCs w:val="16"/>
              </w:rPr>
              <w:t>storage facility, or</w:t>
            </w:r>
          </w:p>
          <w:p w:rsidR="00080764" w:rsidRPr="00080764" w:rsidRDefault="00D35388" w:rsidP="00DC0BCC">
            <w:pPr>
              <w:tabs>
                <w:tab w:val="left" w:pos="360"/>
                <w:tab w:val="left" w:pos="990"/>
              </w:tabs>
              <w:overflowPunct/>
              <w:autoSpaceDE/>
              <w:autoSpaceDN/>
              <w:adjustRightInd/>
              <w:jc w:val="both"/>
              <w:textAlignment w:val="auto"/>
              <w:rPr>
                <w:b/>
                <w:bCs/>
                <w:color w:val="000000"/>
                <w:sz w:val="16"/>
                <w:szCs w:val="16"/>
              </w:rPr>
            </w:pPr>
            <w:r>
              <w:rPr>
                <w:b/>
                <w:bCs/>
                <w:color w:val="000000"/>
                <w:sz w:val="16"/>
                <w:szCs w:val="16"/>
              </w:rPr>
              <w:t xml:space="preserve">      </w:t>
            </w:r>
            <w:r w:rsidR="00080764" w:rsidRPr="00080764">
              <w:rPr>
                <w:b/>
                <w:bCs/>
                <w:color w:val="000000"/>
                <w:sz w:val="16"/>
                <w:szCs w:val="16"/>
              </w:rPr>
              <w:t xml:space="preserve"> mini-warehousing.</w:t>
            </w:r>
          </w:p>
        </w:tc>
        <w:tc>
          <w:tcPr>
            <w:tcW w:w="540" w:type="dxa"/>
            <w:tcBorders>
              <w:top w:val="single" w:sz="8" w:space="0" w:color="auto"/>
              <w:left w:val="nil"/>
              <w:bottom w:val="nil"/>
              <w:right w:val="single" w:sz="8" w:space="0" w:color="auto"/>
            </w:tcBorders>
            <w:shd w:val="clear" w:color="auto" w:fill="auto"/>
            <w:vAlign w:val="center"/>
            <w:hideMark/>
          </w:tcPr>
          <w:p w:rsidR="00080764" w:rsidRPr="00080764" w:rsidRDefault="00080764" w:rsidP="00D25F36">
            <w:pPr>
              <w:tabs>
                <w:tab w:val="left" w:pos="360"/>
                <w:tab w:val="left" w:pos="990"/>
              </w:tabs>
              <w:overflowPunct/>
              <w:autoSpaceDE/>
              <w:autoSpaceDN/>
              <w:adjustRightInd/>
              <w:jc w:val="center"/>
              <w:textAlignment w:val="auto"/>
              <w:rPr>
                <w:color w:val="000000"/>
                <w:sz w:val="16"/>
                <w:szCs w:val="16"/>
              </w:rPr>
            </w:pPr>
            <w:r w:rsidRPr="00080764">
              <w:rPr>
                <w:color w:val="000000"/>
                <w:sz w:val="16"/>
                <w:szCs w:val="16"/>
              </w:rPr>
              <w:t> </w:t>
            </w:r>
          </w:p>
        </w:tc>
        <w:tc>
          <w:tcPr>
            <w:tcW w:w="607" w:type="dxa"/>
            <w:tcBorders>
              <w:top w:val="single" w:sz="8" w:space="0" w:color="auto"/>
              <w:left w:val="nil"/>
              <w:bottom w:val="nil"/>
              <w:right w:val="single" w:sz="8" w:space="0" w:color="auto"/>
            </w:tcBorders>
            <w:shd w:val="clear" w:color="auto" w:fill="auto"/>
            <w:vAlign w:val="center"/>
            <w:hideMark/>
          </w:tcPr>
          <w:p w:rsidR="00080764" w:rsidRPr="00080764" w:rsidRDefault="00080764" w:rsidP="00D25F36">
            <w:pPr>
              <w:tabs>
                <w:tab w:val="left" w:pos="360"/>
                <w:tab w:val="left" w:pos="990"/>
              </w:tabs>
              <w:overflowPunct/>
              <w:autoSpaceDE/>
              <w:autoSpaceDN/>
              <w:adjustRightInd/>
              <w:jc w:val="center"/>
              <w:textAlignment w:val="auto"/>
              <w:rPr>
                <w:color w:val="000000"/>
                <w:sz w:val="16"/>
                <w:szCs w:val="16"/>
              </w:rPr>
            </w:pPr>
            <w:r w:rsidRPr="00080764">
              <w:rPr>
                <w:color w:val="000000"/>
                <w:sz w:val="16"/>
                <w:szCs w:val="16"/>
              </w:rPr>
              <w:t> </w:t>
            </w:r>
          </w:p>
        </w:tc>
        <w:tc>
          <w:tcPr>
            <w:tcW w:w="563" w:type="dxa"/>
            <w:tcBorders>
              <w:top w:val="single" w:sz="8" w:space="0" w:color="auto"/>
              <w:left w:val="nil"/>
              <w:bottom w:val="nil"/>
              <w:right w:val="single" w:sz="8" w:space="0" w:color="auto"/>
            </w:tcBorders>
            <w:shd w:val="clear" w:color="auto" w:fill="auto"/>
            <w:vAlign w:val="center"/>
            <w:hideMark/>
          </w:tcPr>
          <w:p w:rsidR="00080764" w:rsidRPr="00080764" w:rsidRDefault="00080764" w:rsidP="00D25F36">
            <w:pPr>
              <w:tabs>
                <w:tab w:val="left" w:pos="360"/>
                <w:tab w:val="left" w:pos="990"/>
              </w:tabs>
              <w:overflowPunct/>
              <w:autoSpaceDE/>
              <w:autoSpaceDN/>
              <w:adjustRightInd/>
              <w:jc w:val="center"/>
              <w:textAlignment w:val="auto"/>
              <w:rPr>
                <w:color w:val="000000"/>
                <w:sz w:val="16"/>
                <w:szCs w:val="16"/>
              </w:rPr>
            </w:pPr>
            <w:r w:rsidRPr="00080764">
              <w:rPr>
                <w:color w:val="000000"/>
                <w:sz w:val="16"/>
                <w:szCs w:val="16"/>
              </w:rPr>
              <w:t> </w:t>
            </w:r>
          </w:p>
        </w:tc>
        <w:tc>
          <w:tcPr>
            <w:tcW w:w="627" w:type="dxa"/>
            <w:tcBorders>
              <w:top w:val="single" w:sz="8" w:space="0" w:color="auto"/>
              <w:left w:val="nil"/>
              <w:bottom w:val="nil"/>
              <w:right w:val="single" w:sz="8" w:space="0" w:color="auto"/>
            </w:tcBorders>
            <w:shd w:val="clear" w:color="auto" w:fill="auto"/>
            <w:vAlign w:val="center"/>
            <w:hideMark/>
          </w:tcPr>
          <w:p w:rsidR="00080764" w:rsidRPr="00080764" w:rsidRDefault="00080764" w:rsidP="00D25F36">
            <w:pPr>
              <w:tabs>
                <w:tab w:val="left" w:pos="360"/>
                <w:tab w:val="left" w:pos="990"/>
              </w:tabs>
              <w:overflowPunct/>
              <w:autoSpaceDE/>
              <w:autoSpaceDN/>
              <w:adjustRightInd/>
              <w:jc w:val="center"/>
              <w:textAlignment w:val="auto"/>
              <w:rPr>
                <w:color w:val="000000"/>
                <w:sz w:val="16"/>
                <w:szCs w:val="16"/>
              </w:rPr>
            </w:pPr>
            <w:r w:rsidRPr="00080764">
              <w:rPr>
                <w:color w:val="000000"/>
                <w:sz w:val="16"/>
                <w:szCs w:val="16"/>
              </w:rPr>
              <w:t>C</w:t>
            </w:r>
          </w:p>
        </w:tc>
        <w:tc>
          <w:tcPr>
            <w:tcW w:w="723" w:type="dxa"/>
            <w:tcBorders>
              <w:top w:val="single" w:sz="8" w:space="0" w:color="auto"/>
              <w:left w:val="nil"/>
              <w:bottom w:val="nil"/>
              <w:right w:val="single" w:sz="8" w:space="0" w:color="auto"/>
            </w:tcBorders>
            <w:shd w:val="clear" w:color="auto" w:fill="auto"/>
            <w:vAlign w:val="center"/>
            <w:hideMark/>
          </w:tcPr>
          <w:p w:rsidR="00080764" w:rsidRPr="00080764" w:rsidRDefault="00080764" w:rsidP="00D25F36">
            <w:pPr>
              <w:tabs>
                <w:tab w:val="left" w:pos="360"/>
                <w:tab w:val="left" w:pos="990"/>
              </w:tabs>
              <w:overflowPunct/>
              <w:autoSpaceDE/>
              <w:autoSpaceDN/>
              <w:adjustRightInd/>
              <w:jc w:val="center"/>
              <w:textAlignment w:val="auto"/>
              <w:rPr>
                <w:color w:val="000000"/>
                <w:sz w:val="16"/>
                <w:szCs w:val="16"/>
              </w:rPr>
            </w:pPr>
            <w:r w:rsidRPr="00080764">
              <w:rPr>
                <w:color w:val="000000"/>
                <w:sz w:val="16"/>
                <w:szCs w:val="16"/>
              </w:rPr>
              <w:t> </w:t>
            </w:r>
          </w:p>
        </w:tc>
        <w:tc>
          <w:tcPr>
            <w:tcW w:w="630" w:type="dxa"/>
            <w:tcBorders>
              <w:top w:val="single" w:sz="8" w:space="0" w:color="auto"/>
              <w:left w:val="nil"/>
              <w:bottom w:val="nil"/>
              <w:right w:val="single" w:sz="8" w:space="0" w:color="auto"/>
            </w:tcBorders>
            <w:shd w:val="clear" w:color="auto" w:fill="auto"/>
            <w:vAlign w:val="center"/>
            <w:hideMark/>
          </w:tcPr>
          <w:p w:rsidR="00080764" w:rsidRPr="00080764" w:rsidRDefault="00080764" w:rsidP="00D25F36">
            <w:pPr>
              <w:tabs>
                <w:tab w:val="left" w:pos="360"/>
                <w:tab w:val="left" w:pos="990"/>
              </w:tabs>
              <w:overflowPunct/>
              <w:autoSpaceDE/>
              <w:autoSpaceDN/>
              <w:adjustRightInd/>
              <w:jc w:val="center"/>
              <w:textAlignment w:val="auto"/>
              <w:rPr>
                <w:color w:val="000000"/>
                <w:sz w:val="16"/>
                <w:szCs w:val="16"/>
              </w:rPr>
            </w:pPr>
            <w:r w:rsidRPr="00080764">
              <w:rPr>
                <w:color w:val="000000"/>
                <w:sz w:val="16"/>
                <w:szCs w:val="16"/>
              </w:rPr>
              <w:t>C</w:t>
            </w:r>
          </w:p>
        </w:tc>
        <w:tc>
          <w:tcPr>
            <w:tcW w:w="630" w:type="dxa"/>
            <w:gridSpan w:val="2"/>
            <w:tcBorders>
              <w:top w:val="single" w:sz="8" w:space="0" w:color="auto"/>
              <w:left w:val="nil"/>
              <w:bottom w:val="nil"/>
              <w:right w:val="single" w:sz="8" w:space="0" w:color="auto"/>
            </w:tcBorders>
            <w:shd w:val="clear" w:color="auto" w:fill="auto"/>
            <w:vAlign w:val="center"/>
            <w:hideMark/>
          </w:tcPr>
          <w:p w:rsidR="00080764" w:rsidRPr="00080764" w:rsidRDefault="00080764" w:rsidP="00D25F36">
            <w:pPr>
              <w:tabs>
                <w:tab w:val="left" w:pos="360"/>
                <w:tab w:val="left" w:pos="990"/>
              </w:tabs>
              <w:overflowPunct/>
              <w:autoSpaceDE/>
              <w:autoSpaceDN/>
              <w:adjustRightInd/>
              <w:jc w:val="center"/>
              <w:textAlignment w:val="auto"/>
              <w:rPr>
                <w:color w:val="000000"/>
                <w:sz w:val="16"/>
                <w:szCs w:val="16"/>
              </w:rPr>
            </w:pPr>
            <w:r w:rsidRPr="00080764">
              <w:rPr>
                <w:color w:val="000000"/>
                <w:sz w:val="16"/>
                <w:szCs w:val="16"/>
              </w:rPr>
              <w:t> </w:t>
            </w:r>
          </w:p>
        </w:tc>
        <w:tc>
          <w:tcPr>
            <w:tcW w:w="630" w:type="dxa"/>
            <w:tcBorders>
              <w:top w:val="single" w:sz="8" w:space="0" w:color="auto"/>
              <w:left w:val="nil"/>
              <w:bottom w:val="nil"/>
              <w:right w:val="single" w:sz="8" w:space="0" w:color="auto"/>
            </w:tcBorders>
            <w:shd w:val="clear" w:color="auto" w:fill="auto"/>
            <w:vAlign w:val="center"/>
            <w:hideMark/>
          </w:tcPr>
          <w:p w:rsidR="00080764" w:rsidRPr="00080764" w:rsidRDefault="00080764" w:rsidP="00D25F36">
            <w:pPr>
              <w:tabs>
                <w:tab w:val="left" w:pos="360"/>
                <w:tab w:val="left" w:pos="990"/>
              </w:tabs>
              <w:overflowPunct/>
              <w:autoSpaceDE/>
              <w:autoSpaceDN/>
              <w:adjustRightInd/>
              <w:jc w:val="center"/>
              <w:textAlignment w:val="auto"/>
              <w:rPr>
                <w:color w:val="000000"/>
                <w:sz w:val="16"/>
                <w:szCs w:val="16"/>
              </w:rPr>
            </w:pPr>
            <w:r w:rsidRPr="00080764">
              <w:rPr>
                <w:color w:val="000000"/>
                <w:sz w:val="16"/>
                <w:szCs w:val="16"/>
              </w:rPr>
              <w:t> </w:t>
            </w:r>
          </w:p>
        </w:tc>
        <w:tc>
          <w:tcPr>
            <w:tcW w:w="630" w:type="dxa"/>
            <w:tcBorders>
              <w:top w:val="single" w:sz="8" w:space="0" w:color="auto"/>
              <w:left w:val="nil"/>
              <w:bottom w:val="nil"/>
              <w:right w:val="nil"/>
            </w:tcBorders>
            <w:shd w:val="clear" w:color="auto" w:fill="auto"/>
            <w:vAlign w:val="center"/>
            <w:hideMark/>
          </w:tcPr>
          <w:p w:rsidR="00080764" w:rsidRPr="00080764" w:rsidRDefault="00080764" w:rsidP="00D25F36">
            <w:pPr>
              <w:tabs>
                <w:tab w:val="left" w:pos="360"/>
                <w:tab w:val="left" w:pos="990"/>
              </w:tabs>
              <w:overflowPunct/>
              <w:autoSpaceDE/>
              <w:autoSpaceDN/>
              <w:adjustRightInd/>
              <w:jc w:val="center"/>
              <w:textAlignment w:val="auto"/>
              <w:rPr>
                <w:color w:val="000000"/>
                <w:sz w:val="16"/>
                <w:szCs w:val="16"/>
              </w:rPr>
            </w:pPr>
            <w:r w:rsidRPr="00080764">
              <w:rPr>
                <w:color w:val="000000"/>
                <w:sz w:val="16"/>
                <w:szCs w:val="16"/>
              </w:rPr>
              <w:t> </w:t>
            </w:r>
          </w:p>
        </w:tc>
        <w:tc>
          <w:tcPr>
            <w:tcW w:w="1350" w:type="dxa"/>
            <w:tcBorders>
              <w:top w:val="single" w:sz="8" w:space="0" w:color="auto"/>
              <w:left w:val="single" w:sz="8" w:space="0" w:color="auto"/>
              <w:bottom w:val="nil"/>
              <w:right w:val="single" w:sz="8" w:space="0" w:color="auto"/>
            </w:tcBorders>
            <w:shd w:val="clear" w:color="auto" w:fill="auto"/>
            <w:vAlign w:val="center"/>
            <w:hideMark/>
          </w:tcPr>
          <w:p w:rsidR="00080764" w:rsidRPr="00080764" w:rsidRDefault="00467C35" w:rsidP="00D25F36">
            <w:pPr>
              <w:tabs>
                <w:tab w:val="left" w:pos="360"/>
                <w:tab w:val="left" w:pos="990"/>
              </w:tabs>
              <w:overflowPunct/>
              <w:autoSpaceDE/>
              <w:autoSpaceDN/>
              <w:adjustRightInd/>
              <w:jc w:val="center"/>
              <w:textAlignment w:val="auto"/>
              <w:rPr>
                <w:color w:val="000000"/>
                <w:sz w:val="16"/>
                <w:szCs w:val="16"/>
              </w:rPr>
            </w:pPr>
            <w:r>
              <w:rPr>
                <w:color w:val="000000"/>
                <w:sz w:val="16"/>
                <w:szCs w:val="16"/>
              </w:rPr>
              <w:t>s.</w:t>
            </w:r>
            <w:r w:rsidR="003026D5">
              <w:rPr>
                <w:color w:val="000000"/>
                <w:sz w:val="16"/>
                <w:szCs w:val="16"/>
              </w:rPr>
              <w:t xml:space="preserve"> </w:t>
            </w:r>
            <w:r w:rsidR="00080764" w:rsidRPr="00080764">
              <w:rPr>
                <w:color w:val="000000"/>
                <w:sz w:val="16"/>
                <w:szCs w:val="16"/>
              </w:rPr>
              <w:t>7.0</w:t>
            </w:r>
            <w:r w:rsidR="00453379">
              <w:rPr>
                <w:color w:val="000000"/>
                <w:sz w:val="16"/>
                <w:szCs w:val="16"/>
              </w:rPr>
              <w:t>6</w:t>
            </w:r>
            <w:r w:rsidR="003E5004">
              <w:rPr>
                <w:color w:val="000000"/>
                <w:sz w:val="16"/>
                <w:szCs w:val="16"/>
              </w:rPr>
              <w:t>7</w:t>
            </w:r>
          </w:p>
        </w:tc>
      </w:tr>
      <w:tr w:rsidR="00080764" w:rsidRPr="00080764" w:rsidTr="00F011F5">
        <w:trPr>
          <w:trHeight w:val="495"/>
        </w:trPr>
        <w:tc>
          <w:tcPr>
            <w:tcW w:w="243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D35388" w:rsidRDefault="00080764" w:rsidP="00DC0BCC">
            <w:pPr>
              <w:tabs>
                <w:tab w:val="left" w:pos="360"/>
                <w:tab w:val="left" w:pos="990"/>
              </w:tabs>
              <w:overflowPunct/>
              <w:autoSpaceDE/>
              <w:autoSpaceDN/>
              <w:adjustRightInd/>
              <w:jc w:val="both"/>
              <w:textAlignment w:val="auto"/>
              <w:rPr>
                <w:b/>
                <w:bCs/>
                <w:color w:val="000000"/>
                <w:sz w:val="16"/>
                <w:szCs w:val="16"/>
              </w:rPr>
            </w:pPr>
            <w:r w:rsidRPr="00080764">
              <w:rPr>
                <w:b/>
                <w:bCs/>
                <w:color w:val="000000"/>
                <w:sz w:val="16"/>
                <w:szCs w:val="16"/>
              </w:rPr>
              <w:t xml:space="preserve">(5)  Wholesale, </w:t>
            </w:r>
          </w:p>
          <w:p w:rsidR="00080764" w:rsidRPr="00080764" w:rsidRDefault="00D35388" w:rsidP="00DC0BCC">
            <w:pPr>
              <w:tabs>
                <w:tab w:val="left" w:pos="360"/>
                <w:tab w:val="left" w:pos="990"/>
              </w:tabs>
              <w:overflowPunct/>
              <w:autoSpaceDE/>
              <w:autoSpaceDN/>
              <w:adjustRightInd/>
              <w:jc w:val="both"/>
              <w:textAlignment w:val="auto"/>
              <w:rPr>
                <w:b/>
                <w:bCs/>
                <w:color w:val="000000"/>
                <w:sz w:val="16"/>
                <w:szCs w:val="16"/>
              </w:rPr>
            </w:pPr>
            <w:r>
              <w:rPr>
                <w:b/>
                <w:bCs/>
                <w:color w:val="000000"/>
                <w:sz w:val="16"/>
                <w:szCs w:val="16"/>
              </w:rPr>
              <w:t xml:space="preserve">       </w:t>
            </w:r>
            <w:r w:rsidR="00080764" w:rsidRPr="00080764">
              <w:rPr>
                <w:b/>
                <w:bCs/>
                <w:color w:val="000000"/>
                <w:sz w:val="16"/>
                <w:szCs w:val="16"/>
              </w:rPr>
              <w:t xml:space="preserve">distribution </w:t>
            </w:r>
            <w:r>
              <w:rPr>
                <w:b/>
                <w:bCs/>
                <w:color w:val="000000"/>
                <w:sz w:val="16"/>
                <w:szCs w:val="16"/>
              </w:rPr>
              <w:t>f</w:t>
            </w:r>
            <w:r w:rsidR="00080764" w:rsidRPr="00080764">
              <w:rPr>
                <w:b/>
                <w:bCs/>
                <w:color w:val="000000"/>
                <w:sz w:val="16"/>
                <w:szCs w:val="16"/>
              </w:rPr>
              <w:t xml:space="preserve">acility. </w:t>
            </w:r>
          </w:p>
        </w:tc>
        <w:tc>
          <w:tcPr>
            <w:tcW w:w="540" w:type="dxa"/>
            <w:tcBorders>
              <w:top w:val="single" w:sz="8" w:space="0" w:color="auto"/>
              <w:left w:val="nil"/>
              <w:bottom w:val="nil"/>
              <w:right w:val="single" w:sz="8" w:space="0" w:color="auto"/>
            </w:tcBorders>
            <w:shd w:val="clear" w:color="auto" w:fill="auto"/>
            <w:vAlign w:val="center"/>
            <w:hideMark/>
          </w:tcPr>
          <w:p w:rsidR="00080764" w:rsidRPr="00080764" w:rsidRDefault="00080764" w:rsidP="00D25F36">
            <w:pPr>
              <w:tabs>
                <w:tab w:val="left" w:pos="360"/>
                <w:tab w:val="left" w:pos="990"/>
              </w:tabs>
              <w:overflowPunct/>
              <w:autoSpaceDE/>
              <w:autoSpaceDN/>
              <w:adjustRightInd/>
              <w:jc w:val="center"/>
              <w:textAlignment w:val="auto"/>
              <w:rPr>
                <w:color w:val="000000"/>
                <w:sz w:val="16"/>
                <w:szCs w:val="16"/>
              </w:rPr>
            </w:pPr>
            <w:r w:rsidRPr="00080764">
              <w:rPr>
                <w:color w:val="000000"/>
                <w:sz w:val="16"/>
                <w:szCs w:val="16"/>
              </w:rPr>
              <w:t> </w:t>
            </w:r>
          </w:p>
        </w:tc>
        <w:tc>
          <w:tcPr>
            <w:tcW w:w="607" w:type="dxa"/>
            <w:tcBorders>
              <w:top w:val="single" w:sz="8" w:space="0" w:color="auto"/>
              <w:left w:val="nil"/>
              <w:bottom w:val="nil"/>
              <w:right w:val="single" w:sz="8" w:space="0" w:color="auto"/>
            </w:tcBorders>
            <w:shd w:val="clear" w:color="auto" w:fill="auto"/>
            <w:vAlign w:val="center"/>
            <w:hideMark/>
          </w:tcPr>
          <w:p w:rsidR="00080764" w:rsidRPr="00080764" w:rsidRDefault="00080764" w:rsidP="00D25F36">
            <w:pPr>
              <w:tabs>
                <w:tab w:val="left" w:pos="360"/>
                <w:tab w:val="left" w:pos="990"/>
              </w:tabs>
              <w:overflowPunct/>
              <w:autoSpaceDE/>
              <w:autoSpaceDN/>
              <w:adjustRightInd/>
              <w:jc w:val="center"/>
              <w:textAlignment w:val="auto"/>
              <w:rPr>
                <w:color w:val="000000"/>
                <w:sz w:val="16"/>
                <w:szCs w:val="16"/>
              </w:rPr>
            </w:pPr>
            <w:r w:rsidRPr="00080764">
              <w:rPr>
                <w:color w:val="000000"/>
                <w:sz w:val="16"/>
                <w:szCs w:val="16"/>
              </w:rPr>
              <w:t> </w:t>
            </w:r>
          </w:p>
        </w:tc>
        <w:tc>
          <w:tcPr>
            <w:tcW w:w="563" w:type="dxa"/>
            <w:tcBorders>
              <w:top w:val="single" w:sz="8" w:space="0" w:color="auto"/>
              <w:left w:val="nil"/>
              <w:bottom w:val="nil"/>
              <w:right w:val="single" w:sz="8" w:space="0" w:color="auto"/>
            </w:tcBorders>
            <w:shd w:val="clear" w:color="auto" w:fill="auto"/>
            <w:vAlign w:val="center"/>
            <w:hideMark/>
          </w:tcPr>
          <w:p w:rsidR="00080764" w:rsidRPr="00080764" w:rsidRDefault="00080764" w:rsidP="00D25F36">
            <w:pPr>
              <w:tabs>
                <w:tab w:val="left" w:pos="360"/>
                <w:tab w:val="left" w:pos="990"/>
              </w:tabs>
              <w:overflowPunct/>
              <w:autoSpaceDE/>
              <w:autoSpaceDN/>
              <w:adjustRightInd/>
              <w:jc w:val="center"/>
              <w:textAlignment w:val="auto"/>
              <w:rPr>
                <w:color w:val="000000"/>
                <w:sz w:val="16"/>
                <w:szCs w:val="16"/>
              </w:rPr>
            </w:pPr>
            <w:r w:rsidRPr="00080764">
              <w:rPr>
                <w:color w:val="000000"/>
                <w:sz w:val="16"/>
                <w:szCs w:val="16"/>
              </w:rPr>
              <w:t> </w:t>
            </w:r>
          </w:p>
        </w:tc>
        <w:tc>
          <w:tcPr>
            <w:tcW w:w="627" w:type="dxa"/>
            <w:tcBorders>
              <w:top w:val="single" w:sz="8" w:space="0" w:color="auto"/>
              <w:left w:val="nil"/>
              <w:bottom w:val="nil"/>
              <w:right w:val="single" w:sz="8" w:space="0" w:color="auto"/>
            </w:tcBorders>
            <w:shd w:val="clear" w:color="auto" w:fill="auto"/>
            <w:vAlign w:val="center"/>
            <w:hideMark/>
          </w:tcPr>
          <w:p w:rsidR="00080764" w:rsidRPr="00080764" w:rsidRDefault="00080764" w:rsidP="00D25F36">
            <w:pPr>
              <w:tabs>
                <w:tab w:val="left" w:pos="360"/>
                <w:tab w:val="left" w:pos="990"/>
              </w:tabs>
              <w:overflowPunct/>
              <w:autoSpaceDE/>
              <w:autoSpaceDN/>
              <w:adjustRightInd/>
              <w:jc w:val="center"/>
              <w:textAlignment w:val="auto"/>
              <w:rPr>
                <w:color w:val="000000"/>
                <w:sz w:val="16"/>
                <w:szCs w:val="16"/>
              </w:rPr>
            </w:pPr>
            <w:r w:rsidRPr="00080764">
              <w:rPr>
                <w:color w:val="000000"/>
                <w:sz w:val="16"/>
                <w:szCs w:val="16"/>
              </w:rPr>
              <w:t>C</w:t>
            </w:r>
          </w:p>
        </w:tc>
        <w:tc>
          <w:tcPr>
            <w:tcW w:w="723" w:type="dxa"/>
            <w:tcBorders>
              <w:top w:val="single" w:sz="8" w:space="0" w:color="auto"/>
              <w:left w:val="nil"/>
              <w:bottom w:val="nil"/>
              <w:right w:val="single" w:sz="8" w:space="0" w:color="auto"/>
            </w:tcBorders>
            <w:shd w:val="clear" w:color="auto" w:fill="auto"/>
            <w:vAlign w:val="center"/>
            <w:hideMark/>
          </w:tcPr>
          <w:p w:rsidR="00080764" w:rsidRPr="00080764" w:rsidRDefault="00080764" w:rsidP="00D25F36">
            <w:pPr>
              <w:tabs>
                <w:tab w:val="left" w:pos="360"/>
                <w:tab w:val="left" w:pos="990"/>
              </w:tabs>
              <w:overflowPunct/>
              <w:autoSpaceDE/>
              <w:autoSpaceDN/>
              <w:adjustRightInd/>
              <w:jc w:val="center"/>
              <w:textAlignment w:val="auto"/>
              <w:rPr>
                <w:color w:val="000000"/>
                <w:sz w:val="16"/>
                <w:szCs w:val="16"/>
              </w:rPr>
            </w:pPr>
            <w:r w:rsidRPr="00080764">
              <w:rPr>
                <w:color w:val="000000"/>
                <w:sz w:val="16"/>
                <w:szCs w:val="16"/>
              </w:rPr>
              <w:t> </w:t>
            </w:r>
          </w:p>
        </w:tc>
        <w:tc>
          <w:tcPr>
            <w:tcW w:w="630" w:type="dxa"/>
            <w:tcBorders>
              <w:top w:val="single" w:sz="8" w:space="0" w:color="auto"/>
              <w:left w:val="nil"/>
              <w:bottom w:val="nil"/>
              <w:right w:val="single" w:sz="8" w:space="0" w:color="auto"/>
            </w:tcBorders>
            <w:shd w:val="clear" w:color="auto" w:fill="auto"/>
            <w:vAlign w:val="center"/>
            <w:hideMark/>
          </w:tcPr>
          <w:p w:rsidR="00080764" w:rsidRPr="00080764" w:rsidRDefault="00080764" w:rsidP="00D25F36">
            <w:pPr>
              <w:tabs>
                <w:tab w:val="left" w:pos="360"/>
                <w:tab w:val="left" w:pos="990"/>
              </w:tabs>
              <w:overflowPunct/>
              <w:autoSpaceDE/>
              <w:autoSpaceDN/>
              <w:adjustRightInd/>
              <w:jc w:val="center"/>
              <w:textAlignment w:val="auto"/>
              <w:rPr>
                <w:color w:val="000000"/>
                <w:sz w:val="16"/>
                <w:szCs w:val="16"/>
              </w:rPr>
            </w:pPr>
            <w:r w:rsidRPr="00080764">
              <w:rPr>
                <w:color w:val="000000"/>
                <w:sz w:val="16"/>
                <w:szCs w:val="16"/>
              </w:rPr>
              <w:t>C</w:t>
            </w:r>
          </w:p>
        </w:tc>
        <w:tc>
          <w:tcPr>
            <w:tcW w:w="630" w:type="dxa"/>
            <w:gridSpan w:val="2"/>
            <w:tcBorders>
              <w:top w:val="single" w:sz="8" w:space="0" w:color="auto"/>
              <w:left w:val="nil"/>
              <w:bottom w:val="nil"/>
              <w:right w:val="single" w:sz="8" w:space="0" w:color="auto"/>
            </w:tcBorders>
            <w:shd w:val="clear" w:color="auto" w:fill="auto"/>
            <w:vAlign w:val="center"/>
            <w:hideMark/>
          </w:tcPr>
          <w:p w:rsidR="00080764" w:rsidRPr="00080764" w:rsidRDefault="00080764" w:rsidP="00D25F36">
            <w:pPr>
              <w:tabs>
                <w:tab w:val="left" w:pos="360"/>
                <w:tab w:val="left" w:pos="990"/>
              </w:tabs>
              <w:overflowPunct/>
              <w:autoSpaceDE/>
              <w:autoSpaceDN/>
              <w:adjustRightInd/>
              <w:jc w:val="center"/>
              <w:textAlignment w:val="auto"/>
              <w:rPr>
                <w:color w:val="000000"/>
                <w:sz w:val="16"/>
                <w:szCs w:val="16"/>
              </w:rPr>
            </w:pPr>
            <w:r w:rsidRPr="00080764">
              <w:rPr>
                <w:color w:val="000000"/>
                <w:sz w:val="16"/>
                <w:szCs w:val="16"/>
              </w:rPr>
              <w:t> </w:t>
            </w:r>
          </w:p>
        </w:tc>
        <w:tc>
          <w:tcPr>
            <w:tcW w:w="630" w:type="dxa"/>
            <w:tcBorders>
              <w:top w:val="single" w:sz="8" w:space="0" w:color="auto"/>
              <w:left w:val="nil"/>
              <w:bottom w:val="nil"/>
              <w:right w:val="single" w:sz="8" w:space="0" w:color="auto"/>
            </w:tcBorders>
            <w:shd w:val="clear" w:color="auto" w:fill="auto"/>
            <w:vAlign w:val="center"/>
            <w:hideMark/>
          </w:tcPr>
          <w:p w:rsidR="00080764" w:rsidRPr="00080764" w:rsidRDefault="00080764" w:rsidP="00D25F36">
            <w:pPr>
              <w:tabs>
                <w:tab w:val="left" w:pos="360"/>
                <w:tab w:val="left" w:pos="990"/>
              </w:tabs>
              <w:overflowPunct/>
              <w:autoSpaceDE/>
              <w:autoSpaceDN/>
              <w:adjustRightInd/>
              <w:jc w:val="center"/>
              <w:textAlignment w:val="auto"/>
              <w:rPr>
                <w:color w:val="000000"/>
                <w:sz w:val="16"/>
                <w:szCs w:val="16"/>
              </w:rPr>
            </w:pPr>
            <w:r w:rsidRPr="00080764">
              <w:rPr>
                <w:color w:val="000000"/>
                <w:sz w:val="16"/>
                <w:szCs w:val="16"/>
              </w:rPr>
              <w:t> </w:t>
            </w:r>
          </w:p>
        </w:tc>
        <w:tc>
          <w:tcPr>
            <w:tcW w:w="630" w:type="dxa"/>
            <w:tcBorders>
              <w:top w:val="single" w:sz="8" w:space="0" w:color="auto"/>
              <w:left w:val="nil"/>
              <w:bottom w:val="nil"/>
              <w:right w:val="nil"/>
            </w:tcBorders>
            <w:shd w:val="clear" w:color="auto" w:fill="auto"/>
            <w:vAlign w:val="center"/>
            <w:hideMark/>
          </w:tcPr>
          <w:p w:rsidR="00080764" w:rsidRPr="00080764" w:rsidRDefault="00080764" w:rsidP="00D25F36">
            <w:pPr>
              <w:tabs>
                <w:tab w:val="left" w:pos="360"/>
                <w:tab w:val="left" w:pos="990"/>
              </w:tabs>
              <w:overflowPunct/>
              <w:autoSpaceDE/>
              <w:autoSpaceDN/>
              <w:adjustRightInd/>
              <w:jc w:val="center"/>
              <w:textAlignment w:val="auto"/>
              <w:rPr>
                <w:color w:val="000000"/>
                <w:sz w:val="16"/>
                <w:szCs w:val="16"/>
              </w:rPr>
            </w:pPr>
            <w:r w:rsidRPr="00080764">
              <w:rPr>
                <w:color w:val="000000"/>
                <w:sz w:val="16"/>
                <w:szCs w:val="16"/>
              </w:rPr>
              <w:t> </w:t>
            </w:r>
          </w:p>
        </w:tc>
        <w:tc>
          <w:tcPr>
            <w:tcW w:w="1350" w:type="dxa"/>
            <w:tcBorders>
              <w:top w:val="single" w:sz="8" w:space="0" w:color="auto"/>
              <w:left w:val="single" w:sz="8" w:space="0" w:color="auto"/>
              <w:bottom w:val="nil"/>
              <w:right w:val="single" w:sz="8" w:space="0" w:color="auto"/>
            </w:tcBorders>
            <w:shd w:val="clear" w:color="auto" w:fill="auto"/>
            <w:vAlign w:val="center"/>
            <w:hideMark/>
          </w:tcPr>
          <w:p w:rsidR="00080764" w:rsidRPr="00080764" w:rsidRDefault="00467C35" w:rsidP="00D25F36">
            <w:pPr>
              <w:tabs>
                <w:tab w:val="left" w:pos="360"/>
                <w:tab w:val="left" w:pos="990"/>
              </w:tabs>
              <w:overflowPunct/>
              <w:autoSpaceDE/>
              <w:autoSpaceDN/>
              <w:adjustRightInd/>
              <w:jc w:val="center"/>
              <w:textAlignment w:val="auto"/>
              <w:rPr>
                <w:color w:val="000000"/>
                <w:sz w:val="16"/>
                <w:szCs w:val="16"/>
              </w:rPr>
            </w:pPr>
            <w:r>
              <w:rPr>
                <w:color w:val="000000"/>
                <w:sz w:val="16"/>
                <w:szCs w:val="16"/>
              </w:rPr>
              <w:t>s.</w:t>
            </w:r>
            <w:r w:rsidR="003026D5">
              <w:rPr>
                <w:color w:val="000000"/>
                <w:sz w:val="16"/>
                <w:szCs w:val="16"/>
              </w:rPr>
              <w:t xml:space="preserve"> </w:t>
            </w:r>
            <w:r w:rsidR="00080764" w:rsidRPr="00080764">
              <w:rPr>
                <w:color w:val="000000"/>
                <w:sz w:val="16"/>
                <w:szCs w:val="16"/>
              </w:rPr>
              <w:t>7.0</w:t>
            </w:r>
            <w:r w:rsidR="00453379">
              <w:rPr>
                <w:color w:val="000000"/>
                <w:sz w:val="16"/>
                <w:szCs w:val="16"/>
              </w:rPr>
              <w:t>6</w:t>
            </w:r>
            <w:r w:rsidR="003E5004">
              <w:rPr>
                <w:color w:val="000000"/>
                <w:sz w:val="16"/>
                <w:szCs w:val="16"/>
              </w:rPr>
              <w:t>8</w:t>
            </w:r>
          </w:p>
        </w:tc>
      </w:tr>
      <w:tr w:rsidR="002A085D" w:rsidRPr="00080764" w:rsidTr="00F011F5">
        <w:trPr>
          <w:trHeight w:val="673"/>
        </w:trPr>
        <w:tc>
          <w:tcPr>
            <w:tcW w:w="243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504F4F" w:rsidRDefault="002A085D" w:rsidP="00504F4F">
            <w:pPr>
              <w:tabs>
                <w:tab w:val="left" w:pos="252"/>
                <w:tab w:val="left" w:pos="990"/>
              </w:tabs>
              <w:overflowPunct/>
              <w:autoSpaceDE/>
              <w:autoSpaceDN/>
              <w:adjustRightInd/>
              <w:textAlignment w:val="auto"/>
              <w:rPr>
                <w:b/>
                <w:bCs/>
                <w:color w:val="000000"/>
                <w:sz w:val="16"/>
                <w:szCs w:val="16"/>
              </w:rPr>
            </w:pPr>
            <w:r>
              <w:rPr>
                <w:b/>
                <w:bCs/>
                <w:color w:val="000000"/>
                <w:sz w:val="16"/>
                <w:szCs w:val="16"/>
              </w:rPr>
              <w:t>(6)</w:t>
            </w:r>
            <w:r w:rsidR="00DC0BCC">
              <w:rPr>
                <w:b/>
                <w:bCs/>
                <w:color w:val="000000"/>
                <w:sz w:val="16"/>
                <w:szCs w:val="16"/>
              </w:rPr>
              <w:t xml:space="preserve">  </w:t>
            </w:r>
            <w:r>
              <w:rPr>
                <w:b/>
                <w:bCs/>
                <w:color w:val="000000"/>
                <w:sz w:val="16"/>
                <w:szCs w:val="16"/>
              </w:rPr>
              <w:t xml:space="preserve">Seasonal storage </w:t>
            </w:r>
            <w:r w:rsidR="00504F4F">
              <w:rPr>
                <w:b/>
                <w:bCs/>
                <w:color w:val="000000"/>
                <w:sz w:val="16"/>
                <w:szCs w:val="16"/>
              </w:rPr>
              <w:t xml:space="preserve"> </w:t>
            </w:r>
            <w:r>
              <w:rPr>
                <w:b/>
                <w:bCs/>
                <w:color w:val="000000"/>
                <w:sz w:val="16"/>
                <w:szCs w:val="16"/>
              </w:rPr>
              <w:t xml:space="preserve">of </w:t>
            </w:r>
            <w:r w:rsidR="00504F4F">
              <w:rPr>
                <w:b/>
                <w:bCs/>
                <w:color w:val="000000"/>
                <w:sz w:val="16"/>
                <w:szCs w:val="16"/>
              </w:rPr>
              <w:t xml:space="preserve"> </w:t>
            </w:r>
          </w:p>
          <w:p w:rsidR="00504F4F" w:rsidRDefault="00504F4F" w:rsidP="00504F4F">
            <w:pPr>
              <w:tabs>
                <w:tab w:val="left" w:pos="252"/>
                <w:tab w:val="left" w:pos="990"/>
              </w:tabs>
              <w:overflowPunct/>
              <w:autoSpaceDE/>
              <w:autoSpaceDN/>
              <w:adjustRightInd/>
              <w:textAlignment w:val="auto"/>
              <w:rPr>
                <w:b/>
                <w:bCs/>
                <w:color w:val="000000"/>
                <w:sz w:val="16"/>
                <w:szCs w:val="16"/>
              </w:rPr>
            </w:pPr>
            <w:r>
              <w:rPr>
                <w:b/>
                <w:bCs/>
                <w:color w:val="000000"/>
                <w:sz w:val="16"/>
                <w:szCs w:val="16"/>
              </w:rPr>
              <w:t xml:space="preserve">       re</w:t>
            </w:r>
            <w:r w:rsidR="002A085D">
              <w:rPr>
                <w:b/>
                <w:bCs/>
                <w:color w:val="000000"/>
                <w:sz w:val="16"/>
                <w:szCs w:val="16"/>
              </w:rPr>
              <w:t>creational equipment</w:t>
            </w:r>
          </w:p>
          <w:p w:rsidR="002A085D" w:rsidRPr="00080764" w:rsidRDefault="00504F4F" w:rsidP="00504F4F">
            <w:pPr>
              <w:tabs>
                <w:tab w:val="left" w:pos="252"/>
                <w:tab w:val="left" w:pos="990"/>
              </w:tabs>
              <w:overflowPunct/>
              <w:autoSpaceDE/>
              <w:autoSpaceDN/>
              <w:adjustRightInd/>
              <w:textAlignment w:val="auto"/>
              <w:rPr>
                <w:b/>
                <w:bCs/>
                <w:color w:val="000000"/>
                <w:sz w:val="16"/>
                <w:szCs w:val="16"/>
              </w:rPr>
            </w:pPr>
            <w:r>
              <w:rPr>
                <w:b/>
                <w:bCs/>
                <w:color w:val="000000"/>
                <w:sz w:val="16"/>
                <w:szCs w:val="16"/>
              </w:rPr>
              <w:t xml:space="preserve">      </w:t>
            </w:r>
            <w:r w:rsidR="002A085D">
              <w:rPr>
                <w:b/>
                <w:bCs/>
                <w:color w:val="000000"/>
                <w:sz w:val="16"/>
                <w:szCs w:val="16"/>
              </w:rPr>
              <w:t xml:space="preserve"> and motor vehicles.</w:t>
            </w:r>
          </w:p>
        </w:tc>
        <w:tc>
          <w:tcPr>
            <w:tcW w:w="540" w:type="dxa"/>
            <w:tcBorders>
              <w:top w:val="single" w:sz="8" w:space="0" w:color="auto"/>
              <w:left w:val="nil"/>
              <w:bottom w:val="nil"/>
              <w:right w:val="single" w:sz="8" w:space="0" w:color="auto"/>
            </w:tcBorders>
            <w:shd w:val="clear" w:color="auto" w:fill="auto"/>
            <w:vAlign w:val="center"/>
            <w:hideMark/>
          </w:tcPr>
          <w:p w:rsidR="002A085D" w:rsidRPr="00080764" w:rsidRDefault="002A085D" w:rsidP="00D25F36">
            <w:pPr>
              <w:tabs>
                <w:tab w:val="left" w:pos="360"/>
                <w:tab w:val="left" w:pos="990"/>
              </w:tabs>
              <w:overflowPunct/>
              <w:autoSpaceDE/>
              <w:autoSpaceDN/>
              <w:adjustRightInd/>
              <w:jc w:val="center"/>
              <w:textAlignment w:val="auto"/>
              <w:rPr>
                <w:color w:val="000000"/>
                <w:sz w:val="16"/>
                <w:szCs w:val="16"/>
              </w:rPr>
            </w:pPr>
          </w:p>
        </w:tc>
        <w:tc>
          <w:tcPr>
            <w:tcW w:w="607" w:type="dxa"/>
            <w:tcBorders>
              <w:top w:val="single" w:sz="8" w:space="0" w:color="auto"/>
              <w:left w:val="nil"/>
              <w:bottom w:val="nil"/>
              <w:right w:val="single" w:sz="8" w:space="0" w:color="auto"/>
            </w:tcBorders>
            <w:shd w:val="clear" w:color="auto" w:fill="auto"/>
            <w:vAlign w:val="center"/>
            <w:hideMark/>
          </w:tcPr>
          <w:p w:rsidR="002A085D" w:rsidRPr="00080764" w:rsidRDefault="002A085D" w:rsidP="00D25F36">
            <w:pPr>
              <w:tabs>
                <w:tab w:val="left" w:pos="360"/>
                <w:tab w:val="left" w:pos="990"/>
              </w:tabs>
              <w:overflowPunct/>
              <w:autoSpaceDE/>
              <w:autoSpaceDN/>
              <w:adjustRightInd/>
              <w:jc w:val="center"/>
              <w:textAlignment w:val="auto"/>
              <w:rPr>
                <w:color w:val="000000"/>
                <w:sz w:val="16"/>
                <w:szCs w:val="16"/>
              </w:rPr>
            </w:pPr>
          </w:p>
        </w:tc>
        <w:tc>
          <w:tcPr>
            <w:tcW w:w="563" w:type="dxa"/>
            <w:tcBorders>
              <w:top w:val="single" w:sz="8" w:space="0" w:color="auto"/>
              <w:left w:val="nil"/>
              <w:bottom w:val="nil"/>
              <w:right w:val="single" w:sz="8" w:space="0" w:color="auto"/>
            </w:tcBorders>
            <w:shd w:val="clear" w:color="auto" w:fill="auto"/>
            <w:vAlign w:val="center"/>
            <w:hideMark/>
          </w:tcPr>
          <w:p w:rsidR="002A085D" w:rsidRPr="00080764" w:rsidRDefault="002A085D" w:rsidP="00D25F36">
            <w:pPr>
              <w:tabs>
                <w:tab w:val="left" w:pos="360"/>
                <w:tab w:val="left" w:pos="990"/>
              </w:tabs>
              <w:overflowPunct/>
              <w:autoSpaceDE/>
              <w:autoSpaceDN/>
              <w:adjustRightInd/>
              <w:jc w:val="center"/>
              <w:textAlignment w:val="auto"/>
              <w:rPr>
                <w:color w:val="000000"/>
                <w:sz w:val="16"/>
                <w:szCs w:val="16"/>
              </w:rPr>
            </w:pPr>
          </w:p>
        </w:tc>
        <w:tc>
          <w:tcPr>
            <w:tcW w:w="627" w:type="dxa"/>
            <w:tcBorders>
              <w:top w:val="single" w:sz="8" w:space="0" w:color="auto"/>
              <w:left w:val="nil"/>
              <w:bottom w:val="nil"/>
              <w:right w:val="single" w:sz="8" w:space="0" w:color="auto"/>
            </w:tcBorders>
            <w:shd w:val="clear" w:color="auto" w:fill="auto"/>
            <w:vAlign w:val="center"/>
            <w:hideMark/>
          </w:tcPr>
          <w:p w:rsidR="002A085D" w:rsidRPr="00080764" w:rsidRDefault="002A085D" w:rsidP="00D25F36">
            <w:pPr>
              <w:tabs>
                <w:tab w:val="left" w:pos="360"/>
                <w:tab w:val="left" w:pos="990"/>
              </w:tabs>
              <w:overflowPunct/>
              <w:autoSpaceDE/>
              <w:autoSpaceDN/>
              <w:adjustRightInd/>
              <w:jc w:val="center"/>
              <w:textAlignment w:val="auto"/>
              <w:rPr>
                <w:color w:val="000000"/>
                <w:sz w:val="16"/>
                <w:szCs w:val="16"/>
              </w:rPr>
            </w:pPr>
          </w:p>
        </w:tc>
        <w:tc>
          <w:tcPr>
            <w:tcW w:w="723" w:type="dxa"/>
            <w:tcBorders>
              <w:top w:val="single" w:sz="8" w:space="0" w:color="auto"/>
              <w:left w:val="nil"/>
              <w:bottom w:val="nil"/>
              <w:right w:val="single" w:sz="8" w:space="0" w:color="auto"/>
            </w:tcBorders>
            <w:shd w:val="clear" w:color="auto" w:fill="auto"/>
            <w:vAlign w:val="center"/>
            <w:hideMark/>
          </w:tcPr>
          <w:p w:rsidR="002A085D" w:rsidRPr="00080764" w:rsidRDefault="002A085D" w:rsidP="00D25F36">
            <w:pPr>
              <w:tabs>
                <w:tab w:val="left" w:pos="360"/>
                <w:tab w:val="left" w:pos="990"/>
              </w:tabs>
              <w:overflowPunct/>
              <w:autoSpaceDE/>
              <w:autoSpaceDN/>
              <w:adjustRightInd/>
              <w:jc w:val="center"/>
              <w:textAlignment w:val="auto"/>
              <w:rPr>
                <w:color w:val="000000"/>
                <w:sz w:val="16"/>
                <w:szCs w:val="16"/>
              </w:rPr>
            </w:pPr>
          </w:p>
        </w:tc>
        <w:tc>
          <w:tcPr>
            <w:tcW w:w="630" w:type="dxa"/>
            <w:tcBorders>
              <w:top w:val="single" w:sz="8" w:space="0" w:color="auto"/>
              <w:left w:val="nil"/>
              <w:bottom w:val="nil"/>
              <w:right w:val="single" w:sz="8" w:space="0" w:color="auto"/>
            </w:tcBorders>
            <w:shd w:val="clear" w:color="auto" w:fill="auto"/>
            <w:vAlign w:val="center"/>
            <w:hideMark/>
          </w:tcPr>
          <w:p w:rsidR="002A085D" w:rsidRPr="00080764" w:rsidRDefault="002A085D" w:rsidP="00D25F36">
            <w:pPr>
              <w:tabs>
                <w:tab w:val="left" w:pos="360"/>
                <w:tab w:val="left" w:pos="990"/>
              </w:tabs>
              <w:overflowPunct/>
              <w:autoSpaceDE/>
              <w:autoSpaceDN/>
              <w:adjustRightInd/>
              <w:jc w:val="center"/>
              <w:textAlignment w:val="auto"/>
              <w:rPr>
                <w:color w:val="000000"/>
                <w:sz w:val="16"/>
                <w:szCs w:val="16"/>
              </w:rPr>
            </w:pPr>
          </w:p>
        </w:tc>
        <w:tc>
          <w:tcPr>
            <w:tcW w:w="630" w:type="dxa"/>
            <w:gridSpan w:val="2"/>
            <w:tcBorders>
              <w:top w:val="single" w:sz="8" w:space="0" w:color="auto"/>
              <w:left w:val="nil"/>
              <w:bottom w:val="nil"/>
              <w:right w:val="single" w:sz="8" w:space="0" w:color="auto"/>
            </w:tcBorders>
            <w:shd w:val="clear" w:color="auto" w:fill="auto"/>
            <w:vAlign w:val="center"/>
            <w:hideMark/>
          </w:tcPr>
          <w:p w:rsidR="002A085D" w:rsidRPr="00080764" w:rsidRDefault="002A085D" w:rsidP="00D25F36">
            <w:pPr>
              <w:tabs>
                <w:tab w:val="left" w:pos="360"/>
                <w:tab w:val="left" w:pos="990"/>
              </w:tabs>
              <w:overflowPunct/>
              <w:autoSpaceDE/>
              <w:autoSpaceDN/>
              <w:adjustRightInd/>
              <w:jc w:val="center"/>
              <w:textAlignment w:val="auto"/>
              <w:rPr>
                <w:color w:val="000000"/>
                <w:sz w:val="16"/>
                <w:szCs w:val="16"/>
              </w:rPr>
            </w:pPr>
            <w:r>
              <w:rPr>
                <w:color w:val="000000"/>
                <w:sz w:val="16"/>
                <w:szCs w:val="16"/>
              </w:rPr>
              <w:t>P</w:t>
            </w:r>
          </w:p>
        </w:tc>
        <w:tc>
          <w:tcPr>
            <w:tcW w:w="630" w:type="dxa"/>
            <w:tcBorders>
              <w:top w:val="single" w:sz="8" w:space="0" w:color="auto"/>
              <w:left w:val="nil"/>
              <w:bottom w:val="nil"/>
              <w:right w:val="single" w:sz="8" w:space="0" w:color="auto"/>
            </w:tcBorders>
            <w:shd w:val="clear" w:color="auto" w:fill="auto"/>
            <w:vAlign w:val="center"/>
            <w:hideMark/>
          </w:tcPr>
          <w:p w:rsidR="002A085D" w:rsidRPr="00080764" w:rsidRDefault="002A085D" w:rsidP="00D25F36">
            <w:pPr>
              <w:tabs>
                <w:tab w:val="left" w:pos="360"/>
                <w:tab w:val="left" w:pos="990"/>
              </w:tabs>
              <w:overflowPunct/>
              <w:autoSpaceDE/>
              <w:autoSpaceDN/>
              <w:adjustRightInd/>
              <w:jc w:val="center"/>
              <w:textAlignment w:val="auto"/>
              <w:rPr>
                <w:color w:val="000000"/>
                <w:sz w:val="16"/>
                <w:szCs w:val="16"/>
              </w:rPr>
            </w:pPr>
            <w:r>
              <w:rPr>
                <w:color w:val="000000"/>
                <w:sz w:val="16"/>
                <w:szCs w:val="16"/>
              </w:rPr>
              <w:t>P</w:t>
            </w:r>
          </w:p>
        </w:tc>
        <w:tc>
          <w:tcPr>
            <w:tcW w:w="630" w:type="dxa"/>
            <w:tcBorders>
              <w:top w:val="single" w:sz="8" w:space="0" w:color="auto"/>
              <w:left w:val="nil"/>
              <w:bottom w:val="nil"/>
              <w:right w:val="nil"/>
            </w:tcBorders>
            <w:shd w:val="clear" w:color="auto" w:fill="auto"/>
            <w:vAlign w:val="center"/>
            <w:hideMark/>
          </w:tcPr>
          <w:p w:rsidR="002A085D" w:rsidRPr="00080764" w:rsidRDefault="002A085D" w:rsidP="00D25F36">
            <w:pPr>
              <w:tabs>
                <w:tab w:val="left" w:pos="360"/>
                <w:tab w:val="left" w:pos="990"/>
              </w:tabs>
              <w:overflowPunct/>
              <w:autoSpaceDE/>
              <w:autoSpaceDN/>
              <w:adjustRightInd/>
              <w:jc w:val="center"/>
              <w:textAlignment w:val="auto"/>
              <w:rPr>
                <w:color w:val="000000"/>
                <w:sz w:val="16"/>
                <w:szCs w:val="16"/>
              </w:rPr>
            </w:pPr>
            <w:r>
              <w:rPr>
                <w:color w:val="000000"/>
                <w:sz w:val="16"/>
                <w:szCs w:val="16"/>
              </w:rPr>
              <w:t>P</w:t>
            </w:r>
          </w:p>
        </w:tc>
        <w:tc>
          <w:tcPr>
            <w:tcW w:w="1350" w:type="dxa"/>
            <w:tcBorders>
              <w:top w:val="single" w:sz="8" w:space="0" w:color="auto"/>
              <w:left w:val="single" w:sz="8" w:space="0" w:color="auto"/>
              <w:bottom w:val="nil"/>
              <w:right w:val="single" w:sz="8" w:space="0" w:color="auto"/>
            </w:tcBorders>
            <w:shd w:val="clear" w:color="auto" w:fill="auto"/>
            <w:vAlign w:val="center"/>
            <w:hideMark/>
          </w:tcPr>
          <w:p w:rsidR="002A085D" w:rsidRDefault="002A085D" w:rsidP="00D25F36">
            <w:pPr>
              <w:tabs>
                <w:tab w:val="left" w:pos="360"/>
                <w:tab w:val="left" w:pos="990"/>
              </w:tabs>
              <w:overflowPunct/>
              <w:autoSpaceDE/>
              <w:autoSpaceDN/>
              <w:adjustRightInd/>
              <w:jc w:val="center"/>
              <w:textAlignment w:val="auto"/>
              <w:rPr>
                <w:color w:val="000000"/>
                <w:sz w:val="16"/>
                <w:szCs w:val="16"/>
              </w:rPr>
            </w:pPr>
            <w:r>
              <w:rPr>
                <w:color w:val="000000"/>
                <w:sz w:val="16"/>
                <w:szCs w:val="16"/>
              </w:rPr>
              <w:t>s. 7.082</w:t>
            </w:r>
          </w:p>
        </w:tc>
      </w:tr>
      <w:tr w:rsidR="00080764" w:rsidRPr="00080764" w:rsidTr="003C1FDA">
        <w:trPr>
          <w:trHeight w:val="448"/>
        </w:trPr>
        <w:tc>
          <w:tcPr>
            <w:tcW w:w="9360" w:type="dxa"/>
            <w:gridSpan w:val="12"/>
            <w:tcBorders>
              <w:top w:val="single" w:sz="8" w:space="0" w:color="auto"/>
              <w:left w:val="single" w:sz="8" w:space="0" w:color="auto"/>
              <w:bottom w:val="single" w:sz="8" w:space="0" w:color="auto"/>
              <w:right w:val="single" w:sz="8" w:space="0" w:color="000000"/>
            </w:tcBorders>
            <w:shd w:val="clear" w:color="000000" w:fill="D9D9D9"/>
            <w:vAlign w:val="center"/>
            <w:hideMark/>
          </w:tcPr>
          <w:p w:rsidR="00080764" w:rsidRPr="00080764" w:rsidRDefault="00080764" w:rsidP="00D14810">
            <w:pPr>
              <w:tabs>
                <w:tab w:val="left" w:pos="360"/>
                <w:tab w:val="left" w:pos="990"/>
              </w:tabs>
              <w:overflowPunct/>
              <w:autoSpaceDE/>
              <w:autoSpaceDN/>
              <w:adjustRightInd/>
              <w:textAlignment w:val="auto"/>
              <w:rPr>
                <w:b/>
                <w:bCs/>
                <w:color w:val="000000"/>
                <w:sz w:val="24"/>
                <w:szCs w:val="24"/>
              </w:rPr>
            </w:pPr>
            <w:r w:rsidRPr="00080764">
              <w:rPr>
                <w:b/>
                <w:bCs/>
                <w:color w:val="000000"/>
                <w:sz w:val="24"/>
                <w:szCs w:val="24"/>
              </w:rPr>
              <w:t>7.0</w:t>
            </w:r>
            <w:r w:rsidR="00144526">
              <w:rPr>
                <w:b/>
                <w:bCs/>
                <w:color w:val="000000"/>
                <w:sz w:val="24"/>
                <w:szCs w:val="24"/>
              </w:rPr>
              <w:t>41</w:t>
            </w:r>
            <w:r w:rsidR="0095669C">
              <w:rPr>
                <w:b/>
                <w:bCs/>
                <w:color w:val="000000"/>
                <w:sz w:val="24"/>
                <w:szCs w:val="24"/>
              </w:rPr>
              <w:t xml:space="preserve">   </w:t>
            </w:r>
            <w:r w:rsidR="00D14810">
              <w:rPr>
                <w:b/>
                <w:bCs/>
                <w:color w:val="000000"/>
                <w:sz w:val="24"/>
                <w:szCs w:val="24"/>
              </w:rPr>
              <w:t xml:space="preserve"> </w:t>
            </w:r>
            <w:r w:rsidR="0095669C">
              <w:rPr>
                <w:b/>
                <w:bCs/>
                <w:color w:val="000000"/>
                <w:sz w:val="24"/>
                <w:szCs w:val="24"/>
              </w:rPr>
              <w:t>Waste u</w:t>
            </w:r>
            <w:r w:rsidRPr="00080764">
              <w:rPr>
                <w:b/>
                <w:bCs/>
                <w:color w:val="000000"/>
                <w:sz w:val="24"/>
                <w:szCs w:val="24"/>
              </w:rPr>
              <w:t>ses.</w:t>
            </w:r>
          </w:p>
        </w:tc>
      </w:tr>
      <w:tr w:rsidR="00080764" w:rsidRPr="00080764" w:rsidTr="00F011F5">
        <w:trPr>
          <w:trHeight w:val="645"/>
        </w:trPr>
        <w:tc>
          <w:tcPr>
            <w:tcW w:w="2430" w:type="dxa"/>
            <w:tcBorders>
              <w:top w:val="nil"/>
              <w:left w:val="single" w:sz="8" w:space="0" w:color="auto"/>
              <w:bottom w:val="nil"/>
              <w:right w:val="single" w:sz="8" w:space="0" w:color="auto"/>
            </w:tcBorders>
            <w:shd w:val="clear" w:color="auto" w:fill="auto"/>
            <w:vAlign w:val="center"/>
            <w:hideMark/>
          </w:tcPr>
          <w:p w:rsidR="00D35388" w:rsidRDefault="00080764" w:rsidP="00DC0BCC">
            <w:pPr>
              <w:tabs>
                <w:tab w:val="left" w:pos="360"/>
                <w:tab w:val="left" w:pos="990"/>
              </w:tabs>
              <w:overflowPunct/>
              <w:autoSpaceDE/>
              <w:autoSpaceDN/>
              <w:adjustRightInd/>
              <w:jc w:val="both"/>
              <w:textAlignment w:val="auto"/>
              <w:rPr>
                <w:b/>
                <w:bCs/>
                <w:color w:val="000000"/>
                <w:sz w:val="16"/>
                <w:szCs w:val="16"/>
              </w:rPr>
            </w:pPr>
            <w:r w:rsidRPr="00080764">
              <w:rPr>
                <w:b/>
                <w:bCs/>
                <w:color w:val="000000"/>
                <w:sz w:val="16"/>
                <w:szCs w:val="16"/>
              </w:rPr>
              <w:t>(1)  Composting facility,</w:t>
            </w:r>
          </w:p>
          <w:p w:rsidR="00BB0476" w:rsidRDefault="00D35388" w:rsidP="00DC0BCC">
            <w:pPr>
              <w:tabs>
                <w:tab w:val="left" w:pos="360"/>
                <w:tab w:val="left" w:pos="990"/>
              </w:tabs>
              <w:overflowPunct/>
              <w:autoSpaceDE/>
              <w:autoSpaceDN/>
              <w:adjustRightInd/>
              <w:jc w:val="both"/>
              <w:textAlignment w:val="auto"/>
              <w:rPr>
                <w:b/>
                <w:bCs/>
                <w:color w:val="000000"/>
                <w:sz w:val="16"/>
                <w:szCs w:val="16"/>
              </w:rPr>
            </w:pPr>
            <w:r>
              <w:rPr>
                <w:b/>
                <w:bCs/>
                <w:color w:val="000000"/>
                <w:sz w:val="16"/>
                <w:szCs w:val="16"/>
              </w:rPr>
              <w:t xml:space="preserve">      </w:t>
            </w:r>
            <w:r w:rsidR="00080764" w:rsidRPr="00080764">
              <w:rPr>
                <w:b/>
                <w:bCs/>
                <w:color w:val="000000"/>
                <w:sz w:val="16"/>
                <w:szCs w:val="16"/>
              </w:rPr>
              <w:t xml:space="preserve"> </w:t>
            </w:r>
            <w:r w:rsidR="00AF0D7F">
              <w:rPr>
                <w:b/>
                <w:bCs/>
                <w:color w:val="000000"/>
                <w:sz w:val="16"/>
                <w:szCs w:val="16"/>
              </w:rPr>
              <w:t>recycling center</w:t>
            </w:r>
            <w:r w:rsidR="00BB0476">
              <w:rPr>
                <w:b/>
                <w:bCs/>
                <w:color w:val="000000"/>
                <w:sz w:val="16"/>
                <w:szCs w:val="16"/>
              </w:rPr>
              <w:t xml:space="preserve">, </w:t>
            </w:r>
            <w:r w:rsidR="00080764" w:rsidRPr="00080764">
              <w:rPr>
                <w:b/>
                <w:bCs/>
                <w:color w:val="000000"/>
                <w:sz w:val="16"/>
                <w:szCs w:val="16"/>
              </w:rPr>
              <w:t>waste</w:t>
            </w:r>
          </w:p>
          <w:p w:rsidR="00080764" w:rsidRPr="00080764" w:rsidRDefault="00BB0476" w:rsidP="00BB0476">
            <w:pPr>
              <w:tabs>
                <w:tab w:val="left" w:pos="360"/>
                <w:tab w:val="left" w:pos="990"/>
              </w:tabs>
              <w:overflowPunct/>
              <w:autoSpaceDE/>
              <w:autoSpaceDN/>
              <w:adjustRightInd/>
              <w:jc w:val="both"/>
              <w:textAlignment w:val="auto"/>
              <w:rPr>
                <w:b/>
                <w:bCs/>
                <w:color w:val="000000"/>
                <w:sz w:val="16"/>
                <w:szCs w:val="16"/>
              </w:rPr>
            </w:pPr>
            <w:r>
              <w:rPr>
                <w:b/>
                <w:bCs/>
                <w:color w:val="000000"/>
                <w:sz w:val="16"/>
                <w:szCs w:val="16"/>
              </w:rPr>
              <w:t xml:space="preserve">   </w:t>
            </w:r>
            <w:r w:rsidR="00080764" w:rsidRPr="00080764">
              <w:rPr>
                <w:b/>
                <w:bCs/>
                <w:color w:val="000000"/>
                <w:sz w:val="16"/>
                <w:szCs w:val="16"/>
              </w:rPr>
              <w:t xml:space="preserve"> </w:t>
            </w:r>
            <w:r>
              <w:rPr>
                <w:b/>
                <w:bCs/>
                <w:color w:val="000000"/>
                <w:sz w:val="16"/>
                <w:szCs w:val="16"/>
              </w:rPr>
              <w:t xml:space="preserve">   </w:t>
            </w:r>
            <w:r w:rsidR="00080764" w:rsidRPr="00080764">
              <w:rPr>
                <w:b/>
                <w:bCs/>
                <w:color w:val="000000"/>
                <w:sz w:val="16"/>
                <w:szCs w:val="16"/>
              </w:rPr>
              <w:t>transfer</w:t>
            </w:r>
            <w:r>
              <w:rPr>
                <w:b/>
                <w:bCs/>
                <w:color w:val="000000"/>
                <w:sz w:val="16"/>
                <w:szCs w:val="16"/>
              </w:rPr>
              <w:t xml:space="preserve"> </w:t>
            </w:r>
            <w:r w:rsidR="00080764" w:rsidRPr="00080764">
              <w:rPr>
                <w:b/>
                <w:bCs/>
                <w:color w:val="000000"/>
                <w:sz w:val="16"/>
                <w:szCs w:val="16"/>
              </w:rPr>
              <w:t>station.</w:t>
            </w:r>
          </w:p>
        </w:tc>
        <w:tc>
          <w:tcPr>
            <w:tcW w:w="540" w:type="dxa"/>
            <w:tcBorders>
              <w:top w:val="nil"/>
              <w:left w:val="nil"/>
              <w:bottom w:val="nil"/>
              <w:right w:val="single" w:sz="8" w:space="0" w:color="auto"/>
            </w:tcBorders>
            <w:shd w:val="clear" w:color="auto" w:fill="auto"/>
            <w:vAlign w:val="center"/>
            <w:hideMark/>
          </w:tcPr>
          <w:p w:rsidR="00080764" w:rsidRPr="00080764" w:rsidRDefault="00080764" w:rsidP="00D25F36">
            <w:pPr>
              <w:tabs>
                <w:tab w:val="left" w:pos="360"/>
                <w:tab w:val="left" w:pos="990"/>
              </w:tabs>
              <w:overflowPunct/>
              <w:autoSpaceDE/>
              <w:autoSpaceDN/>
              <w:adjustRightInd/>
              <w:jc w:val="center"/>
              <w:textAlignment w:val="auto"/>
              <w:rPr>
                <w:color w:val="000000"/>
                <w:sz w:val="16"/>
                <w:szCs w:val="16"/>
              </w:rPr>
            </w:pPr>
            <w:r w:rsidRPr="00080764">
              <w:rPr>
                <w:color w:val="000000"/>
                <w:sz w:val="16"/>
                <w:szCs w:val="16"/>
              </w:rPr>
              <w:t> </w:t>
            </w:r>
          </w:p>
        </w:tc>
        <w:tc>
          <w:tcPr>
            <w:tcW w:w="607" w:type="dxa"/>
            <w:tcBorders>
              <w:top w:val="nil"/>
              <w:left w:val="nil"/>
              <w:bottom w:val="nil"/>
              <w:right w:val="single" w:sz="8" w:space="0" w:color="auto"/>
            </w:tcBorders>
            <w:shd w:val="clear" w:color="auto" w:fill="auto"/>
            <w:vAlign w:val="center"/>
            <w:hideMark/>
          </w:tcPr>
          <w:p w:rsidR="00080764" w:rsidRPr="00080764" w:rsidRDefault="00080764" w:rsidP="00D25F36">
            <w:pPr>
              <w:tabs>
                <w:tab w:val="left" w:pos="360"/>
                <w:tab w:val="left" w:pos="990"/>
              </w:tabs>
              <w:overflowPunct/>
              <w:autoSpaceDE/>
              <w:autoSpaceDN/>
              <w:adjustRightInd/>
              <w:jc w:val="center"/>
              <w:textAlignment w:val="auto"/>
              <w:rPr>
                <w:color w:val="000000"/>
                <w:sz w:val="16"/>
                <w:szCs w:val="16"/>
              </w:rPr>
            </w:pPr>
            <w:r w:rsidRPr="00080764">
              <w:rPr>
                <w:color w:val="000000"/>
                <w:sz w:val="16"/>
                <w:szCs w:val="16"/>
              </w:rPr>
              <w:t> </w:t>
            </w:r>
          </w:p>
        </w:tc>
        <w:tc>
          <w:tcPr>
            <w:tcW w:w="563" w:type="dxa"/>
            <w:tcBorders>
              <w:top w:val="nil"/>
              <w:left w:val="nil"/>
              <w:bottom w:val="nil"/>
              <w:right w:val="single" w:sz="8" w:space="0" w:color="auto"/>
            </w:tcBorders>
            <w:shd w:val="clear" w:color="auto" w:fill="auto"/>
            <w:vAlign w:val="center"/>
            <w:hideMark/>
          </w:tcPr>
          <w:p w:rsidR="00080764" w:rsidRPr="00080764" w:rsidRDefault="00080764" w:rsidP="00D25F36">
            <w:pPr>
              <w:tabs>
                <w:tab w:val="left" w:pos="360"/>
                <w:tab w:val="left" w:pos="990"/>
              </w:tabs>
              <w:overflowPunct/>
              <w:autoSpaceDE/>
              <w:autoSpaceDN/>
              <w:adjustRightInd/>
              <w:jc w:val="center"/>
              <w:textAlignment w:val="auto"/>
              <w:rPr>
                <w:color w:val="000000"/>
                <w:sz w:val="16"/>
                <w:szCs w:val="16"/>
              </w:rPr>
            </w:pPr>
            <w:r w:rsidRPr="00080764">
              <w:rPr>
                <w:color w:val="000000"/>
                <w:sz w:val="16"/>
                <w:szCs w:val="16"/>
              </w:rPr>
              <w:t> </w:t>
            </w:r>
          </w:p>
        </w:tc>
        <w:tc>
          <w:tcPr>
            <w:tcW w:w="627" w:type="dxa"/>
            <w:tcBorders>
              <w:top w:val="nil"/>
              <w:left w:val="nil"/>
              <w:bottom w:val="nil"/>
              <w:right w:val="single" w:sz="8" w:space="0" w:color="auto"/>
            </w:tcBorders>
            <w:shd w:val="clear" w:color="auto" w:fill="auto"/>
            <w:vAlign w:val="center"/>
            <w:hideMark/>
          </w:tcPr>
          <w:p w:rsidR="00080764" w:rsidRPr="00080764" w:rsidRDefault="00080764" w:rsidP="00D25F36">
            <w:pPr>
              <w:tabs>
                <w:tab w:val="left" w:pos="360"/>
                <w:tab w:val="left" w:pos="990"/>
              </w:tabs>
              <w:overflowPunct/>
              <w:autoSpaceDE/>
              <w:autoSpaceDN/>
              <w:adjustRightInd/>
              <w:jc w:val="center"/>
              <w:textAlignment w:val="auto"/>
              <w:rPr>
                <w:color w:val="000000"/>
                <w:sz w:val="16"/>
                <w:szCs w:val="16"/>
              </w:rPr>
            </w:pPr>
            <w:r w:rsidRPr="00080764">
              <w:rPr>
                <w:color w:val="000000"/>
                <w:sz w:val="16"/>
                <w:szCs w:val="16"/>
              </w:rPr>
              <w:t> </w:t>
            </w:r>
          </w:p>
        </w:tc>
        <w:tc>
          <w:tcPr>
            <w:tcW w:w="723" w:type="dxa"/>
            <w:tcBorders>
              <w:top w:val="nil"/>
              <w:left w:val="nil"/>
              <w:bottom w:val="nil"/>
              <w:right w:val="single" w:sz="8" w:space="0" w:color="auto"/>
            </w:tcBorders>
            <w:shd w:val="clear" w:color="auto" w:fill="auto"/>
            <w:vAlign w:val="center"/>
            <w:hideMark/>
          </w:tcPr>
          <w:p w:rsidR="00080764" w:rsidRPr="00080764" w:rsidRDefault="00080764" w:rsidP="00D25F36">
            <w:pPr>
              <w:tabs>
                <w:tab w:val="left" w:pos="360"/>
                <w:tab w:val="left" w:pos="990"/>
              </w:tabs>
              <w:overflowPunct/>
              <w:autoSpaceDE/>
              <w:autoSpaceDN/>
              <w:adjustRightInd/>
              <w:jc w:val="center"/>
              <w:textAlignment w:val="auto"/>
              <w:rPr>
                <w:color w:val="000000"/>
                <w:sz w:val="16"/>
                <w:szCs w:val="16"/>
              </w:rPr>
            </w:pPr>
            <w:r w:rsidRPr="00080764">
              <w:rPr>
                <w:color w:val="000000"/>
                <w:sz w:val="16"/>
                <w:szCs w:val="16"/>
              </w:rPr>
              <w:t> </w:t>
            </w:r>
          </w:p>
        </w:tc>
        <w:tc>
          <w:tcPr>
            <w:tcW w:w="720" w:type="dxa"/>
            <w:gridSpan w:val="2"/>
            <w:tcBorders>
              <w:top w:val="nil"/>
              <w:left w:val="nil"/>
              <w:bottom w:val="nil"/>
              <w:right w:val="single" w:sz="8" w:space="0" w:color="auto"/>
            </w:tcBorders>
            <w:shd w:val="clear" w:color="auto" w:fill="auto"/>
            <w:vAlign w:val="center"/>
            <w:hideMark/>
          </w:tcPr>
          <w:p w:rsidR="00080764" w:rsidRPr="00080764" w:rsidRDefault="00080764" w:rsidP="00D25F36">
            <w:pPr>
              <w:tabs>
                <w:tab w:val="left" w:pos="360"/>
                <w:tab w:val="left" w:pos="990"/>
              </w:tabs>
              <w:overflowPunct/>
              <w:autoSpaceDE/>
              <w:autoSpaceDN/>
              <w:adjustRightInd/>
              <w:jc w:val="center"/>
              <w:textAlignment w:val="auto"/>
              <w:rPr>
                <w:color w:val="000000"/>
                <w:sz w:val="16"/>
                <w:szCs w:val="16"/>
              </w:rPr>
            </w:pPr>
            <w:r w:rsidRPr="00080764">
              <w:rPr>
                <w:color w:val="000000"/>
                <w:sz w:val="16"/>
                <w:szCs w:val="16"/>
              </w:rPr>
              <w:t>C</w:t>
            </w:r>
          </w:p>
        </w:tc>
        <w:tc>
          <w:tcPr>
            <w:tcW w:w="540" w:type="dxa"/>
            <w:tcBorders>
              <w:top w:val="nil"/>
              <w:left w:val="nil"/>
              <w:bottom w:val="nil"/>
              <w:right w:val="single" w:sz="8" w:space="0" w:color="auto"/>
            </w:tcBorders>
            <w:shd w:val="clear" w:color="auto" w:fill="auto"/>
            <w:vAlign w:val="center"/>
            <w:hideMark/>
          </w:tcPr>
          <w:p w:rsidR="00080764" w:rsidRPr="00080764" w:rsidRDefault="00080764" w:rsidP="00D25F36">
            <w:pPr>
              <w:tabs>
                <w:tab w:val="left" w:pos="360"/>
                <w:tab w:val="left" w:pos="990"/>
              </w:tabs>
              <w:overflowPunct/>
              <w:autoSpaceDE/>
              <w:autoSpaceDN/>
              <w:adjustRightInd/>
              <w:jc w:val="center"/>
              <w:textAlignment w:val="auto"/>
              <w:rPr>
                <w:color w:val="000000"/>
                <w:sz w:val="16"/>
                <w:szCs w:val="16"/>
              </w:rPr>
            </w:pPr>
            <w:r w:rsidRPr="00080764">
              <w:rPr>
                <w:color w:val="000000"/>
                <w:sz w:val="16"/>
                <w:szCs w:val="16"/>
              </w:rPr>
              <w:t> </w:t>
            </w:r>
          </w:p>
        </w:tc>
        <w:tc>
          <w:tcPr>
            <w:tcW w:w="630" w:type="dxa"/>
            <w:tcBorders>
              <w:top w:val="nil"/>
              <w:left w:val="nil"/>
              <w:bottom w:val="nil"/>
              <w:right w:val="single" w:sz="8" w:space="0" w:color="auto"/>
            </w:tcBorders>
            <w:shd w:val="clear" w:color="auto" w:fill="auto"/>
            <w:vAlign w:val="center"/>
            <w:hideMark/>
          </w:tcPr>
          <w:p w:rsidR="00080764" w:rsidRPr="00080764" w:rsidRDefault="00080764" w:rsidP="00D25F36">
            <w:pPr>
              <w:tabs>
                <w:tab w:val="left" w:pos="360"/>
                <w:tab w:val="left" w:pos="990"/>
              </w:tabs>
              <w:overflowPunct/>
              <w:autoSpaceDE/>
              <w:autoSpaceDN/>
              <w:adjustRightInd/>
              <w:jc w:val="center"/>
              <w:textAlignment w:val="auto"/>
              <w:rPr>
                <w:color w:val="000000"/>
                <w:sz w:val="16"/>
                <w:szCs w:val="16"/>
              </w:rPr>
            </w:pPr>
            <w:r w:rsidRPr="00080764">
              <w:rPr>
                <w:color w:val="000000"/>
                <w:sz w:val="16"/>
                <w:szCs w:val="16"/>
              </w:rPr>
              <w:t> </w:t>
            </w:r>
          </w:p>
        </w:tc>
        <w:tc>
          <w:tcPr>
            <w:tcW w:w="630" w:type="dxa"/>
            <w:tcBorders>
              <w:top w:val="nil"/>
              <w:left w:val="nil"/>
              <w:bottom w:val="nil"/>
              <w:right w:val="nil"/>
            </w:tcBorders>
            <w:shd w:val="clear" w:color="auto" w:fill="auto"/>
            <w:vAlign w:val="center"/>
            <w:hideMark/>
          </w:tcPr>
          <w:p w:rsidR="00080764" w:rsidRPr="00080764" w:rsidRDefault="00080764" w:rsidP="00D25F36">
            <w:pPr>
              <w:tabs>
                <w:tab w:val="left" w:pos="360"/>
                <w:tab w:val="left" w:pos="990"/>
              </w:tabs>
              <w:overflowPunct/>
              <w:autoSpaceDE/>
              <w:autoSpaceDN/>
              <w:adjustRightInd/>
              <w:jc w:val="center"/>
              <w:textAlignment w:val="auto"/>
              <w:rPr>
                <w:color w:val="000000"/>
                <w:sz w:val="16"/>
                <w:szCs w:val="16"/>
              </w:rPr>
            </w:pPr>
            <w:r w:rsidRPr="00080764">
              <w:rPr>
                <w:color w:val="000000"/>
                <w:sz w:val="16"/>
                <w:szCs w:val="16"/>
              </w:rPr>
              <w:t> </w:t>
            </w:r>
          </w:p>
        </w:tc>
        <w:tc>
          <w:tcPr>
            <w:tcW w:w="1350" w:type="dxa"/>
            <w:tcBorders>
              <w:top w:val="nil"/>
              <w:left w:val="single" w:sz="8" w:space="0" w:color="auto"/>
              <w:bottom w:val="nil"/>
              <w:right w:val="single" w:sz="8" w:space="0" w:color="auto"/>
            </w:tcBorders>
            <w:shd w:val="clear" w:color="auto" w:fill="auto"/>
            <w:vAlign w:val="center"/>
            <w:hideMark/>
          </w:tcPr>
          <w:p w:rsidR="00080764" w:rsidRPr="00080764" w:rsidRDefault="00467C35" w:rsidP="00D25F36">
            <w:pPr>
              <w:tabs>
                <w:tab w:val="left" w:pos="360"/>
                <w:tab w:val="left" w:pos="990"/>
              </w:tabs>
              <w:overflowPunct/>
              <w:autoSpaceDE/>
              <w:autoSpaceDN/>
              <w:adjustRightInd/>
              <w:jc w:val="center"/>
              <w:textAlignment w:val="auto"/>
              <w:rPr>
                <w:color w:val="000000"/>
                <w:sz w:val="16"/>
                <w:szCs w:val="16"/>
              </w:rPr>
            </w:pPr>
            <w:r>
              <w:rPr>
                <w:color w:val="000000"/>
                <w:sz w:val="16"/>
                <w:szCs w:val="16"/>
              </w:rPr>
              <w:t>s.</w:t>
            </w:r>
            <w:r w:rsidR="003026D5">
              <w:rPr>
                <w:color w:val="000000"/>
                <w:sz w:val="16"/>
                <w:szCs w:val="16"/>
              </w:rPr>
              <w:t xml:space="preserve"> </w:t>
            </w:r>
            <w:r w:rsidR="00080764" w:rsidRPr="00080764">
              <w:rPr>
                <w:color w:val="000000"/>
                <w:sz w:val="16"/>
                <w:szCs w:val="16"/>
              </w:rPr>
              <w:t>7.06</w:t>
            </w:r>
            <w:r w:rsidR="003E5004">
              <w:rPr>
                <w:color w:val="000000"/>
                <w:sz w:val="16"/>
                <w:szCs w:val="16"/>
              </w:rPr>
              <w:t>9</w:t>
            </w:r>
          </w:p>
        </w:tc>
      </w:tr>
      <w:tr w:rsidR="00080764" w:rsidRPr="00080764" w:rsidTr="00F011F5">
        <w:trPr>
          <w:trHeight w:val="420"/>
        </w:trPr>
        <w:tc>
          <w:tcPr>
            <w:tcW w:w="243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80764" w:rsidRPr="00080764" w:rsidRDefault="00080764" w:rsidP="00DC0BCC">
            <w:pPr>
              <w:tabs>
                <w:tab w:val="left" w:pos="360"/>
                <w:tab w:val="left" w:pos="990"/>
              </w:tabs>
              <w:overflowPunct/>
              <w:autoSpaceDE/>
              <w:autoSpaceDN/>
              <w:adjustRightInd/>
              <w:jc w:val="both"/>
              <w:textAlignment w:val="auto"/>
              <w:rPr>
                <w:b/>
                <w:bCs/>
                <w:color w:val="000000"/>
                <w:sz w:val="16"/>
                <w:szCs w:val="16"/>
              </w:rPr>
            </w:pPr>
            <w:r w:rsidRPr="00080764">
              <w:rPr>
                <w:b/>
                <w:bCs/>
                <w:color w:val="000000"/>
                <w:sz w:val="16"/>
                <w:szCs w:val="16"/>
              </w:rPr>
              <w:t>(2)  Junkyard.</w:t>
            </w:r>
          </w:p>
        </w:tc>
        <w:tc>
          <w:tcPr>
            <w:tcW w:w="540" w:type="dxa"/>
            <w:tcBorders>
              <w:top w:val="single" w:sz="8" w:space="0" w:color="auto"/>
              <w:left w:val="nil"/>
              <w:bottom w:val="nil"/>
              <w:right w:val="single" w:sz="8" w:space="0" w:color="auto"/>
            </w:tcBorders>
            <w:shd w:val="clear" w:color="auto" w:fill="auto"/>
            <w:vAlign w:val="center"/>
            <w:hideMark/>
          </w:tcPr>
          <w:p w:rsidR="00080764" w:rsidRPr="00080764" w:rsidRDefault="00080764" w:rsidP="00D25F36">
            <w:pPr>
              <w:tabs>
                <w:tab w:val="left" w:pos="360"/>
                <w:tab w:val="left" w:pos="990"/>
              </w:tabs>
              <w:overflowPunct/>
              <w:autoSpaceDE/>
              <w:autoSpaceDN/>
              <w:adjustRightInd/>
              <w:jc w:val="center"/>
              <w:textAlignment w:val="auto"/>
              <w:rPr>
                <w:color w:val="000000"/>
                <w:sz w:val="16"/>
                <w:szCs w:val="16"/>
              </w:rPr>
            </w:pPr>
            <w:r w:rsidRPr="00080764">
              <w:rPr>
                <w:color w:val="000000"/>
                <w:sz w:val="16"/>
                <w:szCs w:val="16"/>
              </w:rPr>
              <w:t> </w:t>
            </w:r>
          </w:p>
        </w:tc>
        <w:tc>
          <w:tcPr>
            <w:tcW w:w="607" w:type="dxa"/>
            <w:tcBorders>
              <w:top w:val="single" w:sz="8" w:space="0" w:color="auto"/>
              <w:left w:val="nil"/>
              <w:bottom w:val="nil"/>
              <w:right w:val="single" w:sz="8" w:space="0" w:color="auto"/>
            </w:tcBorders>
            <w:shd w:val="clear" w:color="auto" w:fill="auto"/>
            <w:vAlign w:val="center"/>
            <w:hideMark/>
          </w:tcPr>
          <w:p w:rsidR="00080764" w:rsidRPr="00080764" w:rsidRDefault="00080764" w:rsidP="00D25F36">
            <w:pPr>
              <w:tabs>
                <w:tab w:val="left" w:pos="360"/>
                <w:tab w:val="left" w:pos="990"/>
              </w:tabs>
              <w:overflowPunct/>
              <w:autoSpaceDE/>
              <w:autoSpaceDN/>
              <w:adjustRightInd/>
              <w:jc w:val="center"/>
              <w:textAlignment w:val="auto"/>
              <w:rPr>
                <w:color w:val="000000"/>
                <w:sz w:val="16"/>
                <w:szCs w:val="16"/>
              </w:rPr>
            </w:pPr>
            <w:r w:rsidRPr="00080764">
              <w:rPr>
                <w:color w:val="000000"/>
                <w:sz w:val="16"/>
                <w:szCs w:val="16"/>
              </w:rPr>
              <w:t> </w:t>
            </w:r>
          </w:p>
        </w:tc>
        <w:tc>
          <w:tcPr>
            <w:tcW w:w="563" w:type="dxa"/>
            <w:tcBorders>
              <w:top w:val="single" w:sz="8" w:space="0" w:color="auto"/>
              <w:left w:val="nil"/>
              <w:bottom w:val="nil"/>
              <w:right w:val="single" w:sz="8" w:space="0" w:color="auto"/>
            </w:tcBorders>
            <w:shd w:val="clear" w:color="auto" w:fill="auto"/>
            <w:vAlign w:val="center"/>
            <w:hideMark/>
          </w:tcPr>
          <w:p w:rsidR="00080764" w:rsidRPr="00080764" w:rsidRDefault="00080764" w:rsidP="00D25F36">
            <w:pPr>
              <w:tabs>
                <w:tab w:val="left" w:pos="360"/>
                <w:tab w:val="left" w:pos="990"/>
              </w:tabs>
              <w:overflowPunct/>
              <w:autoSpaceDE/>
              <w:autoSpaceDN/>
              <w:adjustRightInd/>
              <w:jc w:val="center"/>
              <w:textAlignment w:val="auto"/>
              <w:rPr>
                <w:color w:val="000000"/>
                <w:sz w:val="16"/>
                <w:szCs w:val="16"/>
              </w:rPr>
            </w:pPr>
            <w:r w:rsidRPr="00080764">
              <w:rPr>
                <w:color w:val="000000"/>
                <w:sz w:val="16"/>
                <w:szCs w:val="16"/>
              </w:rPr>
              <w:t> </w:t>
            </w:r>
          </w:p>
        </w:tc>
        <w:tc>
          <w:tcPr>
            <w:tcW w:w="627" w:type="dxa"/>
            <w:tcBorders>
              <w:top w:val="single" w:sz="8" w:space="0" w:color="auto"/>
              <w:left w:val="nil"/>
              <w:bottom w:val="nil"/>
              <w:right w:val="single" w:sz="8" w:space="0" w:color="auto"/>
            </w:tcBorders>
            <w:shd w:val="clear" w:color="auto" w:fill="auto"/>
            <w:vAlign w:val="center"/>
            <w:hideMark/>
          </w:tcPr>
          <w:p w:rsidR="00080764" w:rsidRPr="00080764" w:rsidRDefault="00080764" w:rsidP="00D25F36">
            <w:pPr>
              <w:tabs>
                <w:tab w:val="left" w:pos="360"/>
                <w:tab w:val="left" w:pos="990"/>
              </w:tabs>
              <w:overflowPunct/>
              <w:autoSpaceDE/>
              <w:autoSpaceDN/>
              <w:adjustRightInd/>
              <w:jc w:val="center"/>
              <w:textAlignment w:val="auto"/>
              <w:rPr>
                <w:color w:val="000000"/>
                <w:sz w:val="16"/>
                <w:szCs w:val="16"/>
              </w:rPr>
            </w:pPr>
            <w:r w:rsidRPr="00080764">
              <w:rPr>
                <w:color w:val="000000"/>
                <w:sz w:val="16"/>
                <w:szCs w:val="16"/>
              </w:rPr>
              <w:t> </w:t>
            </w:r>
          </w:p>
        </w:tc>
        <w:tc>
          <w:tcPr>
            <w:tcW w:w="723" w:type="dxa"/>
            <w:tcBorders>
              <w:top w:val="single" w:sz="8" w:space="0" w:color="auto"/>
              <w:left w:val="nil"/>
              <w:bottom w:val="nil"/>
              <w:right w:val="single" w:sz="8" w:space="0" w:color="auto"/>
            </w:tcBorders>
            <w:shd w:val="clear" w:color="auto" w:fill="auto"/>
            <w:vAlign w:val="center"/>
            <w:hideMark/>
          </w:tcPr>
          <w:p w:rsidR="00080764" w:rsidRPr="00080764" w:rsidRDefault="00080764" w:rsidP="00D25F36">
            <w:pPr>
              <w:tabs>
                <w:tab w:val="left" w:pos="360"/>
                <w:tab w:val="left" w:pos="990"/>
              </w:tabs>
              <w:overflowPunct/>
              <w:autoSpaceDE/>
              <w:autoSpaceDN/>
              <w:adjustRightInd/>
              <w:jc w:val="center"/>
              <w:textAlignment w:val="auto"/>
              <w:rPr>
                <w:color w:val="000000"/>
                <w:sz w:val="16"/>
                <w:szCs w:val="16"/>
              </w:rPr>
            </w:pPr>
            <w:r w:rsidRPr="00080764">
              <w:rPr>
                <w:color w:val="000000"/>
                <w:sz w:val="16"/>
                <w:szCs w:val="16"/>
              </w:rPr>
              <w:t> </w:t>
            </w:r>
          </w:p>
        </w:tc>
        <w:tc>
          <w:tcPr>
            <w:tcW w:w="720" w:type="dxa"/>
            <w:gridSpan w:val="2"/>
            <w:tcBorders>
              <w:top w:val="single" w:sz="8" w:space="0" w:color="auto"/>
              <w:left w:val="nil"/>
              <w:bottom w:val="nil"/>
              <w:right w:val="single" w:sz="8" w:space="0" w:color="auto"/>
            </w:tcBorders>
            <w:shd w:val="clear" w:color="auto" w:fill="auto"/>
            <w:vAlign w:val="center"/>
            <w:hideMark/>
          </w:tcPr>
          <w:p w:rsidR="00080764" w:rsidRPr="00080764" w:rsidRDefault="00080764" w:rsidP="00D25F36">
            <w:pPr>
              <w:tabs>
                <w:tab w:val="left" w:pos="360"/>
                <w:tab w:val="left" w:pos="990"/>
              </w:tabs>
              <w:overflowPunct/>
              <w:autoSpaceDE/>
              <w:autoSpaceDN/>
              <w:adjustRightInd/>
              <w:jc w:val="center"/>
              <w:textAlignment w:val="auto"/>
              <w:rPr>
                <w:color w:val="000000"/>
                <w:sz w:val="16"/>
                <w:szCs w:val="16"/>
              </w:rPr>
            </w:pPr>
            <w:r w:rsidRPr="00080764">
              <w:rPr>
                <w:color w:val="000000"/>
                <w:sz w:val="16"/>
                <w:szCs w:val="16"/>
              </w:rPr>
              <w:t>C</w:t>
            </w:r>
          </w:p>
        </w:tc>
        <w:tc>
          <w:tcPr>
            <w:tcW w:w="540" w:type="dxa"/>
            <w:tcBorders>
              <w:top w:val="single" w:sz="8" w:space="0" w:color="auto"/>
              <w:left w:val="nil"/>
              <w:bottom w:val="nil"/>
              <w:right w:val="single" w:sz="8" w:space="0" w:color="auto"/>
            </w:tcBorders>
            <w:shd w:val="clear" w:color="auto" w:fill="auto"/>
            <w:vAlign w:val="center"/>
            <w:hideMark/>
          </w:tcPr>
          <w:p w:rsidR="00080764" w:rsidRPr="00080764" w:rsidRDefault="00080764" w:rsidP="00D25F36">
            <w:pPr>
              <w:tabs>
                <w:tab w:val="left" w:pos="360"/>
                <w:tab w:val="left" w:pos="990"/>
              </w:tabs>
              <w:overflowPunct/>
              <w:autoSpaceDE/>
              <w:autoSpaceDN/>
              <w:adjustRightInd/>
              <w:jc w:val="center"/>
              <w:textAlignment w:val="auto"/>
              <w:rPr>
                <w:color w:val="000000"/>
                <w:sz w:val="16"/>
                <w:szCs w:val="16"/>
              </w:rPr>
            </w:pPr>
            <w:r w:rsidRPr="00080764">
              <w:rPr>
                <w:color w:val="000000"/>
                <w:sz w:val="16"/>
                <w:szCs w:val="16"/>
              </w:rPr>
              <w:t> </w:t>
            </w:r>
          </w:p>
        </w:tc>
        <w:tc>
          <w:tcPr>
            <w:tcW w:w="630" w:type="dxa"/>
            <w:tcBorders>
              <w:top w:val="single" w:sz="8" w:space="0" w:color="auto"/>
              <w:left w:val="nil"/>
              <w:bottom w:val="nil"/>
              <w:right w:val="single" w:sz="8" w:space="0" w:color="auto"/>
            </w:tcBorders>
            <w:shd w:val="clear" w:color="auto" w:fill="auto"/>
            <w:vAlign w:val="center"/>
            <w:hideMark/>
          </w:tcPr>
          <w:p w:rsidR="00080764" w:rsidRPr="00080764" w:rsidRDefault="00080764" w:rsidP="00D25F36">
            <w:pPr>
              <w:tabs>
                <w:tab w:val="left" w:pos="360"/>
                <w:tab w:val="left" w:pos="990"/>
              </w:tabs>
              <w:overflowPunct/>
              <w:autoSpaceDE/>
              <w:autoSpaceDN/>
              <w:adjustRightInd/>
              <w:jc w:val="center"/>
              <w:textAlignment w:val="auto"/>
              <w:rPr>
                <w:color w:val="000000"/>
                <w:sz w:val="16"/>
                <w:szCs w:val="16"/>
              </w:rPr>
            </w:pPr>
            <w:r w:rsidRPr="00080764">
              <w:rPr>
                <w:color w:val="000000"/>
                <w:sz w:val="16"/>
                <w:szCs w:val="16"/>
              </w:rPr>
              <w:t> </w:t>
            </w:r>
          </w:p>
        </w:tc>
        <w:tc>
          <w:tcPr>
            <w:tcW w:w="630" w:type="dxa"/>
            <w:tcBorders>
              <w:top w:val="single" w:sz="8" w:space="0" w:color="auto"/>
              <w:left w:val="nil"/>
              <w:bottom w:val="nil"/>
              <w:right w:val="nil"/>
            </w:tcBorders>
            <w:shd w:val="clear" w:color="auto" w:fill="auto"/>
            <w:vAlign w:val="center"/>
            <w:hideMark/>
          </w:tcPr>
          <w:p w:rsidR="00080764" w:rsidRPr="00080764" w:rsidRDefault="00A25D74" w:rsidP="00D25F36">
            <w:pPr>
              <w:tabs>
                <w:tab w:val="left" w:pos="360"/>
                <w:tab w:val="left" w:pos="990"/>
              </w:tabs>
              <w:overflowPunct/>
              <w:autoSpaceDE/>
              <w:autoSpaceDN/>
              <w:adjustRightInd/>
              <w:jc w:val="center"/>
              <w:textAlignment w:val="auto"/>
              <w:rPr>
                <w:color w:val="000000"/>
                <w:sz w:val="16"/>
                <w:szCs w:val="16"/>
              </w:rPr>
            </w:pPr>
            <w:r>
              <w:rPr>
                <w:color w:val="000000"/>
                <w:sz w:val="16"/>
                <w:szCs w:val="16"/>
              </w:rPr>
              <w:t>C</w:t>
            </w:r>
            <w:r w:rsidR="00080764" w:rsidRPr="00080764">
              <w:rPr>
                <w:color w:val="000000"/>
                <w:sz w:val="16"/>
                <w:szCs w:val="16"/>
              </w:rPr>
              <w:t> </w:t>
            </w:r>
          </w:p>
        </w:tc>
        <w:tc>
          <w:tcPr>
            <w:tcW w:w="1350" w:type="dxa"/>
            <w:tcBorders>
              <w:top w:val="single" w:sz="8" w:space="0" w:color="auto"/>
              <w:left w:val="single" w:sz="8" w:space="0" w:color="auto"/>
              <w:bottom w:val="nil"/>
              <w:right w:val="single" w:sz="8" w:space="0" w:color="auto"/>
            </w:tcBorders>
            <w:shd w:val="clear" w:color="auto" w:fill="auto"/>
            <w:vAlign w:val="center"/>
            <w:hideMark/>
          </w:tcPr>
          <w:p w:rsidR="00080764" w:rsidRPr="00080764" w:rsidRDefault="00467C35" w:rsidP="00D25F36">
            <w:pPr>
              <w:tabs>
                <w:tab w:val="left" w:pos="360"/>
                <w:tab w:val="left" w:pos="990"/>
              </w:tabs>
              <w:overflowPunct/>
              <w:autoSpaceDE/>
              <w:autoSpaceDN/>
              <w:adjustRightInd/>
              <w:jc w:val="center"/>
              <w:textAlignment w:val="auto"/>
              <w:rPr>
                <w:color w:val="000000"/>
                <w:sz w:val="16"/>
                <w:szCs w:val="16"/>
              </w:rPr>
            </w:pPr>
            <w:r>
              <w:rPr>
                <w:color w:val="000000"/>
                <w:sz w:val="16"/>
                <w:szCs w:val="16"/>
              </w:rPr>
              <w:t>s.</w:t>
            </w:r>
            <w:r w:rsidR="003026D5">
              <w:rPr>
                <w:color w:val="000000"/>
                <w:sz w:val="16"/>
                <w:szCs w:val="16"/>
              </w:rPr>
              <w:t xml:space="preserve"> </w:t>
            </w:r>
            <w:r w:rsidR="00080764" w:rsidRPr="00080764">
              <w:rPr>
                <w:color w:val="000000"/>
                <w:sz w:val="16"/>
                <w:szCs w:val="16"/>
              </w:rPr>
              <w:t>7.0</w:t>
            </w:r>
            <w:r w:rsidR="003E5004">
              <w:rPr>
                <w:color w:val="000000"/>
                <w:sz w:val="16"/>
                <w:szCs w:val="16"/>
              </w:rPr>
              <w:t>70</w:t>
            </w:r>
          </w:p>
        </w:tc>
      </w:tr>
      <w:tr w:rsidR="00080764" w:rsidRPr="00080764" w:rsidTr="00F011F5">
        <w:trPr>
          <w:trHeight w:val="390"/>
        </w:trPr>
        <w:tc>
          <w:tcPr>
            <w:tcW w:w="2430" w:type="dxa"/>
            <w:tcBorders>
              <w:top w:val="nil"/>
              <w:left w:val="single" w:sz="8" w:space="0" w:color="auto"/>
              <w:bottom w:val="single" w:sz="8" w:space="0" w:color="auto"/>
              <w:right w:val="single" w:sz="8" w:space="0" w:color="auto"/>
            </w:tcBorders>
            <w:shd w:val="clear" w:color="auto" w:fill="auto"/>
            <w:vAlign w:val="center"/>
            <w:hideMark/>
          </w:tcPr>
          <w:p w:rsidR="00080764" w:rsidRPr="00080764" w:rsidRDefault="00080764" w:rsidP="00DC0BCC">
            <w:pPr>
              <w:tabs>
                <w:tab w:val="left" w:pos="360"/>
                <w:tab w:val="left" w:pos="990"/>
              </w:tabs>
              <w:overflowPunct/>
              <w:autoSpaceDE/>
              <w:autoSpaceDN/>
              <w:adjustRightInd/>
              <w:jc w:val="both"/>
              <w:textAlignment w:val="auto"/>
              <w:rPr>
                <w:b/>
                <w:bCs/>
                <w:color w:val="000000"/>
                <w:sz w:val="16"/>
                <w:szCs w:val="16"/>
              </w:rPr>
            </w:pPr>
            <w:r w:rsidRPr="00080764">
              <w:rPr>
                <w:b/>
                <w:bCs/>
                <w:color w:val="000000"/>
                <w:sz w:val="16"/>
                <w:szCs w:val="16"/>
              </w:rPr>
              <w:t>(3)  Landfill, Clean.</w:t>
            </w:r>
          </w:p>
        </w:tc>
        <w:tc>
          <w:tcPr>
            <w:tcW w:w="540" w:type="dxa"/>
            <w:tcBorders>
              <w:top w:val="single" w:sz="8" w:space="0" w:color="auto"/>
              <w:left w:val="nil"/>
              <w:bottom w:val="nil"/>
              <w:right w:val="single" w:sz="8" w:space="0" w:color="auto"/>
            </w:tcBorders>
            <w:shd w:val="clear" w:color="auto" w:fill="auto"/>
            <w:vAlign w:val="center"/>
            <w:hideMark/>
          </w:tcPr>
          <w:p w:rsidR="00080764" w:rsidRPr="00080764" w:rsidRDefault="00080764" w:rsidP="00D25F36">
            <w:pPr>
              <w:tabs>
                <w:tab w:val="left" w:pos="360"/>
                <w:tab w:val="left" w:pos="990"/>
              </w:tabs>
              <w:overflowPunct/>
              <w:autoSpaceDE/>
              <w:autoSpaceDN/>
              <w:adjustRightInd/>
              <w:jc w:val="center"/>
              <w:textAlignment w:val="auto"/>
              <w:rPr>
                <w:color w:val="000000"/>
                <w:sz w:val="16"/>
                <w:szCs w:val="16"/>
              </w:rPr>
            </w:pPr>
            <w:r w:rsidRPr="00080764">
              <w:rPr>
                <w:color w:val="000000"/>
                <w:sz w:val="16"/>
                <w:szCs w:val="16"/>
              </w:rPr>
              <w:t> </w:t>
            </w:r>
          </w:p>
        </w:tc>
        <w:tc>
          <w:tcPr>
            <w:tcW w:w="607" w:type="dxa"/>
            <w:tcBorders>
              <w:top w:val="single" w:sz="8" w:space="0" w:color="auto"/>
              <w:left w:val="nil"/>
              <w:bottom w:val="nil"/>
              <w:right w:val="single" w:sz="8" w:space="0" w:color="auto"/>
            </w:tcBorders>
            <w:shd w:val="clear" w:color="auto" w:fill="auto"/>
            <w:vAlign w:val="center"/>
            <w:hideMark/>
          </w:tcPr>
          <w:p w:rsidR="00080764" w:rsidRPr="00080764" w:rsidRDefault="00080764" w:rsidP="00D25F36">
            <w:pPr>
              <w:tabs>
                <w:tab w:val="left" w:pos="360"/>
                <w:tab w:val="left" w:pos="990"/>
              </w:tabs>
              <w:overflowPunct/>
              <w:autoSpaceDE/>
              <w:autoSpaceDN/>
              <w:adjustRightInd/>
              <w:jc w:val="center"/>
              <w:textAlignment w:val="auto"/>
              <w:rPr>
                <w:color w:val="000000"/>
                <w:sz w:val="16"/>
                <w:szCs w:val="16"/>
              </w:rPr>
            </w:pPr>
            <w:r w:rsidRPr="00080764">
              <w:rPr>
                <w:color w:val="000000"/>
                <w:sz w:val="16"/>
                <w:szCs w:val="16"/>
              </w:rPr>
              <w:t> </w:t>
            </w:r>
          </w:p>
        </w:tc>
        <w:tc>
          <w:tcPr>
            <w:tcW w:w="563" w:type="dxa"/>
            <w:tcBorders>
              <w:top w:val="single" w:sz="8" w:space="0" w:color="auto"/>
              <w:left w:val="nil"/>
              <w:bottom w:val="nil"/>
              <w:right w:val="single" w:sz="8" w:space="0" w:color="auto"/>
            </w:tcBorders>
            <w:shd w:val="clear" w:color="auto" w:fill="auto"/>
            <w:vAlign w:val="center"/>
            <w:hideMark/>
          </w:tcPr>
          <w:p w:rsidR="00080764" w:rsidRPr="00080764" w:rsidRDefault="00080764" w:rsidP="00D25F36">
            <w:pPr>
              <w:tabs>
                <w:tab w:val="left" w:pos="360"/>
                <w:tab w:val="left" w:pos="990"/>
              </w:tabs>
              <w:overflowPunct/>
              <w:autoSpaceDE/>
              <w:autoSpaceDN/>
              <w:adjustRightInd/>
              <w:jc w:val="center"/>
              <w:textAlignment w:val="auto"/>
              <w:rPr>
                <w:color w:val="000000"/>
                <w:sz w:val="16"/>
                <w:szCs w:val="16"/>
              </w:rPr>
            </w:pPr>
            <w:r w:rsidRPr="00080764">
              <w:rPr>
                <w:color w:val="000000"/>
                <w:sz w:val="16"/>
                <w:szCs w:val="16"/>
              </w:rPr>
              <w:t> </w:t>
            </w:r>
          </w:p>
        </w:tc>
        <w:tc>
          <w:tcPr>
            <w:tcW w:w="627" w:type="dxa"/>
            <w:tcBorders>
              <w:top w:val="single" w:sz="8" w:space="0" w:color="auto"/>
              <w:left w:val="nil"/>
              <w:bottom w:val="nil"/>
              <w:right w:val="single" w:sz="8" w:space="0" w:color="auto"/>
            </w:tcBorders>
            <w:shd w:val="clear" w:color="auto" w:fill="auto"/>
            <w:vAlign w:val="center"/>
            <w:hideMark/>
          </w:tcPr>
          <w:p w:rsidR="00080764" w:rsidRPr="00080764" w:rsidRDefault="00080764" w:rsidP="00D25F36">
            <w:pPr>
              <w:tabs>
                <w:tab w:val="left" w:pos="360"/>
                <w:tab w:val="left" w:pos="990"/>
              </w:tabs>
              <w:overflowPunct/>
              <w:autoSpaceDE/>
              <w:autoSpaceDN/>
              <w:adjustRightInd/>
              <w:jc w:val="center"/>
              <w:textAlignment w:val="auto"/>
              <w:rPr>
                <w:color w:val="000000"/>
                <w:sz w:val="16"/>
                <w:szCs w:val="16"/>
              </w:rPr>
            </w:pPr>
            <w:r w:rsidRPr="00080764">
              <w:rPr>
                <w:color w:val="000000"/>
                <w:sz w:val="16"/>
                <w:szCs w:val="16"/>
              </w:rPr>
              <w:t> </w:t>
            </w:r>
            <w:r w:rsidR="00A25D74">
              <w:rPr>
                <w:color w:val="000000"/>
                <w:sz w:val="16"/>
                <w:szCs w:val="16"/>
              </w:rPr>
              <w:t>C</w:t>
            </w:r>
          </w:p>
        </w:tc>
        <w:tc>
          <w:tcPr>
            <w:tcW w:w="723" w:type="dxa"/>
            <w:tcBorders>
              <w:top w:val="single" w:sz="8" w:space="0" w:color="auto"/>
              <w:left w:val="nil"/>
              <w:bottom w:val="nil"/>
              <w:right w:val="single" w:sz="8" w:space="0" w:color="auto"/>
            </w:tcBorders>
            <w:shd w:val="clear" w:color="auto" w:fill="auto"/>
            <w:vAlign w:val="center"/>
            <w:hideMark/>
          </w:tcPr>
          <w:p w:rsidR="00080764" w:rsidRPr="00080764" w:rsidRDefault="00080764" w:rsidP="00D25F36">
            <w:pPr>
              <w:tabs>
                <w:tab w:val="left" w:pos="360"/>
                <w:tab w:val="left" w:pos="990"/>
              </w:tabs>
              <w:overflowPunct/>
              <w:autoSpaceDE/>
              <w:autoSpaceDN/>
              <w:adjustRightInd/>
              <w:jc w:val="center"/>
              <w:textAlignment w:val="auto"/>
              <w:rPr>
                <w:color w:val="000000"/>
                <w:sz w:val="16"/>
                <w:szCs w:val="16"/>
              </w:rPr>
            </w:pPr>
            <w:r w:rsidRPr="00080764">
              <w:rPr>
                <w:color w:val="000000"/>
                <w:sz w:val="16"/>
                <w:szCs w:val="16"/>
              </w:rPr>
              <w:t> </w:t>
            </w:r>
          </w:p>
        </w:tc>
        <w:tc>
          <w:tcPr>
            <w:tcW w:w="720" w:type="dxa"/>
            <w:gridSpan w:val="2"/>
            <w:tcBorders>
              <w:top w:val="single" w:sz="8" w:space="0" w:color="auto"/>
              <w:left w:val="nil"/>
              <w:bottom w:val="nil"/>
              <w:right w:val="single" w:sz="8" w:space="0" w:color="auto"/>
            </w:tcBorders>
            <w:shd w:val="clear" w:color="auto" w:fill="auto"/>
            <w:vAlign w:val="center"/>
            <w:hideMark/>
          </w:tcPr>
          <w:p w:rsidR="00080764" w:rsidRPr="00080764" w:rsidRDefault="00080764" w:rsidP="00D25F36">
            <w:pPr>
              <w:tabs>
                <w:tab w:val="left" w:pos="360"/>
                <w:tab w:val="left" w:pos="990"/>
              </w:tabs>
              <w:overflowPunct/>
              <w:autoSpaceDE/>
              <w:autoSpaceDN/>
              <w:adjustRightInd/>
              <w:jc w:val="center"/>
              <w:textAlignment w:val="auto"/>
              <w:rPr>
                <w:color w:val="000000"/>
                <w:sz w:val="16"/>
                <w:szCs w:val="16"/>
              </w:rPr>
            </w:pPr>
            <w:r w:rsidRPr="00080764">
              <w:rPr>
                <w:color w:val="000000"/>
                <w:sz w:val="16"/>
                <w:szCs w:val="16"/>
              </w:rPr>
              <w:t> </w:t>
            </w:r>
          </w:p>
        </w:tc>
        <w:tc>
          <w:tcPr>
            <w:tcW w:w="540" w:type="dxa"/>
            <w:tcBorders>
              <w:top w:val="single" w:sz="8" w:space="0" w:color="auto"/>
              <w:left w:val="nil"/>
              <w:bottom w:val="nil"/>
              <w:right w:val="single" w:sz="8" w:space="0" w:color="auto"/>
            </w:tcBorders>
            <w:shd w:val="clear" w:color="auto" w:fill="auto"/>
            <w:vAlign w:val="center"/>
            <w:hideMark/>
          </w:tcPr>
          <w:p w:rsidR="00080764" w:rsidRPr="00080764" w:rsidRDefault="00080764" w:rsidP="00D25F36">
            <w:pPr>
              <w:tabs>
                <w:tab w:val="left" w:pos="360"/>
                <w:tab w:val="left" w:pos="990"/>
              </w:tabs>
              <w:overflowPunct/>
              <w:autoSpaceDE/>
              <w:autoSpaceDN/>
              <w:adjustRightInd/>
              <w:jc w:val="center"/>
              <w:textAlignment w:val="auto"/>
              <w:rPr>
                <w:color w:val="000000"/>
                <w:sz w:val="16"/>
                <w:szCs w:val="16"/>
              </w:rPr>
            </w:pPr>
          </w:p>
        </w:tc>
        <w:tc>
          <w:tcPr>
            <w:tcW w:w="630" w:type="dxa"/>
            <w:tcBorders>
              <w:top w:val="single" w:sz="8" w:space="0" w:color="auto"/>
              <w:left w:val="nil"/>
              <w:bottom w:val="nil"/>
              <w:right w:val="single" w:sz="8" w:space="0" w:color="auto"/>
            </w:tcBorders>
            <w:shd w:val="clear" w:color="auto" w:fill="auto"/>
            <w:vAlign w:val="center"/>
            <w:hideMark/>
          </w:tcPr>
          <w:p w:rsidR="00080764" w:rsidRPr="00080764" w:rsidRDefault="00080764" w:rsidP="00D25F36">
            <w:pPr>
              <w:tabs>
                <w:tab w:val="left" w:pos="360"/>
                <w:tab w:val="left" w:pos="990"/>
              </w:tabs>
              <w:overflowPunct/>
              <w:autoSpaceDE/>
              <w:autoSpaceDN/>
              <w:adjustRightInd/>
              <w:jc w:val="center"/>
              <w:textAlignment w:val="auto"/>
              <w:rPr>
                <w:color w:val="000000"/>
                <w:sz w:val="16"/>
                <w:szCs w:val="16"/>
              </w:rPr>
            </w:pPr>
            <w:r w:rsidRPr="00080764">
              <w:rPr>
                <w:color w:val="000000"/>
                <w:sz w:val="16"/>
                <w:szCs w:val="16"/>
              </w:rPr>
              <w:t>C</w:t>
            </w:r>
          </w:p>
        </w:tc>
        <w:tc>
          <w:tcPr>
            <w:tcW w:w="630" w:type="dxa"/>
            <w:tcBorders>
              <w:top w:val="single" w:sz="8" w:space="0" w:color="auto"/>
              <w:left w:val="nil"/>
              <w:bottom w:val="nil"/>
              <w:right w:val="nil"/>
            </w:tcBorders>
            <w:shd w:val="clear" w:color="auto" w:fill="auto"/>
            <w:vAlign w:val="center"/>
            <w:hideMark/>
          </w:tcPr>
          <w:p w:rsidR="00080764" w:rsidRPr="00080764" w:rsidRDefault="00080764" w:rsidP="00D25F36">
            <w:pPr>
              <w:tabs>
                <w:tab w:val="left" w:pos="360"/>
                <w:tab w:val="left" w:pos="990"/>
              </w:tabs>
              <w:overflowPunct/>
              <w:autoSpaceDE/>
              <w:autoSpaceDN/>
              <w:adjustRightInd/>
              <w:jc w:val="center"/>
              <w:textAlignment w:val="auto"/>
              <w:rPr>
                <w:color w:val="000000"/>
                <w:sz w:val="16"/>
                <w:szCs w:val="16"/>
              </w:rPr>
            </w:pPr>
            <w:r w:rsidRPr="00080764">
              <w:rPr>
                <w:color w:val="000000"/>
                <w:sz w:val="16"/>
                <w:szCs w:val="16"/>
              </w:rPr>
              <w:t>C</w:t>
            </w:r>
          </w:p>
        </w:tc>
        <w:tc>
          <w:tcPr>
            <w:tcW w:w="1350" w:type="dxa"/>
            <w:tcBorders>
              <w:top w:val="single" w:sz="8" w:space="0" w:color="auto"/>
              <w:left w:val="single" w:sz="8" w:space="0" w:color="auto"/>
              <w:bottom w:val="nil"/>
              <w:right w:val="single" w:sz="8" w:space="0" w:color="auto"/>
            </w:tcBorders>
            <w:shd w:val="clear" w:color="auto" w:fill="auto"/>
            <w:vAlign w:val="center"/>
            <w:hideMark/>
          </w:tcPr>
          <w:p w:rsidR="00080764" w:rsidRPr="00080764" w:rsidRDefault="00467C35" w:rsidP="00D25F36">
            <w:pPr>
              <w:tabs>
                <w:tab w:val="left" w:pos="360"/>
                <w:tab w:val="left" w:pos="990"/>
              </w:tabs>
              <w:overflowPunct/>
              <w:autoSpaceDE/>
              <w:autoSpaceDN/>
              <w:adjustRightInd/>
              <w:jc w:val="center"/>
              <w:textAlignment w:val="auto"/>
              <w:rPr>
                <w:color w:val="000000"/>
                <w:sz w:val="16"/>
                <w:szCs w:val="16"/>
              </w:rPr>
            </w:pPr>
            <w:r>
              <w:rPr>
                <w:color w:val="000000"/>
                <w:sz w:val="16"/>
                <w:szCs w:val="16"/>
              </w:rPr>
              <w:t>s.</w:t>
            </w:r>
            <w:r w:rsidR="003026D5">
              <w:rPr>
                <w:color w:val="000000"/>
                <w:sz w:val="16"/>
                <w:szCs w:val="16"/>
              </w:rPr>
              <w:t xml:space="preserve"> </w:t>
            </w:r>
            <w:r w:rsidR="00080764" w:rsidRPr="00080764">
              <w:rPr>
                <w:color w:val="000000"/>
                <w:sz w:val="16"/>
                <w:szCs w:val="16"/>
              </w:rPr>
              <w:t>7.0</w:t>
            </w:r>
            <w:r w:rsidR="00935366">
              <w:rPr>
                <w:color w:val="000000"/>
                <w:sz w:val="16"/>
                <w:szCs w:val="16"/>
              </w:rPr>
              <w:t>7</w:t>
            </w:r>
            <w:r w:rsidR="003E5004">
              <w:rPr>
                <w:color w:val="000000"/>
                <w:sz w:val="16"/>
                <w:szCs w:val="16"/>
              </w:rPr>
              <w:t>1</w:t>
            </w:r>
          </w:p>
        </w:tc>
      </w:tr>
      <w:tr w:rsidR="00080764" w:rsidRPr="00080764" w:rsidTr="00F011F5">
        <w:trPr>
          <w:trHeight w:val="420"/>
        </w:trPr>
        <w:tc>
          <w:tcPr>
            <w:tcW w:w="2430" w:type="dxa"/>
            <w:tcBorders>
              <w:top w:val="nil"/>
              <w:left w:val="single" w:sz="8" w:space="0" w:color="auto"/>
              <w:bottom w:val="single" w:sz="8" w:space="0" w:color="auto"/>
              <w:right w:val="single" w:sz="8" w:space="0" w:color="auto"/>
            </w:tcBorders>
            <w:shd w:val="clear" w:color="000000" w:fill="FFFFFF"/>
            <w:vAlign w:val="center"/>
            <w:hideMark/>
          </w:tcPr>
          <w:p w:rsidR="00080764" w:rsidRPr="00080764" w:rsidRDefault="00594631" w:rsidP="00DC0BCC">
            <w:pPr>
              <w:tabs>
                <w:tab w:val="left" w:pos="360"/>
                <w:tab w:val="left" w:pos="990"/>
              </w:tabs>
              <w:overflowPunct/>
              <w:autoSpaceDE/>
              <w:autoSpaceDN/>
              <w:adjustRightInd/>
              <w:jc w:val="both"/>
              <w:textAlignment w:val="auto"/>
              <w:rPr>
                <w:b/>
                <w:bCs/>
                <w:color w:val="000000"/>
                <w:sz w:val="16"/>
                <w:szCs w:val="16"/>
              </w:rPr>
            </w:pPr>
            <w:r>
              <w:rPr>
                <w:b/>
                <w:bCs/>
                <w:color w:val="000000"/>
                <w:sz w:val="16"/>
                <w:szCs w:val="16"/>
              </w:rPr>
              <w:t>(4)  Landfill, Sanitary.</w:t>
            </w:r>
            <w:r w:rsidR="00080764" w:rsidRPr="00080764">
              <w:rPr>
                <w:b/>
                <w:bCs/>
                <w:color w:val="000000"/>
                <w:sz w:val="16"/>
                <w:szCs w:val="16"/>
              </w:rPr>
              <w:t xml:space="preserve"> </w:t>
            </w:r>
          </w:p>
        </w:tc>
        <w:tc>
          <w:tcPr>
            <w:tcW w:w="540" w:type="dxa"/>
            <w:tcBorders>
              <w:top w:val="single" w:sz="8" w:space="0" w:color="auto"/>
              <w:left w:val="nil"/>
              <w:bottom w:val="nil"/>
              <w:right w:val="single" w:sz="8" w:space="0" w:color="auto"/>
            </w:tcBorders>
            <w:shd w:val="clear" w:color="000000" w:fill="FFFFFF"/>
            <w:vAlign w:val="center"/>
            <w:hideMark/>
          </w:tcPr>
          <w:p w:rsidR="00080764" w:rsidRPr="00080764" w:rsidRDefault="00080764" w:rsidP="00D25F36">
            <w:pPr>
              <w:tabs>
                <w:tab w:val="left" w:pos="360"/>
                <w:tab w:val="left" w:pos="990"/>
              </w:tabs>
              <w:overflowPunct/>
              <w:autoSpaceDE/>
              <w:autoSpaceDN/>
              <w:adjustRightInd/>
              <w:jc w:val="center"/>
              <w:textAlignment w:val="auto"/>
              <w:rPr>
                <w:color w:val="000000"/>
                <w:sz w:val="16"/>
                <w:szCs w:val="16"/>
              </w:rPr>
            </w:pPr>
            <w:r w:rsidRPr="00080764">
              <w:rPr>
                <w:color w:val="000000"/>
                <w:sz w:val="16"/>
                <w:szCs w:val="16"/>
              </w:rPr>
              <w:t> </w:t>
            </w:r>
          </w:p>
        </w:tc>
        <w:tc>
          <w:tcPr>
            <w:tcW w:w="607" w:type="dxa"/>
            <w:tcBorders>
              <w:top w:val="single" w:sz="8" w:space="0" w:color="auto"/>
              <w:left w:val="nil"/>
              <w:bottom w:val="nil"/>
              <w:right w:val="single" w:sz="8" w:space="0" w:color="auto"/>
            </w:tcBorders>
            <w:shd w:val="clear" w:color="000000" w:fill="FFFFFF"/>
            <w:vAlign w:val="center"/>
            <w:hideMark/>
          </w:tcPr>
          <w:p w:rsidR="00080764" w:rsidRPr="00080764" w:rsidRDefault="00080764" w:rsidP="00D25F36">
            <w:pPr>
              <w:tabs>
                <w:tab w:val="left" w:pos="360"/>
                <w:tab w:val="left" w:pos="990"/>
              </w:tabs>
              <w:overflowPunct/>
              <w:autoSpaceDE/>
              <w:autoSpaceDN/>
              <w:adjustRightInd/>
              <w:jc w:val="center"/>
              <w:textAlignment w:val="auto"/>
              <w:rPr>
                <w:color w:val="000000"/>
                <w:sz w:val="16"/>
                <w:szCs w:val="16"/>
              </w:rPr>
            </w:pPr>
            <w:r w:rsidRPr="00080764">
              <w:rPr>
                <w:color w:val="000000"/>
                <w:sz w:val="16"/>
                <w:szCs w:val="16"/>
              </w:rPr>
              <w:t> </w:t>
            </w:r>
          </w:p>
        </w:tc>
        <w:tc>
          <w:tcPr>
            <w:tcW w:w="563" w:type="dxa"/>
            <w:tcBorders>
              <w:top w:val="single" w:sz="8" w:space="0" w:color="auto"/>
              <w:left w:val="nil"/>
              <w:bottom w:val="nil"/>
              <w:right w:val="single" w:sz="8" w:space="0" w:color="auto"/>
            </w:tcBorders>
            <w:shd w:val="clear" w:color="000000" w:fill="FFFFFF"/>
            <w:vAlign w:val="center"/>
            <w:hideMark/>
          </w:tcPr>
          <w:p w:rsidR="00080764" w:rsidRPr="00080764" w:rsidRDefault="00080764" w:rsidP="00D25F36">
            <w:pPr>
              <w:tabs>
                <w:tab w:val="left" w:pos="360"/>
                <w:tab w:val="left" w:pos="990"/>
              </w:tabs>
              <w:overflowPunct/>
              <w:autoSpaceDE/>
              <w:autoSpaceDN/>
              <w:adjustRightInd/>
              <w:jc w:val="center"/>
              <w:textAlignment w:val="auto"/>
              <w:rPr>
                <w:color w:val="000000"/>
                <w:sz w:val="16"/>
                <w:szCs w:val="16"/>
              </w:rPr>
            </w:pPr>
            <w:r w:rsidRPr="00080764">
              <w:rPr>
                <w:color w:val="000000"/>
                <w:sz w:val="16"/>
                <w:szCs w:val="16"/>
              </w:rPr>
              <w:t> </w:t>
            </w:r>
          </w:p>
        </w:tc>
        <w:tc>
          <w:tcPr>
            <w:tcW w:w="627" w:type="dxa"/>
            <w:tcBorders>
              <w:top w:val="single" w:sz="8" w:space="0" w:color="auto"/>
              <w:left w:val="nil"/>
              <w:bottom w:val="nil"/>
              <w:right w:val="single" w:sz="8" w:space="0" w:color="auto"/>
            </w:tcBorders>
            <w:shd w:val="clear" w:color="000000" w:fill="FFFFFF"/>
            <w:vAlign w:val="center"/>
            <w:hideMark/>
          </w:tcPr>
          <w:p w:rsidR="00080764" w:rsidRPr="00080764" w:rsidRDefault="00080764" w:rsidP="00D25F36">
            <w:pPr>
              <w:tabs>
                <w:tab w:val="left" w:pos="360"/>
                <w:tab w:val="left" w:pos="990"/>
              </w:tabs>
              <w:overflowPunct/>
              <w:autoSpaceDE/>
              <w:autoSpaceDN/>
              <w:adjustRightInd/>
              <w:jc w:val="center"/>
              <w:textAlignment w:val="auto"/>
              <w:rPr>
                <w:color w:val="000000"/>
                <w:sz w:val="16"/>
                <w:szCs w:val="16"/>
              </w:rPr>
            </w:pPr>
            <w:r w:rsidRPr="00080764">
              <w:rPr>
                <w:color w:val="000000"/>
                <w:sz w:val="16"/>
                <w:szCs w:val="16"/>
              </w:rPr>
              <w:t> </w:t>
            </w:r>
          </w:p>
        </w:tc>
        <w:tc>
          <w:tcPr>
            <w:tcW w:w="723" w:type="dxa"/>
            <w:tcBorders>
              <w:top w:val="single" w:sz="8" w:space="0" w:color="auto"/>
              <w:left w:val="nil"/>
              <w:bottom w:val="nil"/>
              <w:right w:val="single" w:sz="8" w:space="0" w:color="auto"/>
            </w:tcBorders>
            <w:shd w:val="clear" w:color="000000" w:fill="FFFFFF"/>
            <w:vAlign w:val="center"/>
            <w:hideMark/>
          </w:tcPr>
          <w:p w:rsidR="00080764" w:rsidRPr="00080764" w:rsidRDefault="00080764" w:rsidP="00D25F36">
            <w:pPr>
              <w:tabs>
                <w:tab w:val="left" w:pos="360"/>
                <w:tab w:val="left" w:pos="990"/>
              </w:tabs>
              <w:overflowPunct/>
              <w:autoSpaceDE/>
              <w:autoSpaceDN/>
              <w:adjustRightInd/>
              <w:jc w:val="center"/>
              <w:textAlignment w:val="auto"/>
              <w:rPr>
                <w:color w:val="000000"/>
                <w:sz w:val="16"/>
                <w:szCs w:val="16"/>
              </w:rPr>
            </w:pPr>
            <w:r w:rsidRPr="00080764">
              <w:rPr>
                <w:color w:val="000000"/>
                <w:sz w:val="16"/>
                <w:szCs w:val="16"/>
              </w:rPr>
              <w:t> </w:t>
            </w:r>
          </w:p>
        </w:tc>
        <w:tc>
          <w:tcPr>
            <w:tcW w:w="720" w:type="dxa"/>
            <w:gridSpan w:val="2"/>
            <w:tcBorders>
              <w:top w:val="single" w:sz="8" w:space="0" w:color="auto"/>
              <w:left w:val="nil"/>
              <w:bottom w:val="nil"/>
              <w:right w:val="single" w:sz="8" w:space="0" w:color="auto"/>
            </w:tcBorders>
            <w:shd w:val="clear" w:color="000000" w:fill="FFFFFF"/>
            <w:vAlign w:val="center"/>
            <w:hideMark/>
          </w:tcPr>
          <w:p w:rsidR="00080764" w:rsidRPr="00080764" w:rsidRDefault="00080764" w:rsidP="00D25F36">
            <w:pPr>
              <w:tabs>
                <w:tab w:val="left" w:pos="360"/>
                <w:tab w:val="left" w:pos="990"/>
              </w:tabs>
              <w:overflowPunct/>
              <w:autoSpaceDE/>
              <w:autoSpaceDN/>
              <w:adjustRightInd/>
              <w:jc w:val="center"/>
              <w:textAlignment w:val="auto"/>
              <w:rPr>
                <w:color w:val="000000"/>
                <w:sz w:val="16"/>
                <w:szCs w:val="16"/>
              </w:rPr>
            </w:pPr>
            <w:r w:rsidRPr="00080764">
              <w:rPr>
                <w:color w:val="000000"/>
                <w:sz w:val="16"/>
                <w:szCs w:val="16"/>
              </w:rPr>
              <w:t>C</w:t>
            </w:r>
          </w:p>
        </w:tc>
        <w:tc>
          <w:tcPr>
            <w:tcW w:w="540" w:type="dxa"/>
            <w:tcBorders>
              <w:top w:val="single" w:sz="8" w:space="0" w:color="auto"/>
              <w:left w:val="nil"/>
              <w:bottom w:val="nil"/>
              <w:right w:val="single" w:sz="8" w:space="0" w:color="auto"/>
            </w:tcBorders>
            <w:shd w:val="clear" w:color="000000" w:fill="FFFFFF"/>
            <w:vAlign w:val="center"/>
            <w:hideMark/>
          </w:tcPr>
          <w:p w:rsidR="00080764" w:rsidRPr="00080764" w:rsidRDefault="00080764" w:rsidP="00D25F36">
            <w:pPr>
              <w:tabs>
                <w:tab w:val="left" w:pos="360"/>
                <w:tab w:val="left" w:pos="990"/>
              </w:tabs>
              <w:overflowPunct/>
              <w:autoSpaceDE/>
              <w:autoSpaceDN/>
              <w:adjustRightInd/>
              <w:jc w:val="center"/>
              <w:textAlignment w:val="auto"/>
              <w:rPr>
                <w:color w:val="000000"/>
                <w:sz w:val="16"/>
                <w:szCs w:val="16"/>
              </w:rPr>
            </w:pPr>
            <w:r w:rsidRPr="00080764">
              <w:rPr>
                <w:color w:val="000000"/>
                <w:sz w:val="16"/>
                <w:szCs w:val="16"/>
              </w:rPr>
              <w:t> </w:t>
            </w:r>
          </w:p>
        </w:tc>
        <w:tc>
          <w:tcPr>
            <w:tcW w:w="630" w:type="dxa"/>
            <w:tcBorders>
              <w:top w:val="single" w:sz="8" w:space="0" w:color="auto"/>
              <w:left w:val="nil"/>
              <w:bottom w:val="nil"/>
              <w:right w:val="single" w:sz="8" w:space="0" w:color="auto"/>
            </w:tcBorders>
            <w:shd w:val="clear" w:color="000000" w:fill="FFFFFF"/>
            <w:vAlign w:val="center"/>
            <w:hideMark/>
          </w:tcPr>
          <w:p w:rsidR="00080764" w:rsidRPr="00080764" w:rsidRDefault="00080764" w:rsidP="00D25F36">
            <w:pPr>
              <w:tabs>
                <w:tab w:val="left" w:pos="360"/>
                <w:tab w:val="left" w:pos="990"/>
              </w:tabs>
              <w:overflowPunct/>
              <w:autoSpaceDE/>
              <w:autoSpaceDN/>
              <w:adjustRightInd/>
              <w:jc w:val="center"/>
              <w:textAlignment w:val="auto"/>
              <w:rPr>
                <w:color w:val="000000"/>
                <w:sz w:val="16"/>
                <w:szCs w:val="16"/>
              </w:rPr>
            </w:pPr>
            <w:r w:rsidRPr="00080764">
              <w:rPr>
                <w:color w:val="000000"/>
                <w:sz w:val="16"/>
                <w:szCs w:val="16"/>
              </w:rPr>
              <w:t> </w:t>
            </w:r>
          </w:p>
        </w:tc>
        <w:tc>
          <w:tcPr>
            <w:tcW w:w="630" w:type="dxa"/>
            <w:tcBorders>
              <w:top w:val="single" w:sz="8" w:space="0" w:color="auto"/>
              <w:left w:val="nil"/>
              <w:bottom w:val="nil"/>
              <w:right w:val="nil"/>
            </w:tcBorders>
            <w:shd w:val="clear" w:color="000000" w:fill="FFFFFF"/>
            <w:vAlign w:val="center"/>
            <w:hideMark/>
          </w:tcPr>
          <w:p w:rsidR="00080764" w:rsidRPr="00080764" w:rsidRDefault="00080764" w:rsidP="00D25F36">
            <w:pPr>
              <w:tabs>
                <w:tab w:val="left" w:pos="360"/>
                <w:tab w:val="left" w:pos="990"/>
              </w:tabs>
              <w:overflowPunct/>
              <w:autoSpaceDE/>
              <w:autoSpaceDN/>
              <w:adjustRightInd/>
              <w:jc w:val="center"/>
              <w:textAlignment w:val="auto"/>
              <w:rPr>
                <w:color w:val="000000"/>
                <w:sz w:val="16"/>
                <w:szCs w:val="16"/>
              </w:rPr>
            </w:pPr>
            <w:r w:rsidRPr="00080764">
              <w:rPr>
                <w:color w:val="000000"/>
                <w:sz w:val="16"/>
                <w:szCs w:val="16"/>
              </w:rPr>
              <w:t>C</w:t>
            </w:r>
          </w:p>
        </w:tc>
        <w:tc>
          <w:tcPr>
            <w:tcW w:w="1350" w:type="dxa"/>
            <w:tcBorders>
              <w:top w:val="single" w:sz="8" w:space="0" w:color="auto"/>
              <w:left w:val="single" w:sz="8" w:space="0" w:color="auto"/>
              <w:bottom w:val="nil"/>
              <w:right w:val="single" w:sz="8" w:space="0" w:color="auto"/>
            </w:tcBorders>
            <w:shd w:val="clear" w:color="000000" w:fill="FFFFFF"/>
            <w:vAlign w:val="center"/>
            <w:hideMark/>
          </w:tcPr>
          <w:p w:rsidR="00080764" w:rsidRPr="00080764" w:rsidRDefault="00467C35" w:rsidP="00D25F36">
            <w:pPr>
              <w:tabs>
                <w:tab w:val="left" w:pos="360"/>
                <w:tab w:val="left" w:pos="990"/>
              </w:tabs>
              <w:overflowPunct/>
              <w:autoSpaceDE/>
              <w:autoSpaceDN/>
              <w:adjustRightInd/>
              <w:jc w:val="center"/>
              <w:textAlignment w:val="auto"/>
              <w:rPr>
                <w:color w:val="000000"/>
                <w:sz w:val="16"/>
                <w:szCs w:val="16"/>
              </w:rPr>
            </w:pPr>
            <w:r>
              <w:rPr>
                <w:color w:val="000000"/>
                <w:sz w:val="16"/>
                <w:szCs w:val="16"/>
              </w:rPr>
              <w:t>s.</w:t>
            </w:r>
            <w:r w:rsidR="003026D5">
              <w:rPr>
                <w:color w:val="000000"/>
                <w:sz w:val="16"/>
                <w:szCs w:val="16"/>
              </w:rPr>
              <w:t xml:space="preserve"> </w:t>
            </w:r>
            <w:r w:rsidR="00080764" w:rsidRPr="00080764">
              <w:rPr>
                <w:color w:val="000000"/>
                <w:sz w:val="16"/>
                <w:szCs w:val="16"/>
              </w:rPr>
              <w:t>7.0</w:t>
            </w:r>
            <w:r w:rsidR="00935366">
              <w:rPr>
                <w:color w:val="000000"/>
                <w:sz w:val="16"/>
                <w:szCs w:val="16"/>
              </w:rPr>
              <w:t>7</w:t>
            </w:r>
            <w:r w:rsidR="003E5004">
              <w:rPr>
                <w:color w:val="000000"/>
                <w:sz w:val="16"/>
                <w:szCs w:val="16"/>
              </w:rPr>
              <w:t>2</w:t>
            </w:r>
          </w:p>
        </w:tc>
      </w:tr>
      <w:tr w:rsidR="00080764" w:rsidRPr="00080764" w:rsidTr="00F011F5">
        <w:trPr>
          <w:trHeight w:val="435"/>
        </w:trPr>
        <w:tc>
          <w:tcPr>
            <w:tcW w:w="243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80764" w:rsidRPr="00080764" w:rsidRDefault="00080764" w:rsidP="00BB0476">
            <w:pPr>
              <w:tabs>
                <w:tab w:val="left" w:pos="360"/>
                <w:tab w:val="left" w:pos="990"/>
              </w:tabs>
              <w:overflowPunct/>
              <w:autoSpaceDE/>
              <w:autoSpaceDN/>
              <w:adjustRightInd/>
              <w:jc w:val="both"/>
              <w:textAlignment w:val="auto"/>
              <w:rPr>
                <w:b/>
                <w:bCs/>
                <w:color w:val="000000"/>
                <w:sz w:val="16"/>
                <w:szCs w:val="16"/>
              </w:rPr>
            </w:pPr>
            <w:r w:rsidRPr="00080764">
              <w:rPr>
                <w:b/>
                <w:bCs/>
                <w:color w:val="000000"/>
                <w:sz w:val="16"/>
                <w:szCs w:val="16"/>
              </w:rPr>
              <w:t>(</w:t>
            </w:r>
            <w:r w:rsidR="00453379">
              <w:rPr>
                <w:b/>
                <w:bCs/>
                <w:color w:val="000000"/>
                <w:sz w:val="16"/>
                <w:szCs w:val="16"/>
              </w:rPr>
              <w:t>5</w:t>
            </w:r>
            <w:r w:rsidRPr="00080764">
              <w:rPr>
                <w:b/>
                <w:bCs/>
                <w:color w:val="000000"/>
                <w:sz w:val="16"/>
                <w:szCs w:val="16"/>
              </w:rPr>
              <w:t>)  Rendering plant facility.</w:t>
            </w:r>
          </w:p>
        </w:tc>
        <w:tc>
          <w:tcPr>
            <w:tcW w:w="540" w:type="dxa"/>
            <w:tcBorders>
              <w:top w:val="single" w:sz="8" w:space="0" w:color="auto"/>
              <w:left w:val="nil"/>
              <w:bottom w:val="single" w:sz="8" w:space="0" w:color="auto"/>
              <w:right w:val="single" w:sz="8" w:space="0" w:color="auto"/>
            </w:tcBorders>
            <w:shd w:val="clear" w:color="auto" w:fill="auto"/>
            <w:vAlign w:val="center"/>
            <w:hideMark/>
          </w:tcPr>
          <w:p w:rsidR="00080764" w:rsidRPr="00080764" w:rsidRDefault="00080764" w:rsidP="00D25F36">
            <w:pPr>
              <w:tabs>
                <w:tab w:val="left" w:pos="360"/>
                <w:tab w:val="left" w:pos="990"/>
              </w:tabs>
              <w:overflowPunct/>
              <w:autoSpaceDE/>
              <w:autoSpaceDN/>
              <w:adjustRightInd/>
              <w:jc w:val="center"/>
              <w:textAlignment w:val="auto"/>
              <w:rPr>
                <w:color w:val="000000"/>
                <w:sz w:val="16"/>
                <w:szCs w:val="16"/>
              </w:rPr>
            </w:pPr>
            <w:r w:rsidRPr="00080764">
              <w:rPr>
                <w:color w:val="000000"/>
                <w:sz w:val="16"/>
                <w:szCs w:val="16"/>
              </w:rPr>
              <w:t> </w:t>
            </w:r>
          </w:p>
        </w:tc>
        <w:tc>
          <w:tcPr>
            <w:tcW w:w="607" w:type="dxa"/>
            <w:tcBorders>
              <w:top w:val="single" w:sz="8" w:space="0" w:color="auto"/>
              <w:left w:val="nil"/>
              <w:bottom w:val="single" w:sz="8" w:space="0" w:color="auto"/>
              <w:right w:val="single" w:sz="8" w:space="0" w:color="auto"/>
            </w:tcBorders>
            <w:shd w:val="clear" w:color="auto" w:fill="auto"/>
            <w:vAlign w:val="center"/>
            <w:hideMark/>
          </w:tcPr>
          <w:p w:rsidR="00080764" w:rsidRPr="00080764" w:rsidRDefault="00080764" w:rsidP="00D25F36">
            <w:pPr>
              <w:tabs>
                <w:tab w:val="left" w:pos="360"/>
                <w:tab w:val="left" w:pos="990"/>
              </w:tabs>
              <w:overflowPunct/>
              <w:autoSpaceDE/>
              <w:autoSpaceDN/>
              <w:adjustRightInd/>
              <w:jc w:val="center"/>
              <w:textAlignment w:val="auto"/>
              <w:rPr>
                <w:color w:val="000000"/>
                <w:sz w:val="16"/>
                <w:szCs w:val="16"/>
              </w:rPr>
            </w:pPr>
            <w:r w:rsidRPr="00080764">
              <w:rPr>
                <w:color w:val="000000"/>
                <w:sz w:val="16"/>
                <w:szCs w:val="16"/>
              </w:rPr>
              <w:t> </w:t>
            </w:r>
          </w:p>
        </w:tc>
        <w:tc>
          <w:tcPr>
            <w:tcW w:w="563" w:type="dxa"/>
            <w:tcBorders>
              <w:top w:val="single" w:sz="8" w:space="0" w:color="auto"/>
              <w:left w:val="nil"/>
              <w:bottom w:val="single" w:sz="8" w:space="0" w:color="auto"/>
              <w:right w:val="single" w:sz="8" w:space="0" w:color="auto"/>
            </w:tcBorders>
            <w:shd w:val="clear" w:color="auto" w:fill="auto"/>
            <w:vAlign w:val="center"/>
            <w:hideMark/>
          </w:tcPr>
          <w:p w:rsidR="00080764" w:rsidRPr="00080764" w:rsidRDefault="00080764" w:rsidP="00D25F36">
            <w:pPr>
              <w:tabs>
                <w:tab w:val="left" w:pos="360"/>
                <w:tab w:val="left" w:pos="990"/>
              </w:tabs>
              <w:overflowPunct/>
              <w:autoSpaceDE/>
              <w:autoSpaceDN/>
              <w:adjustRightInd/>
              <w:jc w:val="center"/>
              <w:textAlignment w:val="auto"/>
              <w:rPr>
                <w:color w:val="000000"/>
                <w:sz w:val="16"/>
                <w:szCs w:val="16"/>
              </w:rPr>
            </w:pPr>
            <w:r w:rsidRPr="00080764">
              <w:rPr>
                <w:color w:val="000000"/>
                <w:sz w:val="16"/>
                <w:szCs w:val="16"/>
              </w:rPr>
              <w:t> </w:t>
            </w:r>
          </w:p>
        </w:tc>
        <w:tc>
          <w:tcPr>
            <w:tcW w:w="627" w:type="dxa"/>
            <w:tcBorders>
              <w:top w:val="single" w:sz="8" w:space="0" w:color="auto"/>
              <w:left w:val="nil"/>
              <w:bottom w:val="single" w:sz="8" w:space="0" w:color="auto"/>
              <w:right w:val="single" w:sz="8" w:space="0" w:color="auto"/>
            </w:tcBorders>
            <w:shd w:val="clear" w:color="auto" w:fill="auto"/>
            <w:vAlign w:val="center"/>
            <w:hideMark/>
          </w:tcPr>
          <w:p w:rsidR="00080764" w:rsidRPr="00080764" w:rsidRDefault="00080764" w:rsidP="00D25F36">
            <w:pPr>
              <w:tabs>
                <w:tab w:val="left" w:pos="360"/>
                <w:tab w:val="left" w:pos="990"/>
              </w:tabs>
              <w:overflowPunct/>
              <w:autoSpaceDE/>
              <w:autoSpaceDN/>
              <w:adjustRightInd/>
              <w:jc w:val="center"/>
              <w:textAlignment w:val="auto"/>
              <w:rPr>
                <w:color w:val="000000"/>
                <w:sz w:val="16"/>
                <w:szCs w:val="16"/>
              </w:rPr>
            </w:pPr>
            <w:r w:rsidRPr="00080764">
              <w:rPr>
                <w:color w:val="000000"/>
                <w:sz w:val="16"/>
                <w:szCs w:val="16"/>
              </w:rPr>
              <w:t> </w:t>
            </w:r>
          </w:p>
        </w:tc>
        <w:tc>
          <w:tcPr>
            <w:tcW w:w="723" w:type="dxa"/>
            <w:tcBorders>
              <w:top w:val="single" w:sz="8" w:space="0" w:color="auto"/>
              <w:left w:val="nil"/>
              <w:bottom w:val="single" w:sz="8" w:space="0" w:color="auto"/>
              <w:right w:val="single" w:sz="8" w:space="0" w:color="auto"/>
            </w:tcBorders>
            <w:shd w:val="clear" w:color="auto" w:fill="auto"/>
            <w:vAlign w:val="center"/>
            <w:hideMark/>
          </w:tcPr>
          <w:p w:rsidR="00080764" w:rsidRPr="00080764" w:rsidRDefault="00080764" w:rsidP="00D25F36">
            <w:pPr>
              <w:tabs>
                <w:tab w:val="left" w:pos="360"/>
                <w:tab w:val="left" w:pos="990"/>
              </w:tabs>
              <w:overflowPunct/>
              <w:autoSpaceDE/>
              <w:autoSpaceDN/>
              <w:adjustRightInd/>
              <w:jc w:val="center"/>
              <w:textAlignment w:val="auto"/>
              <w:rPr>
                <w:color w:val="000000"/>
                <w:sz w:val="16"/>
                <w:szCs w:val="16"/>
              </w:rPr>
            </w:pPr>
            <w:r w:rsidRPr="00080764">
              <w:rPr>
                <w:color w:val="000000"/>
                <w:sz w:val="16"/>
                <w:szCs w:val="16"/>
              </w:rPr>
              <w:t> </w:t>
            </w:r>
          </w:p>
        </w:tc>
        <w:tc>
          <w:tcPr>
            <w:tcW w:w="720" w:type="dxa"/>
            <w:gridSpan w:val="2"/>
            <w:tcBorders>
              <w:top w:val="single" w:sz="8" w:space="0" w:color="auto"/>
              <w:left w:val="nil"/>
              <w:bottom w:val="single" w:sz="8" w:space="0" w:color="auto"/>
              <w:right w:val="single" w:sz="8" w:space="0" w:color="auto"/>
            </w:tcBorders>
            <w:shd w:val="clear" w:color="auto" w:fill="auto"/>
            <w:vAlign w:val="center"/>
            <w:hideMark/>
          </w:tcPr>
          <w:p w:rsidR="00080764" w:rsidRPr="00080764" w:rsidRDefault="00080764" w:rsidP="00D25F36">
            <w:pPr>
              <w:tabs>
                <w:tab w:val="left" w:pos="360"/>
                <w:tab w:val="left" w:pos="990"/>
              </w:tabs>
              <w:overflowPunct/>
              <w:autoSpaceDE/>
              <w:autoSpaceDN/>
              <w:adjustRightInd/>
              <w:jc w:val="center"/>
              <w:textAlignment w:val="auto"/>
              <w:rPr>
                <w:color w:val="000000"/>
                <w:sz w:val="16"/>
                <w:szCs w:val="16"/>
              </w:rPr>
            </w:pPr>
            <w:r w:rsidRPr="00080764">
              <w:rPr>
                <w:color w:val="000000"/>
                <w:sz w:val="16"/>
                <w:szCs w:val="16"/>
              </w:rPr>
              <w:t> </w:t>
            </w:r>
            <w:r w:rsidR="00A25D74">
              <w:rPr>
                <w:color w:val="000000"/>
                <w:sz w:val="16"/>
                <w:szCs w:val="16"/>
              </w:rPr>
              <w:t>C</w:t>
            </w:r>
          </w:p>
        </w:tc>
        <w:tc>
          <w:tcPr>
            <w:tcW w:w="540" w:type="dxa"/>
            <w:tcBorders>
              <w:top w:val="single" w:sz="8" w:space="0" w:color="auto"/>
              <w:left w:val="nil"/>
              <w:bottom w:val="single" w:sz="8" w:space="0" w:color="auto"/>
              <w:right w:val="single" w:sz="8" w:space="0" w:color="auto"/>
            </w:tcBorders>
            <w:shd w:val="clear" w:color="auto" w:fill="auto"/>
            <w:vAlign w:val="center"/>
            <w:hideMark/>
          </w:tcPr>
          <w:p w:rsidR="00080764" w:rsidRPr="00080764" w:rsidRDefault="00080764" w:rsidP="00D25F36">
            <w:pPr>
              <w:tabs>
                <w:tab w:val="left" w:pos="360"/>
                <w:tab w:val="left" w:pos="990"/>
              </w:tabs>
              <w:overflowPunct/>
              <w:autoSpaceDE/>
              <w:autoSpaceDN/>
              <w:adjustRightInd/>
              <w:jc w:val="center"/>
              <w:textAlignment w:val="auto"/>
              <w:rPr>
                <w:color w:val="000000"/>
                <w:sz w:val="16"/>
                <w:szCs w:val="16"/>
              </w:rPr>
            </w:pPr>
            <w:r w:rsidRPr="00080764">
              <w:rPr>
                <w:color w:val="000000"/>
                <w:sz w:val="16"/>
                <w:szCs w:val="16"/>
              </w:rPr>
              <w:t> </w:t>
            </w:r>
          </w:p>
        </w:tc>
        <w:tc>
          <w:tcPr>
            <w:tcW w:w="630" w:type="dxa"/>
            <w:tcBorders>
              <w:top w:val="single" w:sz="8" w:space="0" w:color="auto"/>
              <w:left w:val="nil"/>
              <w:bottom w:val="single" w:sz="8" w:space="0" w:color="auto"/>
              <w:right w:val="single" w:sz="8" w:space="0" w:color="auto"/>
            </w:tcBorders>
            <w:shd w:val="clear" w:color="auto" w:fill="auto"/>
            <w:vAlign w:val="center"/>
            <w:hideMark/>
          </w:tcPr>
          <w:p w:rsidR="00080764" w:rsidRPr="00080764" w:rsidRDefault="00080764" w:rsidP="00D25F36">
            <w:pPr>
              <w:tabs>
                <w:tab w:val="left" w:pos="360"/>
                <w:tab w:val="left" w:pos="990"/>
              </w:tabs>
              <w:overflowPunct/>
              <w:autoSpaceDE/>
              <w:autoSpaceDN/>
              <w:adjustRightInd/>
              <w:jc w:val="center"/>
              <w:textAlignment w:val="auto"/>
              <w:rPr>
                <w:color w:val="000000"/>
                <w:sz w:val="16"/>
                <w:szCs w:val="16"/>
              </w:rPr>
            </w:pPr>
            <w:r w:rsidRPr="00080764">
              <w:rPr>
                <w:color w:val="000000"/>
                <w:sz w:val="16"/>
                <w:szCs w:val="16"/>
              </w:rPr>
              <w:t> </w:t>
            </w:r>
          </w:p>
        </w:tc>
        <w:tc>
          <w:tcPr>
            <w:tcW w:w="630" w:type="dxa"/>
            <w:tcBorders>
              <w:top w:val="single" w:sz="8" w:space="0" w:color="auto"/>
              <w:left w:val="nil"/>
              <w:bottom w:val="single" w:sz="8" w:space="0" w:color="auto"/>
              <w:right w:val="nil"/>
            </w:tcBorders>
            <w:shd w:val="clear" w:color="auto" w:fill="auto"/>
            <w:vAlign w:val="center"/>
            <w:hideMark/>
          </w:tcPr>
          <w:p w:rsidR="00080764" w:rsidRPr="00080764" w:rsidRDefault="00080764" w:rsidP="00D25F36">
            <w:pPr>
              <w:tabs>
                <w:tab w:val="left" w:pos="360"/>
                <w:tab w:val="left" w:pos="990"/>
              </w:tabs>
              <w:overflowPunct/>
              <w:autoSpaceDE/>
              <w:autoSpaceDN/>
              <w:adjustRightInd/>
              <w:jc w:val="center"/>
              <w:textAlignment w:val="auto"/>
              <w:rPr>
                <w:color w:val="000000"/>
                <w:sz w:val="16"/>
                <w:szCs w:val="16"/>
              </w:rPr>
            </w:pPr>
            <w:r w:rsidRPr="00080764">
              <w:rPr>
                <w:color w:val="000000"/>
                <w:sz w:val="16"/>
                <w:szCs w:val="16"/>
              </w:rPr>
              <w:t>C</w:t>
            </w:r>
          </w:p>
        </w:tc>
        <w:tc>
          <w:tcPr>
            <w:tcW w:w="135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80764" w:rsidRPr="00080764" w:rsidRDefault="00467C35" w:rsidP="00D25F36">
            <w:pPr>
              <w:tabs>
                <w:tab w:val="left" w:pos="360"/>
                <w:tab w:val="left" w:pos="990"/>
              </w:tabs>
              <w:overflowPunct/>
              <w:autoSpaceDE/>
              <w:autoSpaceDN/>
              <w:adjustRightInd/>
              <w:jc w:val="center"/>
              <w:textAlignment w:val="auto"/>
              <w:rPr>
                <w:color w:val="000000"/>
                <w:sz w:val="16"/>
                <w:szCs w:val="16"/>
              </w:rPr>
            </w:pPr>
            <w:r>
              <w:rPr>
                <w:color w:val="000000"/>
                <w:sz w:val="16"/>
                <w:szCs w:val="16"/>
              </w:rPr>
              <w:t>s.</w:t>
            </w:r>
            <w:r w:rsidR="003026D5">
              <w:rPr>
                <w:color w:val="000000"/>
                <w:sz w:val="16"/>
                <w:szCs w:val="16"/>
              </w:rPr>
              <w:t xml:space="preserve"> </w:t>
            </w:r>
            <w:r w:rsidR="00080764" w:rsidRPr="00080764">
              <w:rPr>
                <w:color w:val="000000"/>
                <w:sz w:val="16"/>
                <w:szCs w:val="16"/>
              </w:rPr>
              <w:t>7.0</w:t>
            </w:r>
            <w:r w:rsidR="00453379">
              <w:rPr>
                <w:color w:val="000000"/>
                <w:sz w:val="16"/>
                <w:szCs w:val="16"/>
              </w:rPr>
              <w:t>7</w:t>
            </w:r>
            <w:r w:rsidR="003E5004">
              <w:rPr>
                <w:color w:val="000000"/>
                <w:sz w:val="16"/>
                <w:szCs w:val="16"/>
              </w:rPr>
              <w:t>3</w:t>
            </w:r>
          </w:p>
        </w:tc>
      </w:tr>
    </w:tbl>
    <w:p w:rsidR="0013398B" w:rsidRDefault="0013398B" w:rsidP="00C15879">
      <w:pPr>
        <w:tabs>
          <w:tab w:val="left" w:pos="360"/>
          <w:tab w:val="left" w:pos="720"/>
          <w:tab w:val="left" w:pos="990"/>
        </w:tabs>
        <w:jc w:val="both"/>
        <w:rPr>
          <w:rStyle w:val="InitialStyle"/>
          <w:rFonts w:ascii="Times New Roman" w:hAnsi="Times New Roman"/>
          <w:b/>
          <w:sz w:val="22"/>
          <w:szCs w:val="22"/>
        </w:rPr>
      </w:pPr>
    </w:p>
    <w:p w:rsidR="0001206A" w:rsidRPr="00072870" w:rsidRDefault="0001206A" w:rsidP="00DC0BCC">
      <w:pPr>
        <w:tabs>
          <w:tab w:val="left" w:pos="360"/>
          <w:tab w:val="left" w:pos="720"/>
          <w:tab w:val="left" w:pos="990"/>
        </w:tabs>
        <w:rPr>
          <w:rStyle w:val="InitialStyle"/>
          <w:rFonts w:ascii="Times New Roman" w:hAnsi="Times New Roman"/>
          <w:b/>
          <w:sz w:val="22"/>
          <w:szCs w:val="22"/>
        </w:rPr>
        <w:sectPr w:rsidR="0001206A" w:rsidRPr="00072870" w:rsidSect="00127E76">
          <w:type w:val="continuous"/>
          <w:pgSz w:w="12240" w:h="15840"/>
          <w:pgMar w:top="1440" w:right="1440" w:bottom="1440" w:left="1440" w:header="720" w:footer="720" w:gutter="0"/>
          <w:cols w:space="720"/>
          <w:docGrid w:linePitch="360"/>
        </w:sectPr>
      </w:pPr>
    </w:p>
    <w:p w:rsidR="00302440" w:rsidRDefault="00302440" w:rsidP="005110CD">
      <w:pPr>
        <w:pStyle w:val="DefaultText"/>
        <w:tabs>
          <w:tab w:val="left" w:pos="-3960"/>
          <w:tab w:val="left" w:pos="-3420"/>
          <w:tab w:val="left" w:pos="360"/>
          <w:tab w:val="left" w:pos="720"/>
          <w:tab w:val="left" w:pos="990"/>
          <w:tab w:val="left" w:pos="1350"/>
        </w:tabs>
        <w:spacing w:line="360" w:lineRule="auto"/>
        <w:rPr>
          <w:color w:val="auto"/>
          <w:sz w:val="22"/>
          <w:szCs w:val="22"/>
        </w:rPr>
      </w:pPr>
    </w:p>
    <w:p w:rsidR="007710C4" w:rsidRDefault="007710C4" w:rsidP="007710C4">
      <w:pPr>
        <w:pStyle w:val="DefaultText"/>
        <w:tabs>
          <w:tab w:val="left" w:pos="-3960"/>
          <w:tab w:val="left" w:pos="-3420"/>
          <w:tab w:val="left" w:pos="360"/>
          <w:tab w:val="left" w:pos="720"/>
          <w:tab w:val="left" w:pos="990"/>
          <w:tab w:val="left" w:pos="1350"/>
        </w:tabs>
        <w:jc w:val="center"/>
        <w:rPr>
          <w:color w:val="auto"/>
          <w:sz w:val="22"/>
          <w:szCs w:val="22"/>
        </w:rPr>
      </w:pPr>
      <w:r>
        <w:rPr>
          <w:color w:val="auto"/>
          <w:sz w:val="22"/>
          <w:szCs w:val="22"/>
        </w:rPr>
        <w:t>SUBCHAPTER V</w:t>
      </w:r>
    </w:p>
    <w:p w:rsidR="007710C4" w:rsidRPr="00072870" w:rsidRDefault="007710C4" w:rsidP="007710C4">
      <w:pPr>
        <w:pStyle w:val="DefaultText"/>
        <w:tabs>
          <w:tab w:val="left" w:pos="-3960"/>
          <w:tab w:val="left" w:pos="-3420"/>
          <w:tab w:val="left" w:pos="360"/>
          <w:tab w:val="left" w:pos="720"/>
          <w:tab w:val="left" w:pos="990"/>
          <w:tab w:val="left" w:pos="1350"/>
        </w:tabs>
        <w:jc w:val="center"/>
        <w:rPr>
          <w:color w:val="auto"/>
          <w:sz w:val="22"/>
          <w:szCs w:val="22"/>
        </w:rPr>
      </w:pPr>
    </w:p>
    <w:p w:rsidR="007710C4" w:rsidRPr="00072870" w:rsidRDefault="007710C4" w:rsidP="007710C4">
      <w:pPr>
        <w:pStyle w:val="DefaultText"/>
        <w:tabs>
          <w:tab w:val="left" w:pos="360"/>
          <w:tab w:val="left" w:pos="630"/>
          <w:tab w:val="left" w:pos="720"/>
          <w:tab w:val="left" w:pos="990"/>
          <w:tab w:val="left" w:pos="1350"/>
        </w:tabs>
        <w:jc w:val="center"/>
        <w:rPr>
          <w:color w:val="auto"/>
          <w:sz w:val="22"/>
          <w:szCs w:val="22"/>
        </w:rPr>
      </w:pPr>
      <w:r>
        <w:rPr>
          <w:color w:val="auto"/>
          <w:sz w:val="22"/>
          <w:szCs w:val="22"/>
        </w:rPr>
        <w:t>SECONDARY STANDARDS</w:t>
      </w:r>
    </w:p>
    <w:p w:rsidR="007710C4" w:rsidRDefault="007710C4" w:rsidP="00C15879">
      <w:pPr>
        <w:tabs>
          <w:tab w:val="left" w:pos="360"/>
          <w:tab w:val="left" w:pos="720"/>
          <w:tab w:val="left" w:pos="990"/>
        </w:tabs>
        <w:jc w:val="both"/>
        <w:rPr>
          <w:rStyle w:val="InitialStyle"/>
          <w:rFonts w:ascii="Times New Roman" w:hAnsi="Times New Roman"/>
          <w:b/>
          <w:sz w:val="22"/>
          <w:szCs w:val="22"/>
        </w:rPr>
      </w:pPr>
    </w:p>
    <w:p w:rsidR="00856583" w:rsidRDefault="00C27836" w:rsidP="007E6560">
      <w:pPr>
        <w:tabs>
          <w:tab w:val="left" w:pos="360"/>
          <w:tab w:val="left" w:pos="720"/>
          <w:tab w:val="left" w:pos="990"/>
        </w:tabs>
        <w:jc w:val="both"/>
        <w:rPr>
          <w:rStyle w:val="InitialStyle"/>
          <w:rFonts w:ascii="Times New Roman" w:hAnsi="Times New Roman"/>
          <w:sz w:val="22"/>
          <w:szCs w:val="22"/>
        </w:rPr>
      </w:pPr>
      <w:r w:rsidRPr="00072870">
        <w:rPr>
          <w:rStyle w:val="InitialStyle"/>
          <w:rFonts w:ascii="Times New Roman" w:hAnsi="Times New Roman"/>
          <w:b/>
          <w:sz w:val="22"/>
          <w:szCs w:val="22"/>
        </w:rPr>
        <w:t>7.0</w:t>
      </w:r>
      <w:r w:rsidR="00DF4804" w:rsidRPr="00072870">
        <w:rPr>
          <w:rStyle w:val="InitialStyle"/>
          <w:rFonts w:ascii="Times New Roman" w:hAnsi="Times New Roman"/>
          <w:b/>
          <w:sz w:val="22"/>
          <w:szCs w:val="22"/>
        </w:rPr>
        <w:t>4</w:t>
      </w:r>
      <w:r w:rsidR="00144526">
        <w:rPr>
          <w:rStyle w:val="InitialStyle"/>
          <w:rFonts w:ascii="Times New Roman" w:hAnsi="Times New Roman"/>
          <w:b/>
          <w:sz w:val="22"/>
          <w:szCs w:val="22"/>
        </w:rPr>
        <w:t>2</w:t>
      </w:r>
      <w:r w:rsidR="007B1EFC">
        <w:rPr>
          <w:rStyle w:val="InitialStyle"/>
          <w:rFonts w:ascii="Times New Roman" w:hAnsi="Times New Roman"/>
          <w:b/>
          <w:sz w:val="22"/>
          <w:szCs w:val="22"/>
        </w:rPr>
        <w:tab/>
        <w:t>Vegetative buffer.</w:t>
      </w:r>
      <w:r w:rsidR="007B1EFC">
        <w:rPr>
          <w:rStyle w:val="InitialStyle"/>
          <w:rFonts w:ascii="Times New Roman" w:hAnsi="Times New Roman"/>
          <w:b/>
          <w:sz w:val="22"/>
          <w:szCs w:val="22"/>
        </w:rPr>
        <w:tab/>
      </w:r>
      <w:r w:rsidR="007B1EFC">
        <w:rPr>
          <w:rStyle w:val="InitialStyle"/>
          <w:rFonts w:ascii="Times New Roman" w:hAnsi="Times New Roman"/>
          <w:sz w:val="22"/>
          <w:szCs w:val="22"/>
        </w:rPr>
        <w:t>When a use requires a v</w:t>
      </w:r>
      <w:r w:rsidR="00302440">
        <w:rPr>
          <w:rStyle w:val="InitialStyle"/>
          <w:rFonts w:ascii="Times New Roman" w:hAnsi="Times New Roman"/>
          <w:sz w:val="22"/>
          <w:szCs w:val="22"/>
        </w:rPr>
        <w:t xml:space="preserve">egetative buffer, </w:t>
      </w:r>
      <w:r w:rsidR="00031021">
        <w:rPr>
          <w:rStyle w:val="InitialStyle"/>
          <w:rFonts w:ascii="Times New Roman" w:hAnsi="Times New Roman"/>
          <w:sz w:val="22"/>
          <w:szCs w:val="22"/>
        </w:rPr>
        <w:t>the requirements of this section shall be met</w:t>
      </w:r>
      <w:r w:rsidR="007B1EFC" w:rsidRPr="00072870">
        <w:rPr>
          <w:rStyle w:val="InitialStyle"/>
          <w:rFonts w:ascii="Times New Roman" w:hAnsi="Times New Roman"/>
          <w:sz w:val="22"/>
          <w:szCs w:val="22"/>
        </w:rPr>
        <w:t>.  A vegetat</w:t>
      </w:r>
      <w:r w:rsidR="00856583">
        <w:rPr>
          <w:rStyle w:val="InitialStyle"/>
          <w:rFonts w:ascii="Times New Roman" w:hAnsi="Times New Roman"/>
          <w:sz w:val="22"/>
          <w:szCs w:val="22"/>
        </w:rPr>
        <w:t xml:space="preserve">ive buffer plan  </w:t>
      </w:r>
      <w:r w:rsidR="00856583" w:rsidRPr="00072870">
        <w:rPr>
          <w:rStyle w:val="InitialStyle"/>
          <w:rFonts w:ascii="Times New Roman" w:hAnsi="Times New Roman"/>
          <w:sz w:val="22"/>
          <w:szCs w:val="22"/>
        </w:rPr>
        <w:t>shall</w:t>
      </w:r>
      <w:r w:rsidR="00856583">
        <w:rPr>
          <w:rStyle w:val="InitialStyle"/>
          <w:rFonts w:ascii="Times New Roman" w:hAnsi="Times New Roman"/>
          <w:sz w:val="22"/>
          <w:szCs w:val="22"/>
        </w:rPr>
        <w:t xml:space="preserve"> </w:t>
      </w:r>
      <w:r w:rsidR="00856583" w:rsidRPr="00072870">
        <w:rPr>
          <w:rStyle w:val="InitialStyle"/>
          <w:rFonts w:ascii="Times New Roman" w:hAnsi="Times New Roman"/>
          <w:sz w:val="22"/>
          <w:szCs w:val="22"/>
        </w:rPr>
        <w:t xml:space="preserve"> be submitted at </w:t>
      </w:r>
      <w:r w:rsidR="00856583">
        <w:rPr>
          <w:rStyle w:val="InitialStyle"/>
          <w:rFonts w:ascii="Times New Roman" w:hAnsi="Times New Roman"/>
          <w:sz w:val="22"/>
          <w:szCs w:val="22"/>
        </w:rPr>
        <w:t xml:space="preserve"> </w:t>
      </w:r>
      <w:r w:rsidR="00856583" w:rsidRPr="00072870">
        <w:rPr>
          <w:rStyle w:val="InitialStyle"/>
          <w:rFonts w:ascii="Times New Roman" w:hAnsi="Times New Roman"/>
          <w:sz w:val="22"/>
          <w:szCs w:val="22"/>
        </w:rPr>
        <w:t>the</w:t>
      </w:r>
      <w:r w:rsidR="00856583">
        <w:rPr>
          <w:rStyle w:val="InitialStyle"/>
          <w:rFonts w:ascii="Times New Roman" w:hAnsi="Times New Roman"/>
          <w:sz w:val="22"/>
          <w:szCs w:val="22"/>
        </w:rPr>
        <w:t xml:space="preserve"> </w:t>
      </w:r>
      <w:r w:rsidR="00856583" w:rsidRPr="00072870">
        <w:rPr>
          <w:rStyle w:val="InitialStyle"/>
          <w:rFonts w:ascii="Times New Roman" w:hAnsi="Times New Roman"/>
          <w:sz w:val="22"/>
          <w:szCs w:val="22"/>
        </w:rPr>
        <w:t xml:space="preserve"> time of </w:t>
      </w:r>
      <w:r w:rsidR="00856583">
        <w:rPr>
          <w:rStyle w:val="InitialStyle"/>
          <w:rFonts w:ascii="Times New Roman" w:hAnsi="Times New Roman"/>
          <w:sz w:val="22"/>
          <w:szCs w:val="22"/>
        </w:rPr>
        <w:t xml:space="preserve"> permit </w:t>
      </w:r>
    </w:p>
    <w:p w:rsidR="00856583" w:rsidRDefault="00856583" w:rsidP="007E6560">
      <w:pPr>
        <w:tabs>
          <w:tab w:val="left" w:pos="360"/>
          <w:tab w:val="left" w:pos="720"/>
          <w:tab w:val="left" w:pos="990"/>
        </w:tabs>
        <w:jc w:val="both"/>
        <w:rPr>
          <w:rStyle w:val="InitialStyle"/>
          <w:rFonts w:ascii="Times New Roman" w:hAnsi="Times New Roman"/>
          <w:sz w:val="22"/>
          <w:szCs w:val="22"/>
        </w:rPr>
      </w:pPr>
    </w:p>
    <w:p w:rsidR="00856583" w:rsidRDefault="00856583" w:rsidP="007E6560">
      <w:pPr>
        <w:tabs>
          <w:tab w:val="left" w:pos="360"/>
          <w:tab w:val="left" w:pos="720"/>
          <w:tab w:val="left" w:pos="990"/>
        </w:tabs>
        <w:jc w:val="both"/>
        <w:rPr>
          <w:rStyle w:val="InitialStyle"/>
          <w:rFonts w:ascii="Times New Roman" w:hAnsi="Times New Roman"/>
          <w:sz w:val="22"/>
          <w:szCs w:val="22"/>
        </w:rPr>
      </w:pPr>
    </w:p>
    <w:p w:rsidR="007E6560" w:rsidRDefault="00856583" w:rsidP="007E6560">
      <w:pPr>
        <w:tabs>
          <w:tab w:val="left" w:pos="360"/>
          <w:tab w:val="left" w:pos="720"/>
          <w:tab w:val="left" w:pos="990"/>
        </w:tabs>
        <w:jc w:val="both"/>
        <w:rPr>
          <w:rStyle w:val="InitialStyle"/>
          <w:rFonts w:ascii="Times New Roman" w:hAnsi="Times New Roman"/>
          <w:sz w:val="22"/>
          <w:szCs w:val="22"/>
        </w:rPr>
      </w:pPr>
      <w:r>
        <w:rPr>
          <w:rStyle w:val="InitialStyle"/>
          <w:rFonts w:ascii="Times New Roman" w:hAnsi="Times New Roman"/>
          <w:sz w:val="22"/>
          <w:szCs w:val="22"/>
        </w:rPr>
        <w:t>a</w:t>
      </w:r>
      <w:r w:rsidR="007B1EFC" w:rsidRPr="00072870">
        <w:rPr>
          <w:rStyle w:val="InitialStyle"/>
          <w:rFonts w:ascii="Times New Roman" w:hAnsi="Times New Roman"/>
          <w:sz w:val="22"/>
          <w:szCs w:val="22"/>
        </w:rPr>
        <w:t>pplication</w:t>
      </w:r>
      <w:r w:rsidR="00FA743E">
        <w:rPr>
          <w:rStyle w:val="InitialStyle"/>
          <w:rFonts w:ascii="Times New Roman" w:hAnsi="Times New Roman"/>
          <w:sz w:val="22"/>
          <w:szCs w:val="22"/>
        </w:rPr>
        <w:t xml:space="preserve">, </w:t>
      </w:r>
      <w:r w:rsidR="00036CA2">
        <w:rPr>
          <w:rStyle w:val="InitialStyle"/>
          <w:rFonts w:ascii="Times New Roman" w:hAnsi="Times New Roman"/>
          <w:sz w:val="22"/>
          <w:szCs w:val="22"/>
        </w:rPr>
        <w:t xml:space="preserve"> </w:t>
      </w:r>
      <w:r w:rsidR="00FA743E">
        <w:rPr>
          <w:rStyle w:val="InitialStyle"/>
          <w:rFonts w:ascii="Times New Roman" w:hAnsi="Times New Roman"/>
          <w:sz w:val="22"/>
          <w:szCs w:val="22"/>
        </w:rPr>
        <w:t>and no</w:t>
      </w:r>
      <w:r w:rsidR="00036CA2">
        <w:rPr>
          <w:rStyle w:val="InitialStyle"/>
          <w:rFonts w:ascii="Times New Roman" w:hAnsi="Times New Roman"/>
          <w:sz w:val="22"/>
          <w:szCs w:val="22"/>
        </w:rPr>
        <w:t xml:space="preserve"> </w:t>
      </w:r>
      <w:r w:rsidR="00FA743E">
        <w:rPr>
          <w:rStyle w:val="InitialStyle"/>
          <w:rFonts w:ascii="Times New Roman" w:hAnsi="Times New Roman"/>
          <w:sz w:val="22"/>
          <w:szCs w:val="22"/>
        </w:rPr>
        <w:t xml:space="preserve"> permit shall </w:t>
      </w:r>
      <w:r w:rsidR="0010173B">
        <w:rPr>
          <w:rStyle w:val="InitialStyle"/>
          <w:rFonts w:ascii="Times New Roman" w:hAnsi="Times New Roman"/>
          <w:sz w:val="22"/>
          <w:szCs w:val="22"/>
        </w:rPr>
        <w:t xml:space="preserve">be </w:t>
      </w:r>
      <w:r w:rsidR="00FA743E">
        <w:rPr>
          <w:rStyle w:val="InitialStyle"/>
          <w:rFonts w:ascii="Times New Roman" w:hAnsi="Times New Roman"/>
          <w:sz w:val="22"/>
          <w:szCs w:val="22"/>
        </w:rPr>
        <w:t>issue</w:t>
      </w:r>
      <w:r w:rsidR="0010173B">
        <w:rPr>
          <w:rStyle w:val="InitialStyle"/>
          <w:rFonts w:ascii="Times New Roman" w:hAnsi="Times New Roman"/>
          <w:sz w:val="22"/>
          <w:szCs w:val="22"/>
        </w:rPr>
        <w:t>d</w:t>
      </w:r>
      <w:r w:rsidR="00FA743E">
        <w:rPr>
          <w:rStyle w:val="InitialStyle"/>
          <w:rFonts w:ascii="Times New Roman" w:hAnsi="Times New Roman"/>
          <w:sz w:val="22"/>
          <w:szCs w:val="22"/>
        </w:rPr>
        <w:t xml:space="preserve"> until </w:t>
      </w:r>
      <w:r w:rsidR="00DB62AA">
        <w:rPr>
          <w:rStyle w:val="InitialStyle"/>
          <w:rFonts w:ascii="Times New Roman" w:hAnsi="Times New Roman"/>
          <w:sz w:val="22"/>
          <w:szCs w:val="22"/>
        </w:rPr>
        <w:t>an acceptable vegetative buffer plan</w:t>
      </w:r>
      <w:r w:rsidR="00FA743E">
        <w:rPr>
          <w:rStyle w:val="InitialStyle"/>
          <w:rFonts w:ascii="Times New Roman" w:hAnsi="Times New Roman"/>
          <w:sz w:val="22"/>
          <w:szCs w:val="22"/>
        </w:rPr>
        <w:t xml:space="preserve"> has been approved. T</w:t>
      </w:r>
      <w:r w:rsidR="007B1EFC" w:rsidRPr="00072870">
        <w:rPr>
          <w:rStyle w:val="InitialStyle"/>
          <w:rFonts w:ascii="Times New Roman" w:hAnsi="Times New Roman"/>
          <w:sz w:val="22"/>
          <w:szCs w:val="22"/>
        </w:rPr>
        <w:t xml:space="preserve">he plan shall provide for a minimum of </w:t>
      </w:r>
      <w:r w:rsidR="007B1EFC">
        <w:rPr>
          <w:rStyle w:val="InitialStyle"/>
          <w:rFonts w:ascii="Times New Roman" w:hAnsi="Times New Roman"/>
          <w:sz w:val="22"/>
          <w:szCs w:val="22"/>
        </w:rPr>
        <w:t>30</w:t>
      </w:r>
      <w:r w:rsidR="007B1EFC" w:rsidRPr="00072870">
        <w:rPr>
          <w:rStyle w:val="InitialStyle"/>
          <w:rFonts w:ascii="Times New Roman" w:hAnsi="Times New Roman"/>
          <w:sz w:val="22"/>
          <w:szCs w:val="22"/>
        </w:rPr>
        <w:t xml:space="preserve"> feet in depth parallel to any area used for vehicles or building</w:t>
      </w:r>
      <w:r w:rsidR="00DB62AA">
        <w:rPr>
          <w:rStyle w:val="InitialStyle"/>
          <w:rFonts w:ascii="Times New Roman" w:hAnsi="Times New Roman"/>
          <w:sz w:val="22"/>
          <w:szCs w:val="22"/>
        </w:rPr>
        <w:t xml:space="preserve">s.  The vegetative buffer may </w:t>
      </w:r>
      <w:r w:rsidR="007B1EFC" w:rsidRPr="00072870">
        <w:rPr>
          <w:rStyle w:val="InitialStyle"/>
          <w:rFonts w:ascii="Times New Roman" w:hAnsi="Times New Roman"/>
          <w:sz w:val="22"/>
          <w:szCs w:val="22"/>
        </w:rPr>
        <w:t xml:space="preserve">not be used for any purpose other than screening, except at designated points of ingress and egress delineated in the plan.  Vegetative </w:t>
      </w:r>
      <w:r w:rsidR="007B1EFC" w:rsidRPr="00072870">
        <w:rPr>
          <w:rStyle w:val="InitialStyle"/>
          <w:rFonts w:ascii="Times New Roman" w:hAnsi="Times New Roman"/>
          <w:sz w:val="22"/>
          <w:szCs w:val="22"/>
        </w:rPr>
        <w:lastRenderedPageBreak/>
        <w:t>buffers that are within 1,000 feet of the ordinary high water mark of a lake, pond or flowage, or 300 feet of the ordinary high water mark of a navigable river or stream</w:t>
      </w:r>
      <w:r w:rsidR="007B1EFC">
        <w:rPr>
          <w:rStyle w:val="InitialStyle"/>
          <w:rFonts w:ascii="Times New Roman" w:hAnsi="Times New Roman"/>
          <w:sz w:val="22"/>
          <w:szCs w:val="22"/>
        </w:rPr>
        <w:t>,</w:t>
      </w:r>
      <w:r w:rsidR="007B1EFC" w:rsidRPr="00072870">
        <w:rPr>
          <w:rStyle w:val="InitialStyle"/>
          <w:rFonts w:ascii="Times New Roman" w:hAnsi="Times New Roman"/>
          <w:sz w:val="22"/>
          <w:szCs w:val="22"/>
        </w:rPr>
        <w:t xml:space="preserve"> must comply with applicable port</w:t>
      </w:r>
      <w:r w:rsidR="007B1EFC">
        <w:rPr>
          <w:rStyle w:val="InitialStyle"/>
          <w:rFonts w:ascii="Times New Roman" w:hAnsi="Times New Roman"/>
          <w:sz w:val="22"/>
          <w:szCs w:val="22"/>
        </w:rPr>
        <w:t>ions pursuant to Sauk Co. Code c</w:t>
      </w:r>
      <w:r w:rsidR="007B1EFC" w:rsidRPr="00072870">
        <w:rPr>
          <w:rStyle w:val="InitialStyle"/>
          <w:rFonts w:ascii="Times New Roman" w:hAnsi="Times New Roman"/>
          <w:sz w:val="22"/>
          <w:szCs w:val="22"/>
        </w:rPr>
        <w:t>h. 8.</w:t>
      </w:r>
      <w:r w:rsidR="009B0757">
        <w:rPr>
          <w:rStyle w:val="InitialStyle"/>
          <w:rFonts w:ascii="Times New Roman" w:hAnsi="Times New Roman"/>
          <w:sz w:val="22"/>
          <w:szCs w:val="22"/>
        </w:rPr>
        <w:t xml:space="preserve">     </w:t>
      </w:r>
      <w:r w:rsidR="007B1EFC">
        <w:rPr>
          <w:rStyle w:val="InitialStyle"/>
          <w:rFonts w:ascii="Times New Roman" w:hAnsi="Times New Roman"/>
          <w:sz w:val="22"/>
          <w:szCs w:val="22"/>
        </w:rPr>
        <w:t xml:space="preserve"> </w:t>
      </w:r>
      <w:r w:rsidR="007B1EFC" w:rsidRPr="007B1EFC">
        <w:rPr>
          <w:b/>
          <w:sz w:val="22"/>
          <w:szCs w:val="22"/>
        </w:rPr>
        <w:t>(1)</w:t>
      </w:r>
      <w:r w:rsidR="007B1EFC">
        <w:rPr>
          <w:sz w:val="22"/>
          <w:szCs w:val="22"/>
        </w:rPr>
        <w:t xml:space="preserve">  </w:t>
      </w:r>
      <w:r w:rsidR="007B1EFC" w:rsidRPr="00072870">
        <w:rPr>
          <w:rStyle w:val="InitialStyle"/>
          <w:rFonts w:ascii="Times New Roman" w:hAnsi="Times New Roman"/>
          <w:sz w:val="22"/>
          <w:szCs w:val="22"/>
        </w:rPr>
        <w:t>Within the buffer area, vegetation shall consist of:</w:t>
      </w:r>
    </w:p>
    <w:p w:rsidR="007B1EFC" w:rsidRPr="00072870" w:rsidRDefault="007E6560" w:rsidP="007E6560">
      <w:pPr>
        <w:tabs>
          <w:tab w:val="left" w:pos="360"/>
          <w:tab w:val="left" w:pos="720"/>
          <w:tab w:val="left" w:pos="990"/>
        </w:tabs>
        <w:jc w:val="both"/>
        <w:rPr>
          <w:rStyle w:val="InitialStyle"/>
          <w:rFonts w:ascii="Times New Roman" w:hAnsi="Times New Roman"/>
          <w:sz w:val="22"/>
          <w:szCs w:val="22"/>
        </w:rPr>
      </w:pPr>
      <w:r>
        <w:rPr>
          <w:rStyle w:val="InitialStyle"/>
          <w:rFonts w:ascii="Times New Roman" w:hAnsi="Times New Roman"/>
          <w:sz w:val="22"/>
          <w:szCs w:val="22"/>
        </w:rPr>
        <w:tab/>
        <w:t>(a) A minimum of one tree every 20 feet. Vegetative buffer densities along the front of the property adjacent to the road right-of-way may be reduced to not less than one tree every 30 feet.</w:t>
      </w:r>
      <w:r w:rsidR="007B1EFC" w:rsidRPr="00072870">
        <w:rPr>
          <w:rStyle w:val="InitialStyle"/>
          <w:rFonts w:ascii="Times New Roman" w:hAnsi="Times New Roman"/>
          <w:sz w:val="22"/>
          <w:szCs w:val="22"/>
        </w:rPr>
        <w:t xml:space="preserve"> </w:t>
      </w:r>
    </w:p>
    <w:p w:rsidR="007B1EFC" w:rsidRPr="00072870" w:rsidRDefault="007B1EFC" w:rsidP="007B1EFC">
      <w:pPr>
        <w:tabs>
          <w:tab w:val="left" w:pos="360"/>
          <w:tab w:val="left" w:pos="720"/>
          <w:tab w:val="left" w:pos="990"/>
        </w:tabs>
        <w:jc w:val="both"/>
        <w:rPr>
          <w:rStyle w:val="InitialStyle"/>
          <w:rFonts w:ascii="Times New Roman" w:hAnsi="Times New Roman"/>
          <w:sz w:val="22"/>
          <w:szCs w:val="22"/>
        </w:rPr>
      </w:pPr>
      <w:r>
        <w:rPr>
          <w:rStyle w:val="InitialStyle"/>
          <w:rFonts w:ascii="Times New Roman" w:hAnsi="Times New Roman"/>
          <w:sz w:val="22"/>
          <w:szCs w:val="22"/>
        </w:rPr>
        <w:tab/>
      </w:r>
      <w:r w:rsidR="007E6560">
        <w:rPr>
          <w:rStyle w:val="InitialStyle"/>
          <w:rFonts w:ascii="Times New Roman" w:hAnsi="Times New Roman"/>
          <w:sz w:val="22"/>
          <w:szCs w:val="22"/>
        </w:rPr>
        <w:t>(b)</w:t>
      </w:r>
      <w:r>
        <w:rPr>
          <w:rStyle w:val="InitialStyle"/>
          <w:rFonts w:ascii="Times New Roman" w:hAnsi="Times New Roman"/>
          <w:sz w:val="22"/>
          <w:szCs w:val="22"/>
        </w:rPr>
        <w:tab/>
      </w:r>
      <w:r w:rsidR="00E62B79">
        <w:rPr>
          <w:rStyle w:val="InitialStyle"/>
          <w:rFonts w:ascii="Times New Roman" w:hAnsi="Times New Roman"/>
          <w:sz w:val="22"/>
          <w:szCs w:val="22"/>
        </w:rPr>
        <w:t>Not less than 75</w:t>
      </w:r>
      <w:r w:rsidRPr="00072870">
        <w:rPr>
          <w:rStyle w:val="InitialStyle"/>
          <w:rFonts w:ascii="Times New Roman" w:hAnsi="Times New Roman"/>
          <w:sz w:val="22"/>
          <w:szCs w:val="22"/>
        </w:rPr>
        <w:t>% of the trees shall be evergreens.</w:t>
      </w:r>
    </w:p>
    <w:p w:rsidR="007B1EFC" w:rsidRPr="00072870" w:rsidRDefault="007E6560" w:rsidP="007B1EFC">
      <w:pPr>
        <w:tabs>
          <w:tab w:val="left" w:pos="360"/>
          <w:tab w:val="left" w:pos="720"/>
          <w:tab w:val="left" w:pos="990"/>
        </w:tabs>
        <w:jc w:val="both"/>
        <w:rPr>
          <w:rStyle w:val="InitialStyle"/>
          <w:rFonts w:ascii="Times New Roman" w:hAnsi="Times New Roman"/>
          <w:sz w:val="22"/>
          <w:szCs w:val="22"/>
        </w:rPr>
      </w:pPr>
      <w:r>
        <w:rPr>
          <w:rStyle w:val="InitialStyle"/>
          <w:rFonts w:ascii="Times New Roman" w:hAnsi="Times New Roman"/>
          <w:sz w:val="22"/>
          <w:szCs w:val="22"/>
        </w:rPr>
        <w:tab/>
        <w:t>(c)</w:t>
      </w:r>
      <w:r w:rsidR="007B1EFC">
        <w:rPr>
          <w:rStyle w:val="InitialStyle"/>
          <w:rFonts w:ascii="Times New Roman" w:hAnsi="Times New Roman"/>
          <w:sz w:val="22"/>
          <w:szCs w:val="22"/>
        </w:rPr>
        <w:tab/>
      </w:r>
      <w:r w:rsidR="007B1EFC" w:rsidRPr="00072870">
        <w:rPr>
          <w:rStyle w:val="InitialStyle"/>
          <w:rFonts w:ascii="Times New Roman" w:hAnsi="Times New Roman"/>
          <w:sz w:val="22"/>
          <w:szCs w:val="22"/>
        </w:rPr>
        <w:t xml:space="preserve">A minimum of </w:t>
      </w:r>
      <w:r w:rsidR="007B1EFC">
        <w:rPr>
          <w:rStyle w:val="InitialStyle"/>
          <w:rFonts w:ascii="Times New Roman" w:hAnsi="Times New Roman"/>
          <w:sz w:val="22"/>
          <w:szCs w:val="22"/>
        </w:rPr>
        <w:t xml:space="preserve">2 </w:t>
      </w:r>
      <w:r w:rsidR="007B1EFC" w:rsidRPr="00072870">
        <w:rPr>
          <w:rStyle w:val="InitialStyle"/>
          <w:rFonts w:ascii="Times New Roman" w:hAnsi="Times New Roman"/>
          <w:sz w:val="22"/>
          <w:szCs w:val="22"/>
        </w:rPr>
        <w:t>different species of evergreens shall be utilized.</w:t>
      </w:r>
    </w:p>
    <w:p w:rsidR="007B1EFC" w:rsidRPr="00072870" w:rsidRDefault="007E6560" w:rsidP="007B1EFC">
      <w:pPr>
        <w:tabs>
          <w:tab w:val="left" w:pos="360"/>
          <w:tab w:val="left" w:pos="720"/>
          <w:tab w:val="left" w:pos="990"/>
        </w:tabs>
        <w:jc w:val="both"/>
        <w:rPr>
          <w:rStyle w:val="InitialStyle"/>
          <w:rFonts w:ascii="Times New Roman" w:hAnsi="Times New Roman"/>
          <w:sz w:val="22"/>
          <w:szCs w:val="22"/>
        </w:rPr>
      </w:pPr>
      <w:r>
        <w:rPr>
          <w:rStyle w:val="InitialStyle"/>
          <w:rFonts w:ascii="Times New Roman" w:hAnsi="Times New Roman"/>
          <w:sz w:val="22"/>
          <w:szCs w:val="22"/>
        </w:rPr>
        <w:tab/>
        <w:t>(d)</w:t>
      </w:r>
      <w:r w:rsidR="007B1EFC">
        <w:rPr>
          <w:rStyle w:val="InitialStyle"/>
          <w:rFonts w:ascii="Times New Roman" w:hAnsi="Times New Roman"/>
          <w:sz w:val="22"/>
          <w:szCs w:val="22"/>
        </w:rPr>
        <w:tab/>
      </w:r>
      <w:r>
        <w:rPr>
          <w:rStyle w:val="InitialStyle"/>
          <w:rFonts w:ascii="Times New Roman" w:hAnsi="Times New Roman"/>
          <w:sz w:val="22"/>
          <w:szCs w:val="22"/>
        </w:rPr>
        <w:t xml:space="preserve">Non-native </w:t>
      </w:r>
      <w:r w:rsidR="007B1EFC" w:rsidRPr="00072870">
        <w:rPr>
          <w:rStyle w:val="InitialStyle"/>
          <w:rFonts w:ascii="Times New Roman" w:hAnsi="Times New Roman"/>
          <w:sz w:val="22"/>
          <w:szCs w:val="22"/>
        </w:rPr>
        <w:t xml:space="preserve">species which have the potential to be invasive </w:t>
      </w:r>
      <w:r w:rsidR="007B1EFC">
        <w:rPr>
          <w:rStyle w:val="InitialStyle"/>
          <w:rFonts w:ascii="Times New Roman" w:hAnsi="Times New Roman"/>
          <w:sz w:val="22"/>
          <w:szCs w:val="22"/>
        </w:rPr>
        <w:t xml:space="preserve">may </w:t>
      </w:r>
      <w:r w:rsidR="007B1EFC" w:rsidRPr="00072870">
        <w:rPr>
          <w:rStyle w:val="InitialStyle"/>
          <w:rFonts w:ascii="Times New Roman" w:hAnsi="Times New Roman"/>
          <w:sz w:val="22"/>
          <w:szCs w:val="22"/>
        </w:rPr>
        <w:t xml:space="preserve">not be utilized as part of the buffer.   </w:t>
      </w:r>
    </w:p>
    <w:p w:rsidR="007B1EFC" w:rsidRPr="00072870" w:rsidRDefault="007E6560" w:rsidP="007B1EFC">
      <w:pPr>
        <w:tabs>
          <w:tab w:val="left" w:pos="360"/>
          <w:tab w:val="left" w:pos="720"/>
          <w:tab w:val="left" w:pos="990"/>
        </w:tabs>
        <w:jc w:val="both"/>
        <w:rPr>
          <w:rStyle w:val="InitialStyle"/>
          <w:rFonts w:ascii="Times New Roman" w:hAnsi="Times New Roman"/>
          <w:sz w:val="22"/>
          <w:szCs w:val="22"/>
        </w:rPr>
      </w:pPr>
      <w:r>
        <w:rPr>
          <w:rStyle w:val="InitialStyle"/>
          <w:rFonts w:ascii="Times New Roman" w:hAnsi="Times New Roman"/>
          <w:sz w:val="22"/>
          <w:szCs w:val="22"/>
        </w:rPr>
        <w:tab/>
        <w:t>(e)</w:t>
      </w:r>
      <w:r w:rsidR="007B1EFC">
        <w:rPr>
          <w:rStyle w:val="InitialStyle"/>
          <w:rFonts w:ascii="Times New Roman" w:hAnsi="Times New Roman"/>
          <w:sz w:val="22"/>
          <w:szCs w:val="22"/>
        </w:rPr>
        <w:tab/>
      </w:r>
      <w:r w:rsidR="007B1EFC" w:rsidRPr="00072870">
        <w:rPr>
          <w:rStyle w:val="InitialStyle"/>
          <w:rFonts w:ascii="Times New Roman" w:hAnsi="Times New Roman"/>
          <w:sz w:val="22"/>
          <w:szCs w:val="22"/>
        </w:rPr>
        <w:t xml:space="preserve">Deciduous trees shall be either single stem or multi-stem trees, with the smallest trunk measured at a minimum of a </w:t>
      </w:r>
      <w:r w:rsidR="00BB0476" w:rsidRPr="00072870">
        <w:rPr>
          <w:rStyle w:val="InitialStyle"/>
          <w:rFonts w:ascii="Times New Roman" w:hAnsi="Times New Roman"/>
          <w:sz w:val="22"/>
          <w:szCs w:val="22"/>
        </w:rPr>
        <w:t>one-inch</w:t>
      </w:r>
      <w:r w:rsidR="007B1EFC" w:rsidRPr="00072870">
        <w:rPr>
          <w:rStyle w:val="InitialStyle"/>
          <w:rFonts w:ascii="Times New Roman" w:hAnsi="Times New Roman"/>
          <w:sz w:val="22"/>
          <w:szCs w:val="22"/>
        </w:rPr>
        <w:t xml:space="preserve"> </w:t>
      </w:r>
      <w:r w:rsidR="00E62B79">
        <w:rPr>
          <w:rStyle w:val="InitialStyle"/>
          <w:rFonts w:ascii="Times New Roman" w:hAnsi="Times New Roman"/>
          <w:sz w:val="22"/>
          <w:szCs w:val="22"/>
        </w:rPr>
        <w:t>diameter</w:t>
      </w:r>
      <w:r w:rsidR="007B1EFC" w:rsidRPr="00072870">
        <w:rPr>
          <w:rStyle w:val="InitialStyle"/>
          <w:rFonts w:ascii="Times New Roman" w:hAnsi="Times New Roman"/>
          <w:sz w:val="22"/>
          <w:szCs w:val="22"/>
        </w:rPr>
        <w:t xml:space="preserve"> at the time of planting.  The </w:t>
      </w:r>
      <w:r w:rsidR="007B1EFC">
        <w:rPr>
          <w:rStyle w:val="InitialStyle"/>
          <w:rFonts w:ascii="Times New Roman" w:hAnsi="Times New Roman"/>
          <w:sz w:val="22"/>
          <w:szCs w:val="22"/>
        </w:rPr>
        <w:t>trunk</w:t>
      </w:r>
      <w:r w:rsidR="007B1EFC" w:rsidRPr="00072870">
        <w:rPr>
          <w:rStyle w:val="InitialStyle"/>
          <w:rFonts w:ascii="Times New Roman" w:hAnsi="Times New Roman"/>
          <w:sz w:val="22"/>
          <w:szCs w:val="22"/>
        </w:rPr>
        <w:t xml:space="preserve"> shall be measured </w:t>
      </w:r>
      <w:r w:rsidR="007B1EFC">
        <w:rPr>
          <w:rStyle w:val="InitialStyle"/>
          <w:rFonts w:ascii="Times New Roman" w:hAnsi="Times New Roman"/>
          <w:sz w:val="22"/>
          <w:szCs w:val="22"/>
        </w:rPr>
        <w:t>6</w:t>
      </w:r>
      <w:r w:rsidR="007B1EFC" w:rsidRPr="00072870">
        <w:rPr>
          <w:rStyle w:val="InitialStyle"/>
          <w:rFonts w:ascii="Times New Roman" w:hAnsi="Times New Roman"/>
          <w:sz w:val="22"/>
          <w:szCs w:val="22"/>
        </w:rPr>
        <w:t xml:space="preserve"> inches above the ground. </w:t>
      </w:r>
    </w:p>
    <w:p w:rsidR="007B1EFC" w:rsidRPr="00072870" w:rsidRDefault="007E6560" w:rsidP="007B1EFC">
      <w:pPr>
        <w:tabs>
          <w:tab w:val="left" w:pos="360"/>
          <w:tab w:val="left" w:pos="720"/>
          <w:tab w:val="left" w:pos="990"/>
        </w:tabs>
        <w:jc w:val="both"/>
        <w:rPr>
          <w:rStyle w:val="InitialStyle"/>
          <w:rFonts w:ascii="Times New Roman" w:hAnsi="Times New Roman"/>
          <w:sz w:val="22"/>
          <w:szCs w:val="22"/>
        </w:rPr>
      </w:pPr>
      <w:r>
        <w:rPr>
          <w:rStyle w:val="InitialStyle"/>
          <w:rFonts w:ascii="Times New Roman" w:hAnsi="Times New Roman"/>
          <w:sz w:val="22"/>
          <w:szCs w:val="22"/>
        </w:rPr>
        <w:tab/>
        <w:t>(f)</w:t>
      </w:r>
      <w:r w:rsidR="007B1EFC">
        <w:rPr>
          <w:rStyle w:val="InitialStyle"/>
          <w:rFonts w:ascii="Times New Roman" w:hAnsi="Times New Roman"/>
          <w:sz w:val="22"/>
          <w:szCs w:val="22"/>
        </w:rPr>
        <w:tab/>
      </w:r>
      <w:r w:rsidR="007B1EFC" w:rsidRPr="00072870">
        <w:rPr>
          <w:rStyle w:val="InitialStyle"/>
          <w:rFonts w:ascii="Times New Roman" w:hAnsi="Times New Roman"/>
          <w:sz w:val="22"/>
          <w:szCs w:val="22"/>
        </w:rPr>
        <w:t xml:space="preserve">Evergreen trees shall be a minimum of </w:t>
      </w:r>
      <w:r w:rsidR="007B1EFC">
        <w:rPr>
          <w:rStyle w:val="InitialStyle"/>
          <w:rFonts w:ascii="Times New Roman" w:hAnsi="Times New Roman"/>
          <w:sz w:val="22"/>
          <w:szCs w:val="22"/>
        </w:rPr>
        <w:t>4</w:t>
      </w:r>
      <w:r w:rsidR="007B1EFC" w:rsidRPr="00072870">
        <w:rPr>
          <w:rStyle w:val="InitialStyle"/>
          <w:rFonts w:ascii="Times New Roman" w:hAnsi="Times New Roman"/>
          <w:sz w:val="22"/>
          <w:szCs w:val="22"/>
        </w:rPr>
        <w:t xml:space="preserve"> feet tall at the time of planting. </w:t>
      </w:r>
    </w:p>
    <w:p w:rsidR="007B1EFC" w:rsidRDefault="007E6560" w:rsidP="007B1EFC">
      <w:pPr>
        <w:tabs>
          <w:tab w:val="left" w:pos="360"/>
          <w:tab w:val="left" w:pos="720"/>
          <w:tab w:val="left" w:pos="990"/>
        </w:tabs>
        <w:jc w:val="both"/>
        <w:rPr>
          <w:rStyle w:val="InitialStyle"/>
          <w:rFonts w:ascii="Times New Roman" w:hAnsi="Times New Roman"/>
          <w:sz w:val="22"/>
          <w:szCs w:val="22"/>
        </w:rPr>
      </w:pPr>
      <w:r>
        <w:rPr>
          <w:rStyle w:val="InitialStyle"/>
          <w:rFonts w:ascii="Times New Roman" w:hAnsi="Times New Roman"/>
          <w:sz w:val="22"/>
          <w:szCs w:val="22"/>
        </w:rPr>
        <w:tab/>
        <w:t>(g)</w:t>
      </w:r>
      <w:r w:rsidR="007B1EFC">
        <w:rPr>
          <w:rStyle w:val="InitialStyle"/>
          <w:rFonts w:ascii="Times New Roman" w:hAnsi="Times New Roman"/>
          <w:sz w:val="22"/>
          <w:szCs w:val="22"/>
        </w:rPr>
        <w:tab/>
      </w:r>
      <w:r w:rsidR="007B1EFC" w:rsidRPr="00072870">
        <w:rPr>
          <w:rStyle w:val="InitialStyle"/>
          <w:rFonts w:ascii="Times New Roman" w:hAnsi="Times New Roman"/>
          <w:sz w:val="22"/>
          <w:szCs w:val="22"/>
        </w:rPr>
        <w:t xml:space="preserve">There shall be a ground cover of either native grasses and flowers, or lawn grasses.  </w:t>
      </w:r>
    </w:p>
    <w:p w:rsidR="007E6560" w:rsidRDefault="007E6560" w:rsidP="007B1EFC">
      <w:pPr>
        <w:tabs>
          <w:tab w:val="left" w:pos="360"/>
          <w:tab w:val="left" w:pos="720"/>
          <w:tab w:val="left" w:pos="990"/>
        </w:tabs>
        <w:jc w:val="both"/>
        <w:rPr>
          <w:rStyle w:val="InitialStyle"/>
          <w:rFonts w:ascii="Times New Roman" w:hAnsi="Times New Roman"/>
          <w:sz w:val="22"/>
          <w:szCs w:val="22"/>
        </w:rPr>
      </w:pPr>
      <w:r>
        <w:rPr>
          <w:rStyle w:val="InitialStyle"/>
          <w:rFonts w:ascii="Times New Roman" w:hAnsi="Times New Roman"/>
          <w:b/>
          <w:sz w:val="22"/>
          <w:szCs w:val="22"/>
        </w:rPr>
        <w:tab/>
      </w:r>
      <w:r w:rsidR="00DB01C7" w:rsidRPr="00DB01C7">
        <w:rPr>
          <w:rStyle w:val="InitialStyle"/>
          <w:rFonts w:ascii="Times New Roman" w:hAnsi="Times New Roman"/>
          <w:b/>
          <w:sz w:val="22"/>
          <w:szCs w:val="22"/>
        </w:rPr>
        <w:t>(2)</w:t>
      </w:r>
      <w:r w:rsidR="00DB01C7">
        <w:rPr>
          <w:rStyle w:val="InitialStyle"/>
          <w:rFonts w:ascii="Times New Roman" w:hAnsi="Times New Roman"/>
          <w:sz w:val="22"/>
          <w:szCs w:val="22"/>
        </w:rPr>
        <w:tab/>
      </w:r>
      <w:r w:rsidR="00E2320F">
        <w:rPr>
          <w:rStyle w:val="InitialStyle"/>
          <w:rFonts w:ascii="Times New Roman" w:hAnsi="Times New Roman"/>
          <w:sz w:val="22"/>
          <w:szCs w:val="22"/>
        </w:rPr>
        <w:tab/>
      </w:r>
      <w:r w:rsidR="00DB01C7" w:rsidRPr="00072870">
        <w:rPr>
          <w:rStyle w:val="InitialStyle"/>
          <w:rFonts w:ascii="Times New Roman" w:hAnsi="Times New Roman"/>
          <w:sz w:val="22"/>
          <w:szCs w:val="22"/>
        </w:rPr>
        <w:t>Vegetative buffers shall not interfere with applicable vision triangle requirements.</w:t>
      </w:r>
    </w:p>
    <w:p w:rsidR="007B1EFC" w:rsidRDefault="007E6560" w:rsidP="007B1EFC">
      <w:pPr>
        <w:tabs>
          <w:tab w:val="left" w:pos="360"/>
          <w:tab w:val="left" w:pos="720"/>
          <w:tab w:val="left" w:pos="990"/>
        </w:tabs>
        <w:jc w:val="both"/>
        <w:rPr>
          <w:rStyle w:val="InitialStyle"/>
          <w:rFonts w:ascii="Times New Roman" w:hAnsi="Times New Roman"/>
          <w:sz w:val="22"/>
          <w:szCs w:val="22"/>
        </w:rPr>
      </w:pPr>
      <w:r>
        <w:rPr>
          <w:rStyle w:val="InitialStyle"/>
          <w:rFonts w:ascii="Times New Roman" w:hAnsi="Times New Roman"/>
          <w:sz w:val="22"/>
          <w:szCs w:val="22"/>
        </w:rPr>
        <w:tab/>
      </w:r>
      <w:r w:rsidRPr="007E6560">
        <w:rPr>
          <w:rStyle w:val="InitialStyle"/>
          <w:rFonts w:ascii="Times New Roman" w:hAnsi="Times New Roman"/>
          <w:b/>
          <w:sz w:val="22"/>
          <w:szCs w:val="22"/>
        </w:rPr>
        <w:t>(3)</w:t>
      </w:r>
      <w:r>
        <w:rPr>
          <w:rStyle w:val="InitialStyle"/>
          <w:rFonts w:ascii="Times New Roman" w:hAnsi="Times New Roman"/>
          <w:sz w:val="22"/>
          <w:szCs w:val="22"/>
        </w:rPr>
        <w:tab/>
      </w:r>
      <w:r w:rsidR="00E2320F">
        <w:rPr>
          <w:rStyle w:val="InitialStyle"/>
          <w:rFonts w:ascii="Times New Roman" w:hAnsi="Times New Roman"/>
          <w:sz w:val="22"/>
          <w:szCs w:val="22"/>
        </w:rPr>
        <w:tab/>
      </w:r>
      <w:r w:rsidR="007B1EFC" w:rsidRPr="00072870">
        <w:rPr>
          <w:rStyle w:val="InitialStyle"/>
          <w:rFonts w:ascii="Times New Roman" w:hAnsi="Times New Roman"/>
          <w:sz w:val="22"/>
          <w:szCs w:val="22"/>
        </w:rPr>
        <w:t>Within the buffer area, vegetation shall be maintained in viable growing conditions.</w:t>
      </w:r>
      <w:r w:rsidR="0072661E">
        <w:rPr>
          <w:rStyle w:val="InitialStyle"/>
          <w:rFonts w:ascii="Times New Roman" w:hAnsi="Times New Roman"/>
          <w:sz w:val="22"/>
          <w:szCs w:val="22"/>
        </w:rPr>
        <w:t xml:space="preserve">  </w:t>
      </w:r>
      <w:r w:rsidR="007B1EFC" w:rsidRPr="00072870">
        <w:rPr>
          <w:rStyle w:val="InitialStyle"/>
          <w:rFonts w:ascii="Times New Roman" w:hAnsi="Times New Roman"/>
          <w:sz w:val="22"/>
          <w:szCs w:val="22"/>
        </w:rPr>
        <w:t xml:space="preserve">Maintenance of the ground cover shall be completed in a manner </w:t>
      </w:r>
      <w:r w:rsidR="00F24D0E">
        <w:rPr>
          <w:rStyle w:val="InitialStyle"/>
          <w:rFonts w:ascii="Times New Roman" w:hAnsi="Times New Roman"/>
          <w:sz w:val="22"/>
          <w:szCs w:val="22"/>
        </w:rPr>
        <w:t>that</w:t>
      </w:r>
      <w:r w:rsidR="007B1EFC" w:rsidRPr="00072870">
        <w:rPr>
          <w:rStyle w:val="InitialStyle"/>
          <w:rFonts w:ascii="Times New Roman" w:hAnsi="Times New Roman"/>
          <w:sz w:val="22"/>
          <w:szCs w:val="22"/>
        </w:rPr>
        <w:t xml:space="preserve"> </w:t>
      </w:r>
      <w:r w:rsidR="007B1EFC">
        <w:rPr>
          <w:rStyle w:val="InitialStyle"/>
          <w:rFonts w:ascii="Times New Roman" w:hAnsi="Times New Roman"/>
          <w:sz w:val="22"/>
          <w:szCs w:val="22"/>
        </w:rPr>
        <w:t>maintain</w:t>
      </w:r>
      <w:r w:rsidR="00F24D0E">
        <w:rPr>
          <w:rStyle w:val="InitialStyle"/>
          <w:rFonts w:ascii="Times New Roman" w:hAnsi="Times New Roman"/>
          <w:sz w:val="22"/>
          <w:szCs w:val="22"/>
        </w:rPr>
        <w:t>s the shape and</w:t>
      </w:r>
      <w:r w:rsidR="007B1EFC" w:rsidRPr="00072870">
        <w:rPr>
          <w:rStyle w:val="InitialStyle"/>
          <w:rFonts w:ascii="Times New Roman" w:hAnsi="Times New Roman"/>
          <w:sz w:val="22"/>
          <w:szCs w:val="22"/>
        </w:rPr>
        <w:t xml:space="preserve"> appearance of trees within the buffer area.</w:t>
      </w:r>
    </w:p>
    <w:p w:rsidR="007B1EFC" w:rsidRDefault="007B1EFC" w:rsidP="00C15879">
      <w:pPr>
        <w:tabs>
          <w:tab w:val="left" w:pos="360"/>
          <w:tab w:val="left" w:pos="720"/>
          <w:tab w:val="left" w:pos="990"/>
        </w:tabs>
        <w:jc w:val="both"/>
        <w:rPr>
          <w:rStyle w:val="InitialStyle"/>
          <w:rFonts w:ascii="Times New Roman" w:hAnsi="Times New Roman"/>
          <w:b/>
          <w:sz w:val="22"/>
          <w:szCs w:val="22"/>
        </w:rPr>
      </w:pPr>
    </w:p>
    <w:p w:rsidR="009B3BE8" w:rsidRDefault="00144526" w:rsidP="009B3BE8">
      <w:pPr>
        <w:pStyle w:val="DefaultText"/>
        <w:tabs>
          <w:tab w:val="left" w:pos="360"/>
          <w:tab w:val="left" w:pos="720"/>
          <w:tab w:val="left" w:pos="990"/>
          <w:tab w:val="left" w:pos="1350"/>
        </w:tabs>
        <w:jc w:val="both"/>
        <w:rPr>
          <w:rStyle w:val="InitialStyle"/>
          <w:rFonts w:ascii="Times New Roman" w:hAnsi="Times New Roman"/>
          <w:sz w:val="22"/>
          <w:szCs w:val="22"/>
        </w:rPr>
      </w:pPr>
      <w:r>
        <w:rPr>
          <w:rStyle w:val="InitialStyle"/>
          <w:rFonts w:ascii="Times New Roman" w:hAnsi="Times New Roman"/>
          <w:b/>
          <w:sz w:val="22"/>
          <w:szCs w:val="22"/>
        </w:rPr>
        <w:t>7.043</w:t>
      </w:r>
      <w:r w:rsidR="00F24D0E">
        <w:rPr>
          <w:rStyle w:val="InitialStyle"/>
          <w:rFonts w:ascii="Times New Roman" w:hAnsi="Times New Roman"/>
          <w:b/>
          <w:sz w:val="22"/>
          <w:szCs w:val="22"/>
        </w:rPr>
        <w:tab/>
        <w:t>Vegetative screening.</w:t>
      </w:r>
      <w:r w:rsidR="00031021">
        <w:rPr>
          <w:rStyle w:val="InitialStyle"/>
          <w:rFonts w:ascii="Times New Roman" w:hAnsi="Times New Roman"/>
          <w:b/>
          <w:sz w:val="22"/>
          <w:szCs w:val="22"/>
        </w:rPr>
        <w:tab/>
      </w:r>
      <w:r w:rsidR="0072661E">
        <w:rPr>
          <w:rStyle w:val="InitialStyle"/>
          <w:rFonts w:ascii="Times New Roman" w:hAnsi="Times New Roman"/>
          <w:b/>
          <w:sz w:val="22"/>
          <w:szCs w:val="22"/>
        </w:rPr>
        <w:t xml:space="preserve">  </w:t>
      </w:r>
      <w:r w:rsidR="00031021">
        <w:rPr>
          <w:rStyle w:val="InitialStyle"/>
          <w:rFonts w:ascii="Times New Roman" w:hAnsi="Times New Roman"/>
          <w:sz w:val="22"/>
          <w:szCs w:val="22"/>
        </w:rPr>
        <w:t xml:space="preserve">When a use requires a </w:t>
      </w:r>
      <w:r w:rsidR="009B3BE8" w:rsidRPr="00072870">
        <w:rPr>
          <w:rStyle w:val="InitialStyle"/>
          <w:rFonts w:ascii="Times New Roman" w:hAnsi="Times New Roman"/>
          <w:sz w:val="22"/>
          <w:szCs w:val="22"/>
        </w:rPr>
        <w:t>vegetative screening</w:t>
      </w:r>
      <w:r w:rsidR="00031021">
        <w:rPr>
          <w:rStyle w:val="InitialStyle"/>
          <w:rFonts w:ascii="Times New Roman" w:hAnsi="Times New Roman"/>
          <w:sz w:val="22"/>
          <w:szCs w:val="22"/>
        </w:rPr>
        <w:t xml:space="preserve">, the requirements of this section shall </w:t>
      </w:r>
      <w:r w:rsidR="00FA743E">
        <w:rPr>
          <w:rStyle w:val="InitialStyle"/>
          <w:rFonts w:ascii="Times New Roman" w:hAnsi="Times New Roman"/>
          <w:sz w:val="22"/>
          <w:szCs w:val="22"/>
        </w:rPr>
        <w:t>apply</w:t>
      </w:r>
      <w:r w:rsidR="0072661E">
        <w:rPr>
          <w:rStyle w:val="InitialStyle"/>
          <w:rFonts w:ascii="Times New Roman" w:hAnsi="Times New Roman"/>
          <w:sz w:val="22"/>
          <w:szCs w:val="22"/>
        </w:rPr>
        <w:t xml:space="preserve">. </w:t>
      </w:r>
      <w:r w:rsidR="00031021" w:rsidRPr="00072870">
        <w:rPr>
          <w:rStyle w:val="InitialStyle"/>
          <w:rFonts w:ascii="Times New Roman" w:hAnsi="Times New Roman"/>
          <w:sz w:val="22"/>
          <w:szCs w:val="22"/>
        </w:rPr>
        <w:t>A vegetat</w:t>
      </w:r>
      <w:r w:rsidR="00031021">
        <w:rPr>
          <w:rStyle w:val="InitialStyle"/>
          <w:rFonts w:ascii="Times New Roman" w:hAnsi="Times New Roman"/>
          <w:sz w:val="22"/>
          <w:szCs w:val="22"/>
        </w:rPr>
        <w:t xml:space="preserve">ive screening plan </w:t>
      </w:r>
      <w:r w:rsidR="00031021" w:rsidRPr="00072870">
        <w:rPr>
          <w:rStyle w:val="InitialStyle"/>
          <w:rFonts w:ascii="Times New Roman" w:hAnsi="Times New Roman"/>
          <w:sz w:val="22"/>
          <w:szCs w:val="22"/>
        </w:rPr>
        <w:t xml:space="preserve">shall be submitted at the time of </w:t>
      </w:r>
      <w:r w:rsidR="00031021">
        <w:rPr>
          <w:rStyle w:val="InitialStyle"/>
          <w:rFonts w:ascii="Times New Roman" w:hAnsi="Times New Roman"/>
          <w:sz w:val="22"/>
          <w:szCs w:val="22"/>
        </w:rPr>
        <w:t xml:space="preserve">permit </w:t>
      </w:r>
      <w:r w:rsidR="00031021" w:rsidRPr="00072870">
        <w:rPr>
          <w:rStyle w:val="InitialStyle"/>
          <w:rFonts w:ascii="Times New Roman" w:hAnsi="Times New Roman"/>
          <w:sz w:val="22"/>
          <w:szCs w:val="22"/>
        </w:rPr>
        <w:t>application</w:t>
      </w:r>
      <w:r w:rsidR="00FA743E">
        <w:rPr>
          <w:rStyle w:val="InitialStyle"/>
          <w:rFonts w:ascii="Times New Roman" w:hAnsi="Times New Roman"/>
          <w:sz w:val="22"/>
          <w:szCs w:val="22"/>
        </w:rPr>
        <w:t xml:space="preserve">, and no permit shall </w:t>
      </w:r>
      <w:r w:rsidR="00CE74D0">
        <w:rPr>
          <w:rStyle w:val="InitialStyle"/>
          <w:rFonts w:ascii="Times New Roman" w:hAnsi="Times New Roman"/>
          <w:sz w:val="22"/>
          <w:szCs w:val="22"/>
        </w:rPr>
        <w:t xml:space="preserve">be </w:t>
      </w:r>
      <w:r w:rsidR="00FA743E">
        <w:rPr>
          <w:rStyle w:val="InitialStyle"/>
          <w:rFonts w:ascii="Times New Roman" w:hAnsi="Times New Roman"/>
          <w:sz w:val="22"/>
          <w:szCs w:val="22"/>
        </w:rPr>
        <w:t>issue</w:t>
      </w:r>
      <w:r w:rsidR="00CE74D0">
        <w:rPr>
          <w:rStyle w:val="InitialStyle"/>
          <w:rFonts w:ascii="Times New Roman" w:hAnsi="Times New Roman"/>
          <w:sz w:val="22"/>
          <w:szCs w:val="22"/>
        </w:rPr>
        <w:t>d</w:t>
      </w:r>
      <w:r w:rsidR="00FA743E">
        <w:rPr>
          <w:rStyle w:val="InitialStyle"/>
          <w:rFonts w:ascii="Times New Roman" w:hAnsi="Times New Roman"/>
          <w:sz w:val="22"/>
          <w:szCs w:val="22"/>
        </w:rPr>
        <w:t xml:space="preserve"> until </w:t>
      </w:r>
      <w:r w:rsidR="00031021">
        <w:rPr>
          <w:rStyle w:val="InitialStyle"/>
          <w:rFonts w:ascii="Times New Roman" w:hAnsi="Times New Roman"/>
          <w:sz w:val="22"/>
          <w:szCs w:val="22"/>
        </w:rPr>
        <w:t xml:space="preserve">an acceptable vegetative screening plan </w:t>
      </w:r>
      <w:r w:rsidR="00FA743E">
        <w:rPr>
          <w:rStyle w:val="InitialStyle"/>
          <w:rFonts w:ascii="Times New Roman" w:hAnsi="Times New Roman"/>
          <w:sz w:val="22"/>
          <w:szCs w:val="22"/>
        </w:rPr>
        <w:t xml:space="preserve">has been approved. </w:t>
      </w:r>
      <w:r w:rsidR="009B3BE8" w:rsidRPr="00072870">
        <w:rPr>
          <w:rStyle w:val="InitialStyle"/>
          <w:rFonts w:ascii="Times New Roman" w:hAnsi="Times New Roman"/>
          <w:sz w:val="22"/>
          <w:szCs w:val="22"/>
        </w:rPr>
        <w:t xml:space="preserve">The plan shall provide for a minimum of </w:t>
      </w:r>
      <w:r w:rsidR="009B3BE8">
        <w:rPr>
          <w:rStyle w:val="InitialStyle"/>
          <w:rFonts w:ascii="Times New Roman" w:hAnsi="Times New Roman"/>
          <w:sz w:val="22"/>
          <w:szCs w:val="22"/>
        </w:rPr>
        <w:t>30</w:t>
      </w:r>
      <w:r w:rsidR="009B3BE8" w:rsidRPr="00072870">
        <w:rPr>
          <w:rStyle w:val="InitialStyle"/>
          <w:rFonts w:ascii="Times New Roman" w:hAnsi="Times New Roman"/>
          <w:sz w:val="22"/>
          <w:szCs w:val="22"/>
        </w:rPr>
        <w:t xml:space="preserve"> feet in depth</w:t>
      </w:r>
      <w:r w:rsidR="009B3BE8">
        <w:rPr>
          <w:rStyle w:val="InitialStyle"/>
          <w:rFonts w:ascii="Times New Roman" w:hAnsi="Times New Roman"/>
          <w:sz w:val="22"/>
          <w:szCs w:val="22"/>
        </w:rPr>
        <w:t>,</w:t>
      </w:r>
      <w:r w:rsidR="009B3BE8" w:rsidRPr="00072870">
        <w:rPr>
          <w:rStyle w:val="InitialStyle"/>
          <w:rFonts w:ascii="Times New Roman" w:hAnsi="Times New Roman"/>
          <w:sz w:val="22"/>
          <w:szCs w:val="22"/>
        </w:rPr>
        <w:t xml:space="preserve"> parallel to any area used for vehicles or buildings.  The vegetative screening area shall not be used for any purpose other than screening, except at designated points of ingress and egress delineated in the plan.  Vegetative screens that are within 1,000 feet of the ordinary high water mark of a lake, pond or </w:t>
      </w:r>
      <w:r w:rsidR="009B3BE8" w:rsidRPr="00072870">
        <w:rPr>
          <w:rStyle w:val="InitialStyle"/>
          <w:rFonts w:ascii="Times New Roman" w:hAnsi="Times New Roman"/>
          <w:sz w:val="22"/>
          <w:szCs w:val="22"/>
        </w:rPr>
        <w:lastRenderedPageBreak/>
        <w:t>flowage, or 300 feet of the ordinary high water mark of a navigable river or stream</w:t>
      </w:r>
      <w:r w:rsidR="009B3BE8">
        <w:rPr>
          <w:rStyle w:val="InitialStyle"/>
          <w:rFonts w:ascii="Times New Roman" w:hAnsi="Times New Roman"/>
          <w:sz w:val="22"/>
          <w:szCs w:val="22"/>
        </w:rPr>
        <w:t>,</w:t>
      </w:r>
      <w:r w:rsidR="009B3BE8" w:rsidRPr="00072870">
        <w:rPr>
          <w:rStyle w:val="InitialStyle"/>
          <w:rFonts w:ascii="Times New Roman" w:hAnsi="Times New Roman"/>
          <w:sz w:val="22"/>
          <w:szCs w:val="22"/>
        </w:rPr>
        <w:t xml:space="preserve"> must comply with applicable portions p</w:t>
      </w:r>
      <w:r w:rsidR="009B3BE8">
        <w:rPr>
          <w:rStyle w:val="InitialStyle"/>
          <w:rFonts w:ascii="Times New Roman" w:hAnsi="Times New Roman"/>
          <w:sz w:val="22"/>
          <w:szCs w:val="22"/>
        </w:rPr>
        <w:t>ursuant to Sauk Co. Code ch. 8.</w:t>
      </w:r>
      <w:r w:rsidR="00031021">
        <w:rPr>
          <w:rStyle w:val="InitialStyle"/>
          <w:rFonts w:ascii="Times New Roman" w:hAnsi="Times New Roman"/>
          <w:sz w:val="22"/>
          <w:szCs w:val="22"/>
        </w:rPr>
        <w:tab/>
      </w:r>
      <w:r w:rsidR="00031021" w:rsidRPr="00031021">
        <w:rPr>
          <w:rStyle w:val="InitialStyle"/>
          <w:rFonts w:ascii="Times New Roman" w:hAnsi="Times New Roman"/>
          <w:b/>
          <w:sz w:val="22"/>
          <w:szCs w:val="22"/>
        </w:rPr>
        <w:t>(1</w:t>
      </w:r>
      <w:r w:rsidR="009B3BE8" w:rsidRPr="00031021">
        <w:rPr>
          <w:rStyle w:val="InitialStyle"/>
          <w:rFonts w:ascii="Times New Roman" w:hAnsi="Times New Roman"/>
          <w:b/>
          <w:sz w:val="22"/>
          <w:szCs w:val="22"/>
        </w:rPr>
        <w:t>)</w:t>
      </w:r>
      <w:r w:rsidR="009B3BE8">
        <w:rPr>
          <w:rStyle w:val="InitialStyle"/>
          <w:rFonts w:ascii="Times New Roman" w:hAnsi="Times New Roman"/>
          <w:sz w:val="22"/>
          <w:szCs w:val="22"/>
        </w:rPr>
        <w:tab/>
      </w:r>
      <w:r w:rsidR="009B3BE8" w:rsidRPr="00072870">
        <w:rPr>
          <w:rStyle w:val="InitialStyle"/>
          <w:rFonts w:ascii="Times New Roman" w:hAnsi="Times New Roman"/>
          <w:sz w:val="22"/>
          <w:szCs w:val="22"/>
        </w:rPr>
        <w:t>Within the screening are</w:t>
      </w:r>
      <w:r w:rsidR="009B3BE8">
        <w:rPr>
          <w:rStyle w:val="InitialStyle"/>
          <w:rFonts w:ascii="Times New Roman" w:hAnsi="Times New Roman"/>
          <w:sz w:val="22"/>
          <w:szCs w:val="22"/>
        </w:rPr>
        <w:t>a, vegetation shall consist of:</w:t>
      </w:r>
    </w:p>
    <w:p w:rsidR="0072661E" w:rsidRDefault="00791137" w:rsidP="0072661E">
      <w:pPr>
        <w:pStyle w:val="DefaultText"/>
        <w:tabs>
          <w:tab w:val="left" w:pos="360"/>
          <w:tab w:val="left" w:pos="720"/>
          <w:tab w:val="left" w:pos="990"/>
          <w:tab w:val="left" w:pos="1350"/>
        </w:tabs>
        <w:jc w:val="both"/>
        <w:rPr>
          <w:rStyle w:val="InitialStyle"/>
          <w:rFonts w:ascii="Times New Roman" w:hAnsi="Times New Roman"/>
          <w:sz w:val="22"/>
          <w:szCs w:val="22"/>
        </w:rPr>
      </w:pPr>
      <w:r>
        <w:rPr>
          <w:rStyle w:val="InitialStyle"/>
          <w:rFonts w:ascii="Times New Roman" w:hAnsi="Times New Roman"/>
          <w:sz w:val="22"/>
          <w:szCs w:val="22"/>
        </w:rPr>
        <w:tab/>
        <w:t>(a)</w:t>
      </w:r>
      <w:r w:rsidR="009B3BE8">
        <w:rPr>
          <w:rStyle w:val="InitialStyle"/>
          <w:rFonts w:ascii="Times New Roman" w:hAnsi="Times New Roman"/>
          <w:sz w:val="22"/>
          <w:szCs w:val="22"/>
        </w:rPr>
        <w:tab/>
      </w:r>
      <w:r w:rsidR="009B3BE8" w:rsidRPr="00072870">
        <w:rPr>
          <w:rStyle w:val="InitialStyle"/>
          <w:rFonts w:ascii="Times New Roman" w:hAnsi="Times New Roman"/>
          <w:sz w:val="22"/>
          <w:szCs w:val="22"/>
        </w:rPr>
        <w:t xml:space="preserve">A minimum of </w:t>
      </w:r>
      <w:r w:rsidR="009B3BE8">
        <w:rPr>
          <w:rStyle w:val="InitialStyle"/>
          <w:rFonts w:ascii="Times New Roman" w:hAnsi="Times New Roman"/>
          <w:sz w:val="22"/>
          <w:szCs w:val="22"/>
        </w:rPr>
        <w:t>2</w:t>
      </w:r>
      <w:r w:rsidR="009B3BE8" w:rsidRPr="00072870">
        <w:rPr>
          <w:rStyle w:val="InitialStyle"/>
          <w:rFonts w:ascii="Times New Roman" w:hAnsi="Times New Roman"/>
          <w:sz w:val="22"/>
          <w:szCs w:val="22"/>
        </w:rPr>
        <w:t xml:space="preserve"> parallel rows of trees, with all rows planted </w:t>
      </w:r>
      <w:r w:rsidR="009B3BE8">
        <w:rPr>
          <w:rStyle w:val="InitialStyle"/>
          <w:rFonts w:ascii="Times New Roman" w:hAnsi="Times New Roman"/>
          <w:sz w:val="22"/>
          <w:szCs w:val="22"/>
        </w:rPr>
        <w:t>10</w:t>
      </w:r>
      <w:r w:rsidR="009B3BE8" w:rsidRPr="00072870">
        <w:rPr>
          <w:rStyle w:val="InitialStyle"/>
          <w:rFonts w:ascii="Times New Roman" w:hAnsi="Times New Roman"/>
          <w:sz w:val="22"/>
          <w:szCs w:val="22"/>
        </w:rPr>
        <w:t xml:space="preserve"> feet apart. </w:t>
      </w:r>
    </w:p>
    <w:p w:rsidR="009B3BE8" w:rsidRPr="0072661E" w:rsidRDefault="0072661E" w:rsidP="0072661E">
      <w:pPr>
        <w:pStyle w:val="DefaultText"/>
        <w:tabs>
          <w:tab w:val="left" w:pos="360"/>
          <w:tab w:val="left" w:pos="720"/>
          <w:tab w:val="left" w:pos="990"/>
          <w:tab w:val="left" w:pos="1350"/>
        </w:tabs>
        <w:jc w:val="both"/>
        <w:rPr>
          <w:rStyle w:val="InitialStyle"/>
          <w:rFonts w:ascii="Times New Roman" w:hAnsi="Times New Roman"/>
          <w:color w:val="auto"/>
          <w:sz w:val="22"/>
          <w:szCs w:val="22"/>
        </w:rPr>
      </w:pPr>
      <w:r>
        <w:rPr>
          <w:rStyle w:val="InitialStyle"/>
          <w:rFonts w:ascii="Times New Roman" w:hAnsi="Times New Roman"/>
          <w:sz w:val="22"/>
          <w:szCs w:val="22"/>
        </w:rPr>
        <w:tab/>
        <w:t>(b)</w:t>
      </w:r>
      <w:r>
        <w:rPr>
          <w:rStyle w:val="InitialStyle"/>
          <w:rFonts w:ascii="Times New Roman" w:hAnsi="Times New Roman"/>
          <w:sz w:val="22"/>
          <w:szCs w:val="22"/>
        </w:rPr>
        <w:tab/>
      </w:r>
      <w:r w:rsidR="009B3BE8" w:rsidRPr="00072870">
        <w:rPr>
          <w:rStyle w:val="InitialStyle"/>
          <w:rFonts w:ascii="Times New Roman" w:hAnsi="Times New Roman"/>
          <w:sz w:val="22"/>
          <w:szCs w:val="22"/>
        </w:rPr>
        <w:t xml:space="preserve">Within any given row, there shall be a minimum of </w:t>
      </w:r>
      <w:r w:rsidR="009B3BE8">
        <w:rPr>
          <w:rStyle w:val="InitialStyle"/>
          <w:rFonts w:ascii="Times New Roman" w:hAnsi="Times New Roman"/>
          <w:sz w:val="22"/>
          <w:szCs w:val="22"/>
        </w:rPr>
        <w:t>one</w:t>
      </w:r>
      <w:r w:rsidR="009B3BE8" w:rsidRPr="00072870">
        <w:rPr>
          <w:rStyle w:val="InitialStyle"/>
          <w:rFonts w:ascii="Times New Roman" w:hAnsi="Times New Roman"/>
          <w:sz w:val="22"/>
          <w:szCs w:val="22"/>
        </w:rPr>
        <w:t xml:space="preserve"> tree every </w:t>
      </w:r>
      <w:r w:rsidR="009B3BE8">
        <w:rPr>
          <w:rStyle w:val="InitialStyle"/>
          <w:rFonts w:ascii="Times New Roman" w:hAnsi="Times New Roman"/>
          <w:sz w:val="22"/>
          <w:szCs w:val="22"/>
        </w:rPr>
        <w:t>12</w:t>
      </w:r>
      <w:r w:rsidR="009B3BE8" w:rsidRPr="00072870">
        <w:rPr>
          <w:rStyle w:val="InitialStyle"/>
          <w:rFonts w:ascii="Times New Roman" w:hAnsi="Times New Roman"/>
          <w:sz w:val="22"/>
          <w:szCs w:val="22"/>
        </w:rPr>
        <w:t xml:space="preserve"> feet.</w:t>
      </w:r>
    </w:p>
    <w:p w:rsidR="0072661E" w:rsidRDefault="0072661E" w:rsidP="009B3BE8">
      <w:pPr>
        <w:tabs>
          <w:tab w:val="left" w:pos="360"/>
          <w:tab w:val="left" w:pos="720"/>
          <w:tab w:val="left" w:pos="990"/>
        </w:tabs>
        <w:jc w:val="both"/>
        <w:rPr>
          <w:rStyle w:val="InitialStyle"/>
          <w:rFonts w:ascii="Times New Roman" w:hAnsi="Times New Roman"/>
          <w:sz w:val="22"/>
          <w:szCs w:val="22"/>
        </w:rPr>
      </w:pPr>
      <w:r>
        <w:rPr>
          <w:rStyle w:val="InitialStyle"/>
          <w:rFonts w:ascii="Times New Roman" w:hAnsi="Times New Roman"/>
          <w:sz w:val="22"/>
          <w:szCs w:val="22"/>
        </w:rPr>
        <w:tab/>
        <w:t xml:space="preserve">(c)  </w:t>
      </w:r>
      <w:r w:rsidR="009B3BE8" w:rsidRPr="00072870">
        <w:rPr>
          <w:rStyle w:val="InitialStyle"/>
          <w:rFonts w:ascii="Times New Roman" w:hAnsi="Times New Roman"/>
          <w:sz w:val="22"/>
          <w:szCs w:val="22"/>
        </w:rPr>
        <w:t xml:space="preserve">Vegetative screening densities along the front of the property adjacent to the road right-of-way may be reduced to not less than </w:t>
      </w:r>
      <w:r w:rsidR="009B3BE8">
        <w:rPr>
          <w:rStyle w:val="InitialStyle"/>
          <w:rFonts w:ascii="Times New Roman" w:hAnsi="Times New Roman"/>
          <w:sz w:val="22"/>
          <w:szCs w:val="22"/>
        </w:rPr>
        <w:t>one</w:t>
      </w:r>
      <w:r w:rsidR="009B3BE8" w:rsidRPr="00072870">
        <w:rPr>
          <w:rStyle w:val="InitialStyle"/>
          <w:rFonts w:ascii="Times New Roman" w:hAnsi="Times New Roman"/>
          <w:sz w:val="22"/>
          <w:szCs w:val="22"/>
        </w:rPr>
        <w:t xml:space="preserve"> tree every </w:t>
      </w:r>
      <w:r w:rsidR="009B3BE8">
        <w:rPr>
          <w:rStyle w:val="InitialStyle"/>
          <w:rFonts w:ascii="Times New Roman" w:hAnsi="Times New Roman"/>
          <w:sz w:val="22"/>
          <w:szCs w:val="22"/>
        </w:rPr>
        <w:t>20</w:t>
      </w:r>
      <w:r w:rsidR="009B3BE8" w:rsidRPr="00072870">
        <w:rPr>
          <w:rStyle w:val="InitialStyle"/>
          <w:rFonts w:ascii="Times New Roman" w:hAnsi="Times New Roman"/>
          <w:sz w:val="22"/>
          <w:szCs w:val="22"/>
        </w:rPr>
        <w:t xml:space="preserve"> feet. </w:t>
      </w:r>
    </w:p>
    <w:p w:rsidR="006409B9" w:rsidRDefault="0072661E" w:rsidP="009B3BE8">
      <w:pPr>
        <w:tabs>
          <w:tab w:val="left" w:pos="360"/>
          <w:tab w:val="left" w:pos="720"/>
          <w:tab w:val="left" w:pos="990"/>
        </w:tabs>
        <w:jc w:val="both"/>
        <w:rPr>
          <w:rStyle w:val="InitialStyle"/>
          <w:rFonts w:ascii="Times New Roman" w:hAnsi="Times New Roman"/>
          <w:sz w:val="22"/>
          <w:szCs w:val="22"/>
        </w:rPr>
      </w:pPr>
      <w:r>
        <w:rPr>
          <w:rStyle w:val="InitialStyle"/>
          <w:rFonts w:ascii="Times New Roman" w:hAnsi="Times New Roman"/>
          <w:sz w:val="22"/>
          <w:szCs w:val="22"/>
        </w:rPr>
        <w:tab/>
        <w:t>(d)</w:t>
      </w:r>
      <w:r w:rsidR="009B3BE8">
        <w:rPr>
          <w:rStyle w:val="InitialStyle"/>
          <w:rFonts w:ascii="Times New Roman" w:hAnsi="Times New Roman"/>
          <w:sz w:val="22"/>
          <w:szCs w:val="22"/>
        </w:rPr>
        <w:tab/>
      </w:r>
      <w:r w:rsidR="00E62B79">
        <w:rPr>
          <w:rStyle w:val="InitialStyle"/>
          <w:rFonts w:ascii="Times New Roman" w:hAnsi="Times New Roman"/>
          <w:sz w:val="22"/>
          <w:szCs w:val="22"/>
        </w:rPr>
        <w:t>Not less than 75</w:t>
      </w:r>
      <w:r w:rsidR="009B3BE8" w:rsidRPr="00072870">
        <w:rPr>
          <w:rStyle w:val="InitialStyle"/>
          <w:rFonts w:ascii="Times New Roman" w:hAnsi="Times New Roman"/>
          <w:sz w:val="22"/>
          <w:szCs w:val="22"/>
        </w:rPr>
        <w:t>% of the trees shall be evergreens.</w:t>
      </w:r>
      <w:r w:rsidRPr="0072661E">
        <w:rPr>
          <w:rStyle w:val="InitialStyle"/>
          <w:rFonts w:ascii="Times New Roman" w:hAnsi="Times New Roman"/>
          <w:sz w:val="22"/>
          <w:szCs w:val="22"/>
        </w:rPr>
        <w:t xml:space="preserve"> </w:t>
      </w:r>
    </w:p>
    <w:p w:rsidR="009B3BE8" w:rsidRPr="00072870" w:rsidRDefault="006409B9" w:rsidP="009B3BE8">
      <w:pPr>
        <w:tabs>
          <w:tab w:val="left" w:pos="360"/>
          <w:tab w:val="left" w:pos="720"/>
          <w:tab w:val="left" w:pos="990"/>
        </w:tabs>
        <w:jc w:val="both"/>
        <w:rPr>
          <w:rStyle w:val="InitialStyle"/>
          <w:rFonts w:ascii="Times New Roman" w:hAnsi="Times New Roman"/>
          <w:sz w:val="22"/>
          <w:szCs w:val="22"/>
        </w:rPr>
      </w:pPr>
      <w:r>
        <w:rPr>
          <w:rStyle w:val="InitialStyle"/>
          <w:rFonts w:ascii="Times New Roman" w:hAnsi="Times New Roman"/>
          <w:sz w:val="22"/>
          <w:szCs w:val="22"/>
        </w:rPr>
        <w:tab/>
        <w:t>(e)</w:t>
      </w:r>
      <w:r>
        <w:rPr>
          <w:rStyle w:val="InitialStyle"/>
          <w:rFonts w:ascii="Times New Roman" w:hAnsi="Times New Roman"/>
          <w:sz w:val="22"/>
          <w:szCs w:val="22"/>
        </w:rPr>
        <w:tab/>
      </w:r>
      <w:r w:rsidR="009B3BE8" w:rsidRPr="00072870">
        <w:rPr>
          <w:rStyle w:val="InitialStyle"/>
          <w:rFonts w:ascii="Times New Roman" w:hAnsi="Times New Roman"/>
          <w:sz w:val="22"/>
          <w:szCs w:val="22"/>
        </w:rPr>
        <w:t xml:space="preserve">A minimum of </w:t>
      </w:r>
      <w:r w:rsidR="009B3BE8">
        <w:rPr>
          <w:rStyle w:val="InitialStyle"/>
          <w:rFonts w:ascii="Times New Roman" w:hAnsi="Times New Roman"/>
          <w:sz w:val="22"/>
          <w:szCs w:val="22"/>
        </w:rPr>
        <w:t>2</w:t>
      </w:r>
      <w:r w:rsidR="009B3BE8" w:rsidRPr="00072870">
        <w:rPr>
          <w:rStyle w:val="InitialStyle"/>
          <w:rFonts w:ascii="Times New Roman" w:hAnsi="Times New Roman"/>
          <w:sz w:val="22"/>
          <w:szCs w:val="22"/>
        </w:rPr>
        <w:t xml:space="preserve"> different species of evergreens shall be utilized.</w:t>
      </w:r>
    </w:p>
    <w:p w:rsidR="009B3BE8" w:rsidRPr="00072870" w:rsidRDefault="006409B9" w:rsidP="009B3BE8">
      <w:pPr>
        <w:tabs>
          <w:tab w:val="left" w:pos="360"/>
          <w:tab w:val="left" w:pos="720"/>
          <w:tab w:val="left" w:pos="990"/>
        </w:tabs>
        <w:jc w:val="both"/>
        <w:rPr>
          <w:rStyle w:val="InitialStyle"/>
          <w:rFonts w:ascii="Times New Roman" w:hAnsi="Times New Roman"/>
          <w:sz w:val="22"/>
          <w:szCs w:val="22"/>
        </w:rPr>
      </w:pPr>
      <w:r>
        <w:rPr>
          <w:rStyle w:val="InitialStyle"/>
          <w:rFonts w:ascii="Times New Roman" w:hAnsi="Times New Roman"/>
          <w:sz w:val="22"/>
          <w:szCs w:val="22"/>
        </w:rPr>
        <w:tab/>
        <w:t>(f)</w:t>
      </w:r>
      <w:r>
        <w:rPr>
          <w:rStyle w:val="InitialStyle"/>
          <w:rFonts w:ascii="Times New Roman" w:hAnsi="Times New Roman"/>
          <w:sz w:val="22"/>
          <w:szCs w:val="22"/>
        </w:rPr>
        <w:tab/>
      </w:r>
      <w:r w:rsidR="009B3BE8" w:rsidRPr="00072870">
        <w:rPr>
          <w:rStyle w:val="InitialStyle"/>
          <w:rFonts w:ascii="Times New Roman" w:hAnsi="Times New Roman"/>
          <w:sz w:val="22"/>
          <w:szCs w:val="22"/>
        </w:rPr>
        <w:t xml:space="preserve">Non-native species which have the potential to be invasive shall not be utilized as part of the screening.   </w:t>
      </w:r>
    </w:p>
    <w:p w:rsidR="009B3BE8" w:rsidRPr="00072870" w:rsidRDefault="006E2A2B" w:rsidP="009B3BE8">
      <w:pPr>
        <w:tabs>
          <w:tab w:val="left" w:pos="360"/>
          <w:tab w:val="left" w:pos="720"/>
          <w:tab w:val="left" w:pos="990"/>
        </w:tabs>
        <w:jc w:val="both"/>
        <w:rPr>
          <w:rStyle w:val="InitialStyle"/>
          <w:rFonts w:ascii="Times New Roman" w:hAnsi="Times New Roman"/>
          <w:sz w:val="22"/>
          <w:szCs w:val="22"/>
        </w:rPr>
      </w:pPr>
      <w:r>
        <w:rPr>
          <w:rStyle w:val="InitialStyle"/>
          <w:rFonts w:ascii="Times New Roman" w:hAnsi="Times New Roman"/>
          <w:sz w:val="22"/>
          <w:szCs w:val="22"/>
        </w:rPr>
        <w:tab/>
        <w:t>(g)</w:t>
      </w:r>
      <w:r>
        <w:rPr>
          <w:rStyle w:val="InitialStyle"/>
          <w:rFonts w:ascii="Times New Roman" w:hAnsi="Times New Roman"/>
          <w:sz w:val="22"/>
          <w:szCs w:val="22"/>
        </w:rPr>
        <w:tab/>
      </w:r>
      <w:r w:rsidR="009B3BE8" w:rsidRPr="00072870">
        <w:rPr>
          <w:rStyle w:val="InitialStyle"/>
          <w:rFonts w:ascii="Times New Roman" w:hAnsi="Times New Roman"/>
          <w:sz w:val="22"/>
          <w:szCs w:val="22"/>
        </w:rPr>
        <w:t>Deciduous trees shall be either single stem or multi-stem trees, with the smallest trunk measured at a minimum of a one</w:t>
      </w:r>
      <w:r w:rsidR="009B3BE8">
        <w:rPr>
          <w:rStyle w:val="InitialStyle"/>
          <w:rFonts w:ascii="Times New Roman" w:hAnsi="Times New Roman"/>
          <w:sz w:val="22"/>
          <w:szCs w:val="22"/>
        </w:rPr>
        <w:t>-</w:t>
      </w:r>
      <w:r w:rsidR="009B3BE8" w:rsidRPr="00072870">
        <w:rPr>
          <w:rStyle w:val="InitialStyle"/>
          <w:rFonts w:ascii="Times New Roman" w:hAnsi="Times New Roman"/>
          <w:sz w:val="22"/>
          <w:szCs w:val="22"/>
        </w:rPr>
        <w:t xml:space="preserve">inch </w:t>
      </w:r>
      <w:r w:rsidR="00E62B79">
        <w:rPr>
          <w:rStyle w:val="InitialStyle"/>
          <w:rFonts w:ascii="Times New Roman" w:hAnsi="Times New Roman"/>
          <w:sz w:val="22"/>
          <w:szCs w:val="22"/>
        </w:rPr>
        <w:t>diameter</w:t>
      </w:r>
      <w:r w:rsidR="009B3BE8" w:rsidRPr="00072870">
        <w:rPr>
          <w:rStyle w:val="InitialStyle"/>
          <w:rFonts w:ascii="Times New Roman" w:hAnsi="Times New Roman"/>
          <w:sz w:val="22"/>
          <w:szCs w:val="22"/>
        </w:rPr>
        <w:t xml:space="preserve"> at the time of planting.  The </w:t>
      </w:r>
      <w:r w:rsidR="009B3BE8">
        <w:rPr>
          <w:rStyle w:val="InitialStyle"/>
          <w:rFonts w:ascii="Times New Roman" w:hAnsi="Times New Roman"/>
          <w:sz w:val="22"/>
          <w:szCs w:val="22"/>
        </w:rPr>
        <w:t>trunk</w:t>
      </w:r>
      <w:r w:rsidR="009B3BE8" w:rsidRPr="00072870">
        <w:rPr>
          <w:rStyle w:val="InitialStyle"/>
          <w:rFonts w:ascii="Times New Roman" w:hAnsi="Times New Roman"/>
          <w:sz w:val="22"/>
          <w:szCs w:val="22"/>
        </w:rPr>
        <w:t xml:space="preserve"> shall be measured </w:t>
      </w:r>
      <w:r w:rsidR="009B3BE8">
        <w:rPr>
          <w:rStyle w:val="InitialStyle"/>
          <w:rFonts w:ascii="Times New Roman" w:hAnsi="Times New Roman"/>
          <w:sz w:val="22"/>
          <w:szCs w:val="22"/>
        </w:rPr>
        <w:t>6</w:t>
      </w:r>
      <w:r w:rsidR="009B3BE8" w:rsidRPr="00072870">
        <w:rPr>
          <w:rStyle w:val="InitialStyle"/>
          <w:rFonts w:ascii="Times New Roman" w:hAnsi="Times New Roman"/>
          <w:sz w:val="22"/>
          <w:szCs w:val="22"/>
        </w:rPr>
        <w:t xml:space="preserve"> inches above the ground. </w:t>
      </w:r>
    </w:p>
    <w:p w:rsidR="009B3BE8" w:rsidRPr="00072870" w:rsidRDefault="006E2A2B" w:rsidP="009B3BE8">
      <w:pPr>
        <w:tabs>
          <w:tab w:val="left" w:pos="360"/>
          <w:tab w:val="left" w:pos="720"/>
          <w:tab w:val="left" w:pos="990"/>
        </w:tabs>
        <w:jc w:val="both"/>
        <w:rPr>
          <w:rStyle w:val="InitialStyle"/>
          <w:rFonts w:ascii="Times New Roman" w:hAnsi="Times New Roman"/>
          <w:sz w:val="22"/>
          <w:szCs w:val="22"/>
        </w:rPr>
      </w:pPr>
      <w:r>
        <w:rPr>
          <w:rStyle w:val="InitialStyle"/>
          <w:rFonts w:ascii="Times New Roman" w:hAnsi="Times New Roman"/>
          <w:sz w:val="22"/>
          <w:szCs w:val="22"/>
        </w:rPr>
        <w:tab/>
        <w:t>(h)</w:t>
      </w:r>
      <w:r>
        <w:rPr>
          <w:rStyle w:val="InitialStyle"/>
          <w:rFonts w:ascii="Times New Roman" w:hAnsi="Times New Roman"/>
          <w:sz w:val="22"/>
          <w:szCs w:val="22"/>
        </w:rPr>
        <w:tab/>
      </w:r>
      <w:r w:rsidR="009B3BE8" w:rsidRPr="00072870">
        <w:rPr>
          <w:rStyle w:val="InitialStyle"/>
          <w:rFonts w:ascii="Times New Roman" w:hAnsi="Times New Roman"/>
          <w:sz w:val="22"/>
          <w:szCs w:val="22"/>
        </w:rPr>
        <w:t xml:space="preserve">Evergreen trees shall be a minimum of </w:t>
      </w:r>
      <w:r w:rsidR="009B3BE8">
        <w:rPr>
          <w:rStyle w:val="InitialStyle"/>
          <w:rFonts w:ascii="Times New Roman" w:hAnsi="Times New Roman"/>
          <w:sz w:val="22"/>
          <w:szCs w:val="22"/>
        </w:rPr>
        <w:t>4</w:t>
      </w:r>
      <w:r w:rsidR="009B3BE8" w:rsidRPr="00072870">
        <w:rPr>
          <w:rStyle w:val="InitialStyle"/>
          <w:rFonts w:ascii="Times New Roman" w:hAnsi="Times New Roman"/>
          <w:sz w:val="22"/>
          <w:szCs w:val="22"/>
        </w:rPr>
        <w:t xml:space="preserve"> feet tall at the time of planting. </w:t>
      </w:r>
    </w:p>
    <w:p w:rsidR="009B3BE8" w:rsidRPr="00072870" w:rsidRDefault="006E2A2B" w:rsidP="009B3BE8">
      <w:pPr>
        <w:tabs>
          <w:tab w:val="left" w:pos="360"/>
          <w:tab w:val="left" w:pos="720"/>
          <w:tab w:val="left" w:pos="990"/>
        </w:tabs>
        <w:jc w:val="both"/>
        <w:rPr>
          <w:rStyle w:val="InitialStyle"/>
          <w:rFonts w:ascii="Times New Roman" w:hAnsi="Times New Roman"/>
          <w:sz w:val="22"/>
          <w:szCs w:val="22"/>
        </w:rPr>
      </w:pPr>
      <w:r>
        <w:rPr>
          <w:rStyle w:val="InitialStyle"/>
          <w:rFonts w:ascii="Times New Roman" w:hAnsi="Times New Roman"/>
          <w:sz w:val="22"/>
          <w:szCs w:val="22"/>
        </w:rPr>
        <w:tab/>
        <w:t>(i)</w:t>
      </w:r>
      <w:r>
        <w:rPr>
          <w:rStyle w:val="InitialStyle"/>
          <w:rFonts w:ascii="Times New Roman" w:hAnsi="Times New Roman"/>
          <w:sz w:val="22"/>
          <w:szCs w:val="22"/>
        </w:rPr>
        <w:tab/>
      </w:r>
      <w:r w:rsidR="009B3BE8" w:rsidRPr="00072870">
        <w:rPr>
          <w:rStyle w:val="InitialStyle"/>
          <w:rFonts w:ascii="Times New Roman" w:hAnsi="Times New Roman"/>
          <w:sz w:val="22"/>
          <w:szCs w:val="22"/>
        </w:rPr>
        <w:t xml:space="preserve">There shall be a ground cover of either native grasses and flowers, or lawn grasses. </w:t>
      </w:r>
    </w:p>
    <w:p w:rsidR="006E2A2B" w:rsidRDefault="009B3BE8" w:rsidP="009B3BE8">
      <w:pPr>
        <w:tabs>
          <w:tab w:val="left" w:pos="360"/>
          <w:tab w:val="left" w:pos="720"/>
          <w:tab w:val="left" w:pos="990"/>
        </w:tabs>
        <w:jc w:val="both"/>
        <w:rPr>
          <w:rStyle w:val="InitialStyle"/>
          <w:rFonts w:ascii="Times New Roman" w:hAnsi="Times New Roman"/>
          <w:sz w:val="22"/>
          <w:szCs w:val="22"/>
        </w:rPr>
      </w:pPr>
      <w:r>
        <w:rPr>
          <w:rStyle w:val="InitialStyle"/>
          <w:rFonts w:ascii="Times New Roman" w:hAnsi="Times New Roman"/>
          <w:sz w:val="22"/>
          <w:szCs w:val="22"/>
        </w:rPr>
        <w:tab/>
      </w:r>
      <w:r w:rsidR="006E2A2B">
        <w:rPr>
          <w:rStyle w:val="InitialStyle"/>
          <w:rFonts w:ascii="Times New Roman" w:hAnsi="Times New Roman"/>
          <w:b/>
          <w:sz w:val="22"/>
          <w:szCs w:val="22"/>
        </w:rPr>
        <w:t>(2)</w:t>
      </w:r>
      <w:r w:rsidR="006409B9">
        <w:rPr>
          <w:rStyle w:val="InitialStyle"/>
          <w:rFonts w:ascii="Times New Roman" w:hAnsi="Times New Roman"/>
          <w:sz w:val="22"/>
          <w:szCs w:val="22"/>
        </w:rPr>
        <w:tab/>
      </w:r>
      <w:r w:rsidR="00E2320F">
        <w:rPr>
          <w:rStyle w:val="InitialStyle"/>
          <w:rFonts w:ascii="Times New Roman" w:hAnsi="Times New Roman"/>
          <w:sz w:val="22"/>
          <w:szCs w:val="22"/>
        </w:rPr>
        <w:tab/>
      </w:r>
      <w:r w:rsidR="006409B9" w:rsidRPr="00072870">
        <w:rPr>
          <w:rStyle w:val="InitialStyle"/>
          <w:rFonts w:ascii="Times New Roman" w:hAnsi="Times New Roman"/>
          <w:sz w:val="22"/>
          <w:szCs w:val="22"/>
        </w:rPr>
        <w:t>Vegetative screens shall not interfere with applicable vision triangle requirements</w:t>
      </w:r>
      <w:r w:rsidR="006E2A2B">
        <w:rPr>
          <w:rStyle w:val="InitialStyle"/>
          <w:rFonts w:ascii="Times New Roman" w:hAnsi="Times New Roman"/>
          <w:sz w:val="22"/>
          <w:szCs w:val="22"/>
        </w:rPr>
        <w:t>.</w:t>
      </w:r>
    </w:p>
    <w:p w:rsidR="009B3BE8" w:rsidRPr="00072870" w:rsidRDefault="006E2A2B" w:rsidP="009B3BE8">
      <w:pPr>
        <w:tabs>
          <w:tab w:val="left" w:pos="360"/>
          <w:tab w:val="left" w:pos="720"/>
          <w:tab w:val="left" w:pos="990"/>
        </w:tabs>
        <w:jc w:val="both"/>
        <w:rPr>
          <w:rStyle w:val="InitialStyle"/>
          <w:rFonts w:ascii="Times New Roman" w:hAnsi="Times New Roman"/>
          <w:sz w:val="22"/>
          <w:szCs w:val="22"/>
        </w:rPr>
      </w:pPr>
      <w:r>
        <w:rPr>
          <w:rStyle w:val="InitialStyle"/>
          <w:rFonts w:ascii="Times New Roman" w:hAnsi="Times New Roman"/>
          <w:sz w:val="22"/>
          <w:szCs w:val="22"/>
        </w:rPr>
        <w:tab/>
      </w:r>
      <w:r w:rsidRPr="006E2A2B">
        <w:rPr>
          <w:rStyle w:val="InitialStyle"/>
          <w:rFonts w:ascii="Times New Roman" w:hAnsi="Times New Roman"/>
          <w:b/>
          <w:sz w:val="22"/>
          <w:szCs w:val="22"/>
        </w:rPr>
        <w:t>(3)</w:t>
      </w:r>
      <w:r>
        <w:rPr>
          <w:rStyle w:val="InitialStyle"/>
          <w:rFonts w:ascii="Times New Roman" w:hAnsi="Times New Roman"/>
          <w:sz w:val="22"/>
          <w:szCs w:val="22"/>
        </w:rPr>
        <w:tab/>
      </w:r>
      <w:r w:rsidR="00E2320F">
        <w:rPr>
          <w:rStyle w:val="InitialStyle"/>
          <w:rFonts w:ascii="Times New Roman" w:hAnsi="Times New Roman"/>
          <w:sz w:val="22"/>
          <w:szCs w:val="22"/>
        </w:rPr>
        <w:tab/>
      </w:r>
      <w:r w:rsidR="009B3BE8" w:rsidRPr="00072870">
        <w:rPr>
          <w:rStyle w:val="InitialStyle"/>
          <w:rFonts w:ascii="Times New Roman" w:hAnsi="Times New Roman"/>
          <w:sz w:val="22"/>
          <w:szCs w:val="22"/>
        </w:rPr>
        <w:t>Within the screening area, vegetation shall be maintained in viable growing conditions.</w:t>
      </w:r>
      <w:r>
        <w:rPr>
          <w:rStyle w:val="InitialStyle"/>
          <w:rFonts w:ascii="Times New Roman" w:hAnsi="Times New Roman"/>
          <w:sz w:val="22"/>
          <w:szCs w:val="22"/>
        </w:rPr>
        <w:tab/>
      </w:r>
      <w:r w:rsidR="00CD6A3D">
        <w:rPr>
          <w:rStyle w:val="InitialStyle"/>
          <w:rFonts w:ascii="Times New Roman" w:hAnsi="Times New Roman"/>
          <w:sz w:val="22"/>
          <w:szCs w:val="22"/>
        </w:rPr>
        <w:t xml:space="preserve">  </w:t>
      </w:r>
      <w:r w:rsidR="009B3BE8" w:rsidRPr="00072870">
        <w:rPr>
          <w:rStyle w:val="InitialStyle"/>
          <w:rFonts w:ascii="Times New Roman" w:hAnsi="Times New Roman"/>
          <w:sz w:val="22"/>
          <w:szCs w:val="22"/>
        </w:rPr>
        <w:t xml:space="preserve">Maintenance of the ground cover shall be completed in a manner so as to </w:t>
      </w:r>
      <w:r w:rsidR="009B3BE8">
        <w:rPr>
          <w:rStyle w:val="InitialStyle"/>
          <w:rFonts w:ascii="Times New Roman" w:hAnsi="Times New Roman"/>
          <w:sz w:val="22"/>
          <w:szCs w:val="22"/>
        </w:rPr>
        <w:t>maintain</w:t>
      </w:r>
      <w:r w:rsidR="009B3BE8" w:rsidRPr="00072870">
        <w:rPr>
          <w:rStyle w:val="InitialStyle"/>
          <w:rFonts w:ascii="Times New Roman" w:hAnsi="Times New Roman"/>
          <w:sz w:val="22"/>
          <w:szCs w:val="22"/>
        </w:rPr>
        <w:t xml:space="preserve"> the shape or appearance of trees within the buffer area.</w:t>
      </w:r>
    </w:p>
    <w:p w:rsidR="00F24D0E" w:rsidRPr="00F24D0E" w:rsidRDefault="00F24D0E" w:rsidP="00C15879">
      <w:pPr>
        <w:tabs>
          <w:tab w:val="left" w:pos="360"/>
          <w:tab w:val="left" w:pos="720"/>
          <w:tab w:val="left" w:pos="990"/>
        </w:tabs>
        <w:jc w:val="both"/>
        <w:rPr>
          <w:rStyle w:val="InitialStyle"/>
          <w:rFonts w:ascii="Times New Roman" w:hAnsi="Times New Roman"/>
          <w:sz w:val="22"/>
          <w:szCs w:val="22"/>
        </w:rPr>
      </w:pPr>
    </w:p>
    <w:p w:rsidR="00C27836" w:rsidRPr="00072870" w:rsidRDefault="00144526" w:rsidP="00C15879">
      <w:pPr>
        <w:tabs>
          <w:tab w:val="left" w:pos="360"/>
          <w:tab w:val="left" w:pos="720"/>
          <w:tab w:val="left" w:pos="990"/>
        </w:tabs>
        <w:jc w:val="both"/>
        <w:rPr>
          <w:rStyle w:val="InitialStyle"/>
          <w:rFonts w:ascii="Times New Roman" w:hAnsi="Times New Roman"/>
          <w:sz w:val="22"/>
          <w:szCs w:val="22"/>
        </w:rPr>
      </w:pPr>
      <w:r>
        <w:rPr>
          <w:rStyle w:val="InitialStyle"/>
          <w:rFonts w:ascii="Times New Roman" w:hAnsi="Times New Roman"/>
          <w:b/>
          <w:sz w:val="22"/>
          <w:szCs w:val="22"/>
        </w:rPr>
        <w:t>7.044</w:t>
      </w:r>
      <w:r w:rsidR="001C4673">
        <w:rPr>
          <w:rStyle w:val="InitialStyle"/>
          <w:rFonts w:ascii="Times New Roman" w:hAnsi="Times New Roman"/>
          <w:b/>
          <w:sz w:val="22"/>
          <w:szCs w:val="22"/>
        </w:rPr>
        <w:tab/>
      </w:r>
      <w:r w:rsidR="0095669C">
        <w:rPr>
          <w:rStyle w:val="InitialStyle"/>
          <w:rFonts w:ascii="Times New Roman" w:hAnsi="Times New Roman"/>
          <w:b/>
          <w:sz w:val="22"/>
          <w:szCs w:val="22"/>
        </w:rPr>
        <w:t>Agricultural t</w:t>
      </w:r>
      <w:r w:rsidR="00C27836" w:rsidRPr="00072870">
        <w:rPr>
          <w:rStyle w:val="InitialStyle"/>
          <w:rFonts w:ascii="Times New Roman" w:hAnsi="Times New Roman"/>
          <w:b/>
          <w:sz w:val="22"/>
          <w:szCs w:val="22"/>
        </w:rPr>
        <w:t>ourism</w:t>
      </w:r>
      <w:r w:rsidR="00C3503C">
        <w:rPr>
          <w:rStyle w:val="InitialStyle"/>
          <w:rFonts w:ascii="Times New Roman" w:hAnsi="Times New Roman"/>
          <w:b/>
          <w:sz w:val="22"/>
          <w:szCs w:val="22"/>
        </w:rPr>
        <w:t>:</w:t>
      </w:r>
      <w:r w:rsidR="00B65B9F" w:rsidRPr="00072870">
        <w:rPr>
          <w:rStyle w:val="InitialStyle"/>
          <w:rFonts w:ascii="Times New Roman" w:hAnsi="Times New Roman"/>
          <w:b/>
          <w:sz w:val="22"/>
          <w:szCs w:val="22"/>
        </w:rPr>
        <w:t xml:space="preserve"> </w:t>
      </w:r>
      <w:r w:rsidR="00FF1402">
        <w:rPr>
          <w:rStyle w:val="InitialStyle"/>
          <w:rFonts w:ascii="Times New Roman" w:hAnsi="Times New Roman"/>
          <w:b/>
          <w:sz w:val="22"/>
          <w:szCs w:val="22"/>
        </w:rPr>
        <w:t>secondary standards</w:t>
      </w:r>
      <w:r w:rsidR="00C27836" w:rsidRPr="00072870">
        <w:rPr>
          <w:rStyle w:val="InitialStyle"/>
          <w:rFonts w:ascii="Times New Roman" w:hAnsi="Times New Roman"/>
          <w:b/>
          <w:sz w:val="22"/>
          <w:szCs w:val="22"/>
        </w:rPr>
        <w:t>.</w:t>
      </w:r>
      <w:r w:rsidR="000F3FF2">
        <w:rPr>
          <w:rStyle w:val="InitialStyle"/>
          <w:rFonts w:ascii="Times New Roman" w:hAnsi="Times New Roman"/>
          <w:b/>
          <w:sz w:val="22"/>
          <w:szCs w:val="22"/>
        </w:rPr>
        <w:t xml:space="preserve">  </w:t>
      </w:r>
      <w:r w:rsidR="00C27836" w:rsidRPr="00072870">
        <w:rPr>
          <w:rStyle w:val="InitialStyle"/>
          <w:rFonts w:ascii="Times New Roman" w:hAnsi="Times New Roman"/>
          <w:b/>
          <w:sz w:val="22"/>
          <w:szCs w:val="22"/>
        </w:rPr>
        <w:t>(1)</w:t>
      </w:r>
      <w:r w:rsidR="00B65B9F" w:rsidRPr="00072870">
        <w:rPr>
          <w:rStyle w:val="InitialStyle"/>
          <w:rFonts w:ascii="Times New Roman" w:hAnsi="Times New Roman"/>
          <w:sz w:val="22"/>
          <w:szCs w:val="22"/>
        </w:rPr>
        <w:tab/>
      </w:r>
      <w:r w:rsidR="00B65B9F" w:rsidRPr="00311BFE">
        <w:rPr>
          <w:smallCaps/>
          <w:color w:val="000000"/>
          <w:sz w:val="21"/>
          <w:szCs w:val="21"/>
        </w:rPr>
        <w:t>Sales</w:t>
      </w:r>
      <w:r w:rsidR="00C27836" w:rsidRPr="00072870">
        <w:rPr>
          <w:rStyle w:val="InitialStyle"/>
          <w:rFonts w:ascii="Times New Roman" w:hAnsi="Times New Roman"/>
          <w:sz w:val="22"/>
          <w:szCs w:val="22"/>
        </w:rPr>
        <w:t xml:space="preserve">.  </w:t>
      </w:r>
      <w:r w:rsidR="00B65B9F" w:rsidRPr="00072870">
        <w:rPr>
          <w:rStyle w:val="InitialStyle"/>
          <w:rFonts w:ascii="Times New Roman" w:hAnsi="Times New Roman"/>
          <w:sz w:val="22"/>
          <w:szCs w:val="22"/>
        </w:rPr>
        <w:t xml:space="preserve">The sale of goods may only consist of those goods </w:t>
      </w:r>
      <w:r w:rsidR="00C27836" w:rsidRPr="00072870">
        <w:rPr>
          <w:rStyle w:val="InitialStyle"/>
          <w:rFonts w:ascii="Times New Roman" w:hAnsi="Times New Roman"/>
          <w:sz w:val="22"/>
          <w:szCs w:val="22"/>
        </w:rPr>
        <w:t>produced, raised, assembled, or provided on the pre</w:t>
      </w:r>
      <w:r w:rsidR="003C22B4" w:rsidRPr="00072870">
        <w:rPr>
          <w:rStyle w:val="InitialStyle"/>
          <w:rFonts w:ascii="Times New Roman" w:hAnsi="Times New Roman"/>
          <w:sz w:val="22"/>
          <w:szCs w:val="22"/>
        </w:rPr>
        <w:t>mises</w:t>
      </w:r>
      <w:r w:rsidR="00B65B9F" w:rsidRPr="00072870">
        <w:rPr>
          <w:rStyle w:val="InitialStyle"/>
          <w:rFonts w:ascii="Times New Roman" w:hAnsi="Times New Roman"/>
          <w:sz w:val="22"/>
          <w:szCs w:val="22"/>
        </w:rPr>
        <w:t xml:space="preserve">. Sales of goods not produced on </w:t>
      </w:r>
      <w:r w:rsidR="007C2B88">
        <w:rPr>
          <w:rStyle w:val="InitialStyle"/>
          <w:rFonts w:ascii="Times New Roman" w:hAnsi="Times New Roman"/>
          <w:sz w:val="22"/>
          <w:szCs w:val="22"/>
        </w:rPr>
        <w:t>the premises</w:t>
      </w:r>
      <w:r w:rsidR="00B65B9F" w:rsidRPr="00072870">
        <w:rPr>
          <w:rStyle w:val="InitialStyle"/>
          <w:rFonts w:ascii="Times New Roman" w:hAnsi="Times New Roman"/>
          <w:sz w:val="22"/>
          <w:szCs w:val="22"/>
        </w:rPr>
        <w:t xml:space="preserve"> are limited to </w:t>
      </w:r>
      <w:r w:rsidR="0055063A">
        <w:rPr>
          <w:rStyle w:val="InitialStyle"/>
          <w:rFonts w:ascii="Times New Roman" w:hAnsi="Times New Roman"/>
          <w:sz w:val="22"/>
          <w:szCs w:val="22"/>
        </w:rPr>
        <w:t>25</w:t>
      </w:r>
      <w:r w:rsidR="00C27836" w:rsidRPr="00072870">
        <w:rPr>
          <w:rStyle w:val="InitialStyle"/>
          <w:rFonts w:ascii="Times New Roman" w:hAnsi="Times New Roman"/>
          <w:sz w:val="22"/>
          <w:szCs w:val="22"/>
        </w:rPr>
        <w:t xml:space="preserve">% of </w:t>
      </w:r>
      <w:r w:rsidR="003771EF">
        <w:rPr>
          <w:rStyle w:val="InitialStyle"/>
          <w:rFonts w:ascii="Times New Roman" w:hAnsi="Times New Roman"/>
          <w:sz w:val="22"/>
          <w:szCs w:val="22"/>
        </w:rPr>
        <w:t xml:space="preserve">floor </w:t>
      </w:r>
      <w:r w:rsidR="00C27836" w:rsidRPr="00072870">
        <w:rPr>
          <w:rStyle w:val="InitialStyle"/>
          <w:rFonts w:ascii="Times New Roman" w:hAnsi="Times New Roman"/>
          <w:sz w:val="22"/>
          <w:szCs w:val="22"/>
        </w:rPr>
        <w:t>space.</w:t>
      </w:r>
      <w:r w:rsidR="00B65B9F" w:rsidRPr="00072870">
        <w:rPr>
          <w:rStyle w:val="InitialStyle"/>
          <w:rFonts w:ascii="Times New Roman" w:hAnsi="Times New Roman"/>
          <w:sz w:val="22"/>
          <w:szCs w:val="22"/>
        </w:rPr>
        <w:t xml:space="preserve"> Services must be directly related to the </w:t>
      </w:r>
      <w:r w:rsidR="00C3668B">
        <w:rPr>
          <w:rStyle w:val="InitialStyle"/>
          <w:rFonts w:ascii="Times New Roman" w:hAnsi="Times New Roman"/>
          <w:sz w:val="22"/>
          <w:szCs w:val="22"/>
        </w:rPr>
        <w:t>principal</w:t>
      </w:r>
      <w:r w:rsidR="00B65B9F" w:rsidRPr="00072870">
        <w:rPr>
          <w:rStyle w:val="InitialStyle"/>
          <w:rFonts w:ascii="Times New Roman" w:hAnsi="Times New Roman"/>
          <w:sz w:val="22"/>
          <w:szCs w:val="22"/>
        </w:rPr>
        <w:t xml:space="preserve"> use of the property.</w:t>
      </w:r>
    </w:p>
    <w:p w:rsidR="00C27836" w:rsidRDefault="00C27836" w:rsidP="00C15879">
      <w:pPr>
        <w:pStyle w:val="DefaultText"/>
        <w:tabs>
          <w:tab w:val="left" w:pos="360"/>
          <w:tab w:val="left" w:pos="720"/>
          <w:tab w:val="left" w:pos="990"/>
          <w:tab w:val="left" w:pos="1350"/>
        </w:tabs>
        <w:jc w:val="both"/>
        <w:rPr>
          <w:rStyle w:val="InitialStyle"/>
          <w:rFonts w:ascii="Times New Roman" w:hAnsi="Times New Roman"/>
          <w:color w:val="auto"/>
          <w:sz w:val="22"/>
          <w:szCs w:val="22"/>
        </w:rPr>
      </w:pPr>
      <w:r w:rsidRPr="00072870">
        <w:rPr>
          <w:rStyle w:val="InitialStyle"/>
          <w:rFonts w:ascii="Times New Roman" w:hAnsi="Times New Roman"/>
          <w:color w:val="auto"/>
          <w:sz w:val="22"/>
          <w:szCs w:val="22"/>
        </w:rPr>
        <w:tab/>
      </w:r>
      <w:r w:rsidRPr="00072870">
        <w:rPr>
          <w:rStyle w:val="InitialStyle"/>
          <w:rFonts w:ascii="Times New Roman" w:hAnsi="Times New Roman"/>
          <w:b/>
          <w:color w:val="auto"/>
          <w:sz w:val="22"/>
          <w:szCs w:val="22"/>
        </w:rPr>
        <w:t>(2)</w:t>
      </w:r>
      <w:r w:rsidR="00C15879">
        <w:rPr>
          <w:rStyle w:val="InitialStyle"/>
          <w:rFonts w:ascii="Times New Roman" w:hAnsi="Times New Roman"/>
          <w:color w:val="auto"/>
          <w:sz w:val="22"/>
          <w:szCs w:val="22"/>
        </w:rPr>
        <w:tab/>
      </w:r>
      <w:r w:rsidR="00C15879">
        <w:rPr>
          <w:rStyle w:val="InitialStyle"/>
          <w:rFonts w:ascii="Times New Roman" w:hAnsi="Times New Roman"/>
          <w:color w:val="auto"/>
          <w:sz w:val="22"/>
          <w:szCs w:val="22"/>
        </w:rPr>
        <w:tab/>
      </w:r>
      <w:r w:rsidRPr="00311BFE">
        <w:rPr>
          <w:smallCaps/>
          <w:sz w:val="21"/>
          <w:szCs w:val="21"/>
        </w:rPr>
        <w:t>Overnight Accommodations</w:t>
      </w:r>
      <w:r w:rsidRPr="00072870">
        <w:rPr>
          <w:rStyle w:val="InitialStyle"/>
          <w:rFonts w:ascii="Times New Roman" w:hAnsi="Times New Roman"/>
          <w:color w:val="auto"/>
          <w:sz w:val="22"/>
          <w:szCs w:val="22"/>
        </w:rPr>
        <w:t>.  Overnight an</w:t>
      </w:r>
      <w:r w:rsidR="00B65B9F" w:rsidRPr="00072870">
        <w:rPr>
          <w:rStyle w:val="InitialStyle"/>
          <w:rFonts w:ascii="Times New Roman" w:hAnsi="Times New Roman"/>
          <w:color w:val="auto"/>
          <w:sz w:val="22"/>
          <w:szCs w:val="22"/>
        </w:rPr>
        <w:t>d extended stay accommodations</w:t>
      </w:r>
      <w:r w:rsidR="00A331A3">
        <w:rPr>
          <w:rStyle w:val="InitialStyle"/>
          <w:rFonts w:ascii="Times New Roman" w:hAnsi="Times New Roman"/>
          <w:color w:val="auto"/>
          <w:sz w:val="22"/>
          <w:szCs w:val="22"/>
        </w:rPr>
        <w:t xml:space="preserve"> </w:t>
      </w:r>
      <w:r w:rsidRPr="00072870">
        <w:rPr>
          <w:rStyle w:val="InitialStyle"/>
          <w:rFonts w:ascii="Times New Roman" w:hAnsi="Times New Roman"/>
          <w:color w:val="auto"/>
          <w:sz w:val="22"/>
          <w:szCs w:val="22"/>
        </w:rPr>
        <w:t xml:space="preserve">may be permitted as part of a conditional use provided that </w:t>
      </w:r>
      <w:r w:rsidR="009331A8">
        <w:rPr>
          <w:rStyle w:val="InitialStyle"/>
          <w:rFonts w:ascii="Times New Roman" w:hAnsi="Times New Roman"/>
          <w:color w:val="auto"/>
          <w:sz w:val="22"/>
          <w:szCs w:val="22"/>
        </w:rPr>
        <w:t>the</w:t>
      </w:r>
      <w:r w:rsidRPr="00072870">
        <w:rPr>
          <w:rStyle w:val="InitialStyle"/>
          <w:rFonts w:ascii="Times New Roman" w:hAnsi="Times New Roman"/>
          <w:color w:val="auto"/>
          <w:sz w:val="22"/>
          <w:szCs w:val="22"/>
        </w:rPr>
        <w:t xml:space="preserve"> accommodations are directly r</w:t>
      </w:r>
      <w:r w:rsidR="00B65B9F" w:rsidRPr="00072870">
        <w:rPr>
          <w:rStyle w:val="InitialStyle"/>
          <w:rFonts w:ascii="Times New Roman" w:hAnsi="Times New Roman"/>
          <w:color w:val="auto"/>
          <w:sz w:val="22"/>
          <w:szCs w:val="22"/>
        </w:rPr>
        <w:t xml:space="preserve">elated to the </w:t>
      </w:r>
      <w:r w:rsidR="00C3668B">
        <w:rPr>
          <w:rStyle w:val="InitialStyle"/>
          <w:rFonts w:ascii="Times New Roman" w:hAnsi="Times New Roman"/>
          <w:color w:val="auto"/>
          <w:sz w:val="22"/>
          <w:szCs w:val="22"/>
        </w:rPr>
        <w:t>principal</w:t>
      </w:r>
      <w:r w:rsidR="00B65B9F" w:rsidRPr="00072870">
        <w:rPr>
          <w:rStyle w:val="InitialStyle"/>
          <w:rFonts w:ascii="Times New Roman" w:hAnsi="Times New Roman"/>
          <w:color w:val="auto"/>
          <w:sz w:val="22"/>
          <w:szCs w:val="22"/>
        </w:rPr>
        <w:t xml:space="preserve"> use of the property</w:t>
      </w:r>
      <w:r w:rsidRPr="00072870">
        <w:rPr>
          <w:rStyle w:val="InitialStyle"/>
          <w:rFonts w:ascii="Times New Roman" w:hAnsi="Times New Roman"/>
          <w:color w:val="auto"/>
          <w:sz w:val="22"/>
          <w:szCs w:val="22"/>
        </w:rPr>
        <w:t>.</w:t>
      </w:r>
    </w:p>
    <w:p w:rsidR="007B1EFC" w:rsidRDefault="007B1EFC" w:rsidP="00C15879">
      <w:pPr>
        <w:pStyle w:val="DefaultText"/>
        <w:tabs>
          <w:tab w:val="left" w:pos="360"/>
          <w:tab w:val="left" w:pos="720"/>
          <w:tab w:val="left" w:pos="990"/>
          <w:tab w:val="left" w:pos="1350"/>
        </w:tabs>
        <w:jc w:val="both"/>
        <w:rPr>
          <w:rStyle w:val="InitialStyle"/>
          <w:rFonts w:ascii="Times New Roman" w:hAnsi="Times New Roman"/>
          <w:color w:val="auto"/>
          <w:sz w:val="22"/>
          <w:szCs w:val="22"/>
        </w:rPr>
      </w:pPr>
    </w:p>
    <w:p w:rsidR="00C27836" w:rsidRPr="00072870" w:rsidRDefault="00B81BC0" w:rsidP="00C15879">
      <w:pPr>
        <w:pStyle w:val="DefaultText"/>
        <w:tabs>
          <w:tab w:val="left" w:pos="360"/>
          <w:tab w:val="left" w:pos="720"/>
          <w:tab w:val="left" w:pos="990"/>
          <w:tab w:val="left" w:pos="1350"/>
        </w:tabs>
        <w:jc w:val="both"/>
        <w:rPr>
          <w:sz w:val="22"/>
          <w:szCs w:val="22"/>
        </w:rPr>
      </w:pPr>
      <w:r w:rsidRPr="00072870">
        <w:rPr>
          <w:b/>
          <w:sz w:val="22"/>
          <w:szCs w:val="22"/>
        </w:rPr>
        <w:lastRenderedPageBreak/>
        <w:t>7.0</w:t>
      </w:r>
      <w:r w:rsidR="00DF4804" w:rsidRPr="00072870">
        <w:rPr>
          <w:b/>
          <w:sz w:val="22"/>
          <w:szCs w:val="22"/>
        </w:rPr>
        <w:t>4</w:t>
      </w:r>
      <w:r w:rsidR="00144526">
        <w:rPr>
          <w:b/>
          <w:sz w:val="22"/>
          <w:szCs w:val="22"/>
        </w:rPr>
        <w:t>5</w:t>
      </w:r>
      <w:r w:rsidR="00C15879">
        <w:rPr>
          <w:b/>
          <w:sz w:val="22"/>
          <w:szCs w:val="22"/>
        </w:rPr>
        <w:tab/>
      </w:r>
      <w:r w:rsidR="00AC185A" w:rsidRPr="00072870">
        <w:rPr>
          <w:b/>
          <w:sz w:val="22"/>
          <w:szCs w:val="22"/>
        </w:rPr>
        <w:t>Aquaculture</w:t>
      </w:r>
      <w:r w:rsidR="00C27836" w:rsidRPr="00072870">
        <w:rPr>
          <w:b/>
          <w:sz w:val="22"/>
          <w:szCs w:val="22"/>
        </w:rPr>
        <w:t xml:space="preserve"> </w:t>
      </w:r>
      <w:r w:rsidR="005F6B2D">
        <w:rPr>
          <w:b/>
          <w:sz w:val="22"/>
          <w:szCs w:val="22"/>
        </w:rPr>
        <w:t>f</w:t>
      </w:r>
      <w:r w:rsidR="00C27836" w:rsidRPr="00072870">
        <w:rPr>
          <w:b/>
          <w:sz w:val="22"/>
          <w:szCs w:val="22"/>
        </w:rPr>
        <w:t>acility</w:t>
      </w:r>
      <w:r w:rsidR="00C3503C">
        <w:rPr>
          <w:b/>
          <w:sz w:val="22"/>
          <w:szCs w:val="22"/>
        </w:rPr>
        <w:t>:</w:t>
      </w:r>
      <w:r w:rsidR="00C27836" w:rsidRPr="00072870">
        <w:rPr>
          <w:b/>
          <w:sz w:val="22"/>
          <w:szCs w:val="22"/>
        </w:rPr>
        <w:t xml:space="preserve"> </w:t>
      </w:r>
      <w:r w:rsidR="00FF1402">
        <w:rPr>
          <w:b/>
          <w:sz w:val="22"/>
          <w:szCs w:val="22"/>
        </w:rPr>
        <w:t>secondary standards</w:t>
      </w:r>
      <w:r w:rsidR="00C27836" w:rsidRPr="00072870">
        <w:rPr>
          <w:b/>
          <w:sz w:val="22"/>
          <w:szCs w:val="22"/>
        </w:rPr>
        <w:t>.</w:t>
      </w:r>
      <w:r w:rsidR="00A331A3">
        <w:rPr>
          <w:b/>
          <w:sz w:val="22"/>
          <w:szCs w:val="22"/>
        </w:rPr>
        <w:tab/>
      </w:r>
      <w:r w:rsidR="005F6B2D">
        <w:rPr>
          <w:b/>
          <w:sz w:val="22"/>
          <w:szCs w:val="22"/>
        </w:rPr>
        <w:tab/>
      </w:r>
      <w:r w:rsidR="00C27836" w:rsidRPr="00072870">
        <w:rPr>
          <w:b/>
          <w:sz w:val="22"/>
          <w:szCs w:val="22"/>
        </w:rPr>
        <w:t>(1)</w:t>
      </w:r>
      <w:r w:rsidR="00C27836" w:rsidRPr="00072870">
        <w:rPr>
          <w:sz w:val="22"/>
          <w:szCs w:val="22"/>
        </w:rPr>
        <w:tab/>
      </w:r>
      <w:r w:rsidR="00C27836" w:rsidRPr="00311BFE">
        <w:rPr>
          <w:smallCaps/>
          <w:sz w:val="21"/>
          <w:szCs w:val="21"/>
        </w:rPr>
        <w:t>Waste Management</w:t>
      </w:r>
      <w:r w:rsidR="00C27836" w:rsidRPr="00072870">
        <w:rPr>
          <w:sz w:val="22"/>
          <w:szCs w:val="22"/>
        </w:rPr>
        <w:t xml:space="preserve">.  All wastewater and sludge shall follow a disposal plan approved by the </w:t>
      </w:r>
      <w:r w:rsidR="002606CD">
        <w:rPr>
          <w:sz w:val="22"/>
          <w:szCs w:val="22"/>
        </w:rPr>
        <w:t>department</w:t>
      </w:r>
      <w:r w:rsidR="00C27836" w:rsidRPr="00072870">
        <w:rPr>
          <w:sz w:val="22"/>
          <w:szCs w:val="22"/>
        </w:rPr>
        <w:t xml:space="preserve">. </w:t>
      </w:r>
    </w:p>
    <w:p w:rsidR="00C27836" w:rsidRDefault="00C27836" w:rsidP="00C15879">
      <w:pPr>
        <w:tabs>
          <w:tab w:val="left" w:pos="360"/>
          <w:tab w:val="left" w:pos="720"/>
          <w:tab w:val="left" w:pos="990"/>
        </w:tabs>
        <w:jc w:val="both"/>
        <w:rPr>
          <w:sz w:val="22"/>
          <w:szCs w:val="22"/>
        </w:rPr>
      </w:pPr>
      <w:r w:rsidRPr="00072870">
        <w:rPr>
          <w:sz w:val="22"/>
          <w:szCs w:val="22"/>
        </w:rPr>
        <w:tab/>
      </w:r>
      <w:r w:rsidRPr="00072870">
        <w:rPr>
          <w:b/>
          <w:sz w:val="22"/>
          <w:szCs w:val="22"/>
        </w:rPr>
        <w:t>(2)</w:t>
      </w:r>
      <w:r w:rsidR="00C15879">
        <w:rPr>
          <w:sz w:val="22"/>
          <w:szCs w:val="22"/>
        </w:rPr>
        <w:tab/>
      </w:r>
      <w:r w:rsidR="00C15879">
        <w:rPr>
          <w:sz w:val="22"/>
          <w:szCs w:val="22"/>
        </w:rPr>
        <w:tab/>
      </w:r>
      <w:r w:rsidR="00AC185A" w:rsidRPr="00311BFE">
        <w:rPr>
          <w:smallCaps/>
          <w:color w:val="000000"/>
          <w:sz w:val="21"/>
          <w:szCs w:val="21"/>
        </w:rPr>
        <w:t>Escape</w:t>
      </w:r>
      <w:r w:rsidR="00AC185A" w:rsidRPr="00072870">
        <w:rPr>
          <w:sz w:val="22"/>
          <w:szCs w:val="22"/>
        </w:rPr>
        <w:t>.  Aquaculture</w:t>
      </w:r>
      <w:r w:rsidRPr="00072870">
        <w:rPr>
          <w:sz w:val="22"/>
          <w:szCs w:val="22"/>
        </w:rPr>
        <w:t xml:space="preserve"> operations shall be </w:t>
      </w:r>
      <w:r w:rsidR="00AC185A" w:rsidRPr="00072870">
        <w:rPr>
          <w:sz w:val="22"/>
          <w:szCs w:val="22"/>
        </w:rPr>
        <w:t>designed and operated as closed systems that permit no escape of p</w:t>
      </w:r>
      <w:r w:rsidRPr="00072870">
        <w:rPr>
          <w:sz w:val="22"/>
          <w:szCs w:val="22"/>
        </w:rPr>
        <w:t>lant and animal organisms</w:t>
      </w:r>
      <w:r w:rsidR="00AC185A" w:rsidRPr="00072870">
        <w:rPr>
          <w:sz w:val="22"/>
          <w:szCs w:val="22"/>
        </w:rPr>
        <w:t xml:space="preserve"> outside of the closed system</w:t>
      </w:r>
      <w:r w:rsidRPr="00072870">
        <w:rPr>
          <w:sz w:val="22"/>
          <w:szCs w:val="22"/>
        </w:rPr>
        <w:t>.</w:t>
      </w:r>
    </w:p>
    <w:p w:rsidR="00550D5B" w:rsidRPr="00072870" w:rsidRDefault="00550D5B" w:rsidP="00D25F36">
      <w:pPr>
        <w:tabs>
          <w:tab w:val="left" w:pos="360"/>
          <w:tab w:val="left" w:pos="990"/>
        </w:tabs>
        <w:jc w:val="both"/>
        <w:rPr>
          <w:sz w:val="22"/>
          <w:szCs w:val="22"/>
        </w:rPr>
      </w:pPr>
    </w:p>
    <w:p w:rsidR="009361C5" w:rsidRDefault="00486DC7" w:rsidP="006A42AD">
      <w:pPr>
        <w:tabs>
          <w:tab w:val="left" w:pos="360"/>
          <w:tab w:val="left" w:pos="720"/>
          <w:tab w:val="left" w:pos="990"/>
        </w:tabs>
        <w:jc w:val="both"/>
        <w:rPr>
          <w:rStyle w:val="InitialStyle"/>
          <w:rFonts w:ascii="Times New Roman" w:hAnsi="Times New Roman"/>
          <w:sz w:val="22"/>
          <w:szCs w:val="22"/>
        </w:rPr>
      </w:pPr>
      <w:r w:rsidRPr="00072870">
        <w:rPr>
          <w:b/>
          <w:sz w:val="22"/>
          <w:szCs w:val="22"/>
        </w:rPr>
        <w:t>7.</w:t>
      </w:r>
      <w:r w:rsidR="00DF4804" w:rsidRPr="00072870">
        <w:rPr>
          <w:rStyle w:val="InitialStyle"/>
          <w:rFonts w:ascii="Times New Roman" w:hAnsi="Times New Roman"/>
          <w:b/>
          <w:sz w:val="22"/>
          <w:szCs w:val="22"/>
        </w:rPr>
        <w:t>04</w:t>
      </w:r>
      <w:r w:rsidR="00144526">
        <w:rPr>
          <w:rStyle w:val="InitialStyle"/>
          <w:rFonts w:ascii="Times New Roman" w:hAnsi="Times New Roman"/>
          <w:b/>
          <w:sz w:val="22"/>
          <w:szCs w:val="22"/>
        </w:rPr>
        <w:t>6</w:t>
      </w:r>
      <w:r w:rsidR="0025274E">
        <w:rPr>
          <w:rStyle w:val="InitialStyle"/>
          <w:rFonts w:ascii="Times New Roman" w:hAnsi="Times New Roman"/>
          <w:b/>
          <w:sz w:val="22"/>
          <w:szCs w:val="22"/>
        </w:rPr>
        <w:tab/>
      </w:r>
      <w:r w:rsidR="009D751F">
        <w:rPr>
          <w:rStyle w:val="InitialStyle"/>
          <w:rFonts w:ascii="Times New Roman" w:hAnsi="Times New Roman"/>
          <w:b/>
          <w:sz w:val="22"/>
          <w:szCs w:val="22"/>
        </w:rPr>
        <w:t>A</w:t>
      </w:r>
      <w:r w:rsidR="002828A4">
        <w:rPr>
          <w:rStyle w:val="InitialStyle"/>
          <w:rFonts w:ascii="Times New Roman" w:hAnsi="Times New Roman"/>
          <w:b/>
          <w:sz w:val="22"/>
          <w:szCs w:val="22"/>
        </w:rPr>
        <w:t>griculture</w:t>
      </w:r>
      <w:r w:rsidR="00C3503C">
        <w:rPr>
          <w:rStyle w:val="InitialStyle"/>
          <w:rFonts w:ascii="Times New Roman" w:hAnsi="Times New Roman"/>
          <w:b/>
          <w:sz w:val="22"/>
          <w:szCs w:val="22"/>
        </w:rPr>
        <w:t>:</w:t>
      </w:r>
      <w:r w:rsidRPr="00072870">
        <w:rPr>
          <w:rStyle w:val="InitialStyle"/>
          <w:rFonts w:ascii="Times New Roman" w:hAnsi="Times New Roman"/>
          <w:b/>
          <w:sz w:val="22"/>
          <w:szCs w:val="22"/>
        </w:rPr>
        <w:t xml:space="preserve"> </w:t>
      </w:r>
      <w:r w:rsidR="00FF1402">
        <w:rPr>
          <w:rStyle w:val="InitialStyle"/>
          <w:rFonts w:ascii="Times New Roman" w:hAnsi="Times New Roman"/>
          <w:b/>
          <w:sz w:val="22"/>
          <w:szCs w:val="22"/>
        </w:rPr>
        <w:t>secondary standards</w:t>
      </w:r>
      <w:r w:rsidRPr="00072870">
        <w:rPr>
          <w:rStyle w:val="InitialStyle"/>
          <w:rFonts w:ascii="Times New Roman" w:hAnsi="Times New Roman"/>
          <w:sz w:val="22"/>
          <w:szCs w:val="22"/>
        </w:rPr>
        <w:t xml:space="preserve">.   Land uses associated </w:t>
      </w:r>
      <w:r w:rsidR="00C61219" w:rsidRPr="00072870">
        <w:rPr>
          <w:rStyle w:val="InitialStyle"/>
          <w:rFonts w:ascii="Times New Roman" w:hAnsi="Times New Roman"/>
          <w:sz w:val="22"/>
          <w:szCs w:val="22"/>
        </w:rPr>
        <w:t xml:space="preserve">with </w:t>
      </w:r>
      <w:r w:rsidRPr="00072870">
        <w:rPr>
          <w:rStyle w:val="InitialStyle"/>
          <w:rFonts w:ascii="Times New Roman" w:hAnsi="Times New Roman"/>
          <w:sz w:val="22"/>
          <w:szCs w:val="22"/>
        </w:rPr>
        <w:t xml:space="preserve">general </w:t>
      </w:r>
      <w:r w:rsidR="003C06A3">
        <w:rPr>
          <w:rStyle w:val="InitialStyle"/>
          <w:rFonts w:ascii="Times New Roman" w:hAnsi="Times New Roman"/>
          <w:sz w:val="22"/>
          <w:szCs w:val="22"/>
        </w:rPr>
        <w:t>agricultural use</w:t>
      </w:r>
      <w:r w:rsidR="00C61219" w:rsidRPr="00072870">
        <w:rPr>
          <w:rStyle w:val="InitialStyle"/>
          <w:rFonts w:ascii="Times New Roman" w:hAnsi="Times New Roman"/>
          <w:sz w:val="22"/>
          <w:szCs w:val="22"/>
        </w:rPr>
        <w:t xml:space="preserve"> including crop or livestock </w:t>
      </w:r>
      <w:r w:rsidR="00206066" w:rsidRPr="00072870">
        <w:rPr>
          <w:rStyle w:val="InitialStyle"/>
          <w:rFonts w:ascii="Times New Roman" w:hAnsi="Times New Roman"/>
          <w:sz w:val="22"/>
          <w:szCs w:val="22"/>
        </w:rPr>
        <w:t>production</w:t>
      </w:r>
      <w:r w:rsidR="00C61219" w:rsidRPr="00072870">
        <w:rPr>
          <w:rStyle w:val="InitialStyle"/>
          <w:rFonts w:ascii="Times New Roman" w:hAnsi="Times New Roman"/>
          <w:sz w:val="22"/>
          <w:szCs w:val="22"/>
        </w:rPr>
        <w:t>, grazing, and forest management</w:t>
      </w:r>
      <w:r w:rsidR="003935C5">
        <w:rPr>
          <w:rStyle w:val="InitialStyle"/>
          <w:rFonts w:ascii="Times New Roman" w:hAnsi="Times New Roman"/>
          <w:sz w:val="22"/>
          <w:szCs w:val="22"/>
        </w:rPr>
        <w:t xml:space="preserve"> </w:t>
      </w:r>
      <w:r w:rsidR="00C61219" w:rsidRPr="00072870">
        <w:rPr>
          <w:rStyle w:val="InitialStyle"/>
          <w:rFonts w:ascii="Times New Roman" w:hAnsi="Times New Roman"/>
          <w:sz w:val="22"/>
          <w:szCs w:val="22"/>
        </w:rPr>
        <w:t xml:space="preserve">shall not require the issuance of a land use permit by the </w:t>
      </w:r>
      <w:r w:rsidR="00CC4E81">
        <w:rPr>
          <w:rStyle w:val="InitialStyle"/>
          <w:rFonts w:ascii="Times New Roman" w:hAnsi="Times New Roman"/>
          <w:sz w:val="22"/>
          <w:szCs w:val="22"/>
        </w:rPr>
        <w:t>zoning administrator</w:t>
      </w:r>
      <w:r w:rsidR="00C61219" w:rsidRPr="00072870">
        <w:rPr>
          <w:rStyle w:val="InitialStyle"/>
          <w:rFonts w:ascii="Times New Roman" w:hAnsi="Times New Roman"/>
          <w:sz w:val="22"/>
          <w:szCs w:val="22"/>
        </w:rPr>
        <w:t>.</w:t>
      </w:r>
      <w:r w:rsidRPr="00072870">
        <w:rPr>
          <w:rStyle w:val="InitialStyle"/>
          <w:rFonts w:ascii="Times New Roman" w:hAnsi="Times New Roman"/>
          <w:sz w:val="22"/>
          <w:szCs w:val="22"/>
        </w:rPr>
        <w:t xml:space="preserve"> </w:t>
      </w:r>
      <w:r w:rsidR="00F22B1D">
        <w:rPr>
          <w:rStyle w:val="InitialStyle"/>
          <w:rFonts w:ascii="Times New Roman" w:hAnsi="Times New Roman"/>
          <w:sz w:val="22"/>
          <w:szCs w:val="22"/>
        </w:rPr>
        <w:t xml:space="preserve"> Structures may require a land use permit. </w:t>
      </w:r>
    </w:p>
    <w:p w:rsidR="00FC5A2C" w:rsidRDefault="00FC5A2C" w:rsidP="006A42AD">
      <w:pPr>
        <w:tabs>
          <w:tab w:val="left" w:pos="360"/>
          <w:tab w:val="left" w:pos="720"/>
          <w:tab w:val="left" w:pos="990"/>
        </w:tabs>
        <w:jc w:val="both"/>
        <w:rPr>
          <w:rStyle w:val="InitialStyle"/>
          <w:rFonts w:ascii="Times New Roman" w:hAnsi="Times New Roman"/>
          <w:b/>
          <w:color w:val="auto"/>
          <w:sz w:val="22"/>
          <w:szCs w:val="22"/>
        </w:rPr>
      </w:pPr>
    </w:p>
    <w:p w:rsidR="00A03FDE" w:rsidRDefault="00C5361D" w:rsidP="00E54169">
      <w:pPr>
        <w:tabs>
          <w:tab w:val="left" w:pos="360"/>
          <w:tab w:val="left" w:pos="720"/>
          <w:tab w:val="left" w:pos="990"/>
        </w:tabs>
        <w:jc w:val="both"/>
        <w:rPr>
          <w:sz w:val="22"/>
          <w:szCs w:val="22"/>
        </w:rPr>
      </w:pPr>
      <w:r w:rsidRPr="00072870">
        <w:rPr>
          <w:b/>
          <w:sz w:val="22"/>
          <w:szCs w:val="22"/>
        </w:rPr>
        <w:t>7.0</w:t>
      </w:r>
      <w:r w:rsidR="00DF4804" w:rsidRPr="00072870">
        <w:rPr>
          <w:b/>
          <w:sz w:val="22"/>
          <w:szCs w:val="22"/>
        </w:rPr>
        <w:t>4</w:t>
      </w:r>
      <w:r w:rsidR="00144526">
        <w:rPr>
          <w:b/>
          <w:sz w:val="22"/>
          <w:szCs w:val="22"/>
        </w:rPr>
        <w:t>7</w:t>
      </w:r>
      <w:r w:rsidRPr="00072870">
        <w:rPr>
          <w:b/>
          <w:sz w:val="22"/>
          <w:szCs w:val="22"/>
        </w:rPr>
        <w:t xml:space="preserve"> </w:t>
      </w:r>
      <w:r w:rsidR="00E54169">
        <w:rPr>
          <w:b/>
          <w:sz w:val="22"/>
          <w:szCs w:val="22"/>
        </w:rPr>
        <w:tab/>
      </w:r>
      <w:r w:rsidR="00091422" w:rsidRPr="00072870">
        <w:rPr>
          <w:b/>
          <w:sz w:val="22"/>
          <w:szCs w:val="22"/>
        </w:rPr>
        <w:t>Poultry</w:t>
      </w:r>
      <w:r w:rsidR="00C27836" w:rsidRPr="00072870">
        <w:rPr>
          <w:b/>
          <w:sz w:val="22"/>
          <w:szCs w:val="22"/>
        </w:rPr>
        <w:t xml:space="preserve"> and </w:t>
      </w:r>
      <w:r w:rsidR="00FF1402">
        <w:rPr>
          <w:b/>
          <w:sz w:val="22"/>
          <w:szCs w:val="22"/>
        </w:rPr>
        <w:t>e</w:t>
      </w:r>
      <w:r w:rsidR="00C27836" w:rsidRPr="00072870">
        <w:rPr>
          <w:b/>
          <w:sz w:val="22"/>
          <w:szCs w:val="22"/>
        </w:rPr>
        <w:t xml:space="preserve">gg </w:t>
      </w:r>
      <w:r w:rsidR="00FF1402">
        <w:rPr>
          <w:b/>
          <w:sz w:val="22"/>
          <w:szCs w:val="22"/>
        </w:rPr>
        <w:t>p</w:t>
      </w:r>
      <w:r w:rsidR="00C30299">
        <w:rPr>
          <w:b/>
          <w:sz w:val="22"/>
          <w:szCs w:val="22"/>
        </w:rPr>
        <w:t>roduction,</w:t>
      </w:r>
      <w:r w:rsidR="006B4254">
        <w:rPr>
          <w:b/>
          <w:sz w:val="22"/>
          <w:szCs w:val="22"/>
        </w:rPr>
        <w:t xml:space="preserve"> beekeeping</w:t>
      </w:r>
      <w:r w:rsidR="00C30299">
        <w:rPr>
          <w:b/>
          <w:sz w:val="22"/>
          <w:szCs w:val="22"/>
        </w:rPr>
        <w:t xml:space="preserve"> </w:t>
      </w:r>
      <w:r w:rsidR="002D1A2C">
        <w:rPr>
          <w:b/>
          <w:sz w:val="22"/>
          <w:szCs w:val="22"/>
        </w:rPr>
        <w:t>residential</w:t>
      </w:r>
      <w:r w:rsidR="00C3503C">
        <w:rPr>
          <w:b/>
          <w:sz w:val="22"/>
          <w:szCs w:val="22"/>
        </w:rPr>
        <w:t>:</w:t>
      </w:r>
      <w:r w:rsidR="00C27836" w:rsidRPr="00072870">
        <w:rPr>
          <w:b/>
          <w:sz w:val="22"/>
          <w:szCs w:val="22"/>
        </w:rPr>
        <w:t xml:space="preserve"> </w:t>
      </w:r>
      <w:r w:rsidR="00FF1402">
        <w:rPr>
          <w:b/>
          <w:sz w:val="22"/>
          <w:szCs w:val="22"/>
        </w:rPr>
        <w:t>secondary standards</w:t>
      </w:r>
      <w:r w:rsidR="00C27836" w:rsidRPr="00072870">
        <w:rPr>
          <w:b/>
          <w:sz w:val="22"/>
          <w:szCs w:val="22"/>
        </w:rPr>
        <w:t>.</w:t>
      </w:r>
      <w:r w:rsidR="009361C5">
        <w:rPr>
          <w:b/>
          <w:sz w:val="22"/>
          <w:szCs w:val="22"/>
        </w:rPr>
        <w:t xml:space="preserve"> </w:t>
      </w:r>
      <w:r w:rsidR="00E54169">
        <w:rPr>
          <w:b/>
          <w:sz w:val="22"/>
          <w:szCs w:val="22"/>
        </w:rPr>
        <w:t xml:space="preserve"> </w:t>
      </w:r>
      <w:r w:rsidR="00C724E6" w:rsidRPr="00C724E6">
        <w:rPr>
          <w:sz w:val="22"/>
          <w:szCs w:val="22"/>
        </w:rPr>
        <w:t xml:space="preserve">These standards apply to poultry and egg production in single family residential, multiple family residential, and rural community zoning districts only and do not </w:t>
      </w:r>
      <w:r w:rsidR="00DC0BCC">
        <w:rPr>
          <w:sz w:val="22"/>
          <w:szCs w:val="22"/>
        </w:rPr>
        <w:t>a</w:t>
      </w:r>
      <w:r w:rsidR="00C724E6" w:rsidRPr="00C724E6">
        <w:rPr>
          <w:sz w:val="22"/>
          <w:szCs w:val="22"/>
        </w:rPr>
        <w:t>ffect poultry and egg production as an agricultural use.</w:t>
      </w:r>
      <w:r w:rsidR="00ED3029">
        <w:rPr>
          <w:b/>
          <w:sz w:val="22"/>
          <w:szCs w:val="22"/>
        </w:rPr>
        <w:t xml:space="preserve">   </w:t>
      </w:r>
      <w:r w:rsidR="00C27836" w:rsidRPr="00072870">
        <w:rPr>
          <w:b/>
          <w:sz w:val="22"/>
          <w:szCs w:val="22"/>
        </w:rPr>
        <w:t>(</w:t>
      </w:r>
      <w:r w:rsidR="00C95A98" w:rsidRPr="00072870">
        <w:rPr>
          <w:b/>
          <w:sz w:val="22"/>
          <w:szCs w:val="22"/>
        </w:rPr>
        <w:t>1</w:t>
      </w:r>
      <w:r w:rsidR="00C27836" w:rsidRPr="00072870">
        <w:rPr>
          <w:b/>
          <w:sz w:val="22"/>
          <w:szCs w:val="22"/>
        </w:rPr>
        <w:t>)</w:t>
      </w:r>
      <w:r w:rsidR="00A15047">
        <w:rPr>
          <w:b/>
          <w:sz w:val="22"/>
          <w:szCs w:val="22"/>
        </w:rPr>
        <w:t xml:space="preserve"> </w:t>
      </w:r>
      <w:r w:rsidR="009361C5">
        <w:rPr>
          <w:sz w:val="22"/>
          <w:szCs w:val="22"/>
        </w:rPr>
        <w:t xml:space="preserve"> </w:t>
      </w:r>
      <w:r w:rsidR="00D77C4E" w:rsidRPr="00311BFE">
        <w:rPr>
          <w:smallCaps/>
          <w:color w:val="000000"/>
          <w:sz w:val="21"/>
          <w:szCs w:val="21"/>
        </w:rPr>
        <w:t>Number</w:t>
      </w:r>
      <w:r w:rsidR="00D77C4E" w:rsidRPr="00072870">
        <w:rPr>
          <w:sz w:val="22"/>
          <w:szCs w:val="22"/>
        </w:rPr>
        <w:t xml:space="preserve">. </w:t>
      </w:r>
      <w:r w:rsidR="0002129F" w:rsidRPr="00072870">
        <w:rPr>
          <w:sz w:val="22"/>
          <w:szCs w:val="22"/>
        </w:rPr>
        <w:t xml:space="preserve">If less than </w:t>
      </w:r>
      <w:r w:rsidR="003A29FA">
        <w:rPr>
          <w:sz w:val="22"/>
          <w:szCs w:val="22"/>
        </w:rPr>
        <w:t>2</w:t>
      </w:r>
      <w:r w:rsidR="0002129F" w:rsidRPr="00072870">
        <w:rPr>
          <w:sz w:val="22"/>
          <w:szCs w:val="22"/>
        </w:rPr>
        <w:t xml:space="preserve"> acres, t</w:t>
      </w:r>
      <w:r w:rsidR="00C27836" w:rsidRPr="00072870">
        <w:rPr>
          <w:sz w:val="22"/>
          <w:szCs w:val="22"/>
        </w:rPr>
        <w:t xml:space="preserve">he number of </w:t>
      </w:r>
      <w:r w:rsidR="00091422" w:rsidRPr="00072870">
        <w:rPr>
          <w:sz w:val="22"/>
          <w:szCs w:val="22"/>
        </w:rPr>
        <w:t>poultry</w:t>
      </w:r>
      <w:r w:rsidR="006C5244">
        <w:rPr>
          <w:sz w:val="22"/>
          <w:szCs w:val="22"/>
        </w:rPr>
        <w:t xml:space="preserve"> kept shall not exceed </w:t>
      </w:r>
      <w:r w:rsidR="00C27836" w:rsidRPr="00072870">
        <w:rPr>
          <w:sz w:val="22"/>
          <w:szCs w:val="22"/>
        </w:rPr>
        <w:t xml:space="preserve">6 per lot on the same lot as the dwelling.  </w:t>
      </w:r>
      <w:r w:rsidR="0002129F" w:rsidRPr="00072870">
        <w:rPr>
          <w:sz w:val="22"/>
          <w:szCs w:val="22"/>
        </w:rPr>
        <w:t xml:space="preserve">If </w:t>
      </w:r>
      <w:r w:rsidR="006C5244">
        <w:rPr>
          <w:sz w:val="22"/>
          <w:szCs w:val="22"/>
        </w:rPr>
        <w:t>2</w:t>
      </w:r>
      <w:r w:rsidR="0002129F" w:rsidRPr="00072870">
        <w:rPr>
          <w:sz w:val="22"/>
          <w:szCs w:val="22"/>
        </w:rPr>
        <w:t xml:space="preserve"> acres or more, the number of poultry kept shall not exceed </w:t>
      </w:r>
      <w:r w:rsidR="00A314DD" w:rsidRPr="00072870">
        <w:rPr>
          <w:sz w:val="22"/>
          <w:szCs w:val="22"/>
        </w:rPr>
        <w:t>12</w:t>
      </w:r>
      <w:r w:rsidR="006C5244">
        <w:rPr>
          <w:sz w:val="22"/>
          <w:szCs w:val="22"/>
        </w:rPr>
        <w:t xml:space="preserve"> </w:t>
      </w:r>
      <w:r w:rsidR="0002129F" w:rsidRPr="00072870">
        <w:rPr>
          <w:sz w:val="22"/>
          <w:szCs w:val="22"/>
        </w:rPr>
        <w:t>per lot o</w:t>
      </w:r>
      <w:r w:rsidR="00A03FDE">
        <w:rPr>
          <w:sz w:val="22"/>
          <w:szCs w:val="22"/>
        </w:rPr>
        <w:t>n the same lot as the dwelling.</w:t>
      </w:r>
    </w:p>
    <w:p w:rsidR="00A03FDE" w:rsidRDefault="00A03FDE" w:rsidP="000D718D">
      <w:pPr>
        <w:tabs>
          <w:tab w:val="left" w:pos="360"/>
          <w:tab w:val="left" w:pos="720"/>
          <w:tab w:val="left" w:pos="990"/>
        </w:tabs>
        <w:jc w:val="both"/>
        <w:rPr>
          <w:sz w:val="22"/>
          <w:szCs w:val="22"/>
        </w:rPr>
      </w:pPr>
      <w:r>
        <w:rPr>
          <w:sz w:val="22"/>
          <w:szCs w:val="22"/>
        </w:rPr>
        <w:tab/>
      </w:r>
      <w:r w:rsidR="00C27836" w:rsidRPr="00072870">
        <w:rPr>
          <w:b/>
          <w:sz w:val="22"/>
          <w:szCs w:val="22"/>
        </w:rPr>
        <w:t>(</w:t>
      </w:r>
      <w:r w:rsidR="00C95A98" w:rsidRPr="00072870">
        <w:rPr>
          <w:b/>
          <w:sz w:val="22"/>
          <w:szCs w:val="22"/>
        </w:rPr>
        <w:t>2</w:t>
      </w:r>
      <w:r w:rsidR="00C27836" w:rsidRPr="00072870">
        <w:rPr>
          <w:b/>
          <w:sz w:val="22"/>
          <w:szCs w:val="22"/>
        </w:rPr>
        <w:t>)</w:t>
      </w:r>
      <w:r w:rsidR="00C27836" w:rsidRPr="00072870">
        <w:rPr>
          <w:sz w:val="22"/>
          <w:szCs w:val="22"/>
        </w:rPr>
        <w:tab/>
      </w:r>
      <w:r>
        <w:rPr>
          <w:sz w:val="22"/>
          <w:szCs w:val="22"/>
        </w:rPr>
        <w:tab/>
      </w:r>
      <w:r w:rsidR="00D77C4E" w:rsidRPr="00311BFE">
        <w:rPr>
          <w:smallCaps/>
          <w:color w:val="000000"/>
          <w:sz w:val="21"/>
          <w:szCs w:val="21"/>
        </w:rPr>
        <w:t>Description</w:t>
      </w:r>
      <w:r w:rsidR="00D77C4E" w:rsidRPr="00072870">
        <w:rPr>
          <w:sz w:val="22"/>
          <w:szCs w:val="22"/>
        </w:rPr>
        <w:t xml:space="preserve">. </w:t>
      </w:r>
      <w:r w:rsidR="00C27836" w:rsidRPr="00072870">
        <w:rPr>
          <w:sz w:val="22"/>
          <w:szCs w:val="22"/>
        </w:rPr>
        <w:t xml:space="preserve">A description of the </w:t>
      </w:r>
      <w:r w:rsidR="00091422" w:rsidRPr="00072870">
        <w:rPr>
          <w:sz w:val="22"/>
          <w:szCs w:val="22"/>
        </w:rPr>
        <w:t>poultry</w:t>
      </w:r>
      <w:r w:rsidR="00C27836" w:rsidRPr="00072870">
        <w:rPr>
          <w:sz w:val="22"/>
          <w:szCs w:val="22"/>
        </w:rPr>
        <w:t xml:space="preserve"> coop shall be provided with the </w:t>
      </w:r>
      <w:r w:rsidR="00D77C4E" w:rsidRPr="00072870">
        <w:rPr>
          <w:sz w:val="22"/>
          <w:szCs w:val="22"/>
        </w:rPr>
        <w:t xml:space="preserve">land use </w:t>
      </w:r>
      <w:r w:rsidR="00C27836" w:rsidRPr="00072870">
        <w:rPr>
          <w:sz w:val="22"/>
          <w:szCs w:val="22"/>
        </w:rPr>
        <w:t>permit application.  Coops may be part of an accessory structure</w:t>
      </w:r>
      <w:r w:rsidR="006415AC">
        <w:rPr>
          <w:sz w:val="22"/>
          <w:szCs w:val="22"/>
        </w:rPr>
        <w:t>,</w:t>
      </w:r>
      <w:r w:rsidR="00C27836" w:rsidRPr="00072870">
        <w:rPr>
          <w:sz w:val="22"/>
          <w:szCs w:val="22"/>
        </w:rPr>
        <w:t xml:space="preserve"> but may</w:t>
      </w:r>
      <w:r>
        <w:rPr>
          <w:sz w:val="22"/>
          <w:szCs w:val="22"/>
        </w:rPr>
        <w:t xml:space="preserve"> not be a part of a dwelling.</w:t>
      </w:r>
    </w:p>
    <w:p w:rsidR="00A03FDE" w:rsidRDefault="00A03FDE" w:rsidP="00A03FDE">
      <w:pPr>
        <w:tabs>
          <w:tab w:val="left" w:pos="360"/>
          <w:tab w:val="left" w:pos="720"/>
          <w:tab w:val="left" w:pos="990"/>
        </w:tabs>
        <w:jc w:val="both"/>
        <w:rPr>
          <w:sz w:val="22"/>
          <w:szCs w:val="22"/>
        </w:rPr>
      </w:pPr>
      <w:r>
        <w:rPr>
          <w:sz w:val="22"/>
          <w:szCs w:val="22"/>
        </w:rPr>
        <w:tab/>
      </w:r>
      <w:r w:rsidR="00C27836" w:rsidRPr="00072870">
        <w:rPr>
          <w:b/>
          <w:sz w:val="22"/>
          <w:szCs w:val="22"/>
        </w:rPr>
        <w:t>(</w:t>
      </w:r>
      <w:r w:rsidR="00C95A98" w:rsidRPr="00072870">
        <w:rPr>
          <w:b/>
          <w:sz w:val="22"/>
          <w:szCs w:val="22"/>
        </w:rPr>
        <w:t>3</w:t>
      </w:r>
      <w:r w:rsidR="00C27836" w:rsidRPr="00072870">
        <w:rPr>
          <w:b/>
          <w:sz w:val="22"/>
          <w:szCs w:val="22"/>
        </w:rPr>
        <w:t>)</w:t>
      </w:r>
      <w:r w:rsidR="00C27836" w:rsidRPr="00072870">
        <w:rPr>
          <w:sz w:val="22"/>
          <w:szCs w:val="22"/>
        </w:rPr>
        <w:tab/>
      </w:r>
      <w:r>
        <w:rPr>
          <w:sz w:val="22"/>
          <w:szCs w:val="22"/>
        </w:rPr>
        <w:tab/>
      </w:r>
      <w:r w:rsidR="00D77C4E" w:rsidRPr="00311BFE">
        <w:rPr>
          <w:smallCaps/>
          <w:color w:val="000000"/>
          <w:sz w:val="21"/>
          <w:szCs w:val="21"/>
        </w:rPr>
        <w:t>Noise</w:t>
      </w:r>
      <w:r w:rsidR="00D77C4E" w:rsidRPr="00072870">
        <w:rPr>
          <w:sz w:val="22"/>
          <w:szCs w:val="22"/>
        </w:rPr>
        <w:t xml:space="preserve">. </w:t>
      </w:r>
      <w:r w:rsidR="00C27836" w:rsidRPr="00072870">
        <w:rPr>
          <w:sz w:val="22"/>
          <w:szCs w:val="22"/>
        </w:rPr>
        <w:t>Roosters and crowin</w:t>
      </w:r>
      <w:r>
        <w:rPr>
          <w:sz w:val="22"/>
          <w:szCs w:val="22"/>
        </w:rPr>
        <w:t>g cockerels shall not be kept.</w:t>
      </w:r>
    </w:p>
    <w:p w:rsidR="00A03FDE" w:rsidRDefault="00A03FDE" w:rsidP="00A03FDE">
      <w:pPr>
        <w:tabs>
          <w:tab w:val="left" w:pos="360"/>
          <w:tab w:val="left" w:pos="720"/>
          <w:tab w:val="left" w:pos="990"/>
        </w:tabs>
        <w:jc w:val="both"/>
        <w:rPr>
          <w:sz w:val="22"/>
          <w:szCs w:val="22"/>
        </w:rPr>
      </w:pPr>
      <w:r>
        <w:rPr>
          <w:sz w:val="22"/>
          <w:szCs w:val="22"/>
        </w:rPr>
        <w:tab/>
      </w:r>
      <w:r w:rsidR="00C27836" w:rsidRPr="00072870">
        <w:rPr>
          <w:b/>
          <w:sz w:val="22"/>
          <w:szCs w:val="22"/>
        </w:rPr>
        <w:t>(</w:t>
      </w:r>
      <w:r w:rsidR="00C95A98" w:rsidRPr="00072870">
        <w:rPr>
          <w:b/>
          <w:sz w:val="22"/>
          <w:szCs w:val="22"/>
        </w:rPr>
        <w:t>4</w:t>
      </w:r>
      <w:r w:rsidR="00C27836" w:rsidRPr="00072870">
        <w:rPr>
          <w:b/>
          <w:sz w:val="22"/>
          <w:szCs w:val="22"/>
        </w:rPr>
        <w:t>)</w:t>
      </w:r>
      <w:r w:rsidR="00C27836" w:rsidRPr="00072870">
        <w:rPr>
          <w:sz w:val="22"/>
          <w:szCs w:val="22"/>
        </w:rPr>
        <w:tab/>
      </w:r>
      <w:r>
        <w:rPr>
          <w:sz w:val="22"/>
          <w:szCs w:val="22"/>
        </w:rPr>
        <w:tab/>
      </w:r>
      <w:r w:rsidR="00D77C4E" w:rsidRPr="00311BFE">
        <w:rPr>
          <w:smallCaps/>
          <w:color w:val="000000"/>
          <w:sz w:val="21"/>
          <w:szCs w:val="21"/>
        </w:rPr>
        <w:t>Trespass</w:t>
      </w:r>
      <w:r w:rsidR="00D77C4E" w:rsidRPr="00072870">
        <w:rPr>
          <w:sz w:val="22"/>
          <w:szCs w:val="22"/>
        </w:rPr>
        <w:t xml:space="preserve">. </w:t>
      </w:r>
      <w:r w:rsidR="00091422" w:rsidRPr="00072870">
        <w:rPr>
          <w:sz w:val="22"/>
          <w:szCs w:val="22"/>
        </w:rPr>
        <w:t>Poultry</w:t>
      </w:r>
      <w:r w:rsidR="00C27836" w:rsidRPr="00072870">
        <w:rPr>
          <w:sz w:val="22"/>
          <w:szCs w:val="22"/>
        </w:rPr>
        <w:t xml:space="preserve"> shall be kept in fenced areas to prevent </w:t>
      </w:r>
      <w:r w:rsidR="00091422" w:rsidRPr="00072870">
        <w:rPr>
          <w:sz w:val="22"/>
          <w:szCs w:val="22"/>
        </w:rPr>
        <w:t>poultry</w:t>
      </w:r>
      <w:r w:rsidR="00C27836" w:rsidRPr="00072870">
        <w:rPr>
          <w:sz w:val="22"/>
          <w:szCs w:val="22"/>
        </w:rPr>
        <w:t xml:space="preserve"> from trespassing</w:t>
      </w:r>
      <w:r>
        <w:rPr>
          <w:sz w:val="22"/>
          <w:szCs w:val="22"/>
        </w:rPr>
        <w:t xml:space="preserve"> onto neighboring properties.</w:t>
      </w:r>
    </w:p>
    <w:p w:rsidR="0010173B" w:rsidRPr="0010173B" w:rsidRDefault="00A03FDE" w:rsidP="00A45EBF">
      <w:pPr>
        <w:tabs>
          <w:tab w:val="left" w:pos="360"/>
          <w:tab w:val="left" w:pos="720"/>
          <w:tab w:val="left" w:pos="990"/>
        </w:tabs>
        <w:jc w:val="both"/>
      </w:pPr>
      <w:r>
        <w:rPr>
          <w:sz w:val="22"/>
          <w:szCs w:val="22"/>
        </w:rPr>
        <w:tab/>
      </w:r>
      <w:r w:rsidR="00C27836" w:rsidRPr="00072870">
        <w:rPr>
          <w:b/>
          <w:sz w:val="22"/>
          <w:szCs w:val="22"/>
        </w:rPr>
        <w:t>(</w:t>
      </w:r>
      <w:r w:rsidR="00C95A98" w:rsidRPr="00072870">
        <w:rPr>
          <w:b/>
          <w:sz w:val="22"/>
          <w:szCs w:val="22"/>
        </w:rPr>
        <w:t>5</w:t>
      </w:r>
      <w:r w:rsidR="00C27836" w:rsidRPr="00072870">
        <w:rPr>
          <w:b/>
          <w:sz w:val="22"/>
          <w:szCs w:val="22"/>
        </w:rPr>
        <w:t>)</w:t>
      </w:r>
      <w:r w:rsidR="00C27836" w:rsidRPr="00072870">
        <w:rPr>
          <w:sz w:val="22"/>
          <w:szCs w:val="22"/>
        </w:rPr>
        <w:tab/>
      </w:r>
      <w:r>
        <w:rPr>
          <w:sz w:val="22"/>
          <w:szCs w:val="22"/>
        </w:rPr>
        <w:tab/>
      </w:r>
      <w:r w:rsidR="00D77C4E" w:rsidRPr="00311BFE">
        <w:rPr>
          <w:smallCaps/>
          <w:color w:val="000000"/>
          <w:sz w:val="21"/>
          <w:szCs w:val="21"/>
        </w:rPr>
        <w:t>Setbacks</w:t>
      </w:r>
      <w:r w:rsidR="00D77C4E" w:rsidRPr="00072870">
        <w:rPr>
          <w:sz w:val="22"/>
          <w:szCs w:val="22"/>
        </w:rPr>
        <w:t>.</w:t>
      </w:r>
      <w:r w:rsidR="0010173B">
        <w:t xml:space="preserve">  </w:t>
      </w:r>
      <w:r w:rsidR="00F653A0">
        <w:rPr>
          <w:sz w:val="22"/>
          <w:szCs w:val="22"/>
        </w:rPr>
        <w:t xml:space="preserve">(a) </w:t>
      </w:r>
      <w:r w:rsidR="0010173B" w:rsidRPr="0010173B">
        <w:rPr>
          <w:sz w:val="22"/>
          <w:szCs w:val="22"/>
        </w:rPr>
        <w:t>Poultry related structure</w:t>
      </w:r>
      <w:r w:rsidR="0010173B">
        <w:rPr>
          <w:sz w:val="22"/>
          <w:szCs w:val="22"/>
        </w:rPr>
        <w:t xml:space="preserve">s shall be located no less than </w:t>
      </w:r>
      <w:r w:rsidR="0010173B" w:rsidRPr="0010173B">
        <w:rPr>
          <w:sz w:val="22"/>
          <w:szCs w:val="22"/>
        </w:rPr>
        <w:t>25 feet from any</w:t>
      </w:r>
      <w:r w:rsidR="0010173B">
        <w:rPr>
          <w:sz w:val="22"/>
          <w:szCs w:val="22"/>
        </w:rPr>
        <w:t xml:space="preserve"> side or rear yard. </w:t>
      </w:r>
      <w:r w:rsidR="00F653A0">
        <w:rPr>
          <w:sz w:val="22"/>
          <w:szCs w:val="22"/>
        </w:rPr>
        <w:t xml:space="preserve"> </w:t>
      </w:r>
      <w:r w:rsidR="0010173B">
        <w:rPr>
          <w:sz w:val="22"/>
          <w:szCs w:val="22"/>
        </w:rPr>
        <w:t xml:space="preserve">The setback </w:t>
      </w:r>
      <w:r w:rsidR="0010173B" w:rsidRPr="0010173B">
        <w:rPr>
          <w:sz w:val="22"/>
          <w:szCs w:val="22"/>
        </w:rPr>
        <w:t>from the road rig</w:t>
      </w:r>
      <w:r w:rsidR="0010173B">
        <w:rPr>
          <w:sz w:val="22"/>
          <w:szCs w:val="22"/>
        </w:rPr>
        <w:t xml:space="preserve">ht-of-way shall be as specified </w:t>
      </w:r>
      <w:r w:rsidR="0010173B" w:rsidRPr="0010173B">
        <w:rPr>
          <w:sz w:val="22"/>
          <w:szCs w:val="22"/>
        </w:rPr>
        <w:t>in s.</w:t>
      </w:r>
      <w:r w:rsidR="00F653A0">
        <w:t> </w:t>
      </w:r>
      <w:r w:rsidR="0010173B" w:rsidRPr="0010173B">
        <w:rPr>
          <w:sz w:val="22"/>
          <w:szCs w:val="22"/>
        </w:rPr>
        <w:t>7.098.</w:t>
      </w:r>
    </w:p>
    <w:p w:rsidR="0010173B" w:rsidRDefault="0010173B" w:rsidP="0010173B">
      <w:pPr>
        <w:tabs>
          <w:tab w:val="left" w:pos="360"/>
          <w:tab w:val="left" w:pos="720"/>
          <w:tab w:val="left" w:pos="990"/>
        </w:tabs>
        <w:jc w:val="both"/>
        <w:rPr>
          <w:sz w:val="22"/>
          <w:szCs w:val="22"/>
        </w:rPr>
      </w:pPr>
      <w:r>
        <w:rPr>
          <w:sz w:val="22"/>
          <w:szCs w:val="22"/>
        </w:rPr>
        <w:tab/>
      </w:r>
      <w:r w:rsidRPr="0010173B">
        <w:rPr>
          <w:sz w:val="22"/>
          <w:szCs w:val="22"/>
        </w:rPr>
        <w:t>(b)</w:t>
      </w:r>
      <w:r w:rsidRPr="0010173B">
        <w:rPr>
          <w:sz w:val="22"/>
          <w:szCs w:val="22"/>
        </w:rPr>
        <w:tab/>
        <w:t>Beekeeping related structure</w:t>
      </w:r>
      <w:r>
        <w:rPr>
          <w:sz w:val="22"/>
          <w:szCs w:val="22"/>
        </w:rPr>
        <w:t xml:space="preserve">s shall be located no less than </w:t>
      </w:r>
      <w:r w:rsidRPr="0010173B">
        <w:rPr>
          <w:sz w:val="22"/>
          <w:szCs w:val="22"/>
        </w:rPr>
        <w:t>100 feet from any side or rear yard. The setback</w:t>
      </w:r>
      <w:r>
        <w:rPr>
          <w:sz w:val="22"/>
          <w:szCs w:val="22"/>
        </w:rPr>
        <w:t xml:space="preserve"> </w:t>
      </w:r>
      <w:r w:rsidRPr="0010173B">
        <w:rPr>
          <w:sz w:val="22"/>
          <w:szCs w:val="22"/>
        </w:rPr>
        <w:t>from the road right-of-way shall be as specified</w:t>
      </w:r>
      <w:r>
        <w:rPr>
          <w:sz w:val="22"/>
          <w:szCs w:val="22"/>
        </w:rPr>
        <w:t xml:space="preserve"> </w:t>
      </w:r>
      <w:r w:rsidRPr="0010173B">
        <w:rPr>
          <w:sz w:val="22"/>
          <w:szCs w:val="22"/>
        </w:rPr>
        <w:t>in s. 7.098.</w:t>
      </w:r>
    </w:p>
    <w:p w:rsidR="00A334AF" w:rsidRDefault="00A03FDE" w:rsidP="0010173B">
      <w:pPr>
        <w:tabs>
          <w:tab w:val="left" w:pos="360"/>
          <w:tab w:val="left" w:pos="720"/>
          <w:tab w:val="left" w:pos="990"/>
        </w:tabs>
        <w:jc w:val="both"/>
        <w:rPr>
          <w:sz w:val="22"/>
          <w:szCs w:val="22"/>
        </w:rPr>
      </w:pPr>
      <w:r>
        <w:rPr>
          <w:sz w:val="22"/>
          <w:szCs w:val="22"/>
        </w:rPr>
        <w:tab/>
      </w:r>
      <w:r w:rsidR="00863DC1" w:rsidRPr="00072870">
        <w:rPr>
          <w:b/>
          <w:sz w:val="22"/>
          <w:szCs w:val="22"/>
        </w:rPr>
        <w:t>(6)</w:t>
      </w:r>
      <w:r w:rsidR="00863DC1" w:rsidRPr="00072870">
        <w:rPr>
          <w:b/>
          <w:sz w:val="22"/>
          <w:szCs w:val="22"/>
        </w:rPr>
        <w:tab/>
      </w:r>
      <w:r>
        <w:rPr>
          <w:b/>
          <w:sz w:val="22"/>
          <w:szCs w:val="22"/>
        </w:rPr>
        <w:tab/>
      </w:r>
      <w:r w:rsidR="00863DC1" w:rsidRPr="00072870">
        <w:rPr>
          <w:sz w:val="22"/>
          <w:szCs w:val="22"/>
        </w:rPr>
        <w:t>Land uses associated with poultry and egg production in the SFR, MFR, and RUC</w:t>
      </w:r>
      <w:r w:rsidR="00FA6634">
        <w:rPr>
          <w:sz w:val="22"/>
          <w:szCs w:val="22"/>
        </w:rPr>
        <w:t xml:space="preserve"> and wh</w:t>
      </w:r>
      <w:r w:rsidR="0010173B">
        <w:rPr>
          <w:sz w:val="22"/>
          <w:szCs w:val="22"/>
        </w:rPr>
        <w:t>ich are less than or equal to 12</w:t>
      </w:r>
      <w:r w:rsidR="00FA6634">
        <w:rPr>
          <w:sz w:val="22"/>
          <w:szCs w:val="22"/>
        </w:rPr>
        <w:t xml:space="preserve">0 square </w:t>
      </w:r>
      <w:r w:rsidR="00FA6634">
        <w:rPr>
          <w:sz w:val="22"/>
          <w:szCs w:val="22"/>
        </w:rPr>
        <w:lastRenderedPageBreak/>
        <w:t>feet</w:t>
      </w:r>
      <w:r w:rsidR="00863DC1" w:rsidRPr="00072870">
        <w:rPr>
          <w:sz w:val="22"/>
          <w:szCs w:val="22"/>
        </w:rPr>
        <w:t xml:space="preserve"> shall not require the issuance of a land use permit by the </w:t>
      </w:r>
      <w:r w:rsidR="00CC4E81">
        <w:rPr>
          <w:sz w:val="22"/>
          <w:szCs w:val="22"/>
        </w:rPr>
        <w:t>zoning administrator</w:t>
      </w:r>
      <w:r w:rsidR="00863DC1" w:rsidRPr="00072870">
        <w:rPr>
          <w:sz w:val="22"/>
          <w:szCs w:val="22"/>
        </w:rPr>
        <w:t xml:space="preserve"> provided the stand</w:t>
      </w:r>
      <w:r w:rsidR="00A334AF">
        <w:rPr>
          <w:sz w:val="22"/>
          <w:szCs w:val="22"/>
        </w:rPr>
        <w:t xml:space="preserve">ards of </w:t>
      </w:r>
      <w:r w:rsidR="006A4D6B">
        <w:rPr>
          <w:sz w:val="22"/>
          <w:szCs w:val="22"/>
        </w:rPr>
        <w:t>this chapter</w:t>
      </w:r>
      <w:r w:rsidR="00FA6634">
        <w:rPr>
          <w:sz w:val="22"/>
          <w:szCs w:val="22"/>
        </w:rPr>
        <w:t xml:space="preserve"> are met.</w:t>
      </w:r>
    </w:p>
    <w:p w:rsidR="00A334AF" w:rsidRDefault="00A334AF" w:rsidP="00A03FDE">
      <w:pPr>
        <w:tabs>
          <w:tab w:val="left" w:pos="360"/>
          <w:tab w:val="left" w:pos="720"/>
          <w:tab w:val="left" w:pos="990"/>
        </w:tabs>
        <w:ind w:firstLine="720"/>
        <w:jc w:val="both"/>
        <w:rPr>
          <w:sz w:val="22"/>
          <w:szCs w:val="22"/>
        </w:rPr>
      </w:pPr>
    </w:p>
    <w:p w:rsidR="002B7FE8" w:rsidRDefault="00C27836" w:rsidP="00A03FDE">
      <w:pPr>
        <w:tabs>
          <w:tab w:val="left" w:pos="360"/>
          <w:tab w:val="left" w:pos="720"/>
          <w:tab w:val="left" w:pos="990"/>
        </w:tabs>
        <w:jc w:val="both"/>
        <w:rPr>
          <w:smallCaps/>
          <w:color w:val="000000"/>
          <w:sz w:val="21"/>
          <w:szCs w:val="21"/>
        </w:rPr>
      </w:pPr>
      <w:r w:rsidRPr="00072870">
        <w:rPr>
          <w:b/>
          <w:sz w:val="22"/>
          <w:szCs w:val="22"/>
        </w:rPr>
        <w:t>7.</w:t>
      </w:r>
      <w:r w:rsidR="00C5361D" w:rsidRPr="00072870">
        <w:rPr>
          <w:b/>
          <w:sz w:val="22"/>
          <w:szCs w:val="22"/>
        </w:rPr>
        <w:t>0</w:t>
      </w:r>
      <w:r w:rsidR="00DF4804" w:rsidRPr="00072870">
        <w:rPr>
          <w:b/>
          <w:sz w:val="22"/>
          <w:szCs w:val="22"/>
        </w:rPr>
        <w:t>4</w:t>
      </w:r>
      <w:r w:rsidR="00144526">
        <w:rPr>
          <w:b/>
          <w:sz w:val="22"/>
          <w:szCs w:val="22"/>
        </w:rPr>
        <w:t>8</w:t>
      </w:r>
      <w:r w:rsidRPr="00072870">
        <w:rPr>
          <w:b/>
          <w:sz w:val="22"/>
          <w:szCs w:val="22"/>
        </w:rPr>
        <w:tab/>
        <w:t>Sawmill</w:t>
      </w:r>
      <w:r w:rsidR="00C3503C">
        <w:rPr>
          <w:b/>
          <w:sz w:val="22"/>
          <w:szCs w:val="22"/>
        </w:rPr>
        <w:t>:</w:t>
      </w:r>
      <w:r w:rsidRPr="00072870">
        <w:rPr>
          <w:b/>
          <w:sz w:val="22"/>
          <w:szCs w:val="22"/>
        </w:rPr>
        <w:t xml:space="preserve"> </w:t>
      </w:r>
      <w:r w:rsidR="00FF1402">
        <w:rPr>
          <w:b/>
          <w:sz w:val="22"/>
          <w:szCs w:val="22"/>
        </w:rPr>
        <w:t>secondary standards</w:t>
      </w:r>
      <w:r w:rsidR="0075478B">
        <w:rPr>
          <w:b/>
          <w:sz w:val="22"/>
          <w:szCs w:val="22"/>
        </w:rPr>
        <w:t xml:space="preserve">.  </w:t>
      </w:r>
      <w:r w:rsidRPr="00072870">
        <w:rPr>
          <w:b/>
          <w:sz w:val="22"/>
          <w:szCs w:val="22"/>
        </w:rPr>
        <w:t>(1)</w:t>
      </w:r>
      <w:r w:rsidR="00A334AF">
        <w:rPr>
          <w:sz w:val="22"/>
          <w:szCs w:val="22"/>
        </w:rPr>
        <w:t xml:space="preserve">  </w:t>
      </w:r>
      <w:r w:rsidR="00B40A28">
        <w:rPr>
          <w:smallCaps/>
          <w:color w:val="000000"/>
          <w:sz w:val="21"/>
          <w:szCs w:val="21"/>
        </w:rPr>
        <w:t>T</w:t>
      </w:r>
      <w:r w:rsidR="002B7FE8">
        <w:rPr>
          <w:smallCaps/>
          <w:color w:val="000000"/>
          <w:sz w:val="21"/>
          <w:szCs w:val="21"/>
        </w:rPr>
        <w:t xml:space="preserve">imeframe.  </w:t>
      </w:r>
      <w:r w:rsidR="00752646" w:rsidRPr="00072870">
        <w:rPr>
          <w:sz w:val="22"/>
          <w:szCs w:val="22"/>
        </w:rPr>
        <w:t>Th</w:t>
      </w:r>
      <w:r w:rsidR="00752646">
        <w:rPr>
          <w:sz w:val="22"/>
          <w:szCs w:val="22"/>
        </w:rPr>
        <w:t xml:space="preserve">is standard applies to sawmills when located on </w:t>
      </w:r>
      <w:r w:rsidR="003022BC">
        <w:rPr>
          <w:sz w:val="22"/>
          <w:szCs w:val="22"/>
        </w:rPr>
        <w:t>the premises for more than 10</w:t>
      </w:r>
      <w:r w:rsidR="00752646">
        <w:rPr>
          <w:sz w:val="22"/>
          <w:szCs w:val="22"/>
        </w:rPr>
        <w:t xml:space="preserve"> days</w:t>
      </w:r>
      <w:r w:rsidR="00270689">
        <w:rPr>
          <w:sz w:val="22"/>
          <w:szCs w:val="22"/>
        </w:rPr>
        <w:t xml:space="preserve"> in a </w:t>
      </w:r>
      <w:r w:rsidR="00BB0476">
        <w:rPr>
          <w:sz w:val="22"/>
          <w:szCs w:val="22"/>
        </w:rPr>
        <w:t>365-day</w:t>
      </w:r>
      <w:r w:rsidR="00270689">
        <w:rPr>
          <w:sz w:val="22"/>
          <w:szCs w:val="22"/>
        </w:rPr>
        <w:t xml:space="preserve"> period</w:t>
      </w:r>
      <w:r w:rsidR="00752646">
        <w:rPr>
          <w:sz w:val="22"/>
          <w:szCs w:val="22"/>
        </w:rPr>
        <w:t>.</w:t>
      </w:r>
    </w:p>
    <w:p w:rsidR="00C27836" w:rsidRPr="00072870" w:rsidRDefault="002B7FE8" w:rsidP="00A03FDE">
      <w:pPr>
        <w:tabs>
          <w:tab w:val="left" w:pos="360"/>
          <w:tab w:val="left" w:pos="720"/>
          <w:tab w:val="left" w:pos="990"/>
        </w:tabs>
        <w:jc w:val="both"/>
        <w:rPr>
          <w:sz w:val="22"/>
          <w:szCs w:val="22"/>
        </w:rPr>
      </w:pPr>
      <w:r>
        <w:rPr>
          <w:smallCaps/>
          <w:color w:val="000000"/>
          <w:sz w:val="21"/>
          <w:szCs w:val="21"/>
        </w:rPr>
        <w:tab/>
      </w:r>
      <w:r>
        <w:rPr>
          <w:b/>
          <w:smallCaps/>
          <w:color w:val="000000"/>
          <w:sz w:val="21"/>
          <w:szCs w:val="21"/>
        </w:rPr>
        <w:t>(2)</w:t>
      </w:r>
      <w:r>
        <w:rPr>
          <w:b/>
          <w:smallCaps/>
          <w:color w:val="000000"/>
          <w:sz w:val="21"/>
          <w:szCs w:val="21"/>
        </w:rPr>
        <w:tab/>
      </w:r>
      <w:r w:rsidR="007015F5">
        <w:rPr>
          <w:smallCaps/>
          <w:color w:val="000000"/>
          <w:sz w:val="21"/>
          <w:szCs w:val="21"/>
        </w:rPr>
        <w:t>On-site</w:t>
      </w:r>
      <w:r w:rsidR="00C27836" w:rsidRPr="00311BFE">
        <w:rPr>
          <w:smallCaps/>
          <w:color w:val="000000"/>
          <w:sz w:val="21"/>
          <w:szCs w:val="21"/>
        </w:rPr>
        <w:t xml:space="preserve"> Sales</w:t>
      </w:r>
      <w:r w:rsidR="00C27836" w:rsidRPr="00072870">
        <w:rPr>
          <w:sz w:val="22"/>
          <w:szCs w:val="22"/>
        </w:rPr>
        <w:t>.  There shall be no retail sales other than products produced on the premises.</w:t>
      </w:r>
    </w:p>
    <w:p w:rsidR="00C27836" w:rsidRPr="00072870" w:rsidRDefault="00C27836" w:rsidP="00A03FDE">
      <w:pPr>
        <w:tabs>
          <w:tab w:val="left" w:pos="360"/>
          <w:tab w:val="left" w:pos="720"/>
          <w:tab w:val="left" w:pos="990"/>
        </w:tabs>
        <w:jc w:val="both"/>
        <w:rPr>
          <w:sz w:val="22"/>
          <w:szCs w:val="22"/>
        </w:rPr>
      </w:pPr>
      <w:r w:rsidRPr="00072870">
        <w:rPr>
          <w:sz w:val="22"/>
          <w:szCs w:val="22"/>
        </w:rPr>
        <w:tab/>
      </w:r>
      <w:r w:rsidR="00752646">
        <w:rPr>
          <w:b/>
          <w:sz w:val="22"/>
          <w:szCs w:val="22"/>
        </w:rPr>
        <w:t>(3</w:t>
      </w:r>
      <w:r w:rsidRPr="00072870">
        <w:rPr>
          <w:b/>
          <w:sz w:val="22"/>
          <w:szCs w:val="22"/>
        </w:rPr>
        <w:t>)</w:t>
      </w:r>
      <w:r w:rsidRPr="00072870">
        <w:rPr>
          <w:sz w:val="22"/>
          <w:szCs w:val="22"/>
        </w:rPr>
        <w:tab/>
      </w:r>
      <w:r w:rsidR="00A03FDE">
        <w:rPr>
          <w:sz w:val="22"/>
          <w:szCs w:val="22"/>
        </w:rPr>
        <w:tab/>
      </w:r>
      <w:r w:rsidRPr="00311BFE">
        <w:rPr>
          <w:smallCaps/>
          <w:color w:val="000000"/>
          <w:sz w:val="21"/>
          <w:szCs w:val="21"/>
        </w:rPr>
        <w:t>Waste Disposal</w:t>
      </w:r>
      <w:r w:rsidR="000D718D">
        <w:rPr>
          <w:sz w:val="22"/>
          <w:szCs w:val="22"/>
        </w:rPr>
        <w:t xml:space="preserve">. </w:t>
      </w:r>
      <w:r w:rsidRPr="00072870">
        <w:rPr>
          <w:sz w:val="22"/>
          <w:szCs w:val="22"/>
        </w:rPr>
        <w:t xml:space="preserve">Deleterious materials such as accumulated slabs, decayed wood, </w:t>
      </w:r>
      <w:r w:rsidR="000D718D" w:rsidRPr="00072870">
        <w:rPr>
          <w:sz w:val="22"/>
          <w:szCs w:val="22"/>
        </w:rPr>
        <w:t>sawdust</w:t>
      </w:r>
      <w:r w:rsidR="00E90AAC">
        <w:rPr>
          <w:sz w:val="22"/>
          <w:szCs w:val="22"/>
        </w:rPr>
        <w:t xml:space="preserve">, sawmill refuse, planing </w:t>
      </w:r>
      <w:r w:rsidRPr="00072870">
        <w:rPr>
          <w:sz w:val="22"/>
          <w:szCs w:val="22"/>
        </w:rPr>
        <w:t xml:space="preserve">mill shavings, or waste material of any kind shall be handled according to a management plan submitted to the </w:t>
      </w:r>
      <w:r w:rsidR="00CC4E81">
        <w:rPr>
          <w:sz w:val="22"/>
          <w:szCs w:val="22"/>
        </w:rPr>
        <w:t>zoning administrator</w:t>
      </w:r>
      <w:r w:rsidRPr="00072870">
        <w:rPr>
          <w:sz w:val="22"/>
          <w:szCs w:val="22"/>
        </w:rPr>
        <w:t xml:space="preserve"> and approved by the </w:t>
      </w:r>
      <w:r w:rsidR="009E6156">
        <w:rPr>
          <w:sz w:val="22"/>
          <w:szCs w:val="22"/>
        </w:rPr>
        <w:t>agency</w:t>
      </w:r>
      <w:r w:rsidR="00052F62" w:rsidRPr="00072870">
        <w:rPr>
          <w:sz w:val="22"/>
          <w:szCs w:val="22"/>
        </w:rPr>
        <w:t>.</w:t>
      </w:r>
      <w:r w:rsidRPr="00072870">
        <w:rPr>
          <w:sz w:val="22"/>
          <w:szCs w:val="22"/>
        </w:rPr>
        <w:t xml:space="preserve"> Operators must demonstrate that </w:t>
      </w:r>
      <w:r w:rsidR="009331A8">
        <w:rPr>
          <w:sz w:val="22"/>
          <w:szCs w:val="22"/>
        </w:rPr>
        <w:t>the</w:t>
      </w:r>
      <w:r w:rsidRPr="00072870">
        <w:rPr>
          <w:sz w:val="22"/>
          <w:szCs w:val="22"/>
        </w:rPr>
        <w:t xml:space="preserve"> material will be used or disposed of in a manner that does not endanger human health or environmental resources.  </w:t>
      </w:r>
    </w:p>
    <w:p w:rsidR="00C27836" w:rsidRPr="00072870" w:rsidRDefault="00C27836" w:rsidP="00A03FDE">
      <w:pPr>
        <w:tabs>
          <w:tab w:val="left" w:pos="360"/>
          <w:tab w:val="left" w:pos="720"/>
          <w:tab w:val="left" w:pos="990"/>
        </w:tabs>
        <w:jc w:val="both"/>
        <w:rPr>
          <w:sz w:val="22"/>
          <w:szCs w:val="22"/>
        </w:rPr>
      </w:pPr>
      <w:r w:rsidRPr="00072870">
        <w:rPr>
          <w:sz w:val="22"/>
          <w:szCs w:val="22"/>
        </w:rPr>
        <w:tab/>
      </w:r>
      <w:r w:rsidR="00752646">
        <w:rPr>
          <w:b/>
          <w:sz w:val="22"/>
          <w:szCs w:val="22"/>
        </w:rPr>
        <w:t>(4</w:t>
      </w:r>
      <w:r w:rsidRPr="00072870">
        <w:rPr>
          <w:b/>
          <w:sz w:val="22"/>
          <w:szCs w:val="22"/>
        </w:rPr>
        <w:t>)</w:t>
      </w:r>
      <w:r w:rsidRPr="00072870">
        <w:rPr>
          <w:sz w:val="22"/>
          <w:szCs w:val="22"/>
        </w:rPr>
        <w:tab/>
      </w:r>
      <w:r w:rsidR="00A03FDE">
        <w:rPr>
          <w:sz w:val="22"/>
          <w:szCs w:val="22"/>
        </w:rPr>
        <w:tab/>
      </w:r>
      <w:r w:rsidRPr="00311BFE">
        <w:rPr>
          <w:smallCaps/>
          <w:color w:val="000000"/>
          <w:sz w:val="21"/>
          <w:szCs w:val="21"/>
        </w:rPr>
        <w:t>Emissions</w:t>
      </w:r>
      <w:r w:rsidRPr="00072870">
        <w:rPr>
          <w:sz w:val="22"/>
          <w:szCs w:val="22"/>
        </w:rPr>
        <w:t xml:space="preserve">. No sawmill operation shall burn substances by open burning.  </w:t>
      </w:r>
    </w:p>
    <w:p w:rsidR="00523292" w:rsidRDefault="00C27836" w:rsidP="00A03FDE">
      <w:pPr>
        <w:tabs>
          <w:tab w:val="left" w:pos="360"/>
          <w:tab w:val="left" w:pos="720"/>
          <w:tab w:val="left" w:pos="990"/>
        </w:tabs>
        <w:jc w:val="both"/>
        <w:rPr>
          <w:sz w:val="22"/>
          <w:szCs w:val="22"/>
        </w:rPr>
      </w:pPr>
      <w:r w:rsidRPr="00072870">
        <w:rPr>
          <w:sz w:val="22"/>
          <w:szCs w:val="22"/>
        </w:rPr>
        <w:tab/>
      </w:r>
      <w:r w:rsidR="00752646">
        <w:rPr>
          <w:sz w:val="22"/>
          <w:szCs w:val="22"/>
        </w:rPr>
        <w:t>(</w:t>
      </w:r>
      <w:r w:rsidR="00752646">
        <w:rPr>
          <w:b/>
          <w:sz w:val="22"/>
          <w:szCs w:val="22"/>
        </w:rPr>
        <w:t>5</w:t>
      </w:r>
      <w:r w:rsidRPr="00072870">
        <w:rPr>
          <w:b/>
          <w:sz w:val="22"/>
          <w:szCs w:val="22"/>
        </w:rPr>
        <w:t>)</w:t>
      </w:r>
      <w:r w:rsidRPr="00072870">
        <w:rPr>
          <w:sz w:val="22"/>
          <w:szCs w:val="22"/>
        </w:rPr>
        <w:tab/>
      </w:r>
      <w:r w:rsidR="00A03FDE">
        <w:rPr>
          <w:sz w:val="22"/>
          <w:szCs w:val="22"/>
        </w:rPr>
        <w:tab/>
      </w:r>
      <w:r w:rsidRPr="00311BFE">
        <w:rPr>
          <w:smallCaps/>
          <w:color w:val="000000"/>
          <w:sz w:val="21"/>
          <w:szCs w:val="21"/>
        </w:rPr>
        <w:t>Material Storage</w:t>
      </w:r>
      <w:r w:rsidRPr="00072870">
        <w:rPr>
          <w:sz w:val="22"/>
          <w:szCs w:val="22"/>
        </w:rPr>
        <w:t>.  No storage of logs, lumber, deleterious substances, or equipment of any kind shall be permitted within any building setback area</w:t>
      </w:r>
      <w:r w:rsidR="004C515C">
        <w:rPr>
          <w:sz w:val="22"/>
          <w:szCs w:val="22"/>
        </w:rPr>
        <w:t>,</w:t>
      </w:r>
      <w:r w:rsidR="00052F62" w:rsidRPr="00072870">
        <w:rPr>
          <w:sz w:val="22"/>
          <w:szCs w:val="22"/>
        </w:rPr>
        <w:t xml:space="preserve"> as specified by the applicable zoning district</w:t>
      </w:r>
      <w:r w:rsidRPr="00072870">
        <w:rPr>
          <w:sz w:val="22"/>
          <w:szCs w:val="22"/>
        </w:rPr>
        <w:t>.</w:t>
      </w:r>
    </w:p>
    <w:p w:rsidR="00C27836" w:rsidRPr="00072870" w:rsidRDefault="00523292" w:rsidP="00A03FDE">
      <w:pPr>
        <w:tabs>
          <w:tab w:val="left" w:pos="360"/>
          <w:tab w:val="left" w:pos="720"/>
          <w:tab w:val="left" w:pos="990"/>
        </w:tabs>
        <w:jc w:val="both"/>
        <w:rPr>
          <w:sz w:val="22"/>
          <w:szCs w:val="22"/>
        </w:rPr>
      </w:pPr>
      <w:r>
        <w:rPr>
          <w:sz w:val="22"/>
          <w:szCs w:val="22"/>
        </w:rPr>
        <w:tab/>
      </w:r>
      <w:r w:rsidR="00C27836" w:rsidRPr="00072870">
        <w:rPr>
          <w:b/>
          <w:sz w:val="22"/>
          <w:szCs w:val="22"/>
        </w:rPr>
        <w:t>(</w:t>
      </w:r>
      <w:r w:rsidR="00752646">
        <w:rPr>
          <w:b/>
          <w:sz w:val="22"/>
          <w:szCs w:val="22"/>
        </w:rPr>
        <w:t>6</w:t>
      </w:r>
      <w:r w:rsidR="00C27836" w:rsidRPr="00072870">
        <w:rPr>
          <w:b/>
          <w:sz w:val="22"/>
          <w:szCs w:val="22"/>
        </w:rPr>
        <w:t>)</w:t>
      </w:r>
      <w:r w:rsidR="00C27836" w:rsidRPr="00072870">
        <w:rPr>
          <w:sz w:val="22"/>
          <w:szCs w:val="22"/>
        </w:rPr>
        <w:tab/>
      </w:r>
      <w:r w:rsidR="00506E61">
        <w:rPr>
          <w:sz w:val="22"/>
          <w:szCs w:val="22"/>
        </w:rPr>
        <w:tab/>
      </w:r>
      <w:r w:rsidR="00C27836" w:rsidRPr="00311BFE">
        <w:rPr>
          <w:smallCaps/>
          <w:color w:val="000000"/>
          <w:sz w:val="21"/>
          <w:szCs w:val="21"/>
        </w:rPr>
        <w:t>Operational Hours</w:t>
      </w:r>
      <w:r w:rsidR="00C27836" w:rsidRPr="00935898">
        <w:rPr>
          <w:smallCaps/>
        </w:rPr>
        <w:t>.</w:t>
      </w:r>
      <w:r w:rsidR="00C27836" w:rsidRPr="00072870">
        <w:rPr>
          <w:sz w:val="22"/>
          <w:szCs w:val="22"/>
        </w:rPr>
        <w:t xml:space="preserve">  Hours of operation shall be limited to between 8:00 a.m. and 5:00 p.m.</w:t>
      </w:r>
      <w:r w:rsidR="000B6E1B">
        <w:rPr>
          <w:sz w:val="22"/>
          <w:szCs w:val="22"/>
        </w:rPr>
        <w:t xml:space="preserve">  Hours or days of operation may be further limited by the </w:t>
      </w:r>
      <w:r w:rsidR="009E6156">
        <w:rPr>
          <w:sz w:val="22"/>
          <w:szCs w:val="22"/>
        </w:rPr>
        <w:t>agency</w:t>
      </w:r>
      <w:r w:rsidR="000B6E1B">
        <w:rPr>
          <w:sz w:val="22"/>
          <w:szCs w:val="22"/>
        </w:rPr>
        <w:t>.</w:t>
      </w:r>
    </w:p>
    <w:p w:rsidR="00C27836" w:rsidRPr="00072870" w:rsidRDefault="00C27836" w:rsidP="00A03FDE">
      <w:pPr>
        <w:tabs>
          <w:tab w:val="left" w:pos="360"/>
          <w:tab w:val="left" w:pos="720"/>
          <w:tab w:val="left" w:pos="990"/>
        </w:tabs>
        <w:jc w:val="both"/>
        <w:rPr>
          <w:b/>
          <w:sz w:val="22"/>
          <w:szCs w:val="22"/>
        </w:rPr>
      </w:pPr>
    </w:p>
    <w:p w:rsidR="00C27836" w:rsidRPr="00072870" w:rsidRDefault="00C27836" w:rsidP="00A03FDE">
      <w:pPr>
        <w:tabs>
          <w:tab w:val="left" w:pos="360"/>
          <w:tab w:val="left" w:pos="720"/>
          <w:tab w:val="left" w:pos="990"/>
        </w:tabs>
        <w:jc w:val="both"/>
        <w:rPr>
          <w:sz w:val="22"/>
          <w:szCs w:val="22"/>
        </w:rPr>
      </w:pPr>
      <w:r w:rsidRPr="00072870">
        <w:rPr>
          <w:b/>
          <w:sz w:val="22"/>
          <w:szCs w:val="22"/>
        </w:rPr>
        <w:t>7.</w:t>
      </w:r>
      <w:r w:rsidR="00C5361D" w:rsidRPr="00072870">
        <w:rPr>
          <w:b/>
          <w:sz w:val="22"/>
          <w:szCs w:val="22"/>
        </w:rPr>
        <w:t>0</w:t>
      </w:r>
      <w:r w:rsidR="00DF4804" w:rsidRPr="00072870">
        <w:rPr>
          <w:b/>
          <w:sz w:val="22"/>
          <w:szCs w:val="22"/>
        </w:rPr>
        <w:t>4</w:t>
      </w:r>
      <w:r w:rsidR="00144526">
        <w:rPr>
          <w:b/>
          <w:sz w:val="22"/>
          <w:szCs w:val="22"/>
        </w:rPr>
        <w:t>9</w:t>
      </w:r>
      <w:r w:rsidRPr="00072870">
        <w:rPr>
          <w:b/>
          <w:sz w:val="22"/>
          <w:szCs w:val="22"/>
        </w:rPr>
        <w:tab/>
      </w:r>
      <w:r w:rsidR="00FC5A2C">
        <w:rPr>
          <w:b/>
          <w:sz w:val="22"/>
          <w:szCs w:val="22"/>
        </w:rPr>
        <w:t>Livestock harvest</w:t>
      </w:r>
      <w:r w:rsidRPr="00072870">
        <w:rPr>
          <w:b/>
          <w:sz w:val="22"/>
          <w:szCs w:val="22"/>
        </w:rPr>
        <w:t xml:space="preserve"> </w:t>
      </w:r>
      <w:r w:rsidR="00FF1402">
        <w:rPr>
          <w:b/>
          <w:sz w:val="22"/>
          <w:szCs w:val="22"/>
        </w:rPr>
        <w:t>f</w:t>
      </w:r>
      <w:r w:rsidR="00C30299">
        <w:rPr>
          <w:b/>
          <w:sz w:val="22"/>
          <w:szCs w:val="22"/>
        </w:rPr>
        <w:t>acility</w:t>
      </w:r>
      <w:r w:rsidR="00C3503C">
        <w:rPr>
          <w:b/>
          <w:sz w:val="22"/>
          <w:szCs w:val="22"/>
        </w:rPr>
        <w:t>:</w:t>
      </w:r>
      <w:r w:rsidRPr="00072870">
        <w:rPr>
          <w:b/>
          <w:sz w:val="22"/>
          <w:szCs w:val="22"/>
        </w:rPr>
        <w:t xml:space="preserve"> </w:t>
      </w:r>
      <w:r w:rsidR="00FF1402">
        <w:rPr>
          <w:b/>
          <w:sz w:val="22"/>
          <w:szCs w:val="22"/>
        </w:rPr>
        <w:t>secondary standards</w:t>
      </w:r>
      <w:r w:rsidRPr="00072870">
        <w:rPr>
          <w:b/>
          <w:sz w:val="22"/>
          <w:szCs w:val="22"/>
        </w:rPr>
        <w:t>.</w:t>
      </w:r>
      <w:r w:rsidR="00FF1402">
        <w:rPr>
          <w:b/>
          <w:sz w:val="22"/>
          <w:szCs w:val="22"/>
        </w:rPr>
        <w:t xml:space="preserve"> </w:t>
      </w:r>
      <w:r w:rsidR="00A334AF">
        <w:rPr>
          <w:b/>
          <w:sz w:val="22"/>
          <w:szCs w:val="22"/>
        </w:rPr>
        <w:tab/>
      </w:r>
      <w:r w:rsidRPr="00072870">
        <w:rPr>
          <w:b/>
          <w:sz w:val="22"/>
          <w:szCs w:val="22"/>
        </w:rPr>
        <w:t>(1)</w:t>
      </w:r>
      <w:r w:rsidRPr="00072870">
        <w:rPr>
          <w:sz w:val="22"/>
          <w:szCs w:val="22"/>
        </w:rPr>
        <w:tab/>
      </w:r>
      <w:r w:rsidRPr="00311BFE">
        <w:rPr>
          <w:smallCaps/>
          <w:color w:val="000000"/>
          <w:sz w:val="21"/>
          <w:szCs w:val="21"/>
        </w:rPr>
        <w:t>Animal Control</w:t>
      </w:r>
      <w:r w:rsidRPr="00072870">
        <w:rPr>
          <w:sz w:val="22"/>
          <w:szCs w:val="22"/>
        </w:rPr>
        <w:t xml:space="preserve">.  </w:t>
      </w:r>
      <w:r w:rsidR="00FC5A2C">
        <w:rPr>
          <w:sz w:val="22"/>
          <w:szCs w:val="22"/>
        </w:rPr>
        <w:t>Harvest</w:t>
      </w:r>
      <w:r w:rsidRPr="00072870">
        <w:rPr>
          <w:sz w:val="22"/>
          <w:szCs w:val="22"/>
        </w:rPr>
        <w:t xml:space="preserve"> of animals shall take place in a confined area.  Fencing shall be adequate to contain animals securely on the owner’s property at all times.  </w:t>
      </w:r>
    </w:p>
    <w:p w:rsidR="00C27836" w:rsidRPr="00072870" w:rsidRDefault="00C27836" w:rsidP="00A03FDE">
      <w:pPr>
        <w:tabs>
          <w:tab w:val="left" w:pos="360"/>
          <w:tab w:val="left" w:pos="720"/>
          <w:tab w:val="left" w:pos="990"/>
        </w:tabs>
        <w:jc w:val="both"/>
        <w:rPr>
          <w:sz w:val="22"/>
          <w:szCs w:val="22"/>
        </w:rPr>
      </w:pPr>
      <w:r w:rsidRPr="00072870">
        <w:rPr>
          <w:sz w:val="22"/>
          <w:szCs w:val="22"/>
        </w:rPr>
        <w:tab/>
      </w:r>
      <w:r w:rsidRPr="00072870">
        <w:rPr>
          <w:b/>
          <w:sz w:val="22"/>
          <w:szCs w:val="22"/>
        </w:rPr>
        <w:t>(2)</w:t>
      </w:r>
      <w:r w:rsidRPr="00072870">
        <w:rPr>
          <w:sz w:val="22"/>
          <w:szCs w:val="22"/>
        </w:rPr>
        <w:tab/>
      </w:r>
      <w:r w:rsidR="00506E61">
        <w:rPr>
          <w:sz w:val="22"/>
          <w:szCs w:val="22"/>
        </w:rPr>
        <w:tab/>
      </w:r>
      <w:r w:rsidRPr="00311BFE">
        <w:rPr>
          <w:smallCaps/>
          <w:color w:val="000000"/>
          <w:sz w:val="21"/>
          <w:szCs w:val="21"/>
        </w:rPr>
        <w:t>Waste Disposal</w:t>
      </w:r>
      <w:r w:rsidRPr="00072870">
        <w:rPr>
          <w:sz w:val="22"/>
          <w:szCs w:val="22"/>
        </w:rPr>
        <w:t xml:space="preserve">.  Deleterious materials such as sewage, processed and unprocessed animal parts, manure, entrails, blood, hides, bones, and waste material of any kind shall be handled according to a management plan submitted to the </w:t>
      </w:r>
      <w:r w:rsidR="00CC4E81">
        <w:rPr>
          <w:sz w:val="22"/>
          <w:szCs w:val="22"/>
        </w:rPr>
        <w:t>zoning administrator</w:t>
      </w:r>
      <w:r w:rsidRPr="00072870">
        <w:rPr>
          <w:sz w:val="22"/>
          <w:szCs w:val="22"/>
        </w:rPr>
        <w:t xml:space="preserve"> and approved by the </w:t>
      </w:r>
      <w:r w:rsidR="009E6156">
        <w:rPr>
          <w:sz w:val="22"/>
          <w:szCs w:val="22"/>
        </w:rPr>
        <w:t>agency</w:t>
      </w:r>
      <w:r w:rsidRPr="00072870">
        <w:rPr>
          <w:sz w:val="22"/>
          <w:szCs w:val="22"/>
        </w:rPr>
        <w:t xml:space="preserve"> as part of the permitting process. Operators must demonstrate that </w:t>
      </w:r>
      <w:r w:rsidR="009331A8">
        <w:rPr>
          <w:sz w:val="22"/>
          <w:szCs w:val="22"/>
        </w:rPr>
        <w:t>the</w:t>
      </w:r>
      <w:r w:rsidRPr="00072870">
        <w:rPr>
          <w:sz w:val="22"/>
          <w:szCs w:val="22"/>
        </w:rPr>
        <w:t xml:space="preserve"> material will be used</w:t>
      </w:r>
      <w:r w:rsidR="004C515C">
        <w:rPr>
          <w:sz w:val="22"/>
          <w:szCs w:val="22"/>
        </w:rPr>
        <w:t>,</w:t>
      </w:r>
      <w:r w:rsidRPr="00072870">
        <w:rPr>
          <w:sz w:val="22"/>
          <w:szCs w:val="22"/>
        </w:rPr>
        <w:t xml:space="preserve"> or disposed of</w:t>
      </w:r>
      <w:r w:rsidR="006C60B6">
        <w:rPr>
          <w:sz w:val="22"/>
          <w:szCs w:val="22"/>
        </w:rPr>
        <w:t>,</w:t>
      </w:r>
      <w:r w:rsidRPr="00072870">
        <w:rPr>
          <w:sz w:val="22"/>
          <w:szCs w:val="22"/>
        </w:rPr>
        <w:t xml:space="preserve"> in a manner that does not endanger human health or environmental resources.  </w:t>
      </w:r>
    </w:p>
    <w:p w:rsidR="002D6604" w:rsidRDefault="00C27836" w:rsidP="00A03FDE">
      <w:pPr>
        <w:tabs>
          <w:tab w:val="left" w:pos="360"/>
          <w:tab w:val="left" w:pos="720"/>
          <w:tab w:val="left" w:pos="990"/>
        </w:tabs>
        <w:jc w:val="both"/>
        <w:rPr>
          <w:sz w:val="22"/>
          <w:szCs w:val="22"/>
        </w:rPr>
      </w:pPr>
      <w:r w:rsidRPr="00072870">
        <w:rPr>
          <w:sz w:val="22"/>
          <w:szCs w:val="22"/>
        </w:rPr>
        <w:lastRenderedPageBreak/>
        <w:tab/>
      </w:r>
      <w:r w:rsidRPr="00072870">
        <w:rPr>
          <w:b/>
          <w:sz w:val="22"/>
          <w:szCs w:val="22"/>
        </w:rPr>
        <w:t>(3)</w:t>
      </w:r>
      <w:r w:rsidRPr="00072870">
        <w:rPr>
          <w:sz w:val="22"/>
          <w:szCs w:val="22"/>
        </w:rPr>
        <w:tab/>
      </w:r>
      <w:r w:rsidR="00506E61">
        <w:rPr>
          <w:sz w:val="22"/>
          <w:szCs w:val="22"/>
        </w:rPr>
        <w:tab/>
      </w:r>
      <w:r w:rsidRPr="00311BFE">
        <w:rPr>
          <w:smallCaps/>
          <w:color w:val="000000"/>
          <w:sz w:val="21"/>
          <w:szCs w:val="21"/>
        </w:rPr>
        <w:t>Location</w:t>
      </w:r>
      <w:r w:rsidRPr="00072870">
        <w:rPr>
          <w:sz w:val="22"/>
          <w:szCs w:val="22"/>
        </w:rPr>
        <w:t xml:space="preserve">.  </w:t>
      </w:r>
      <w:r w:rsidR="00FC5A2C">
        <w:rPr>
          <w:sz w:val="22"/>
          <w:szCs w:val="22"/>
        </w:rPr>
        <w:t>Livestock harvest facilities</w:t>
      </w:r>
      <w:r w:rsidRPr="00072870">
        <w:rPr>
          <w:sz w:val="22"/>
          <w:szCs w:val="22"/>
        </w:rPr>
        <w:t xml:space="preserve"> </w:t>
      </w:r>
      <w:r w:rsidR="008B4C81">
        <w:rPr>
          <w:sz w:val="22"/>
          <w:szCs w:val="22"/>
        </w:rPr>
        <w:t>may not be located less than 1,5</w:t>
      </w:r>
      <w:r w:rsidRPr="00072870">
        <w:rPr>
          <w:sz w:val="22"/>
          <w:szCs w:val="22"/>
        </w:rPr>
        <w:t xml:space="preserve">00 feet from any residential building </w:t>
      </w:r>
      <w:r w:rsidR="00C95A98" w:rsidRPr="00072870">
        <w:rPr>
          <w:sz w:val="22"/>
          <w:szCs w:val="22"/>
        </w:rPr>
        <w:t xml:space="preserve">and 300 feet from any lot line </w:t>
      </w:r>
      <w:r w:rsidRPr="00072870">
        <w:rPr>
          <w:sz w:val="22"/>
          <w:szCs w:val="22"/>
        </w:rPr>
        <w:t>other than that of the owner of</w:t>
      </w:r>
      <w:r w:rsidR="00060F8B">
        <w:rPr>
          <w:sz w:val="22"/>
          <w:szCs w:val="22"/>
        </w:rPr>
        <w:t xml:space="preserve"> the premises or employee</w:t>
      </w:r>
      <w:r w:rsidR="00A03FDE">
        <w:rPr>
          <w:sz w:val="22"/>
          <w:szCs w:val="22"/>
        </w:rPr>
        <w:t>s.</w:t>
      </w:r>
    </w:p>
    <w:p w:rsidR="005C326C" w:rsidRPr="005C326C" w:rsidRDefault="005C326C" w:rsidP="00A03FDE">
      <w:pPr>
        <w:tabs>
          <w:tab w:val="left" w:pos="360"/>
          <w:tab w:val="left" w:pos="720"/>
          <w:tab w:val="left" w:pos="990"/>
        </w:tabs>
        <w:jc w:val="both"/>
        <w:rPr>
          <w:sz w:val="22"/>
          <w:szCs w:val="22"/>
        </w:rPr>
      </w:pPr>
      <w:r>
        <w:rPr>
          <w:sz w:val="22"/>
          <w:szCs w:val="22"/>
        </w:rPr>
        <w:tab/>
      </w:r>
      <w:r>
        <w:rPr>
          <w:b/>
          <w:sz w:val="22"/>
          <w:szCs w:val="22"/>
        </w:rPr>
        <w:t>(4)</w:t>
      </w:r>
      <w:r>
        <w:rPr>
          <w:sz w:val="22"/>
          <w:szCs w:val="22"/>
        </w:rPr>
        <w:t xml:space="preserve"> </w:t>
      </w:r>
      <w:r>
        <w:rPr>
          <w:sz w:val="22"/>
          <w:szCs w:val="22"/>
        </w:rPr>
        <w:tab/>
      </w:r>
      <w:r>
        <w:rPr>
          <w:sz w:val="22"/>
          <w:szCs w:val="22"/>
        </w:rPr>
        <w:tab/>
      </w:r>
      <w:r>
        <w:rPr>
          <w:smallCaps/>
          <w:color w:val="000000"/>
          <w:sz w:val="21"/>
          <w:szCs w:val="21"/>
        </w:rPr>
        <w:t>Scale.</w:t>
      </w:r>
      <w:r>
        <w:rPr>
          <w:smallCaps/>
          <w:color w:val="000000"/>
          <w:sz w:val="21"/>
          <w:szCs w:val="21"/>
        </w:rPr>
        <w:tab/>
      </w:r>
      <w:r>
        <w:rPr>
          <w:sz w:val="22"/>
          <w:szCs w:val="22"/>
        </w:rPr>
        <w:t xml:space="preserve">Livestock harvest facilities gross </w:t>
      </w:r>
      <w:r w:rsidR="004E0495">
        <w:rPr>
          <w:sz w:val="22"/>
          <w:szCs w:val="22"/>
        </w:rPr>
        <w:t>annual income may not exceed $100</w:t>
      </w:r>
      <w:r>
        <w:rPr>
          <w:sz w:val="22"/>
          <w:szCs w:val="22"/>
        </w:rPr>
        <w:t xml:space="preserve">,000 except those facilities located in the industrial zoning district.  </w:t>
      </w:r>
    </w:p>
    <w:p w:rsidR="00A03FDE" w:rsidRPr="00A03FDE" w:rsidRDefault="00A03FDE" w:rsidP="00A03FDE">
      <w:pPr>
        <w:tabs>
          <w:tab w:val="left" w:pos="360"/>
          <w:tab w:val="left" w:pos="720"/>
          <w:tab w:val="left" w:pos="990"/>
        </w:tabs>
        <w:jc w:val="both"/>
        <w:rPr>
          <w:sz w:val="22"/>
          <w:szCs w:val="22"/>
        </w:rPr>
      </w:pPr>
    </w:p>
    <w:p w:rsidR="00104DB4" w:rsidRDefault="002D6604" w:rsidP="00A03FDE">
      <w:pPr>
        <w:tabs>
          <w:tab w:val="left" w:pos="360"/>
          <w:tab w:val="left" w:pos="720"/>
          <w:tab w:val="left" w:pos="990"/>
          <w:tab w:val="left" w:pos="1710"/>
        </w:tabs>
        <w:jc w:val="both"/>
        <w:rPr>
          <w:rStyle w:val="InitialStyle"/>
          <w:rFonts w:ascii="Times New Roman" w:hAnsi="Times New Roman"/>
          <w:sz w:val="22"/>
          <w:szCs w:val="22"/>
        </w:rPr>
      </w:pPr>
      <w:r w:rsidRPr="00072870">
        <w:rPr>
          <w:b/>
          <w:sz w:val="22"/>
          <w:szCs w:val="22"/>
        </w:rPr>
        <w:t>7.0</w:t>
      </w:r>
      <w:r w:rsidR="00144526">
        <w:rPr>
          <w:b/>
          <w:sz w:val="22"/>
          <w:szCs w:val="22"/>
        </w:rPr>
        <w:t>50</w:t>
      </w:r>
      <w:r w:rsidR="003E4C15">
        <w:rPr>
          <w:b/>
          <w:sz w:val="22"/>
          <w:szCs w:val="22"/>
        </w:rPr>
        <w:t xml:space="preserve">   </w:t>
      </w:r>
      <w:r w:rsidR="00C27836" w:rsidRPr="00072870">
        <w:rPr>
          <w:b/>
          <w:sz w:val="22"/>
          <w:szCs w:val="22"/>
        </w:rPr>
        <w:t xml:space="preserve">Art </w:t>
      </w:r>
      <w:r w:rsidR="00FF1402">
        <w:rPr>
          <w:b/>
          <w:sz w:val="22"/>
          <w:szCs w:val="22"/>
        </w:rPr>
        <w:t>g</w:t>
      </w:r>
      <w:r w:rsidR="00C27836" w:rsidRPr="00072870">
        <w:rPr>
          <w:b/>
          <w:sz w:val="22"/>
          <w:szCs w:val="22"/>
        </w:rPr>
        <w:t>allery</w:t>
      </w:r>
      <w:r w:rsidR="00FD719A" w:rsidRPr="00072870">
        <w:rPr>
          <w:b/>
          <w:sz w:val="22"/>
          <w:szCs w:val="22"/>
        </w:rPr>
        <w:t xml:space="preserve"> </w:t>
      </w:r>
      <w:r w:rsidR="008A3A03" w:rsidRPr="00072870">
        <w:rPr>
          <w:b/>
          <w:sz w:val="22"/>
          <w:szCs w:val="22"/>
        </w:rPr>
        <w:t xml:space="preserve">and </w:t>
      </w:r>
      <w:r w:rsidR="00FF1402">
        <w:rPr>
          <w:b/>
          <w:sz w:val="22"/>
          <w:szCs w:val="22"/>
        </w:rPr>
        <w:t>a</w:t>
      </w:r>
      <w:r w:rsidR="008A3A03" w:rsidRPr="00072870">
        <w:rPr>
          <w:b/>
          <w:sz w:val="22"/>
          <w:szCs w:val="22"/>
        </w:rPr>
        <w:t xml:space="preserve">rt </w:t>
      </w:r>
      <w:r w:rsidR="00FF1402">
        <w:rPr>
          <w:b/>
          <w:sz w:val="22"/>
          <w:szCs w:val="22"/>
        </w:rPr>
        <w:t>s</w:t>
      </w:r>
      <w:r w:rsidR="008A3A03" w:rsidRPr="00072870">
        <w:rPr>
          <w:b/>
          <w:sz w:val="22"/>
          <w:szCs w:val="22"/>
        </w:rPr>
        <w:t>tudio</w:t>
      </w:r>
      <w:r w:rsidR="00C3503C">
        <w:rPr>
          <w:b/>
          <w:sz w:val="22"/>
          <w:szCs w:val="22"/>
        </w:rPr>
        <w:t>:</w:t>
      </w:r>
      <w:r w:rsidR="008A3A03" w:rsidRPr="00072870">
        <w:rPr>
          <w:b/>
          <w:sz w:val="22"/>
          <w:szCs w:val="22"/>
        </w:rPr>
        <w:t xml:space="preserve"> </w:t>
      </w:r>
      <w:r w:rsidR="00FF1402">
        <w:rPr>
          <w:b/>
          <w:sz w:val="22"/>
          <w:szCs w:val="22"/>
        </w:rPr>
        <w:t>secondary standards</w:t>
      </w:r>
      <w:r w:rsidR="00C27836" w:rsidRPr="00072870">
        <w:rPr>
          <w:b/>
          <w:sz w:val="22"/>
          <w:szCs w:val="22"/>
        </w:rPr>
        <w:t>.</w:t>
      </w:r>
      <w:r w:rsidR="00506E61">
        <w:rPr>
          <w:b/>
          <w:sz w:val="22"/>
          <w:szCs w:val="22"/>
        </w:rPr>
        <w:t xml:space="preserve">  </w:t>
      </w:r>
      <w:r w:rsidR="00FF6DA3" w:rsidRPr="00072870">
        <w:rPr>
          <w:rStyle w:val="InitialStyle"/>
          <w:rFonts w:ascii="Times New Roman" w:hAnsi="Times New Roman"/>
          <w:sz w:val="22"/>
          <w:szCs w:val="22"/>
        </w:rPr>
        <w:t>S</w:t>
      </w:r>
      <w:r w:rsidR="00C27836" w:rsidRPr="00072870">
        <w:rPr>
          <w:rStyle w:val="InitialStyle"/>
          <w:rFonts w:ascii="Times New Roman" w:hAnsi="Times New Roman"/>
          <w:sz w:val="22"/>
          <w:szCs w:val="22"/>
        </w:rPr>
        <w:t xml:space="preserve">ales </w:t>
      </w:r>
      <w:r w:rsidR="00FF6DA3" w:rsidRPr="00072870">
        <w:rPr>
          <w:rStyle w:val="InitialStyle"/>
          <w:rFonts w:ascii="Times New Roman" w:hAnsi="Times New Roman"/>
          <w:sz w:val="22"/>
          <w:szCs w:val="22"/>
        </w:rPr>
        <w:t xml:space="preserve">of products and goods shall be </w:t>
      </w:r>
      <w:r w:rsidR="00C27836" w:rsidRPr="00072870">
        <w:rPr>
          <w:rStyle w:val="InitialStyle"/>
          <w:rFonts w:ascii="Times New Roman" w:hAnsi="Times New Roman"/>
          <w:sz w:val="22"/>
          <w:szCs w:val="22"/>
        </w:rPr>
        <w:t xml:space="preserve">of products </w:t>
      </w:r>
      <w:r w:rsidR="00FF6DA3" w:rsidRPr="00072870">
        <w:rPr>
          <w:rStyle w:val="InitialStyle"/>
          <w:rFonts w:ascii="Times New Roman" w:hAnsi="Times New Roman"/>
          <w:sz w:val="22"/>
          <w:szCs w:val="22"/>
        </w:rPr>
        <w:t xml:space="preserve">and goods produced on the </w:t>
      </w:r>
      <w:r w:rsidR="00966C22">
        <w:rPr>
          <w:rStyle w:val="InitialStyle"/>
          <w:rFonts w:ascii="Times New Roman" w:hAnsi="Times New Roman"/>
          <w:sz w:val="22"/>
          <w:szCs w:val="22"/>
        </w:rPr>
        <w:t>p</w:t>
      </w:r>
      <w:r w:rsidR="00FF6DA3" w:rsidRPr="00072870">
        <w:rPr>
          <w:rStyle w:val="InitialStyle"/>
          <w:rFonts w:ascii="Times New Roman" w:hAnsi="Times New Roman"/>
          <w:sz w:val="22"/>
          <w:szCs w:val="22"/>
        </w:rPr>
        <w:t>remise</w:t>
      </w:r>
      <w:r w:rsidR="00966C22">
        <w:rPr>
          <w:rStyle w:val="InitialStyle"/>
          <w:rFonts w:ascii="Times New Roman" w:hAnsi="Times New Roman"/>
          <w:sz w:val="22"/>
          <w:szCs w:val="22"/>
        </w:rPr>
        <w:t>s</w:t>
      </w:r>
      <w:r w:rsidR="00FF6DA3" w:rsidRPr="00072870">
        <w:rPr>
          <w:rStyle w:val="InitialStyle"/>
          <w:rFonts w:ascii="Times New Roman" w:hAnsi="Times New Roman"/>
          <w:sz w:val="22"/>
          <w:szCs w:val="22"/>
        </w:rPr>
        <w:t xml:space="preserve">.  </w:t>
      </w:r>
      <w:r w:rsidR="00DB6AEA" w:rsidRPr="00072870">
        <w:rPr>
          <w:rStyle w:val="InitialStyle"/>
          <w:rFonts w:ascii="Times New Roman" w:hAnsi="Times New Roman"/>
          <w:sz w:val="22"/>
          <w:szCs w:val="22"/>
        </w:rPr>
        <w:t>The sale of p</w:t>
      </w:r>
      <w:r w:rsidR="00FF6DA3" w:rsidRPr="00072870">
        <w:rPr>
          <w:rStyle w:val="InitialStyle"/>
          <w:rFonts w:ascii="Times New Roman" w:hAnsi="Times New Roman"/>
          <w:sz w:val="22"/>
          <w:szCs w:val="22"/>
        </w:rPr>
        <w:t>roducts and goods</w:t>
      </w:r>
      <w:r w:rsidR="00DB6AEA" w:rsidRPr="00072870">
        <w:rPr>
          <w:rStyle w:val="InitialStyle"/>
          <w:rFonts w:ascii="Times New Roman" w:hAnsi="Times New Roman"/>
          <w:sz w:val="22"/>
          <w:szCs w:val="22"/>
        </w:rPr>
        <w:t xml:space="preserve"> not </w:t>
      </w:r>
      <w:r w:rsidR="00C27836" w:rsidRPr="00072870">
        <w:rPr>
          <w:rStyle w:val="InitialStyle"/>
          <w:rFonts w:ascii="Times New Roman" w:hAnsi="Times New Roman"/>
          <w:sz w:val="22"/>
          <w:szCs w:val="22"/>
        </w:rPr>
        <w:t>produced on the premises are permitted provided these sales are incidental to</w:t>
      </w:r>
      <w:r w:rsidR="004C515C">
        <w:rPr>
          <w:rStyle w:val="InitialStyle"/>
          <w:rFonts w:ascii="Times New Roman" w:hAnsi="Times New Roman"/>
          <w:sz w:val="22"/>
          <w:szCs w:val="22"/>
        </w:rPr>
        <w:t>,</w:t>
      </w:r>
      <w:r w:rsidR="00C27836" w:rsidRPr="00072870">
        <w:rPr>
          <w:rStyle w:val="InitialStyle"/>
          <w:rFonts w:ascii="Times New Roman" w:hAnsi="Times New Roman"/>
          <w:sz w:val="22"/>
          <w:szCs w:val="22"/>
        </w:rPr>
        <w:t xml:space="preserve"> or part of</w:t>
      </w:r>
      <w:r w:rsidR="004C515C">
        <w:rPr>
          <w:rStyle w:val="InitialStyle"/>
          <w:rFonts w:ascii="Times New Roman" w:hAnsi="Times New Roman"/>
          <w:sz w:val="22"/>
          <w:szCs w:val="22"/>
        </w:rPr>
        <w:t>,</w:t>
      </w:r>
      <w:r w:rsidR="00C27836" w:rsidRPr="00072870">
        <w:rPr>
          <w:rStyle w:val="InitialStyle"/>
          <w:rFonts w:ascii="Times New Roman" w:hAnsi="Times New Roman"/>
          <w:sz w:val="22"/>
          <w:szCs w:val="22"/>
        </w:rPr>
        <w:t xml:space="preserve"> </w:t>
      </w:r>
      <w:r w:rsidR="00E81247" w:rsidRPr="00072870">
        <w:rPr>
          <w:rStyle w:val="InitialStyle"/>
          <w:rFonts w:ascii="Times New Roman" w:hAnsi="Times New Roman"/>
          <w:sz w:val="22"/>
          <w:szCs w:val="22"/>
        </w:rPr>
        <w:t>the art gallery or art</w:t>
      </w:r>
      <w:r w:rsidR="00104DB4">
        <w:rPr>
          <w:rStyle w:val="InitialStyle"/>
          <w:rFonts w:ascii="Times New Roman" w:hAnsi="Times New Roman"/>
          <w:sz w:val="22"/>
          <w:szCs w:val="22"/>
        </w:rPr>
        <w:t xml:space="preserve"> studio use.</w:t>
      </w:r>
    </w:p>
    <w:p w:rsidR="00AA4737" w:rsidRPr="00104DB4" w:rsidRDefault="008A3A03" w:rsidP="00A03FDE">
      <w:pPr>
        <w:tabs>
          <w:tab w:val="left" w:pos="360"/>
          <w:tab w:val="left" w:pos="720"/>
          <w:tab w:val="left" w:pos="990"/>
          <w:tab w:val="left" w:pos="1710"/>
        </w:tabs>
        <w:jc w:val="both"/>
        <w:rPr>
          <w:rStyle w:val="InitialStyle"/>
          <w:rFonts w:ascii="Times New Roman" w:hAnsi="Times New Roman"/>
          <w:sz w:val="22"/>
          <w:szCs w:val="22"/>
        </w:rPr>
      </w:pPr>
      <w:r w:rsidRPr="00072870">
        <w:rPr>
          <w:rStyle w:val="InitialStyle"/>
          <w:rFonts w:ascii="Times New Roman" w:hAnsi="Times New Roman"/>
          <w:sz w:val="22"/>
          <w:szCs w:val="22"/>
        </w:rPr>
        <w:tab/>
      </w:r>
      <w:r w:rsidR="0052057A" w:rsidRPr="00072870">
        <w:rPr>
          <w:rStyle w:val="InitialStyle"/>
          <w:rFonts w:ascii="Times New Roman" w:hAnsi="Times New Roman"/>
          <w:b/>
          <w:sz w:val="22"/>
          <w:szCs w:val="22"/>
        </w:rPr>
        <w:t xml:space="preserve"> </w:t>
      </w:r>
    </w:p>
    <w:p w:rsidR="00C27836" w:rsidRPr="00072870" w:rsidRDefault="00C27836" w:rsidP="000D718D">
      <w:pPr>
        <w:pStyle w:val="DefaultText"/>
        <w:tabs>
          <w:tab w:val="left" w:pos="360"/>
          <w:tab w:val="left" w:pos="720"/>
          <w:tab w:val="left" w:pos="990"/>
          <w:tab w:val="left" w:pos="1350"/>
          <w:tab w:val="left" w:pos="1710"/>
        </w:tabs>
        <w:jc w:val="both"/>
        <w:rPr>
          <w:rStyle w:val="InitialStyle"/>
          <w:rFonts w:ascii="Times New Roman" w:hAnsi="Times New Roman"/>
          <w:color w:val="auto"/>
          <w:sz w:val="22"/>
          <w:szCs w:val="22"/>
        </w:rPr>
      </w:pPr>
      <w:r w:rsidRPr="00072870">
        <w:rPr>
          <w:rStyle w:val="InitialStyle"/>
          <w:rFonts w:ascii="Times New Roman" w:hAnsi="Times New Roman"/>
          <w:b/>
          <w:color w:val="auto"/>
          <w:sz w:val="22"/>
          <w:szCs w:val="22"/>
        </w:rPr>
        <w:t>7.</w:t>
      </w:r>
      <w:r w:rsidR="00C5361D" w:rsidRPr="00072870">
        <w:rPr>
          <w:b/>
          <w:sz w:val="22"/>
          <w:szCs w:val="22"/>
        </w:rPr>
        <w:t>0</w:t>
      </w:r>
      <w:r w:rsidR="00144526">
        <w:rPr>
          <w:b/>
          <w:sz w:val="22"/>
          <w:szCs w:val="22"/>
        </w:rPr>
        <w:t>51</w:t>
      </w:r>
      <w:r w:rsidR="000D718D">
        <w:rPr>
          <w:b/>
          <w:sz w:val="22"/>
          <w:szCs w:val="22"/>
        </w:rPr>
        <w:tab/>
      </w:r>
      <w:r w:rsidR="00114D8A">
        <w:rPr>
          <w:b/>
          <w:sz w:val="22"/>
          <w:szCs w:val="22"/>
        </w:rPr>
        <w:t>Child care center</w:t>
      </w:r>
      <w:r w:rsidR="00C3503C">
        <w:rPr>
          <w:b/>
          <w:sz w:val="22"/>
          <w:szCs w:val="22"/>
        </w:rPr>
        <w:t>:</w:t>
      </w:r>
      <w:r w:rsidRPr="00072870">
        <w:rPr>
          <w:b/>
          <w:sz w:val="22"/>
          <w:szCs w:val="22"/>
        </w:rPr>
        <w:t xml:space="preserve"> </w:t>
      </w:r>
      <w:r w:rsidR="00FF1402">
        <w:rPr>
          <w:b/>
          <w:sz w:val="22"/>
          <w:szCs w:val="22"/>
        </w:rPr>
        <w:t>secondary standards</w:t>
      </w:r>
      <w:r w:rsidR="00D87F8D">
        <w:rPr>
          <w:b/>
          <w:sz w:val="22"/>
          <w:szCs w:val="22"/>
        </w:rPr>
        <w:t xml:space="preserve">. </w:t>
      </w:r>
      <w:r w:rsidR="0075478B">
        <w:rPr>
          <w:b/>
          <w:sz w:val="22"/>
          <w:szCs w:val="22"/>
        </w:rPr>
        <w:t>(1)</w:t>
      </w:r>
      <w:r w:rsidR="0075478B">
        <w:rPr>
          <w:b/>
          <w:sz w:val="22"/>
          <w:szCs w:val="22"/>
        </w:rPr>
        <w:tab/>
      </w:r>
      <w:r w:rsidR="00506E61">
        <w:rPr>
          <w:b/>
          <w:sz w:val="22"/>
          <w:szCs w:val="22"/>
        </w:rPr>
        <w:t xml:space="preserve"> </w:t>
      </w:r>
      <w:r w:rsidRPr="00311BFE">
        <w:rPr>
          <w:smallCaps/>
          <w:sz w:val="21"/>
          <w:szCs w:val="21"/>
        </w:rPr>
        <w:t>Outdoor Play Areas</w:t>
      </w:r>
      <w:r w:rsidRPr="00072870">
        <w:rPr>
          <w:rStyle w:val="InitialStyle"/>
          <w:rFonts w:ascii="Times New Roman" w:hAnsi="Times New Roman"/>
          <w:color w:val="auto"/>
          <w:sz w:val="22"/>
          <w:szCs w:val="22"/>
        </w:rPr>
        <w:t xml:space="preserve">.  Play area boundaries shall be defined by the placement of a fence. </w:t>
      </w:r>
    </w:p>
    <w:p w:rsidR="00721610" w:rsidRPr="00072870" w:rsidRDefault="00721610" w:rsidP="00A03FDE">
      <w:pPr>
        <w:pStyle w:val="DefaultText"/>
        <w:tabs>
          <w:tab w:val="left" w:pos="360"/>
          <w:tab w:val="left" w:pos="720"/>
          <w:tab w:val="left" w:pos="990"/>
          <w:tab w:val="left" w:pos="1350"/>
          <w:tab w:val="left" w:pos="1710"/>
        </w:tabs>
        <w:jc w:val="both"/>
        <w:rPr>
          <w:sz w:val="22"/>
          <w:szCs w:val="22"/>
        </w:rPr>
      </w:pPr>
      <w:r w:rsidRPr="00072870">
        <w:rPr>
          <w:rStyle w:val="InitialStyle"/>
          <w:rFonts w:ascii="Times New Roman" w:hAnsi="Times New Roman"/>
          <w:color w:val="auto"/>
          <w:sz w:val="22"/>
          <w:szCs w:val="22"/>
        </w:rPr>
        <w:tab/>
      </w:r>
      <w:r w:rsidR="0075478B">
        <w:rPr>
          <w:rStyle w:val="InitialStyle"/>
          <w:rFonts w:ascii="Times New Roman" w:hAnsi="Times New Roman"/>
          <w:b/>
          <w:color w:val="auto"/>
          <w:sz w:val="22"/>
          <w:szCs w:val="22"/>
        </w:rPr>
        <w:t>(2)</w:t>
      </w:r>
      <w:r w:rsidR="0075478B">
        <w:rPr>
          <w:rStyle w:val="InitialStyle"/>
          <w:rFonts w:ascii="Times New Roman" w:hAnsi="Times New Roman"/>
          <w:b/>
          <w:color w:val="auto"/>
          <w:sz w:val="22"/>
          <w:szCs w:val="22"/>
        </w:rPr>
        <w:tab/>
      </w:r>
      <w:r w:rsidR="00506E61">
        <w:rPr>
          <w:rStyle w:val="InitialStyle"/>
          <w:rFonts w:ascii="Times New Roman" w:hAnsi="Times New Roman"/>
          <w:b/>
          <w:color w:val="auto"/>
          <w:sz w:val="22"/>
          <w:szCs w:val="22"/>
        </w:rPr>
        <w:tab/>
      </w:r>
      <w:r w:rsidR="006633AE" w:rsidRPr="00311BFE">
        <w:rPr>
          <w:smallCaps/>
          <w:sz w:val="21"/>
          <w:szCs w:val="21"/>
        </w:rPr>
        <w:t>Incidental to Residential Use</w:t>
      </w:r>
      <w:r w:rsidR="006633AE" w:rsidRPr="00072870">
        <w:rPr>
          <w:rStyle w:val="InitialStyle"/>
          <w:rFonts w:ascii="Times New Roman" w:hAnsi="Times New Roman"/>
          <w:color w:val="auto"/>
          <w:sz w:val="22"/>
          <w:szCs w:val="22"/>
        </w:rPr>
        <w:t>. Daycare centers, 8 or fewer people</w:t>
      </w:r>
      <w:r w:rsidR="006415AC">
        <w:rPr>
          <w:rStyle w:val="InitialStyle"/>
          <w:rFonts w:ascii="Times New Roman" w:hAnsi="Times New Roman"/>
          <w:color w:val="auto"/>
          <w:sz w:val="22"/>
          <w:szCs w:val="22"/>
        </w:rPr>
        <w:t>,</w:t>
      </w:r>
      <w:r w:rsidR="006633AE" w:rsidRPr="00072870">
        <w:rPr>
          <w:rStyle w:val="InitialStyle"/>
          <w:rFonts w:ascii="Times New Roman" w:hAnsi="Times New Roman"/>
          <w:color w:val="auto"/>
          <w:sz w:val="22"/>
          <w:szCs w:val="22"/>
        </w:rPr>
        <w:t xml:space="preserve"> shall be incidental to</w:t>
      </w:r>
      <w:r w:rsidR="0046148F">
        <w:rPr>
          <w:rStyle w:val="InitialStyle"/>
          <w:rFonts w:ascii="Times New Roman" w:hAnsi="Times New Roman"/>
          <w:color w:val="auto"/>
          <w:sz w:val="22"/>
          <w:szCs w:val="22"/>
        </w:rPr>
        <w:t xml:space="preserve"> </w:t>
      </w:r>
      <w:r w:rsidR="006633AE" w:rsidRPr="00072870">
        <w:rPr>
          <w:rStyle w:val="InitialStyle"/>
          <w:rFonts w:ascii="Times New Roman" w:hAnsi="Times New Roman"/>
          <w:color w:val="auto"/>
          <w:sz w:val="22"/>
          <w:szCs w:val="22"/>
        </w:rPr>
        <w:t>a residential use.</w:t>
      </w:r>
    </w:p>
    <w:p w:rsidR="00C27836" w:rsidRPr="00072870" w:rsidRDefault="00C27836" w:rsidP="00A03FDE">
      <w:pPr>
        <w:tabs>
          <w:tab w:val="left" w:pos="360"/>
          <w:tab w:val="left" w:pos="720"/>
          <w:tab w:val="left" w:pos="990"/>
        </w:tabs>
        <w:jc w:val="both"/>
        <w:rPr>
          <w:b/>
          <w:sz w:val="22"/>
          <w:szCs w:val="22"/>
        </w:rPr>
      </w:pPr>
    </w:p>
    <w:p w:rsidR="003C4FFD" w:rsidRPr="00072870" w:rsidRDefault="003C4FFD" w:rsidP="000B16CF">
      <w:pPr>
        <w:tabs>
          <w:tab w:val="left" w:pos="360"/>
          <w:tab w:val="left" w:pos="720"/>
          <w:tab w:val="left" w:pos="990"/>
        </w:tabs>
        <w:jc w:val="both"/>
        <w:rPr>
          <w:rStyle w:val="InitialStyle"/>
          <w:rFonts w:ascii="Times New Roman" w:hAnsi="Times New Roman"/>
          <w:sz w:val="22"/>
          <w:szCs w:val="22"/>
        </w:rPr>
      </w:pPr>
      <w:r w:rsidRPr="00072870">
        <w:rPr>
          <w:b/>
          <w:sz w:val="22"/>
          <w:szCs w:val="22"/>
        </w:rPr>
        <w:t>7.0</w:t>
      </w:r>
      <w:r w:rsidR="00144526">
        <w:rPr>
          <w:b/>
          <w:sz w:val="22"/>
          <w:szCs w:val="22"/>
        </w:rPr>
        <w:t>52</w:t>
      </w:r>
      <w:r w:rsidR="000D718D">
        <w:rPr>
          <w:b/>
          <w:sz w:val="22"/>
          <w:szCs w:val="22"/>
        </w:rPr>
        <w:tab/>
      </w:r>
      <w:r w:rsidR="00A4411D">
        <w:rPr>
          <w:b/>
          <w:sz w:val="22"/>
          <w:szCs w:val="22"/>
        </w:rPr>
        <w:t>Home-</w:t>
      </w:r>
      <w:r w:rsidR="00FF1402">
        <w:rPr>
          <w:b/>
          <w:sz w:val="22"/>
          <w:szCs w:val="22"/>
        </w:rPr>
        <w:t>b</w:t>
      </w:r>
      <w:r w:rsidRPr="00072870">
        <w:rPr>
          <w:b/>
          <w:sz w:val="22"/>
          <w:szCs w:val="22"/>
        </w:rPr>
        <w:t xml:space="preserve">ased </w:t>
      </w:r>
      <w:r w:rsidR="00FF1402">
        <w:rPr>
          <w:b/>
          <w:sz w:val="22"/>
          <w:szCs w:val="22"/>
        </w:rPr>
        <w:t>b</w:t>
      </w:r>
      <w:r w:rsidRPr="00072870">
        <w:rPr>
          <w:b/>
          <w:sz w:val="22"/>
          <w:szCs w:val="22"/>
        </w:rPr>
        <w:t>usiness</w:t>
      </w:r>
      <w:r w:rsidR="00C3503C">
        <w:rPr>
          <w:b/>
          <w:sz w:val="22"/>
          <w:szCs w:val="22"/>
        </w:rPr>
        <w:t>:</w:t>
      </w:r>
      <w:r w:rsidRPr="00072870">
        <w:rPr>
          <w:b/>
          <w:sz w:val="22"/>
          <w:szCs w:val="22"/>
        </w:rPr>
        <w:t xml:space="preserve"> </w:t>
      </w:r>
      <w:r w:rsidR="00FF1402">
        <w:rPr>
          <w:b/>
          <w:sz w:val="22"/>
          <w:szCs w:val="22"/>
        </w:rPr>
        <w:t>secondary standards</w:t>
      </w:r>
      <w:r w:rsidR="00506E61">
        <w:rPr>
          <w:b/>
          <w:sz w:val="22"/>
          <w:szCs w:val="22"/>
        </w:rPr>
        <w:t xml:space="preserve">.  </w:t>
      </w:r>
      <w:r w:rsidR="00A4411D">
        <w:rPr>
          <w:rStyle w:val="InitialStyle"/>
          <w:rFonts w:ascii="Times New Roman" w:hAnsi="Times New Roman"/>
          <w:sz w:val="22"/>
          <w:szCs w:val="22"/>
        </w:rPr>
        <w:t>A land use permit for a home-</w:t>
      </w:r>
      <w:r w:rsidRPr="00072870">
        <w:rPr>
          <w:rStyle w:val="InitialStyle"/>
          <w:rFonts w:ascii="Times New Roman" w:hAnsi="Times New Roman"/>
          <w:sz w:val="22"/>
          <w:szCs w:val="22"/>
        </w:rPr>
        <w:t xml:space="preserve">based business </w:t>
      </w:r>
      <w:r w:rsidR="00E81247" w:rsidRPr="00072870">
        <w:rPr>
          <w:rStyle w:val="InitialStyle"/>
          <w:rFonts w:ascii="Times New Roman" w:hAnsi="Times New Roman"/>
          <w:sz w:val="22"/>
          <w:szCs w:val="22"/>
        </w:rPr>
        <w:t>may</w:t>
      </w:r>
      <w:r w:rsidR="00A70683" w:rsidRPr="00072870">
        <w:rPr>
          <w:rStyle w:val="InitialStyle"/>
          <w:rFonts w:ascii="Times New Roman" w:hAnsi="Times New Roman"/>
          <w:sz w:val="22"/>
          <w:szCs w:val="22"/>
        </w:rPr>
        <w:t xml:space="preserve"> </w:t>
      </w:r>
      <w:r w:rsidR="00E81247" w:rsidRPr="00072870">
        <w:rPr>
          <w:rStyle w:val="InitialStyle"/>
          <w:rFonts w:ascii="Times New Roman" w:hAnsi="Times New Roman"/>
          <w:sz w:val="22"/>
          <w:szCs w:val="22"/>
        </w:rPr>
        <w:t>be</w:t>
      </w:r>
      <w:r w:rsidRPr="00072870">
        <w:rPr>
          <w:rStyle w:val="InitialStyle"/>
          <w:rFonts w:ascii="Times New Roman" w:hAnsi="Times New Roman"/>
          <w:sz w:val="22"/>
          <w:szCs w:val="22"/>
        </w:rPr>
        <w:t xml:space="preserve"> issued by the </w:t>
      </w:r>
      <w:r w:rsidR="00CC4E81">
        <w:rPr>
          <w:rStyle w:val="InitialStyle"/>
          <w:rFonts w:ascii="Times New Roman" w:hAnsi="Times New Roman"/>
          <w:sz w:val="22"/>
          <w:szCs w:val="22"/>
        </w:rPr>
        <w:t>zoning administrator</w:t>
      </w:r>
      <w:r w:rsidR="008F1FAD" w:rsidRPr="00072870">
        <w:rPr>
          <w:rStyle w:val="InitialStyle"/>
          <w:rFonts w:ascii="Times New Roman" w:hAnsi="Times New Roman"/>
          <w:sz w:val="22"/>
          <w:szCs w:val="22"/>
        </w:rPr>
        <w:t xml:space="preserve"> where the standards of </w:t>
      </w:r>
      <w:r w:rsidR="006A4D6B">
        <w:rPr>
          <w:rStyle w:val="InitialStyle"/>
          <w:rFonts w:ascii="Times New Roman" w:hAnsi="Times New Roman"/>
          <w:sz w:val="22"/>
          <w:szCs w:val="22"/>
        </w:rPr>
        <w:t>this chapter</w:t>
      </w:r>
      <w:r w:rsidR="008F1FAD" w:rsidRPr="00072870">
        <w:rPr>
          <w:rStyle w:val="InitialStyle"/>
          <w:rFonts w:ascii="Times New Roman" w:hAnsi="Times New Roman"/>
          <w:sz w:val="22"/>
          <w:szCs w:val="22"/>
        </w:rPr>
        <w:t xml:space="preserve"> are satisfied, and where the applicant has received a </w:t>
      </w:r>
      <w:r w:rsidR="00E81247" w:rsidRPr="00072870">
        <w:rPr>
          <w:rStyle w:val="InitialStyle"/>
          <w:rFonts w:ascii="Times New Roman" w:hAnsi="Times New Roman"/>
          <w:sz w:val="22"/>
          <w:szCs w:val="22"/>
        </w:rPr>
        <w:t xml:space="preserve">conditional use </w:t>
      </w:r>
      <w:r w:rsidR="008F1FAD" w:rsidRPr="00072870">
        <w:rPr>
          <w:rStyle w:val="InitialStyle"/>
          <w:rFonts w:ascii="Times New Roman" w:hAnsi="Times New Roman"/>
          <w:sz w:val="22"/>
          <w:szCs w:val="22"/>
        </w:rPr>
        <w:t xml:space="preserve">in those instances where a conditional use </w:t>
      </w:r>
      <w:r w:rsidR="00CA5F20">
        <w:rPr>
          <w:rStyle w:val="InitialStyle"/>
          <w:rFonts w:ascii="Times New Roman" w:hAnsi="Times New Roman"/>
          <w:sz w:val="22"/>
          <w:szCs w:val="22"/>
        </w:rPr>
        <w:t xml:space="preserve">is required by </w:t>
      </w:r>
      <w:r w:rsidR="006A4D6B">
        <w:rPr>
          <w:rStyle w:val="InitialStyle"/>
          <w:rFonts w:ascii="Times New Roman" w:hAnsi="Times New Roman"/>
          <w:sz w:val="22"/>
          <w:szCs w:val="22"/>
        </w:rPr>
        <w:t>this chapter</w:t>
      </w:r>
      <w:r w:rsidR="00CA5F20">
        <w:rPr>
          <w:rStyle w:val="InitialStyle"/>
          <w:rFonts w:ascii="Times New Roman" w:hAnsi="Times New Roman"/>
          <w:sz w:val="22"/>
          <w:szCs w:val="22"/>
        </w:rPr>
        <w:t>.</w:t>
      </w:r>
      <w:r w:rsidR="00CA5F20">
        <w:rPr>
          <w:rStyle w:val="InitialStyle"/>
          <w:rFonts w:ascii="Times New Roman" w:hAnsi="Times New Roman"/>
          <w:sz w:val="22"/>
          <w:szCs w:val="22"/>
        </w:rPr>
        <w:tab/>
      </w:r>
      <w:r w:rsidR="009E336E">
        <w:rPr>
          <w:rStyle w:val="InitialStyle"/>
          <w:rFonts w:ascii="Times New Roman" w:hAnsi="Times New Roman"/>
          <w:sz w:val="22"/>
          <w:szCs w:val="22"/>
        </w:rPr>
        <w:t xml:space="preserve"> </w:t>
      </w:r>
      <w:r w:rsidR="00A4411D">
        <w:rPr>
          <w:rStyle w:val="InitialStyle"/>
          <w:rFonts w:ascii="Times New Roman" w:hAnsi="Times New Roman"/>
          <w:sz w:val="22"/>
          <w:szCs w:val="22"/>
        </w:rPr>
        <w:t xml:space="preserve"> If the home-</w:t>
      </w:r>
      <w:r w:rsidR="005940EC">
        <w:rPr>
          <w:rStyle w:val="InitialStyle"/>
          <w:rFonts w:ascii="Times New Roman" w:hAnsi="Times New Roman"/>
          <w:sz w:val="22"/>
          <w:szCs w:val="22"/>
        </w:rPr>
        <w:t>based business does not meet the s</w:t>
      </w:r>
      <w:r w:rsidR="0073352D">
        <w:rPr>
          <w:rStyle w:val="InitialStyle"/>
          <w:rFonts w:ascii="Times New Roman" w:hAnsi="Times New Roman"/>
          <w:sz w:val="22"/>
          <w:szCs w:val="22"/>
        </w:rPr>
        <w:t>tandards for a land u</w:t>
      </w:r>
      <w:r w:rsidR="00A4411D">
        <w:rPr>
          <w:rStyle w:val="InitialStyle"/>
          <w:rFonts w:ascii="Times New Roman" w:hAnsi="Times New Roman"/>
          <w:sz w:val="22"/>
          <w:szCs w:val="22"/>
        </w:rPr>
        <w:t>se permit in (1), than the home-</w:t>
      </w:r>
      <w:r w:rsidR="0073352D">
        <w:rPr>
          <w:rStyle w:val="InitialStyle"/>
          <w:rFonts w:ascii="Times New Roman" w:hAnsi="Times New Roman"/>
          <w:sz w:val="22"/>
          <w:szCs w:val="22"/>
        </w:rPr>
        <w:t xml:space="preserve">based business must apply for a conditional use permit under (2) or (3). </w:t>
      </w:r>
      <w:r w:rsidR="009F3E2D">
        <w:rPr>
          <w:rStyle w:val="InitialStyle"/>
          <w:rFonts w:ascii="Times New Roman" w:hAnsi="Times New Roman"/>
          <w:sz w:val="22"/>
          <w:szCs w:val="22"/>
        </w:rPr>
        <w:t xml:space="preserve"> Any use tha</w:t>
      </w:r>
      <w:r w:rsidR="00A4411D">
        <w:rPr>
          <w:rStyle w:val="InitialStyle"/>
          <w:rFonts w:ascii="Times New Roman" w:hAnsi="Times New Roman"/>
          <w:sz w:val="22"/>
          <w:szCs w:val="22"/>
        </w:rPr>
        <w:t>t meets the standards of a home-</w:t>
      </w:r>
      <w:r w:rsidR="009F3E2D">
        <w:rPr>
          <w:rStyle w:val="InitialStyle"/>
          <w:rFonts w:ascii="Times New Roman" w:hAnsi="Times New Roman"/>
          <w:sz w:val="22"/>
          <w:szCs w:val="22"/>
        </w:rPr>
        <w:t>based business does not need to meet the primary standards under that stated use</w:t>
      </w:r>
      <w:r w:rsidR="006C60B6">
        <w:rPr>
          <w:rStyle w:val="InitialStyle"/>
          <w:rFonts w:ascii="Times New Roman" w:hAnsi="Times New Roman"/>
          <w:sz w:val="22"/>
          <w:szCs w:val="22"/>
        </w:rPr>
        <w:t>,</w:t>
      </w:r>
      <w:r w:rsidR="009F3E2D">
        <w:rPr>
          <w:rStyle w:val="InitialStyle"/>
          <w:rFonts w:ascii="Times New Roman" w:hAnsi="Times New Roman"/>
          <w:sz w:val="22"/>
          <w:szCs w:val="22"/>
        </w:rPr>
        <w:t xml:space="preserve"> but does need to meet the secondary standards of that use.  </w:t>
      </w:r>
      <w:r w:rsidR="009E336E">
        <w:rPr>
          <w:rStyle w:val="InitialStyle"/>
          <w:rFonts w:ascii="Times New Roman" w:hAnsi="Times New Roman"/>
          <w:sz w:val="22"/>
          <w:szCs w:val="22"/>
        </w:rPr>
        <w:t xml:space="preserve"> </w:t>
      </w:r>
      <w:r w:rsidR="00314312" w:rsidRPr="00314312">
        <w:rPr>
          <w:rStyle w:val="InitialStyle"/>
          <w:rFonts w:ascii="Times New Roman" w:hAnsi="Times New Roman"/>
          <w:b/>
          <w:sz w:val="22"/>
          <w:szCs w:val="22"/>
        </w:rPr>
        <w:t>(1)</w:t>
      </w:r>
      <w:r w:rsidR="00CA5F20">
        <w:rPr>
          <w:rStyle w:val="InitialStyle"/>
          <w:rFonts w:ascii="Times New Roman" w:hAnsi="Times New Roman"/>
          <w:b/>
          <w:sz w:val="22"/>
          <w:szCs w:val="22"/>
        </w:rPr>
        <w:t xml:space="preserve">  </w:t>
      </w:r>
      <w:r w:rsidR="009E336E">
        <w:rPr>
          <w:smallCaps/>
          <w:sz w:val="21"/>
          <w:szCs w:val="21"/>
        </w:rPr>
        <w:t>Land Use Permit.</w:t>
      </w:r>
      <w:r w:rsidR="009E336E" w:rsidRPr="00311BFE">
        <w:rPr>
          <w:smallCaps/>
          <w:sz w:val="21"/>
          <w:szCs w:val="21"/>
        </w:rPr>
        <w:t xml:space="preserve"> </w:t>
      </w:r>
      <w:r w:rsidRPr="00072870">
        <w:rPr>
          <w:rStyle w:val="InitialStyle"/>
          <w:rFonts w:ascii="Times New Roman" w:hAnsi="Times New Roman"/>
          <w:sz w:val="22"/>
          <w:szCs w:val="22"/>
        </w:rPr>
        <w:t xml:space="preserve">The </w:t>
      </w:r>
      <w:r w:rsidR="00CC4E81">
        <w:rPr>
          <w:rStyle w:val="InitialStyle"/>
          <w:rFonts w:ascii="Times New Roman" w:hAnsi="Times New Roman"/>
          <w:sz w:val="22"/>
          <w:szCs w:val="22"/>
        </w:rPr>
        <w:t>zoning administrator</w:t>
      </w:r>
      <w:r w:rsidRPr="00072870">
        <w:rPr>
          <w:rStyle w:val="InitialStyle"/>
          <w:rFonts w:ascii="Times New Roman" w:hAnsi="Times New Roman"/>
          <w:sz w:val="22"/>
          <w:szCs w:val="22"/>
        </w:rPr>
        <w:t xml:space="preserve"> may issue </w:t>
      </w:r>
      <w:r w:rsidR="00083E5B" w:rsidRPr="00072870">
        <w:rPr>
          <w:rStyle w:val="InitialStyle"/>
          <w:rFonts w:ascii="Times New Roman" w:hAnsi="Times New Roman"/>
          <w:sz w:val="22"/>
          <w:szCs w:val="22"/>
        </w:rPr>
        <w:t xml:space="preserve">a land use </w:t>
      </w:r>
      <w:r w:rsidR="00A4411D">
        <w:rPr>
          <w:rStyle w:val="InitialStyle"/>
          <w:rFonts w:ascii="Times New Roman" w:hAnsi="Times New Roman"/>
          <w:sz w:val="22"/>
          <w:szCs w:val="22"/>
        </w:rPr>
        <w:t>permit for a home-</w:t>
      </w:r>
      <w:r w:rsidRPr="00072870">
        <w:rPr>
          <w:rStyle w:val="InitialStyle"/>
          <w:rFonts w:ascii="Times New Roman" w:hAnsi="Times New Roman"/>
          <w:sz w:val="22"/>
          <w:szCs w:val="22"/>
        </w:rPr>
        <w:t>based business that meets and does not exceed the</w:t>
      </w:r>
      <w:r w:rsidR="006C60B6">
        <w:rPr>
          <w:rStyle w:val="InitialStyle"/>
          <w:rFonts w:ascii="Times New Roman" w:hAnsi="Times New Roman"/>
          <w:sz w:val="22"/>
          <w:szCs w:val="22"/>
        </w:rPr>
        <w:t>,</w:t>
      </w:r>
      <w:r w:rsidRPr="00072870">
        <w:rPr>
          <w:rStyle w:val="InitialStyle"/>
          <w:rFonts w:ascii="Times New Roman" w:hAnsi="Times New Roman"/>
          <w:sz w:val="22"/>
          <w:szCs w:val="22"/>
        </w:rPr>
        <w:t xml:space="preserve"> following standards: </w:t>
      </w:r>
    </w:p>
    <w:p w:rsidR="00B45F43" w:rsidRPr="00B45F43" w:rsidRDefault="003C4FFD" w:rsidP="00B45F43">
      <w:pPr>
        <w:tabs>
          <w:tab w:val="left" w:pos="360"/>
          <w:tab w:val="left" w:pos="720"/>
          <w:tab w:val="left" w:pos="990"/>
        </w:tabs>
        <w:jc w:val="both"/>
        <w:rPr>
          <w:rStyle w:val="InitialStyle"/>
          <w:rFonts w:ascii="Times New Roman" w:hAnsi="Times New Roman"/>
          <w:sz w:val="22"/>
          <w:szCs w:val="22"/>
        </w:rPr>
      </w:pPr>
      <w:r w:rsidRPr="00072870">
        <w:rPr>
          <w:rStyle w:val="InitialStyle"/>
          <w:rFonts w:ascii="Times New Roman" w:hAnsi="Times New Roman"/>
          <w:sz w:val="22"/>
          <w:szCs w:val="22"/>
        </w:rPr>
        <w:tab/>
      </w:r>
      <w:r w:rsidR="00314312" w:rsidRPr="00D674A2">
        <w:rPr>
          <w:sz w:val="22"/>
          <w:szCs w:val="22"/>
        </w:rPr>
        <w:t>(a)</w:t>
      </w:r>
      <w:r w:rsidR="00314312" w:rsidRPr="00D674A2">
        <w:rPr>
          <w:sz w:val="22"/>
          <w:szCs w:val="22"/>
        </w:rPr>
        <w:tab/>
      </w:r>
      <w:r w:rsidR="00B45F43" w:rsidRPr="00B45F43">
        <w:rPr>
          <w:rStyle w:val="InitialStyle"/>
          <w:rFonts w:ascii="Times New Roman" w:hAnsi="Times New Roman"/>
          <w:sz w:val="22"/>
          <w:szCs w:val="22"/>
        </w:rPr>
        <w:t>There shal</w:t>
      </w:r>
      <w:r w:rsidR="00B45F43">
        <w:rPr>
          <w:rStyle w:val="InitialStyle"/>
          <w:rFonts w:ascii="Times New Roman" w:hAnsi="Times New Roman"/>
          <w:sz w:val="22"/>
          <w:szCs w:val="22"/>
        </w:rPr>
        <w:t xml:space="preserve">l be no more than one full-time </w:t>
      </w:r>
      <w:r w:rsidR="00B45F43" w:rsidRPr="00B45F43">
        <w:rPr>
          <w:rStyle w:val="InitialStyle"/>
          <w:rFonts w:ascii="Times New Roman" w:hAnsi="Times New Roman"/>
          <w:sz w:val="22"/>
          <w:szCs w:val="22"/>
        </w:rPr>
        <w:t>equivalent empl</w:t>
      </w:r>
      <w:r w:rsidR="00B45F43">
        <w:rPr>
          <w:rStyle w:val="InitialStyle"/>
          <w:rFonts w:ascii="Times New Roman" w:hAnsi="Times New Roman"/>
          <w:sz w:val="22"/>
          <w:szCs w:val="22"/>
        </w:rPr>
        <w:t xml:space="preserve">oyee that is not an occupant of </w:t>
      </w:r>
      <w:r w:rsidR="00B45F43" w:rsidRPr="00B45F43">
        <w:rPr>
          <w:rStyle w:val="InitialStyle"/>
          <w:rFonts w:ascii="Times New Roman" w:hAnsi="Times New Roman"/>
          <w:sz w:val="22"/>
          <w:szCs w:val="22"/>
        </w:rPr>
        <w:t>the residential dwelling on the same lot or</w:t>
      </w:r>
    </w:p>
    <w:p w:rsidR="003C4FFD" w:rsidRPr="00072870" w:rsidRDefault="00B45F43" w:rsidP="00B45F43">
      <w:pPr>
        <w:tabs>
          <w:tab w:val="left" w:pos="360"/>
          <w:tab w:val="left" w:pos="720"/>
          <w:tab w:val="left" w:pos="990"/>
        </w:tabs>
        <w:jc w:val="both"/>
        <w:rPr>
          <w:rStyle w:val="InitialStyle"/>
          <w:rFonts w:ascii="Times New Roman" w:hAnsi="Times New Roman"/>
          <w:sz w:val="22"/>
          <w:szCs w:val="22"/>
        </w:rPr>
      </w:pPr>
      <w:r w:rsidRPr="00B45F43">
        <w:rPr>
          <w:rStyle w:val="InitialStyle"/>
          <w:rFonts w:ascii="Times New Roman" w:hAnsi="Times New Roman"/>
          <w:sz w:val="22"/>
          <w:szCs w:val="22"/>
        </w:rPr>
        <w:t>parcel of the home-based business.</w:t>
      </w:r>
    </w:p>
    <w:p w:rsidR="003C4FFD" w:rsidRPr="0046148F" w:rsidRDefault="000B16CF" w:rsidP="000B16CF">
      <w:pPr>
        <w:tabs>
          <w:tab w:val="left" w:pos="360"/>
          <w:tab w:val="left" w:pos="720"/>
          <w:tab w:val="left" w:pos="990"/>
        </w:tabs>
        <w:jc w:val="both"/>
        <w:rPr>
          <w:rStyle w:val="InitialStyle"/>
          <w:rFonts w:ascii="Times New Roman" w:hAnsi="Times New Roman"/>
          <w:color w:val="auto"/>
          <w:sz w:val="22"/>
          <w:szCs w:val="22"/>
        </w:rPr>
      </w:pPr>
      <w:r>
        <w:rPr>
          <w:sz w:val="22"/>
          <w:szCs w:val="22"/>
        </w:rPr>
        <w:tab/>
      </w:r>
      <w:r w:rsidR="008E7787" w:rsidRPr="00D674A2">
        <w:rPr>
          <w:sz w:val="22"/>
          <w:szCs w:val="22"/>
        </w:rPr>
        <w:t>(b</w:t>
      </w:r>
      <w:r w:rsidR="00314312" w:rsidRPr="00D674A2">
        <w:rPr>
          <w:sz w:val="22"/>
          <w:szCs w:val="22"/>
        </w:rPr>
        <w:t>)</w:t>
      </w:r>
      <w:r w:rsidR="00314312">
        <w:tab/>
      </w:r>
      <w:r w:rsidR="003C4FFD" w:rsidRPr="00072870">
        <w:rPr>
          <w:sz w:val="22"/>
          <w:szCs w:val="22"/>
        </w:rPr>
        <w:t>No more than 1,200 square feet of a</w:t>
      </w:r>
      <w:r w:rsidR="00C244C2">
        <w:rPr>
          <w:sz w:val="22"/>
          <w:szCs w:val="22"/>
        </w:rPr>
        <w:t>ll</w:t>
      </w:r>
      <w:r w:rsidR="003C4FFD" w:rsidRPr="00072870">
        <w:rPr>
          <w:sz w:val="22"/>
          <w:szCs w:val="22"/>
        </w:rPr>
        <w:t xml:space="preserve"> accessory </w:t>
      </w:r>
      <w:r w:rsidR="0045596B">
        <w:rPr>
          <w:sz w:val="22"/>
          <w:szCs w:val="22"/>
        </w:rPr>
        <w:t>structure</w:t>
      </w:r>
      <w:r w:rsidR="006C60B6">
        <w:rPr>
          <w:sz w:val="22"/>
          <w:szCs w:val="22"/>
        </w:rPr>
        <w:t xml:space="preserve">s </w:t>
      </w:r>
      <w:r w:rsidR="003C4FFD" w:rsidRPr="00072870">
        <w:rPr>
          <w:sz w:val="22"/>
          <w:szCs w:val="22"/>
        </w:rPr>
        <w:t>shall be used for t</w:t>
      </w:r>
      <w:r w:rsidR="00A4411D">
        <w:rPr>
          <w:sz w:val="22"/>
          <w:szCs w:val="22"/>
        </w:rPr>
        <w:t xml:space="preserve">he </w:t>
      </w:r>
      <w:r w:rsidR="00A4411D">
        <w:rPr>
          <w:sz w:val="22"/>
          <w:szCs w:val="22"/>
        </w:rPr>
        <w:lastRenderedPageBreak/>
        <w:t>purpose of conducting a home-</w:t>
      </w:r>
      <w:r w:rsidR="003C4FFD" w:rsidRPr="00072870">
        <w:rPr>
          <w:sz w:val="22"/>
          <w:szCs w:val="22"/>
        </w:rPr>
        <w:t xml:space="preserve">based business. There is no limit to the amount of square footage that </w:t>
      </w:r>
      <w:r w:rsidR="009B37AF" w:rsidRPr="00072870">
        <w:rPr>
          <w:sz w:val="22"/>
          <w:szCs w:val="22"/>
        </w:rPr>
        <w:t>may</w:t>
      </w:r>
      <w:r w:rsidR="003C4FFD" w:rsidRPr="00072870">
        <w:rPr>
          <w:sz w:val="22"/>
          <w:szCs w:val="22"/>
        </w:rPr>
        <w:t xml:space="preserve"> be used within the residen</w:t>
      </w:r>
      <w:r w:rsidR="00A4411D">
        <w:rPr>
          <w:sz w:val="22"/>
          <w:szCs w:val="22"/>
        </w:rPr>
        <w:t>tial dwelling</w:t>
      </w:r>
      <w:r w:rsidR="006C0552">
        <w:rPr>
          <w:sz w:val="22"/>
          <w:szCs w:val="22"/>
        </w:rPr>
        <w:t>,</w:t>
      </w:r>
      <w:r w:rsidR="00A4411D">
        <w:rPr>
          <w:sz w:val="22"/>
          <w:szCs w:val="22"/>
        </w:rPr>
        <w:t xml:space="preserve"> provided the home-</w:t>
      </w:r>
      <w:r w:rsidR="003C4FFD" w:rsidRPr="00072870">
        <w:rPr>
          <w:sz w:val="22"/>
          <w:szCs w:val="22"/>
        </w:rPr>
        <w:t>based business remains incidental to the residential use.</w:t>
      </w:r>
      <w:r w:rsidR="003C4FFD" w:rsidRPr="00072870">
        <w:rPr>
          <w:rStyle w:val="InitialStyle"/>
          <w:rFonts w:ascii="Times New Roman" w:hAnsi="Times New Roman"/>
          <w:sz w:val="22"/>
          <w:szCs w:val="22"/>
        </w:rPr>
        <w:t xml:space="preserve"> </w:t>
      </w:r>
    </w:p>
    <w:p w:rsidR="003C4FFD" w:rsidRPr="00072870" w:rsidRDefault="003C4FFD" w:rsidP="000B16CF">
      <w:pPr>
        <w:tabs>
          <w:tab w:val="left" w:pos="360"/>
          <w:tab w:val="left" w:pos="720"/>
          <w:tab w:val="left" w:pos="990"/>
        </w:tabs>
        <w:jc w:val="both"/>
        <w:rPr>
          <w:rStyle w:val="InitialStyle"/>
          <w:rFonts w:ascii="Times New Roman" w:hAnsi="Times New Roman"/>
          <w:sz w:val="22"/>
          <w:szCs w:val="22"/>
        </w:rPr>
      </w:pPr>
      <w:r w:rsidRPr="00072870">
        <w:rPr>
          <w:sz w:val="22"/>
          <w:szCs w:val="22"/>
        </w:rPr>
        <w:tab/>
      </w:r>
      <w:r w:rsidR="00314312" w:rsidRPr="00D674A2">
        <w:rPr>
          <w:sz w:val="22"/>
          <w:szCs w:val="22"/>
        </w:rPr>
        <w:t>(</w:t>
      </w:r>
      <w:r w:rsidR="0046148F">
        <w:rPr>
          <w:sz w:val="22"/>
          <w:szCs w:val="22"/>
        </w:rPr>
        <w:t>c</w:t>
      </w:r>
      <w:r w:rsidR="00314312" w:rsidRPr="00D674A2">
        <w:rPr>
          <w:sz w:val="22"/>
          <w:szCs w:val="22"/>
        </w:rPr>
        <w:t>)</w:t>
      </w:r>
      <w:r w:rsidR="00314312">
        <w:tab/>
      </w:r>
      <w:r w:rsidRPr="00072870">
        <w:rPr>
          <w:rStyle w:val="InitialStyle"/>
          <w:rFonts w:ascii="Times New Roman" w:hAnsi="Times New Roman"/>
          <w:sz w:val="22"/>
          <w:szCs w:val="22"/>
        </w:rPr>
        <w:t>Any structural addition to the home for t</w:t>
      </w:r>
      <w:r w:rsidR="00A4411D">
        <w:rPr>
          <w:rStyle w:val="InitialStyle"/>
          <w:rFonts w:ascii="Times New Roman" w:hAnsi="Times New Roman"/>
          <w:sz w:val="22"/>
          <w:szCs w:val="22"/>
        </w:rPr>
        <w:t>he purposes of operating a home-</w:t>
      </w:r>
      <w:r w:rsidRPr="00072870">
        <w:rPr>
          <w:rStyle w:val="InitialStyle"/>
          <w:rFonts w:ascii="Times New Roman" w:hAnsi="Times New Roman"/>
          <w:sz w:val="22"/>
          <w:szCs w:val="22"/>
        </w:rPr>
        <w:t>based business shall be designed</w:t>
      </w:r>
      <w:r w:rsidR="006415AC">
        <w:rPr>
          <w:rStyle w:val="InitialStyle"/>
          <w:rFonts w:ascii="Times New Roman" w:hAnsi="Times New Roman"/>
          <w:sz w:val="22"/>
          <w:szCs w:val="22"/>
        </w:rPr>
        <w:t>,</w:t>
      </w:r>
      <w:r w:rsidRPr="00072870">
        <w:rPr>
          <w:rStyle w:val="InitialStyle"/>
          <w:rFonts w:ascii="Times New Roman" w:hAnsi="Times New Roman"/>
          <w:sz w:val="22"/>
          <w:szCs w:val="22"/>
        </w:rPr>
        <w:t xml:space="preserve"> and appear residential in character, so that the addition can readily be repurposed for residential </w:t>
      </w:r>
      <w:r w:rsidR="00A4411D">
        <w:rPr>
          <w:rStyle w:val="InitialStyle"/>
          <w:rFonts w:ascii="Times New Roman" w:hAnsi="Times New Roman"/>
          <w:sz w:val="22"/>
          <w:szCs w:val="22"/>
        </w:rPr>
        <w:t>uses at such time that the home-</w:t>
      </w:r>
      <w:r w:rsidRPr="00072870">
        <w:rPr>
          <w:rStyle w:val="InitialStyle"/>
          <w:rFonts w:ascii="Times New Roman" w:hAnsi="Times New Roman"/>
          <w:sz w:val="22"/>
          <w:szCs w:val="22"/>
        </w:rPr>
        <w:t>based business i</w:t>
      </w:r>
      <w:r w:rsidR="006415AC">
        <w:rPr>
          <w:rStyle w:val="InitialStyle"/>
          <w:rFonts w:ascii="Times New Roman" w:hAnsi="Times New Roman"/>
          <w:sz w:val="22"/>
          <w:szCs w:val="22"/>
        </w:rPr>
        <w:t>s</w:t>
      </w:r>
      <w:r w:rsidRPr="00072870">
        <w:rPr>
          <w:rStyle w:val="InitialStyle"/>
          <w:rFonts w:ascii="Times New Roman" w:hAnsi="Times New Roman"/>
          <w:sz w:val="22"/>
          <w:szCs w:val="22"/>
        </w:rPr>
        <w:t xml:space="preserve"> no longer operating.  </w:t>
      </w:r>
    </w:p>
    <w:p w:rsidR="003C4FFD" w:rsidRPr="00072870" w:rsidRDefault="003C4FFD" w:rsidP="00EA4712">
      <w:pPr>
        <w:pStyle w:val="DefaultText"/>
        <w:tabs>
          <w:tab w:val="left" w:pos="360"/>
          <w:tab w:val="left" w:pos="720"/>
          <w:tab w:val="left" w:pos="990"/>
          <w:tab w:val="left" w:pos="1350"/>
        </w:tabs>
        <w:jc w:val="both"/>
        <w:rPr>
          <w:rStyle w:val="InitialStyle"/>
          <w:rFonts w:ascii="Times New Roman" w:hAnsi="Times New Roman"/>
          <w:sz w:val="22"/>
          <w:szCs w:val="22"/>
        </w:rPr>
      </w:pPr>
      <w:r w:rsidRPr="00072870">
        <w:rPr>
          <w:rStyle w:val="InitialStyle"/>
          <w:rFonts w:ascii="Times New Roman" w:hAnsi="Times New Roman"/>
          <w:b/>
          <w:sz w:val="22"/>
          <w:szCs w:val="22"/>
        </w:rPr>
        <w:tab/>
      </w:r>
      <w:r w:rsidR="00314312" w:rsidRPr="00EA4712">
        <w:rPr>
          <w:sz w:val="22"/>
          <w:szCs w:val="22"/>
        </w:rPr>
        <w:t>(</w:t>
      </w:r>
      <w:r w:rsidR="0046148F" w:rsidRPr="00EA4712">
        <w:rPr>
          <w:sz w:val="22"/>
          <w:szCs w:val="22"/>
        </w:rPr>
        <w:t>d</w:t>
      </w:r>
      <w:r w:rsidR="00314312" w:rsidRPr="00EA4712">
        <w:rPr>
          <w:sz w:val="22"/>
          <w:szCs w:val="22"/>
        </w:rPr>
        <w:t>)</w:t>
      </w:r>
      <w:r w:rsidR="00314312" w:rsidRPr="00EA4712">
        <w:rPr>
          <w:sz w:val="22"/>
          <w:szCs w:val="22"/>
        </w:rPr>
        <w:tab/>
      </w:r>
      <w:r w:rsidR="00DB6AEA" w:rsidRPr="00072870">
        <w:rPr>
          <w:rStyle w:val="InitialStyle"/>
          <w:rFonts w:ascii="Times New Roman" w:hAnsi="Times New Roman"/>
          <w:sz w:val="22"/>
          <w:szCs w:val="22"/>
        </w:rPr>
        <w:t>R</w:t>
      </w:r>
      <w:r w:rsidRPr="00072870">
        <w:rPr>
          <w:rStyle w:val="InitialStyle"/>
          <w:rFonts w:ascii="Times New Roman" w:hAnsi="Times New Roman"/>
          <w:sz w:val="22"/>
          <w:szCs w:val="22"/>
        </w:rPr>
        <w:t xml:space="preserve">etail sales or services </w:t>
      </w:r>
      <w:r w:rsidR="00DB6AEA" w:rsidRPr="00072870">
        <w:rPr>
          <w:rStyle w:val="InitialStyle"/>
          <w:rFonts w:ascii="Times New Roman" w:hAnsi="Times New Roman"/>
          <w:sz w:val="22"/>
          <w:szCs w:val="22"/>
        </w:rPr>
        <w:t>shall be of</w:t>
      </w:r>
      <w:r w:rsidRPr="00072870">
        <w:rPr>
          <w:rStyle w:val="InitialStyle"/>
          <w:rFonts w:ascii="Times New Roman" w:hAnsi="Times New Roman"/>
          <w:sz w:val="22"/>
          <w:szCs w:val="22"/>
        </w:rPr>
        <w:t xml:space="preserve"> goods grown, produced, assembled, or </w:t>
      </w:r>
      <w:r w:rsidR="00DB6AEA" w:rsidRPr="00072870">
        <w:rPr>
          <w:rStyle w:val="InitialStyle"/>
          <w:rFonts w:ascii="Times New Roman" w:hAnsi="Times New Roman"/>
          <w:sz w:val="22"/>
          <w:szCs w:val="22"/>
        </w:rPr>
        <w:t xml:space="preserve">for </w:t>
      </w:r>
      <w:r w:rsidRPr="00072870">
        <w:rPr>
          <w:rStyle w:val="InitialStyle"/>
          <w:rFonts w:ascii="Times New Roman" w:hAnsi="Times New Roman"/>
          <w:sz w:val="22"/>
          <w:szCs w:val="22"/>
        </w:rPr>
        <w:t xml:space="preserve">services rendered on the premises. </w:t>
      </w:r>
      <w:r w:rsidR="00DB6AEA" w:rsidRPr="00072870">
        <w:rPr>
          <w:rStyle w:val="InitialStyle"/>
          <w:rFonts w:ascii="Times New Roman" w:hAnsi="Times New Roman"/>
          <w:sz w:val="22"/>
          <w:szCs w:val="22"/>
        </w:rPr>
        <w:t>Sales</w:t>
      </w:r>
      <w:r w:rsidRPr="00072870">
        <w:rPr>
          <w:rStyle w:val="InitialStyle"/>
          <w:rFonts w:ascii="Times New Roman" w:hAnsi="Times New Roman"/>
          <w:sz w:val="22"/>
          <w:szCs w:val="22"/>
        </w:rPr>
        <w:t xml:space="preserve"> of products not produced on the premises are permitted </w:t>
      </w:r>
      <w:r w:rsidR="00DB6AEA" w:rsidRPr="00072870">
        <w:rPr>
          <w:rStyle w:val="InitialStyle"/>
          <w:rFonts w:ascii="Times New Roman" w:hAnsi="Times New Roman"/>
          <w:sz w:val="22"/>
          <w:szCs w:val="22"/>
        </w:rPr>
        <w:t xml:space="preserve">only </w:t>
      </w:r>
      <w:r w:rsidRPr="00072870">
        <w:rPr>
          <w:rStyle w:val="InitialStyle"/>
          <w:rFonts w:ascii="Times New Roman" w:hAnsi="Times New Roman"/>
          <w:sz w:val="22"/>
          <w:szCs w:val="22"/>
        </w:rPr>
        <w:t>when these sales are incidental to</w:t>
      </w:r>
      <w:r w:rsidR="008F1FAD" w:rsidRPr="00072870">
        <w:rPr>
          <w:rStyle w:val="InitialStyle"/>
          <w:rFonts w:ascii="Times New Roman" w:hAnsi="Times New Roman"/>
          <w:sz w:val="22"/>
          <w:szCs w:val="22"/>
        </w:rPr>
        <w:t>,</w:t>
      </w:r>
      <w:r w:rsidRPr="00072870">
        <w:rPr>
          <w:rStyle w:val="InitialStyle"/>
          <w:rFonts w:ascii="Times New Roman" w:hAnsi="Times New Roman"/>
          <w:sz w:val="22"/>
          <w:szCs w:val="22"/>
        </w:rPr>
        <w:t xml:space="preserve"> and part of</w:t>
      </w:r>
      <w:r w:rsidR="006C0552">
        <w:rPr>
          <w:rStyle w:val="InitialStyle"/>
          <w:rFonts w:ascii="Times New Roman" w:hAnsi="Times New Roman"/>
          <w:sz w:val="22"/>
          <w:szCs w:val="22"/>
        </w:rPr>
        <w:t>,</w:t>
      </w:r>
      <w:r w:rsidRPr="00072870">
        <w:rPr>
          <w:rStyle w:val="InitialStyle"/>
          <w:rFonts w:ascii="Times New Roman" w:hAnsi="Times New Roman"/>
          <w:sz w:val="22"/>
          <w:szCs w:val="22"/>
        </w:rPr>
        <w:t xml:space="preserve"> the </w:t>
      </w:r>
      <w:r w:rsidR="00C3668B">
        <w:rPr>
          <w:rStyle w:val="InitialStyle"/>
          <w:rFonts w:ascii="Times New Roman" w:hAnsi="Times New Roman"/>
          <w:sz w:val="22"/>
          <w:szCs w:val="22"/>
        </w:rPr>
        <w:t>principal</w:t>
      </w:r>
      <w:r w:rsidR="00A4411D">
        <w:rPr>
          <w:rStyle w:val="InitialStyle"/>
          <w:rFonts w:ascii="Times New Roman" w:hAnsi="Times New Roman"/>
          <w:sz w:val="22"/>
          <w:szCs w:val="22"/>
        </w:rPr>
        <w:t xml:space="preserve"> function of the home-</w:t>
      </w:r>
      <w:r w:rsidRPr="00072870">
        <w:rPr>
          <w:rStyle w:val="InitialStyle"/>
          <w:rFonts w:ascii="Times New Roman" w:hAnsi="Times New Roman"/>
          <w:sz w:val="22"/>
          <w:szCs w:val="22"/>
        </w:rPr>
        <w:t>based business.</w:t>
      </w:r>
    </w:p>
    <w:p w:rsidR="003C4FFD" w:rsidRPr="00072870" w:rsidRDefault="000B16CF" w:rsidP="000B16CF">
      <w:pPr>
        <w:tabs>
          <w:tab w:val="left" w:pos="360"/>
          <w:tab w:val="left" w:pos="720"/>
          <w:tab w:val="left" w:pos="990"/>
        </w:tabs>
        <w:jc w:val="both"/>
        <w:rPr>
          <w:rStyle w:val="InitialStyle"/>
          <w:rFonts w:ascii="Times New Roman" w:hAnsi="Times New Roman"/>
          <w:sz w:val="22"/>
          <w:szCs w:val="22"/>
        </w:rPr>
      </w:pPr>
      <w:r>
        <w:rPr>
          <w:sz w:val="22"/>
          <w:szCs w:val="22"/>
        </w:rPr>
        <w:tab/>
      </w:r>
      <w:r w:rsidR="00314312" w:rsidRPr="00D674A2">
        <w:rPr>
          <w:sz w:val="22"/>
          <w:szCs w:val="22"/>
        </w:rPr>
        <w:t>(</w:t>
      </w:r>
      <w:r w:rsidR="0046148F">
        <w:rPr>
          <w:sz w:val="22"/>
          <w:szCs w:val="22"/>
        </w:rPr>
        <w:t>e</w:t>
      </w:r>
      <w:r w:rsidR="00314312" w:rsidRPr="00D674A2">
        <w:rPr>
          <w:sz w:val="22"/>
          <w:szCs w:val="22"/>
        </w:rPr>
        <w:t>)</w:t>
      </w:r>
      <w:r w:rsidR="00314312">
        <w:tab/>
      </w:r>
      <w:r w:rsidR="003C4FFD" w:rsidRPr="00072870">
        <w:rPr>
          <w:rStyle w:val="InitialStyle"/>
          <w:rFonts w:ascii="Times New Roman" w:hAnsi="Times New Roman"/>
          <w:sz w:val="22"/>
          <w:szCs w:val="22"/>
        </w:rPr>
        <w:t xml:space="preserve">There shall be no outdoor storage of equipment, materials, or stock.  </w:t>
      </w:r>
    </w:p>
    <w:p w:rsidR="003C4FFD" w:rsidRPr="00072870" w:rsidRDefault="000B16CF" w:rsidP="000B16CF">
      <w:pPr>
        <w:tabs>
          <w:tab w:val="left" w:pos="360"/>
          <w:tab w:val="left" w:pos="720"/>
          <w:tab w:val="left" w:pos="990"/>
        </w:tabs>
        <w:jc w:val="both"/>
        <w:rPr>
          <w:rStyle w:val="InitialStyle"/>
          <w:rFonts w:ascii="Times New Roman" w:hAnsi="Times New Roman"/>
          <w:sz w:val="22"/>
          <w:szCs w:val="22"/>
        </w:rPr>
      </w:pPr>
      <w:r>
        <w:rPr>
          <w:sz w:val="22"/>
          <w:szCs w:val="22"/>
        </w:rPr>
        <w:tab/>
      </w:r>
      <w:r w:rsidR="00314312" w:rsidRPr="00D674A2">
        <w:rPr>
          <w:sz w:val="22"/>
          <w:szCs w:val="22"/>
        </w:rPr>
        <w:t>(</w:t>
      </w:r>
      <w:r w:rsidR="0046148F">
        <w:rPr>
          <w:sz w:val="22"/>
          <w:szCs w:val="22"/>
        </w:rPr>
        <w:t>f</w:t>
      </w:r>
      <w:r w:rsidR="00314312" w:rsidRPr="00D674A2">
        <w:rPr>
          <w:sz w:val="22"/>
          <w:szCs w:val="22"/>
        </w:rPr>
        <w:t>)</w:t>
      </w:r>
      <w:r w:rsidR="00314312">
        <w:tab/>
      </w:r>
      <w:r w:rsidR="00A4411D">
        <w:rPr>
          <w:rStyle w:val="InitialStyle"/>
          <w:rFonts w:ascii="Times New Roman" w:hAnsi="Times New Roman"/>
          <w:sz w:val="22"/>
          <w:szCs w:val="22"/>
        </w:rPr>
        <w:t>The home-</w:t>
      </w:r>
      <w:r w:rsidR="003C4FFD" w:rsidRPr="00072870">
        <w:rPr>
          <w:rStyle w:val="InitialStyle"/>
          <w:rFonts w:ascii="Times New Roman" w:hAnsi="Times New Roman"/>
          <w:sz w:val="22"/>
          <w:szCs w:val="22"/>
        </w:rPr>
        <w:t xml:space="preserve">based business shall not cause any odor, dust, smoke, vibration, or noise that can be detected beyond the property line. </w:t>
      </w:r>
    </w:p>
    <w:p w:rsidR="003C4FFD" w:rsidRPr="00072870" w:rsidRDefault="000B16CF" w:rsidP="000B16CF">
      <w:pPr>
        <w:tabs>
          <w:tab w:val="left" w:pos="360"/>
          <w:tab w:val="left" w:pos="720"/>
          <w:tab w:val="left" w:pos="990"/>
        </w:tabs>
        <w:jc w:val="both"/>
        <w:rPr>
          <w:rStyle w:val="InitialStyle"/>
          <w:rFonts w:ascii="Times New Roman" w:hAnsi="Times New Roman"/>
          <w:sz w:val="22"/>
          <w:szCs w:val="22"/>
        </w:rPr>
      </w:pPr>
      <w:r>
        <w:rPr>
          <w:sz w:val="22"/>
          <w:szCs w:val="22"/>
        </w:rPr>
        <w:tab/>
      </w:r>
      <w:r w:rsidR="00314312" w:rsidRPr="00D674A2">
        <w:rPr>
          <w:sz w:val="22"/>
          <w:szCs w:val="22"/>
        </w:rPr>
        <w:t>(</w:t>
      </w:r>
      <w:r w:rsidR="0046148F">
        <w:rPr>
          <w:sz w:val="22"/>
          <w:szCs w:val="22"/>
        </w:rPr>
        <w:t>g</w:t>
      </w:r>
      <w:r w:rsidR="00314312" w:rsidRPr="00D674A2">
        <w:rPr>
          <w:sz w:val="22"/>
          <w:szCs w:val="22"/>
        </w:rPr>
        <w:t>)</w:t>
      </w:r>
      <w:r w:rsidR="00314312" w:rsidRPr="00D674A2">
        <w:rPr>
          <w:sz w:val="22"/>
          <w:szCs w:val="22"/>
        </w:rPr>
        <w:tab/>
      </w:r>
      <w:r w:rsidR="003C4FFD" w:rsidRPr="00072870">
        <w:rPr>
          <w:rStyle w:val="InitialStyle"/>
          <w:rFonts w:ascii="Times New Roman" w:hAnsi="Times New Roman"/>
          <w:sz w:val="22"/>
          <w:szCs w:val="22"/>
        </w:rPr>
        <w:t>All mechanical equipment us</w:t>
      </w:r>
      <w:r w:rsidR="00A4411D">
        <w:rPr>
          <w:rStyle w:val="InitialStyle"/>
          <w:rFonts w:ascii="Times New Roman" w:hAnsi="Times New Roman"/>
          <w:sz w:val="22"/>
          <w:szCs w:val="22"/>
        </w:rPr>
        <w:t>ed in conjunction with the home-</w:t>
      </w:r>
      <w:r w:rsidR="003C4FFD" w:rsidRPr="00072870">
        <w:rPr>
          <w:rStyle w:val="InitialStyle"/>
          <w:rFonts w:ascii="Times New Roman" w:hAnsi="Times New Roman"/>
          <w:sz w:val="22"/>
          <w:szCs w:val="22"/>
        </w:rPr>
        <w:t>based business shall be operated within a structure.</w:t>
      </w:r>
    </w:p>
    <w:p w:rsidR="00B45F43" w:rsidRDefault="000B16CF" w:rsidP="00B45F43">
      <w:pPr>
        <w:tabs>
          <w:tab w:val="left" w:pos="360"/>
          <w:tab w:val="left" w:pos="720"/>
          <w:tab w:val="left" w:pos="990"/>
        </w:tabs>
        <w:jc w:val="both"/>
        <w:rPr>
          <w:sz w:val="22"/>
          <w:szCs w:val="22"/>
        </w:rPr>
      </w:pPr>
      <w:r>
        <w:rPr>
          <w:sz w:val="22"/>
          <w:szCs w:val="22"/>
        </w:rPr>
        <w:tab/>
      </w:r>
      <w:r w:rsidR="00314312" w:rsidRPr="00D674A2">
        <w:rPr>
          <w:sz w:val="22"/>
          <w:szCs w:val="22"/>
        </w:rPr>
        <w:t>(</w:t>
      </w:r>
      <w:r w:rsidR="0046148F">
        <w:rPr>
          <w:sz w:val="22"/>
          <w:szCs w:val="22"/>
        </w:rPr>
        <w:t>h</w:t>
      </w:r>
      <w:r w:rsidR="00314312" w:rsidRPr="00D674A2">
        <w:rPr>
          <w:sz w:val="22"/>
          <w:szCs w:val="22"/>
        </w:rPr>
        <w:t>)</w:t>
      </w:r>
      <w:r w:rsidR="00314312" w:rsidRPr="00D674A2">
        <w:rPr>
          <w:sz w:val="22"/>
          <w:szCs w:val="22"/>
        </w:rPr>
        <w:tab/>
      </w:r>
      <w:r w:rsidR="00B45F43" w:rsidRPr="00B45F43">
        <w:rPr>
          <w:rStyle w:val="InitialStyle"/>
          <w:rFonts w:ascii="Times New Roman" w:hAnsi="Times New Roman"/>
          <w:sz w:val="22"/>
          <w:szCs w:val="22"/>
        </w:rPr>
        <w:t>The home b</w:t>
      </w:r>
      <w:r w:rsidR="00B45F43">
        <w:rPr>
          <w:rStyle w:val="InitialStyle"/>
          <w:rFonts w:ascii="Times New Roman" w:hAnsi="Times New Roman"/>
          <w:sz w:val="22"/>
          <w:szCs w:val="22"/>
        </w:rPr>
        <w:t xml:space="preserve">ased business does not involve </w:t>
      </w:r>
      <w:r w:rsidR="00B45F43" w:rsidRPr="00B45F43">
        <w:rPr>
          <w:rStyle w:val="InitialStyle"/>
          <w:rFonts w:ascii="Times New Roman" w:hAnsi="Times New Roman"/>
          <w:sz w:val="22"/>
          <w:szCs w:val="22"/>
        </w:rPr>
        <w:t>delivery services,</w:t>
      </w:r>
      <w:r w:rsidR="00B45F43">
        <w:rPr>
          <w:rStyle w:val="InitialStyle"/>
          <w:rFonts w:ascii="Times New Roman" w:hAnsi="Times New Roman"/>
          <w:sz w:val="22"/>
          <w:szCs w:val="22"/>
        </w:rPr>
        <w:t xml:space="preserve"> other than those delivered by </w:t>
      </w:r>
      <w:r w:rsidR="00B45F43" w:rsidRPr="00B45F43">
        <w:rPr>
          <w:rStyle w:val="InitialStyle"/>
          <w:rFonts w:ascii="Times New Roman" w:hAnsi="Times New Roman"/>
          <w:sz w:val="22"/>
          <w:szCs w:val="22"/>
        </w:rPr>
        <w:t xml:space="preserve">passenger motor </w:t>
      </w:r>
      <w:r w:rsidR="00B45F43">
        <w:rPr>
          <w:rStyle w:val="InitialStyle"/>
          <w:rFonts w:ascii="Times New Roman" w:hAnsi="Times New Roman"/>
          <w:sz w:val="22"/>
          <w:szCs w:val="22"/>
        </w:rPr>
        <w:t xml:space="preserve">vehicle or by parcel or letter </w:t>
      </w:r>
      <w:r w:rsidR="00B45F43" w:rsidRPr="00B45F43">
        <w:rPr>
          <w:rStyle w:val="InitialStyle"/>
          <w:rFonts w:ascii="Times New Roman" w:hAnsi="Times New Roman"/>
          <w:sz w:val="22"/>
          <w:szCs w:val="22"/>
        </w:rPr>
        <w:t>carrier mail se</w:t>
      </w:r>
      <w:r w:rsidR="00B45F43">
        <w:rPr>
          <w:rStyle w:val="InitialStyle"/>
          <w:rFonts w:ascii="Times New Roman" w:hAnsi="Times New Roman"/>
          <w:sz w:val="22"/>
          <w:szCs w:val="22"/>
        </w:rPr>
        <w:t xml:space="preserve">rvice using vehicles typically </w:t>
      </w:r>
      <w:r w:rsidR="00B45F43" w:rsidRPr="00B45F43">
        <w:rPr>
          <w:rStyle w:val="InitialStyle"/>
          <w:rFonts w:ascii="Times New Roman" w:hAnsi="Times New Roman"/>
          <w:sz w:val="22"/>
          <w:szCs w:val="22"/>
        </w:rPr>
        <w:t>employed in residential deliveries.</w:t>
      </w:r>
      <w:r>
        <w:rPr>
          <w:sz w:val="22"/>
          <w:szCs w:val="22"/>
        </w:rPr>
        <w:tab/>
      </w:r>
    </w:p>
    <w:p w:rsidR="003C4FFD" w:rsidRPr="00072870" w:rsidRDefault="00B45F43" w:rsidP="00B45F43">
      <w:pPr>
        <w:tabs>
          <w:tab w:val="left" w:pos="360"/>
          <w:tab w:val="left" w:pos="720"/>
          <w:tab w:val="left" w:pos="990"/>
        </w:tabs>
        <w:jc w:val="both"/>
        <w:rPr>
          <w:rStyle w:val="InitialStyle"/>
          <w:rFonts w:ascii="Times New Roman" w:hAnsi="Times New Roman"/>
          <w:sz w:val="22"/>
          <w:szCs w:val="22"/>
        </w:rPr>
      </w:pPr>
      <w:r>
        <w:rPr>
          <w:sz w:val="22"/>
          <w:szCs w:val="22"/>
        </w:rPr>
        <w:tab/>
      </w:r>
      <w:r w:rsidR="00314312" w:rsidRPr="00D674A2">
        <w:rPr>
          <w:sz w:val="22"/>
          <w:szCs w:val="22"/>
        </w:rPr>
        <w:t>(</w:t>
      </w:r>
      <w:r w:rsidR="0046148F">
        <w:rPr>
          <w:sz w:val="22"/>
          <w:szCs w:val="22"/>
        </w:rPr>
        <w:t>i</w:t>
      </w:r>
      <w:r w:rsidR="00314312" w:rsidRPr="00D674A2">
        <w:rPr>
          <w:sz w:val="22"/>
          <w:szCs w:val="22"/>
        </w:rPr>
        <w:t>)</w:t>
      </w:r>
      <w:r w:rsidR="00314312" w:rsidRPr="00D674A2">
        <w:rPr>
          <w:sz w:val="22"/>
          <w:szCs w:val="22"/>
        </w:rPr>
        <w:tab/>
      </w:r>
      <w:r w:rsidR="003C4FFD" w:rsidRPr="00072870">
        <w:rPr>
          <w:rStyle w:val="InitialStyle"/>
          <w:rFonts w:ascii="Times New Roman" w:hAnsi="Times New Roman"/>
          <w:sz w:val="22"/>
          <w:szCs w:val="22"/>
        </w:rPr>
        <w:t>Clients</w:t>
      </w:r>
      <w:r w:rsidR="00A4411D">
        <w:rPr>
          <w:rStyle w:val="InitialStyle"/>
          <w:rFonts w:ascii="Times New Roman" w:hAnsi="Times New Roman"/>
          <w:sz w:val="22"/>
          <w:szCs w:val="22"/>
        </w:rPr>
        <w:t xml:space="preserve"> or customers visiting the home-</w:t>
      </w:r>
      <w:r w:rsidR="003C4FFD" w:rsidRPr="00072870">
        <w:rPr>
          <w:rStyle w:val="InitialStyle"/>
          <w:rFonts w:ascii="Times New Roman" w:hAnsi="Times New Roman"/>
          <w:sz w:val="22"/>
          <w:szCs w:val="22"/>
        </w:rPr>
        <w:t>based business shall</w:t>
      </w:r>
      <w:r w:rsidR="00E07BB3">
        <w:rPr>
          <w:rStyle w:val="InitialStyle"/>
          <w:rFonts w:ascii="Times New Roman" w:hAnsi="Times New Roman"/>
          <w:sz w:val="22"/>
          <w:szCs w:val="22"/>
        </w:rPr>
        <w:t xml:space="preserve"> not excee</w:t>
      </w:r>
      <w:r w:rsidR="00186DCE">
        <w:rPr>
          <w:rStyle w:val="InitialStyle"/>
          <w:rFonts w:ascii="Times New Roman" w:hAnsi="Times New Roman"/>
          <w:sz w:val="22"/>
          <w:szCs w:val="22"/>
        </w:rPr>
        <w:t xml:space="preserve">d </w:t>
      </w:r>
      <w:r w:rsidR="00E07BB3">
        <w:rPr>
          <w:rStyle w:val="InitialStyle"/>
          <w:rFonts w:ascii="Times New Roman" w:hAnsi="Times New Roman"/>
          <w:sz w:val="22"/>
          <w:szCs w:val="22"/>
        </w:rPr>
        <w:t>5</w:t>
      </w:r>
      <w:r w:rsidR="005D2FB4">
        <w:rPr>
          <w:rStyle w:val="InitialStyle"/>
          <w:rFonts w:ascii="Times New Roman" w:hAnsi="Times New Roman"/>
          <w:sz w:val="22"/>
          <w:szCs w:val="22"/>
        </w:rPr>
        <w:t xml:space="preserve"> persons per </w:t>
      </w:r>
      <w:r w:rsidR="003C4FFD" w:rsidRPr="00072870">
        <w:rPr>
          <w:rStyle w:val="InitialStyle"/>
          <w:rFonts w:ascii="Times New Roman" w:hAnsi="Times New Roman"/>
          <w:sz w:val="22"/>
          <w:szCs w:val="22"/>
        </w:rPr>
        <w:t xml:space="preserve">day, or </w:t>
      </w:r>
      <w:r w:rsidR="00186DCE">
        <w:rPr>
          <w:rStyle w:val="InitialStyle"/>
          <w:rFonts w:ascii="Times New Roman" w:hAnsi="Times New Roman"/>
          <w:sz w:val="22"/>
          <w:szCs w:val="22"/>
        </w:rPr>
        <w:t xml:space="preserve">a maximum of </w:t>
      </w:r>
      <w:r w:rsidR="003C4FFD" w:rsidRPr="00072870">
        <w:rPr>
          <w:rStyle w:val="InitialStyle"/>
          <w:rFonts w:ascii="Times New Roman" w:hAnsi="Times New Roman"/>
          <w:sz w:val="22"/>
          <w:szCs w:val="22"/>
        </w:rPr>
        <w:t xml:space="preserve">25 </w:t>
      </w:r>
      <w:r w:rsidR="00186DCE">
        <w:rPr>
          <w:rStyle w:val="InitialStyle"/>
          <w:rFonts w:ascii="Times New Roman" w:hAnsi="Times New Roman"/>
          <w:sz w:val="22"/>
          <w:szCs w:val="22"/>
        </w:rPr>
        <w:t xml:space="preserve">persons </w:t>
      </w:r>
      <w:r w:rsidR="003C4FFD" w:rsidRPr="00072870">
        <w:rPr>
          <w:rStyle w:val="InitialStyle"/>
          <w:rFonts w:ascii="Times New Roman" w:hAnsi="Times New Roman"/>
          <w:sz w:val="22"/>
          <w:szCs w:val="22"/>
        </w:rPr>
        <w:t>per week</w:t>
      </w:r>
      <w:r w:rsidR="00186DCE">
        <w:rPr>
          <w:rStyle w:val="InitialStyle"/>
          <w:rFonts w:ascii="Times New Roman" w:hAnsi="Times New Roman"/>
          <w:sz w:val="22"/>
          <w:szCs w:val="22"/>
        </w:rPr>
        <w:t>, whichever is greater</w:t>
      </w:r>
      <w:r w:rsidR="003C4FFD" w:rsidRPr="00072870">
        <w:rPr>
          <w:rStyle w:val="InitialStyle"/>
          <w:rFonts w:ascii="Times New Roman" w:hAnsi="Times New Roman"/>
          <w:sz w:val="22"/>
          <w:szCs w:val="22"/>
        </w:rPr>
        <w:t xml:space="preserve">.  </w:t>
      </w:r>
    </w:p>
    <w:p w:rsidR="003C4FFD" w:rsidRPr="00072870" w:rsidRDefault="000B16CF" w:rsidP="000B16CF">
      <w:pPr>
        <w:tabs>
          <w:tab w:val="left" w:pos="360"/>
          <w:tab w:val="left" w:pos="720"/>
          <w:tab w:val="left" w:pos="990"/>
        </w:tabs>
        <w:jc w:val="both"/>
        <w:rPr>
          <w:rStyle w:val="InitialStyle"/>
          <w:rFonts w:ascii="Times New Roman" w:hAnsi="Times New Roman"/>
          <w:sz w:val="22"/>
          <w:szCs w:val="22"/>
        </w:rPr>
      </w:pPr>
      <w:r>
        <w:rPr>
          <w:sz w:val="22"/>
          <w:szCs w:val="22"/>
        </w:rPr>
        <w:tab/>
      </w:r>
      <w:r w:rsidR="00314312" w:rsidRPr="00D674A2">
        <w:rPr>
          <w:sz w:val="22"/>
          <w:szCs w:val="22"/>
        </w:rPr>
        <w:t>(</w:t>
      </w:r>
      <w:r w:rsidR="0046148F">
        <w:rPr>
          <w:sz w:val="22"/>
          <w:szCs w:val="22"/>
        </w:rPr>
        <w:t>j</w:t>
      </w:r>
      <w:r w:rsidR="00314312" w:rsidRPr="00D674A2">
        <w:rPr>
          <w:sz w:val="22"/>
          <w:szCs w:val="22"/>
        </w:rPr>
        <w:t>)</w:t>
      </w:r>
      <w:r w:rsidR="00314312">
        <w:tab/>
      </w:r>
      <w:r w:rsidR="003C4FFD" w:rsidRPr="00072870">
        <w:rPr>
          <w:rStyle w:val="InitialStyle"/>
          <w:rFonts w:ascii="Times New Roman" w:hAnsi="Times New Roman"/>
          <w:sz w:val="22"/>
          <w:szCs w:val="22"/>
        </w:rPr>
        <w:t>No hazardous materials such as explosives, highly flammable, or extremely hazardous materials as defined by the U.S. Environmental Protection Agency</w:t>
      </w:r>
      <w:r w:rsidR="004C515C">
        <w:rPr>
          <w:rStyle w:val="InitialStyle"/>
          <w:rFonts w:ascii="Times New Roman" w:hAnsi="Times New Roman"/>
          <w:sz w:val="22"/>
          <w:szCs w:val="22"/>
        </w:rPr>
        <w:t>,</w:t>
      </w:r>
      <w:r w:rsidR="003C4FFD" w:rsidRPr="00072870">
        <w:rPr>
          <w:rStyle w:val="InitialStyle"/>
          <w:rFonts w:ascii="Times New Roman" w:hAnsi="Times New Roman"/>
          <w:sz w:val="22"/>
          <w:szCs w:val="22"/>
        </w:rPr>
        <w:t xml:space="preserve"> shall be stored on premises in relat</w:t>
      </w:r>
      <w:r w:rsidR="00A4411D">
        <w:rPr>
          <w:rStyle w:val="InitialStyle"/>
          <w:rFonts w:ascii="Times New Roman" w:hAnsi="Times New Roman"/>
          <w:sz w:val="22"/>
          <w:szCs w:val="22"/>
        </w:rPr>
        <w:t>ion to the function of the home-</w:t>
      </w:r>
      <w:r w:rsidR="003C4FFD" w:rsidRPr="00072870">
        <w:rPr>
          <w:rStyle w:val="InitialStyle"/>
          <w:rFonts w:ascii="Times New Roman" w:hAnsi="Times New Roman"/>
          <w:sz w:val="22"/>
          <w:szCs w:val="22"/>
        </w:rPr>
        <w:t xml:space="preserve">based business.  </w:t>
      </w:r>
    </w:p>
    <w:p w:rsidR="00CC24AA" w:rsidRDefault="000B16CF" w:rsidP="000B16CF">
      <w:pPr>
        <w:tabs>
          <w:tab w:val="left" w:pos="360"/>
          <w:tab w:val="left" w:pos="720"/>
          <w:tab w:val="left" w:pos="990"/>
        </w:tabs>
        <w:jc w:val="both"/>
        <w:rPr>
          <w:rStyle w:val="InitialStyle"/>
          <w:rFonts w:ascii="Times New Roman" w:hAnsi="Times New Roman"/>
          <w:b/>
          <w:sz w:val="22"/>
          <w:szCs w:val="22"/>
        </w:rPr>
      </w:pPr>
      <w:r>
        <w:rPr>
          <w:rStyle w:val="InitialStyle"/>
          <w:rFonts w:ascii="Times New Roman" w:hAnsi="Times New Roman"/>
          <w:b/>
          <w:sz w:val="22"/>
          <w:szCs w:val="22"/>
        </w:rPr>
        <w:tab/>
      </w:r>
      <w:r w:rsidR="00314312" w:rsidRPr="00D674A2">
        <w:rPr>
          <w:b/>
          <w:sz w:val="22"/>
          <w:szCs w:val="22"/>
        </w:rPr>
        <w:t>(2)</w:t>
      </w:r>
      <w:r>
        <w:rPr>
          <w:b/>
          <w:sz w:val="22"/>
          <w:szCs w:val="22"/>
        </w:rPr>
        <w:tab/>
      </w:r>
      <w:r>
        <w:rPr>
          <w:b/>
          <w:sz w:val="22"/>
          <w:szCs w:val="22"/>
        </w:rPr>
        <w:tab/>
      </w:r>
      <w:r w:rsidR="003C4FFD" w:rsidRPr="00314312">
        <w:rPr>
          <w:smallCaps/>
          <w:color w:val="000000"/>
          <w:sz w:val="21"/>
          <w:szCs w:val="21"/>
        </w:rPr>
        <w:t>Conditional Use Standards for Single Family Residential (SFR), Multiple Family Residential (MFR), and Rural Community (RUC) zoning districts</w:t>
      </w:r>
      <w:r w:rsidR="003C4FFD" w:rsidRPr="00072870">
        <w:rPr>
          <w:rStyle w:val="InitialStyle"/>
          <w:rFonts w:ascii="Times New Roman" w:hAnsi="Times New Roman"/>
          <w:b/>
          <w:sz w:val="22"/>
          <w:szCs w:val="22"/>
        </w:rPr>
        <w:t>.</w:t>
      </w:r>
      <w:r w:rsidR="00A4411D">
        <w:rPr>
          <w:rStyle w:val="InitialStyle"/>
          <w:rFonts w:ascii="Times New Roman" w:hAnsi="Times New Roman"/>
          <w:sz w:val="22"/>
          <w:szCs w:val="22"/>
        </w:rPr>
        <w:t xml:space="preserve">  A home-</w:t>
      </w:r>
      <w:r w:rsidR="003C4FFD" w:rsidRPr="00072870">
        <w:rPr>
          <w:rStyle w:val="InitialStyle"/>
          <w:rFonts w:ascii="Times New Roman" w:hAnsi="Times New Roman"/>
          <w:sz w:val="22"/>
          <w:szCs w:val="22"/>
        </w:rPr>
        <w:t xml:space="preserve">based business within a SFR, MFR or RUC zoning district shall be referred to the </w:t>
      </w:r>
      <w:r w:rsidR="009E6156">
        <w:rPr>
          <w:rStyle w:val="InitialStyle"/>
          <w:rFonts w:ascii="Times New Roman" w:hAnsi="Times New Roman"/>
          <w:sz w:val="22"/>
          <w:szCs w:val="22"/>
        </w:rPr>
        <w:t>agency</w:t>
      </w:r>
      <w:r w:rsidR="003C4FFD" w:rsidRPr="00072870">
        <w:rPr>
          <w:rStyle w:val="InitialStyle"/>
          <w:rFonts w:ascii="Times New Roman" w:hAnsi="Times New Roman"/>
          <w:sz w:val="22"/>
          <w:szCs w:val="22"/>
        </w:rPr>
        <w:t xml:space="preserve"> for consideration of a co</w:t>
      </w:r>
      <w:r w:rsidR="00A4411D">
        <w:rPr>
          <w:rStyle w:val="InitialStyle"/>
          <w:rFonts w:ascii="Times New Roman" w:hAnsi="Times New Roman"/>
          <w:sz w:val="22"/>
          <w:szCs w:val="22"/>
        </w:rPr>
        <w:t>nditional use provided the home-</w:t>
      </w:r>
      <w:r w:rsidR="003C4FFD" w:rsidRPr="00072870">
        <w:rPr>
          <w:rStyle w:val="InitialStyle"/>
          <w:rFonts w:ascii="Times New Roman" w:hAnsi="Times New Roman"/>
          <w:sz w:val="22"/>
          <w:szCs w:val="22"/>
        </w:rPr>
        <w:t>based business first meets st</w:t>
      </w:r>
      <w:r w:rsidR="004C515C">
        <w:rPr>
          <w:rStyle w:val="InitialStyle"/>
          <w:rFonts w:ascii="Times New Roman" w:hAnsi="Times New Roman"/>
          <w:sz w:val="22"/>
          <w:szCs w:val="22"/>
        </w:rPr>
        <w:t xml:space="preserve">andards </w:t>
      </w:r>
      <w:r w:rsidR="004C515C">
        <w:rPr>
          <w:rStyle w:val="InitialStyle"/>
          <w:rFonts w:ascii="Times New Roman" w:hAnsi="Times New Roman"/>
          <w:sz w:val="22"/>
          <w:szCs w:val="22"/>
        </w:rPr>
        <w:lastRenderedPageBreak/>
        <w:t xml:space="preserve">pursuant to </w:t>
      </w:r>
      <w:r w:rsidR="002770BC">
        <w:rPr>
          <w:rStyle w:val="InitialStyle"/>
          <w:rFonts w:ascii="Times New Roman" w:hAnsi="Times New Roman"/>
          <w:sz w:val="22"/>
          <w:szCs w:val="22"/>
        </w:rPr>
        <w:t xml:space="preserve">s. </w:t>
      </w:r>
      <w:r w:rsidR="004C515C">
        <w:rPr>
          <w:rStyle w:val="InitialStyle"/>
          <w:rFonts w:ascii="Times New Roman" w:hAnsi="Times New Roman"/>
          <w:sz w:val="22"/>
          <w:szCs w:val="22"/>
        </w:rPr>
        <w:t>7.0</w:t>
      </w:r>
      <w:r w:rsidR="00E36BBA">
        <w:rPr>
          <w:rStyle w:val="InitialStyle"/>
          <w:rFonts w:ascii="Times New Roman" w:hAnsi="Times New Roman"/>
          <w:sz w:val="22"/>
          <w:szCs w:val="22"/>
        </w:rPr>
        <w:t>52(1)</w:t>
      </w:r>
      <w:r w:rsidR="004C515C">
        <w:rPr>
          <w:rStyle w:val="InitialStyle"/>
          <w:rFonts w:ascii="Times New Roman" w:hAnsi="Times New Roman"/>
          <w:sz w:val="22"/>
          <w:szCs w:val="22"/>
        </w:rPr>
        <w:t xml:space="preserve">, </w:t>
      </w:r>
      <w:r w:rsidR="003C4FFD" w:rsidRPr="00072870">
        <w:rPr>
          <w:rStyle w:val="InitialStyle"/>
          <w:rFonts w:ascii="Times New Roman" w:hAnsi="Times New Roman"/>
          <w:sz w:val="22"/>
          <w:szCs w:val="22"/>
        </w:rPr>
        <w:t>and does not exceed the following additio</w:t>
      </w:r>
      <w:r w:rsidR="0062190D">
        <w:rPr>
          <w:rStyle w:val="InitialStyle"/>
          <w:rFonts w:ascii="Times New Roman" w:hAnsi="Times New Roman"/>
          <w:sz w:val="22"/>
          <w:szCs w:val="22"/>
        </w:rPr>
        <w:t>nal standards</w:t>
      </w:r>
      <w:r w:rsidR="004C515C">
        <w:rPr>
          <w:rStyle w:val="InitialStyle"/>
          <w:rFonts w:ascii="Times New Roman" w:hAnsi="Times New Roman"/>
          <w:sz w:val="22"/>
          <w:szCs w:val="22"/>
        </w:rPr>
        <w:t>,</w:t>
      </w:r>
      <w:r w:rsidR="0062190D">
        <w:rPr>
          <w:rStyle w:val="InitialStyle"/>
          <w:rFonts w:ascii="Times New Roman" w:hAnsi="Times New Roman"/>
          <w:sz w:val="22"/>
          <w:szCs w:val="22"/>
        </w:rPr>
        <w:t xml:space="preserve"> when applicable.</w:t>
      </w:r>
      <w:r w:rsidR="003C4FFD" w:rsidRPr="00072870">
        <w:rPr>
          <w:rStyle w:val="InitialStyle"/>
          <w:rFonts w:ascii="Times New Roman" w:hAnsi="Times New Roman"/>
          <w:b/>
          <w:sz w:val="22"/>
          <w:szCs w:val="22"/>
        </w:rPr>
        <w:tab/>
      </w:r>
    </w:p>
    <w:p w:rsidR="003C4FFD" w:rsidRPr="00072870" w:rsidRDefault="000B16CF" w:rsidP="000B16CF">
      <w:pPr>
        <w:tabs>
          <w:tab w:val="left" w:pos="360"/>
          <w:tab w:val="left" w:pos="720"/>
          <w:tab w:val="left" w:pos="990"/>
        </w:tabs>
        <w:jc w:val="both"/>
        <w:rPr>
          <w:rStyle w:val="InitialStyle"/>
          <w:rFonts w:ascii="Times New Roman" w:hAnsi="Times New Roman"/>
          <w:sz w:val="22"/>
          <w:szCs w:val="22"/>
        </w:rPr>
      </w:pPr>
      <w:r>
        <w:rPr>
          <w:sz w:val="22"/>
          <w:szCs w:val="22"/>
        </w:rPr>
        <w:tab/>
      </w:r>
      <w:r w:rsidR="00D740CC" w:rsidRPr="00D674A2">
        <w:rPr>
          <w:sz w:val="22"/>
          <w:szCs w:val="22"/>
        </w:rPr>
        <w:t>(a)</w:t>
      </w:r>
      <w:r w:rsidR="00D740CC" w:rsidRPr="00D674A2">
        <w:rPr>
          <w:sz w:val="22"/>
          <w:szCs w:val="22"/>
        </w:rPr>
        <w:tab/>
      </w:r>
      <w:r w:rsidR="003C4FFD" w:rsidRPr="00072870">
        <w:rPr>
          <w:rStyle w:val="InitialStyle"/>
          <w:rFonts w:ascii="Times New Roman" w:hAnsi="Times New Roman"/>
          <w:sz w:val="22"/>
          <w:szCs w:val="22"/>
        </w:rPr>
        <w:t xml:space="preserve">There shall be no more than </w:t>
      </w:r>
      <w:r w:rsidR="009B37AF" w:rsidRPr="00072870">
        <w:rPr>
          <w:rStyle w:val="InitialStyle"/>
          <w:rFonts w:ascii="Times New Roman" w:hAnsi="Times New Roman"/>
          <w:sz w:val="22"/>
          <w:szCs w:val="22"/>
        </w:rPr>
        <w:t>2</w:t>
      </w:r>
      <w:r w:rsidR="0062190D">
        <w:rPr>
          <w:rStyle w:val="InitialStyle"/>
          <w:rFonts w:ascii="Times New Roman" w:hAnsi="Times New Roman"/>
          <w:sz w:val="22"/>
          <w:szCs w:val="22"/>
        </w:rPr>
        <w:t xml:space="preserve"> </w:t>
      </w:r>
      <w:r w:rsidR="00E07BB3">
        <w:rPr>
          <w:rStyle w:val="InitialStyle"/>
          <w:rFonts w:ascii="Times New Roman" w:hAnsi="Times New Roman"/>
          <w:sz w:val="22"/>
          <w:szCs w:val="22"/>
        </w:rPr>
        <w:t>full</w:t>
      </w:r>
      <w:r w:rsidR="00A4411D">
        <w:rPr>
          <w:rStyle w:val="InitialStyle"/>
          <w:rFonts w:ascii="Times New Roman" w:hAnsi="Times New Roman"/>
          <w:sz w:val="22"/>
          <w:szCs w:val="22"/>
        </w:rPr>
        <w:t>-</w:t>
      </w:r>
      <w:r w:rsidR="003C4FFD" w:rsidRPr="00072870">
        <w:rPr>
          <w:rStyle w:val="InitialStyle"/>
          <w:rFonts w:ascii="Times New Roman" w:hAnsi="Times New Roman"/>
          <w:sz w:val="22"/>
          <w:szCs w:val="22"/>
        </w:rPr>
        <w:t>time equivalent employees that are not occupants of the residential dwelling</w:t>
      </w:r>
      <w:r w:rsidR="004C515C">
        <w:rPr>
          <w:rStyle w:val="InitialStyle"/>
          <w:rFonts w:ascii="Times New Roman" w:hAnsi="Times New Roman"/>
          <w:sz w:val="22"/>
          <w:szCs w:val="22"/>
        </w:rPr>
        <w:t>,</w:t>
      </w:r>
      <w:r w:rsidR="003C4FFD" w:rsidRPr="00072870">
        <w:rPr>
          <w:rStyle w:val="InitialStyle"/>
          <w:rFonts w:ascii="Times New Roman" w:hAnsi="Times New Roman"/>
          <w:sz w:val="22"/>
          <w:szCs w:val="22"/>
        </w:rPr>
        <w:t xml:space="preserve"> on the</w:t>
      </w:r>
      <w:r w:rsidR="00A4411D">
        <w:rPr>
          <w:rStyle w:val="InitialStyle"/>
          <w:rFonts w:ascii="Times New Roman" w:hAnsi="Times New Roman"/>
          <w:sz w:val="22"/>
          <w:szCs w:val="22"/>
        </w:rPr>
        <w:t xml:space="preserve"> same lot or parcel of the home-</w:t>
      </w:r>
      <w:r w:rsidR="003C4FFD" w:rsidRPr="00072870">
        <w:rPr>
          <w:rStyle w:val="InitialStyle"/>
          <w:rFonts w:ascii="Times New Roman" w:hAnsi="Times New Roman"/>
          <w:sz w:val="22"/>
          <w:szCs w:val="22"/>
        </w:rPr>
        <w:t>based business.</w:t>
      </w:r>
    </w:p>
    <w:p w:rsidR="0073352D" w:rsidRPr="00072870" w:rsidRDefault="000B16CF" w:rsidP="000B16CF">
      <w:pPr>
        <w:tabs>
          <w:tab w:val="left" w:pos="360"/>
          <w:tab w:val="left" w:pos="720"/>
          <w:tab w:val="left" w:pos="990"/>
        </w:tabs>
        <w:jc w:val="both"/>
        <w:rPr>
          <w:rStyle w:val="InitialStyle"/>
          <w:rFonts w:ascii="Times New Roman" w:hAnsi="Times New Roman"/>
          <w:sz w:val="22"/>
          <w:szCs w:val="22"/>
        </w:rPr>
      </w:pPr>
      <w:r>
        <w:rPr>
          <w:sz w:val="22"/>
          <w:szCs w:val="22"/>
        </w:rPr>
        <w:tab/>
      </w:r>
      <w:r w:rsidR="00D740CC" w:rsidRPr="00D674A2">
        <w:rPr>
          <w:sz w:val="22"/>
          <w:szCs w:val="22"/>
        </w:rPr>
        <w:t>(</w:t>
      </w:r>
      <w:r w:rsidR="00B45F43">
        <w:rPr>
          <w:sz w:val="22"/>
          <w:szCs w:val="22"/>
        </w:rPr>
        <w:t>b</w:t>
      </w:r>
      <w:r w:rsidR="00D740CC" w:rsidRPr="00D674A2">
        <w:rPr>
          <w:sz w:val="22"/>
          <w:szCs w:val="22"/>
        </w:rPr>
        <w:t>)</w:t>
      </w:r>
      <w:r w:rsidR="00D740CC">
        <w:tab/>
      </w:r>
      <w:r w:rsidR="003C4FFD" w:rsidRPr="00072870">
        <w:rPr>
          <w:rStyle w:val="InitialStyle"/>
          <w:rFonts w:ascii="Times New Roman" w:hAnsi="Times New Roman"/>
          <w:sz w:val="22"/>
          <w:szCs w:val="22"/>
        </w:rPr>
        <w:t>Clients</w:t>
      </w:r>
      <w:r w:rsidR="00A4411D">
        <w:rPr>
          <w:rStyle w:val="InitialStyle"/>
          <w:rFonts w:ascii="Times New Roman" w:hAnsi="Times New Roman"/>
          <w:sz w:val="22"/>
          <w:szCs w:val="22"/>
        </w:rPr>
        <w:t xml:space="preserve"> or customers visiting the home-</w:t>
      </w:r>
      <w:r w:rsidR="003C4FFD" w:rsidRPr="00072870">
        <w:rPr>
          <w:rStyle w:val="InitialStyle"/>
          <w:rFonts w:ascii="Times New Roman" w:hAnsi="Times New Roman"/>
          <w:sz w:val="22"/>
          <w:szCs w:val="22"/>
        </w:rPr>
        <w:t>based busines</w:t>
      </w:r>
      <w:r w:rsidR="00186DCE">
        <w:rPr>
          <w:rStyle w:val="InitialStyle"/>
          <w:rFonts w:ascii="Times New Roman" w:hAnsi="Times New Roman"/>
          <w:sz w:val="22"/>
          <w:szCs w:val="22"/>
        </w:rPr>
        <w:t>s shall not exceed</w:t>
      </w:r>
      <w:r w:rsidR="003C4FFD" w:rsidRPr="00072870">
        <w:rPr>
          <w:rStyle w:val="InitialStyle"/>
          <w:rFonts w:ascii="Times New Roman" w:hAnsi="Times New Roman"/>
          <w:sz w:val="22"/>
          <w:szCs w:val="22"/>
        </w:rPr>
        <w:t xml:space="preserve"> </w:t>
      </w:r>
      <w:r w:rsidR="007C3CDA">
        <w:rPr>
          <w:rStyle w:val="InitialStyle"/>
          <w:rFonts w:ascii="Times New Roman" w:hAnsi="Times New Roman"/>
          <w:sz w:val="22"/>
          <w:szCs w:val="22"/>
        </w:rPr>
        <w:t>10</w:t>
      </w:r>
      <w:r w:rsidR="005D2FB4">
        <w:rPr>
          <w:rStyle w:val="InitialStyle"/>
          <w:rFonts w:ascii="Times New Roman" w:hAnsi="Times New Roman"/>
          <w:sz w:val="22"/>
          <w:szCs w:val="22"/>
        </w:rPr>
        <w:t xml:space="preserve"> persons per </w:t>
      </w:r>
      <w:r w:rsidR="003C4FFD" w:rsidRPr="00072870">
        <w:rPr>
          <w:rStyle w:val="InitialStyle"/>
          <w:rFonts w:ascii="Times New Roman" w:hAnsi="Times New Roman"/>
          <w:sz w:val="22"/>
          <w:szCs w:val="22"/>
        </w:rPr>
        <w:t xml:space="preserve">day, or </w:t>
      </w:r>
      <w:r w:rsidR="00186DCE">
        <w:rPr>
          <w:rStyle w:val="InitialStyle"/>
          <w:rFonts w:ascii="Times New Roman" w:hAnsi="Times New Roman"/>
          <w:sz w:val="22"/>
          <w:szCs w:val="22"/>
        </w:rPr>
        <w:t xml:space="preserve">a maximum of </w:t>
      </w:r>
      <w:r w:rsidR="003C4FFD" w:rsidRPr="00072870">
        <w:rPr>
          <w:rStyle w:val="InitialStyle"/>
          <w:rFonts w:ascii="Times New Roman" w:hAnsi="Times New Roman"/>
          <w:sz w:val="22"/>
          <w:szCs w:val="22"/>
        </w:rPr>
        <w:t>50</w:t>
      </w:r>
      <w:r w:rsidR="00186DCE">
        <w:rPr>
          <w:rStyle w:val="InitialStyle"/>
          <w:rFonts w:ascii="Times New Roman" w:hAnsi="Times New Roman"/>
          <w:sz w:val="22"/>
          <w:szCs w:val="22"/>
        </w:rPr>
        <w:t xml:space="preserve"> persons</w:t>
      </w:r>
      <w:r w:rsidR="003C4FFD" w:rsidRPr="00072870">
        <w:rPr>
          <w:rStyle w:val="InitialStyle"/>
          <w:rFonts w:ascii="Times New Roman" w:hAnsi="Times New Roman"/>
          <w:sz w:val="22"/>
          <w:szCs w:val="22"/>
        </w:rPr>
        <w:t xml:space="preserve"> per week, whichever is greater. </w:t>
      </w:r>
      <w:r w:rsidR="0073352D">
        <w:rPr>
          <w:rStyle w:val="InitialStyle"/>
          <w:rFonts w:ascii="Times New Roman" w:hAnsi="Times New Roman"/>
          <w:sz w:val="22"/>
          <w:szCs w:val="22"/>
        </w:rPr>
        <w:t xml:space="preserve"> </w:t>
      </w:r>
    </w:p>
    <w:p w:rsidR="00CC24AA" w:rsidRDefault="000B16CF" w:rsidP="000B16CF">
      <w:pPr>
        <w:tabs>
          <w:tab w:val="left" w:pos="360"/>
          <w:tab w:val="left" w:pos="720"/>
          <w:tab w:val="left" w:pos="990"/>
        </w:tabs>
        <w:jc w:val="both"/>
        <w:rPr>
          <w:rStyle w:val="InitialStyle"/>
          <w:rFonts w:ascii="Times New Roman" w:hAnsi="Times New Roman"/>
          <w:sz w:val="22"/>
          <w:szCs w:val="22"/>
        </w:rPr>
      </w:pPr>
      <w:r>
        <w:rPr>
          <w:b/>
          <w:sz w:val="22"/>
          <w:szCs w:val="22"/>
        </w:rPr>
        <w:tab/>
      </w:r>
      <w:r w:rsidR="00D740CC" w:rsidRPr="00D674A2">
        <w:rPr>
          <w:b/>
          <w:sz w:val="22"/>
          <w:szCs w:val="22"/>
        </w:rPr>
        <w:t>(3</w:t>
      </w:r>
      <w:r w:rsidR="003C4FFD" w:rsidRPr="00D674A2">
        <w:rPr>
          <w:b/>
          <w:sz w:val="22"/>
          <w:szCs w:val="22"/>
        </w:rPr>
        <w:t>)</w:t>
      </w:r>
      <w:r>
        <w:rPr>
          <w:rStyle w:val="InitialStyle"/>
          <w:rFonts w:ascii="Times New Roman" w:hAnsi="Times New Roman"/>
          <w:b/>
          <w:sz w:val="22"/>
          <w:szCs w:val="22"/>
        </w:rPr>
        <w:tab/>
      </w:r>
      <w:r>
        <w:rPr>
          <w:rStyle w:val="InitialStyle"/>
          <w:rFonts w:ascii="Times New Roman" w:hAnsi="Times New Roman"/>
          <w:b/>
          <w:sz w:val="22"/>
          <w:szCs w:val="22"/>
        </w:rPr>
        <w:tab/>
      </w:r>
      <w:r w:rsidR="003C4FFD" w:rsidRPr="00D740CC">
        <w:rPr>
          <w:smallCaps/>
          <w:color w:val="000000"/>
          <w:sz w:val="21"/>
          <w:szCs w:val="21"/>
        </w:rPr>
        <w:t xml:space="preserve">Conditional Use  Standards for Exclusive Agriculture (EA), </w:t>
      </w:r>
      <w:r w:rsidR="00083E5B" w:rsidRPr="00D740CC">
        <w:rPr>
          <w:smallCaps/>
          <w:color w:val="000000"/>
          <w:sz w:val="21"/>
          <w:szCs w:val="21"/>
        </w:rPr>
        <w:t xml:space="preserve">Resource Conservancy </w:t>
      </w:r>
      <w:r w:rsidR="003C4FFD" w:rsidRPr="00D740CC">
        <w:rPr>
          <w:smallCaps/>
          <w:color w:val="000000"/>
          <w:sz w:val="21"/>
          <w:szCs w:val="21"/>
        </w:rPr>
        <w:t>(RC), Agriculture (AG) zoning districts</w:t>
      </w:r>
      <w:r w:rsidR="003C4FFD" w:rsidRPr="00072870">
        <w:rPr>
          <w:rStyle w:val="InitialStyle"/>
          <w:rFonts w:ascii="Times New Roman" w:hAnsi="Times New Roman"/>
          <w:b/>
          <w:sz w:val="22"/>
          <w:szCs w:val="22"/>
        </w:rPr>
        <w:t>.</w:t>
      </w:r>
      <w:r w:rsidR="00A4411D">
        <w:rPr>
          <w:rStyle w:val="InitialStyle"/>
          <w:rFonts w:ascii="Times New Roman" w:hAnsi="Times New Roman"/>
          <w:sz w:val="22"/>
          <w:szCs w:val="22"/>
        </w:rPr>
        <w:t xml:space="preserve">  A home-</w:t>
      </w:r>
      <w:r w:rsidR="003C4FFD" w:rsidRPr="00072870">
        <w:rPr>
          <w:rStyle w:val="InitialStyle"/>
          <w:rFonts w:ascii="Times New Roman" w:hAnsi="Times New Roman"/>
          <w:sz w:val="22"/>
          <w:szCs w:val="22"/>
        </w:rPr>
        <w:t xml:space="preserve">based business within an EA, RC or AG zoning district shall be referred to the </w:t>
      </w:r>
      <w:r w:rsidR="009E6156">
        <w:rPr>
          <w:rStyle w:val="InitialStyle"/>
          <w:rFonts w:ascii="Times New Roman" w:hAnsi="Times New Roman"/>
          <w:sz w:val="22"/>
          <w:szCs w:val="22"/>
        </w:rPr>
        <w:t>agency</w:t>
      </w:r>
      <w:r w:rsidR="003C4FFD" w:rsidRPr="00072870">
        <w:rPr>
          <w:rStyle w:val="InitialStyle"/>
          <w:rFonts w:ascii="Times New Roman" w:hAnsi="Times New Roman"/>
          <w:sz w:val="22"/>
          <w:szCs w:val="22"/>
        </w:rPr>
        <w:t xml:space="preserve"> for cons</w:t>
      </w:r>
      <w:r w:rsidR="00A4411D">
        <w:rPr>
          <w:rStyle w:val="InitialStyle"/>
          <w:rFonts w:ascii="Times New Roman" w:hAnsi="Times New Roman"/>
          <w:sz w:val="22"/>
          <w:szCs w:val="22"/>
        </w:rPr>
        <w:t>ideration of a conditional use provided the home-</w:t>
      </w:r>
      <w:r w:rsidR="003C4FFD" w:rsidRPr="00072870">
        <w:rPr>
          <w:rStyle w:val="InitialStyle"/>
          <w:rFonts w:ascii="Times New Roman" w:hAnsi="Times New Roman"/>
          <w:sz w:val="22"/>
          <w:szCs w:val="22"/>
        </w:rPr>
        <w:t xml:space="preserve">based business first meets standards pursuant to </w:t>
      </w:r>
      <w:r w:rsidR="002770BC">
        <w:rPr>
          <w:rStyle w:val="InitialStyle"/>
          <w:rFonts w:ascii="Times New Roman" w:hAnsi="Times New Roman"/>
          <w:sz w:val="22"/>
          <w:szCs w:val="22"/>
        </w:rPr>
        <w:t xml:space="preserve">s. </w:t>
      </w:r>
      <w:r w:rsidR="00E36BBA">
        <w:rPr>
          <w:rStyle w:val="InitialStyle"/>
          <w:rFonts w:ascii="Times New Roman" w:hAnsi="Times New Roman"/>
          <w:sz w:val="22"/>
          <w:szCs w:val="22"/>
        </w:rPr>
        <w:t>7.052(1)</w:t>
      </w:r>
      <w:r w:rsidR="004C515C">
        <w:rPr>
          <w:rStyle w:val="InitialStyle"/>
          <w:rFonts w:ascii="Times New Roman" w:hAnsi="Times New Roman"/>
          <w:sz w:val="22"/>
          <w:szCs w:val="22"/>
        </w:rPr>
        <w:t>,</w:t>
      </w:r>
      <w:r w:rsidR="003C4FFD" w:rsidRPr="00072870">
        <w:rPr>
          <w:rStyle w:val="InitialStyle"/>
          <w:rFonts w:ascii="Times New Roman" w:hAnsi="Times New Roman"/>
          <w:sz w:val="22"/>
          <w:szCs w:val="22"/>
        </w:rPr>
        <w:t xml:space="preserve"> and does not exceed the following additio</w:t>
      </w:r>
      <w:r w:rsidR="0062190D">
        <w:rPr>
          <w:rStyle w:val="InitialStyle"/>
          <w:rFonts w:ascii="Times New Roman" w:hAnsi="Times New Roman"/>
          <w:sz w:val="22"/>
          <w:szCs w:val="22"/>
        </w:rPr>
        <w:t>nal standards, when applicable.</w:t>
      </w:r>
      <w:r w:rsidR="0062190D">
        <w:rPr>
          <w:rStyle w:val="InitialStyle"/>
          <w:rFonts w:ascii="Times New Roman" w:hAnsi="Times New Roman"/>
          <w:sz w:val="22"/>
          <w:szCs w:val="22"/>
        </w:rPr>
        <w:tab/>
      </w:r>
    </w:p>
    <w:p w:rsidR="003C4FFD" w:rsidRPr="00072870" w:rsidRDefault="000B16CF" w:rsidP="000B16CF">
      <w:pPr>
        <w:tabs>
          <w:tab w:val="left" w:pos="360"/>
          <w:tab w:val="left" w:pos="720"/>
          <w:tab w:val="left" w:pos="990"/>
        </w:tabs>
        <w:jc w:val="both"/>
        <w:rPr>
          <w:rStyle w:val="InitialStyle"/>
          <w:rFonts w:ascii="Times New Roman" w:hAnsi="Times New Roman"/>
          <w:b/>
          <w:sz w:val="22"/>
          <w:szCs w:val="22"/>
        </w:rPr>
      </w:pPr>
      <w:r>
        <w:rPr>
          <w:sz w:val="22"/>
          <w:szCs w:val="22"/>
        </w:rPr>
        <w:tab/>
      </w:r>
      <w:r w:rsidR="008E7787" w:rsidRPr="00D674A2">
        <w:rPr>
          <w:sz w:val="22"/>
          <w:szCs w:val="22"/>
        </w:rPr>
        <w:t>(a)</w:t>
      </w:r>
      <w:r w:rsidR="008E7787">
        <w:tab/>
      </w:r>
      <w:r w:rsidR="003C4FFD" w:rsidRPr="00072870">
        <w:rPr>
          <w:sz w:val="22"/>
          <w:szCs w:val="22"/>
        </w:rPr>
        <w:t xml:space="preserve">No more than 2,400 </w:t>
      </w:r>
      <w:r w:rsidR="00D320BC">
        <w:rPr>
          <w:sz w:val="22"/>
          <w:szCs w:val="22"/>
        </w:rPr>
        <w:t>square feet of all</w:t>
      </w:r>
      <w:r w:rsidR="003C4FFD" w:rsidRPr="00072870">
        <w:rPr>
          <w:sz w:val="22"/>
          <w:szCs w:val="22"/>
        </w:rPr>
        <w:t xml:space="preserve"> accessory </w:t>
      </w:r>
      <w:r w:rsidR="0045596B">
        <w:rPr>
          <w:sz w:val="22"/>
          <w:szCs w:val="22"/>
        </w:rPr>
        <w:t>structure</w:t>
      </w:r>
      <w:r w:rsidR="003C4FFD" w:rsidRPr="00072870">
        <w:rPr>
          <w:sz w:val="22"/>
          <w:szCs w:val="22"/>
        </w:rPr>
        <w:t xml:space="preserve"> shall be used for t</w:t>
      </w:r>
      <w:r w:rsidR="00A4411D">
        <w:rPr>
          <w:sz w:val="22"/>
          <w:szCs w:val="22"/>
        </w:rPr>
        <w:t>he purpose of conducting a home-</w:t>
      </w:r>
      <w:r w:rsidR="003C4FFD" w:rsidRPr="00072870">
        <w:rPr>
          <w:sz w:val="22"/>
          <w:szCs w:val="22"/>
        </w:rPr>
        <w:t>based business.</w:t>
      </w:r>
    </w:p>
    <w:p w:rsidR="003C4FFD" w:rsidRPr="00072870" w:rsidRDefault="000B16CF" w:rsidP="000B16CF">
      <w:pPr>
        <w:tabs>
          <w:tab w:val="left" w:pos="360"/>
          <w:tab w:val="left" w:pos="720"/>
          <w:tab w:val="left" w:pos="990"/>
        </w:tabs>
        <w:jc w:val="both"/>
        <w:rPr>
          <w:rStyle w:val="InitialStyle"/>
          <w:rFonts w:ascii="Times New Roman" w:hAnsi="Times New Roman"/>
          <w:sz w:val="22"/>
          <w:szCs w:val="22"/>
        </w:rPr>
      </w:pPr>
      <w:r>
        <w:rPr>
          <w:sz w:val="22"/>
          <w:szCs w:val="22"/>
        </w:rPr>
        <w:tab/>
      </w:r>
      <w:r w:rsidR="008E7787" w:rsidRPr="00D674A2">
        <w:rPr>
          <w:sz w:val="22"/>
          <w:szCs w:val="22"/>
        </w:rPr>
        <w:t>(b)</w:t>
      </w:r>
      <w:r w:rsidR="008E7787">
        <w:tab/>
      </w:r>
      <w:r w:rsidR="003C4FFD" w:rsidRPr="00072870">
        <w:rPr>
          <w:rStyle w:val="InitialStyle"/>
          <w:rFonts w:ascii="Times New Roman" w:hAnsi="Times New Roman"/>
          <w:sz w:val="22"/>
          <w:szCs w:val="22"/>
        </w:rPr>
        <w:t xml:space="preserve">There shall be no more than </w:t>
      </w:r>
      <w:r w:rsidR="00B45F43">
        <w:rPr>
          <w:rStyle w:val="InitialStyle"/>
          <w:rFonts w:ascii="Times New Roman" w:hAnsi="Times New Roman"/>
          <w:sz w:val="22"/>
          <w:szCs w:val="22"/>
        </w:rPr>
        <w:t>3</w:t>
      </w:r>
      <w:r w:rsidR="00E07BB3">
        <w:rPr>
          <w:rStyle w:val="InitialStyle"/>
          <w:rFonts w:ascii="Times New Roman" w:hAnsi="Times New Roman"/>
          <w:sz w:val="22"/>
          <w:szCs w:val="22"/>
        </w:rPr>
        <w:t xml:space="preserve"> </w:t>
      </w:r>
      <w:r w:rsidR="00A4411D">
        <w:rPr>
          <w:rStyle w:val="InitialStyle"/>
          <w:rFonts w:ascii="Times New Roman" w:hAnsi="Times New Roman"/>
          <w:sz w:val="22"/>
          <w:szCs w:val="22"/>
        </w:rPr>
        <w:t>full-</w:t>
      </w:r>
      <w:r w:rsidR="003C4FFD" w:rsidRPr="00072870">
        <w:rPr>
          <w:rStyle w:val="InitialStyle"/>
          <w:rFonts w:ascii="Times New Roman" w:hAnsi="Times New Roman"/>
          <w:sz w:val="22"/>
          <w:szCs w:val="22"/>
        </w:rPr>
        <w:t>time equivalent employees that are not occupants of the residential dwelling on the</w:t>
      </w:r>
      <w:r w:rsidR="00A4411D">
        <w:rPr>
          <w:rStyle w:val="InitialStyle"/>
          <w:rFonts w:ascii="Times New Roman" w:hAnsi="Times New Roman"/>
          <w:sz w:val="22"/>
          <w:szCs w:val="22"/>
        </w:rPr>
        <w:t xml:space="preserve"> same lot or parcel of the home-</w:t>
      </w:r>
      <w:r w:rsidR="003C4FFD" w:rsidRPr="00072870">
        <w:rPr>
          <w:rStyle w:val="InitialStyle"/>
          <w:rFonts w:ascii="Times New Roman" w:hAnsi="Times New Roman"/>
          <w:sz w:val="22"/>
          <w:szCs w:val="22"/>
        </w:rPr>
        <w:t>based business.</w:t>
      </w:r>
    </w:p>
    <w:p w:rsidR="00337DF9" w:rsidRDefault="000B16CF" w:rsidP="00337DF9">
      <w:pPr>
        <w:tabs>
          <w:tab w:val="left" w:pos="360"/>
          <w:tab w:val="left" w:pos="720"/>
          <w:tab w:val="left" w:pos="990"/>
        </w:tabs>
        <w:jc w:val="both"/>
        <w:rPr>
          <w:rStyle w:val="InitialStyle"/>
          <w:rFonts w:ascii="Times New Roman" w:hAnsi="Times New Roman"/>
          <w:sz w:val="22"/>
          <w:szCs w:val="22"/>
        </w:rPr>
      </w:pPr>
      <w:r>
        <w:rPr>
          <w:sz w:val="22"/>
          <w:szCs w:val="22"/>
        </w:rPr>
        <w:tab/>
      </w:r>
      <w:r w:rsidR="008E7787" w:rsidRPr="00D674A2">
        <w:rPr>
          <w:sz w:val="22"/>
          <w:szCs w:val="22"/>
        </w:rPr>
        <w:t>(c)</w:t>
      </w:r>
      <w:r w:rsidR="008E7787">
        <w:tab/>
      </w:r>
      <w:r w:rsidR="003C4FFD" w:rsidRPr="00072870">
        <w:rPr>
          <w:rStyle w:val="InitialStyle"/>
          <w:rFonts w:ascii="Times New Roman" w:hAnsi="Times New Roman"/>
          <w:sz w:val="22"/>
          <w:szCs w:val="22"/>
        </w:rPr>
        <w:t>The</w:t>
      </w:r>
      <w:r w:rsidR="00A4411D">
        <w:rPr>
          <w:rStyle w:val="InitialStyle"/>
          <w:rFonts w:ascii="Times New Roman" w:hAnsi="Times New Roman"/>
          <w:sz w:val="22"/>
          <w:szCs w:val="22"/>
        </w:rPr>
        <w:t xml:space="preserve"> home-</w:t>
      </w:r>
      <w:r w:rsidR="003C4FFD" w:rsidRPr="00072870">
        <w:rPr>
          <w:rStyle w:val="InitialStyle"/>
          <w:rFonts w:ascii="Times New Roman" w:hAnsi="Times New Roman"/>
          <w:sz w:val="22"/>
          <w:szCs w:val="22"/>
        </w:rPr>
        <w:t xml:space="preserve">based business may </w:t>
      </w:r>
      <w:r w:rsidR="008F1FAD" w:rsidRPr="00072870">
        <w:rPr>
          <w:rStyle w:val="InitialStyle"/>
          <w:rFonts w:ascii="Times New Roman" w:hAnsi="Times New Roman"/>
          <w:sz w:val="22"/>
          <w:szCs w:val="22"/>
        </w:rPr>
        <w:t>utilize</w:t>
      </w:r>
      <w:r w:rsidR="003C4FFD" w:rsidRPr="00072870">
        <w:rPr>
          <w:rStyle w:val="InitialStyle"/>
          <w:rFonts w:ascii="Times New Roman" w:hAnsi="Times New Roman"/>
          <w:sz w:val="22"/>
          <w:szCs w:val="22"/>
        </w:rPr>
        <w:t xml:space="preserve"> delivery services</w:t>
      </w:r>
      <w:r w:rsidR="00601AAD">
        <w:rPr>
          <w:rStyle w:val="InitialStyle"/>
          <w:rFonts w:ascii="Times New Roman" w:hAnsi="Times New Roman"/>
          <w:sz w:val="22"/>
          <w:szCs w:val="22"/>
        </w:rPr>
        <w:t>,</w:t>
      </w:r>
      <w:r w:rsidR="003C4FFD" w:rsidRPr="00072870">
        <w:rPr>
          <w:rStyle w:val="InitialStyle"/>
          <w:rFonts w:ascii="Times New Roman" w:hAnsi="Times New Roman"/>
          <w:sz w:val="22"/>
          <w:szCs w:val="22"/>
        </w:rPr>
        <w:t xml:space="preserve"> </w:t>
      </w:r>
      <w:r w:rsidR="008F1FAD" w:rsidRPr="00072870">
        <w:rPr>
          <w:rStyle w:val="InitialStyle"/>
          <w:rFonts w:ascii="Times New Roman" w:hAnsi="Times New Roman"/>
          <w:sz w:val="22"/>
          <w:szCs w:val="22"/>
        </w:rPr>
        <w:t xml:space="preserve">including cartage, drayage, or other services, that are not customarily </w:t>
      </w:r>
      <w:r w:rsidR="003C4FFD" w:rsidRPr="00072870">
        <w:rPr>
          <w:rStyle w:val="InitialStyle"/>
          <w:rFonts w:ascii="Times New Roman" w:hAnsi="Times New Roman"/>
          <w:sz w:val="22"/>
          <w:szCs w:val="22"/>
        </w:rPr>
        <w:t xml:space="preserve">utilized </w:t>
      </w:r>
      <w:r w:rsidR="00337DF9">
        <w:rPr>
          <w:rStyle w:val="InitialStyle"/>
          <w:rFonts w:ascii="Times New Roman" w:hAnsi="Times New Roman"/>
          <w:sz w:val="22"/>
          <w:szCs w:val="22"/>
        </w:rPr>
        <w:t>for residential delivery.</w:t>
      </w:r>
    </w:p>
    <w:p w:rsidR="004441EA" w:rsidRPr="00072870" w:rsidRDefault="00337DF9" w:rsidP="00337DF9">
      <w:pPr>
        <w:tabs>
          <w:tab w:val="left" w:pos="360"/>
          <w:tab w:val="left" w:pos="720"/>
          <w:tab w:val="left" w:pos="990"/>
        </w:tabs>
        <w:jc w:val="both"/>
        <w:rPr>
          <w:rStyle w:val="InitialStyle"/>
          <w:rFonts w:ascii="Times New Roman" w:hAnsi="Times New Roman"/>
          <w:sz w:val="22"/>
          <w:szCs w:val="22"/>
        </w:rPr>
      </w:pPr>
      <w:r>
        <w:rPr>
          <w:rStyle w:val="InitialStyle"/>
          <w:rFonts w:ascii="Times New Roman" w:hAnsi="Times New Roman"/>
          <w:sz w:val="22"/>
          <w:szCs w:val="22"/>
        </w:rPr>
        <w:tab/>
      </w:r>
      <w:r w:rsidR="008E7787" w:rsidRPr="00D674A2">
        <w:rPr>
          <w:sz w:val="22"/>
          <w:szCs w:val="22"/>
        </w:rPr>
        <w:t>(d)</w:t>
      </w:r>
      <w:r>
        <w:tab/>
      </w:r>
      <w:r w:rsidR="003C4FFD" w:rsidRPr="00072870">
        <w:rPr>
          <w:rStyle w:val="InitialStyle"/>
          <w:rFonts w:ascii="Times New Roman" w:hAnsi="Times New Roman"/>
          <w:sz w:val="22"/>
          <w:szCs w:val="22"/>
        </w:rPr>
        <w:t>Clients or customers visiting the home</w:t>
      </w:r>
      <w:r w:rsidR="00A4411D">
        <w:rPr>
          <w:rStyle w:val="InitialStyle"/>
          <w:rFonts w:ascii="Times New Roman" w:hAnsi="Times New Roman"/>
          <w:sz w:val="22"/>
          <w:szCs w:val="22"/>
        </w:rPr>
        <w:t>-</w:t>
      </w:r>
      <w:r w:rsidR="003C4FFD" w:rsidRPr="00072870">
        <w:rPr>
          <w:rStyle w:val="InitialStyle"/>
          <w:rFonts w:ascii="Times New Roman" w:hAnsi="Times New Roman"/>
          <w:sz w:val="22"/>
          <w:szCs w:val="22"/>
        </w:rPr>
        <w:t>bas</w:t>
      </w:r>
      <w:r w:rsidR="005D2FB4">
        <w:rPr>
          <w:rStyle w:val="InitialStyle"/>
          <w:rFonts w:ascii="Times New Roman" w:hAnsi="Times New Roman"/>
          <w:sz w:val="22"/>
          <w:szCs w:val="22"/>
        </w:rPr>
        <w:t xml:space="preserve">ed business shall not exceed </w:t>
      </w:r>
      <w:r w:rsidR="006C5143">
        <w:rPr>
          <w:rStyle w:val="InitialStyle"/>
          <w:rFonts w:ascii="Times New Roman" w:hAnsi="Times New Roman"/>
          <w:sz w:val="22"/>
          <w:szCs w:val="22"/>
        </w:rPr>
        <w:t>10</w:t>
      </w:r>
      <w:r w:rsidR="005D2FB4">
        <w:rPr>
          <w:rStyle w:val="InitialStyle"/>
          <w:rFonts w:ascii="Times New Roman" w:hAnsi="Times New Roman"/>
          <w:sz w:val="22"/>
          <w:szCs w:val="22"/>
        </w:rPr>
        <w:t xml:space="preserve"> persons per </w:t>
      </w:r>
      <w:r w:rsidR="003C4FFD" w:rsidRPr="00072870">
        <w:rPr>
          <w:rStyle w:val="InitialStyle"/>
          <w:rFonts w:ascii="Times New Roman" w:hAnsi="Times New Roman"/>
          <w:sz w:val="22"/>
          <w:szCs w:val="22"/>
        </w:rPr>
        <w:t xml:space="preserve">day, or </w:t>
      </w:r>
      <w:r w:rsidR="005D2FB4">
        <w:rPr>
          <w:rStyle w:val="InitialStyle"/>
          <w:rFonts w:ascii="Times New Roman" w:hAnsi="Times New Roman"/>
          <w:sz w:val="22"/>
          <w:szCs w:val="22"/>
        </w:rPr>
        <w:t xml:space="preserve">a maximum of </w:t>
      </w:r>
      <w:r w:rsidR="006C5143">
        <w:rPr>
          <w:rStyle w:val="InitialStyle"/>
          <w:rFonts w:ascii="Times New Roman" w:hAnsi="Times New Roman"/>
          <w:sz w:val="22"/>
          <w:szCs w:val="22"/>
        </w:rPr>
        <w:t>50</w:t>
      </w:r>
      <w:r w:rsidR="003C4FFD" w:rsidRPr="00072870">
        <w:rPr>
          <w:rStyle w:val="InitialStyle"/>
          <w:rFonts w:ascii="Times New Roman" w:hAnsi="Times New Roman"/>
          <w:sz w:val="22"/>
          <w:szCs w:val="22"/>
        </w:rPr>
        <w:t xml:space="preserve"> per week, whichever is greater</w:t>
      </w:r>
    </w:p>
    <w:p w:rsidR="00790333" w:rsidRDefault="00790333" w:rsidP="00337DF9">
      <w:pPr>
        <w:tabs>
          <w:tab w:val="left" w:pos="360"/>
          <w:tab w:val="left" w:pos="720"/>
          <w:tab w:val="left" w:pos="990"/>
        </w:tabs>
        <w:ind w:firstLine="720"/>
        <w:jc w:val="both"/>
        <w:rPr>
          <w:rStyle w:val="InitialStyle"/>
          <w:rFonts w:ascii="Times New Roman" w:hAnsi="Times New Roman"/>
          <w:sz w:val="22"/>
          <w:szCs w:val="22"/>
        </w:rPr>
      </w:pPr>
    </w:p>
    <w:p w:rsidR="00E4576A" w:rsidRPr="00072870" w:rsidRDefault="00C27836" w:rsidP="00337DF9">
      <w:pPr>
        <w:tabs>
          <w:tab w:val="left" w:pos="360"/>
          <w:tab w:val="left" w:pos="720"/>
          <w:tab w:val="left" w:pos="990"/>
        </w:tabs>
        <w:jc w:val="both"/>
        <w:rPr>
          <w:sz w:val="22"/>
          <w:szCs w:val="22"/>
        </w:rPr>
      </w:pPr>
      <w:r w:rsidRPr="00072870">
        <w:rPr>
          <w:b/>
          <w:sz w:val="22"/>
          <w:szCs w:val="22"/>
        </w:rPr>
        <w:t>7.</w:t>
      </w:r>
      <w:r w:rsidR="007E133C" w:rsidRPr="00072870">
        <w:rPr>
          <w:b/>
          <w:sz w:val="22"/>
          <w:szCs w:val="22"/>
        </w:rPr>
        <w:t>0</w:t>
      </w:r>
      <w:r w:rsidR="00283476" w:rsidRPr="00072870">
        <w:rPr>
          <w:b/>
          <w:sz w:val="22"/>
          <w:szCs w:val="22"/>
        </w:rPr>
        <w:t>5</w:t>
      </w:r>
      <w:r w:rsidR="00083B54">
        <w:rPr>
          <w:b/>
          <w:sz w:val="22"/>
          <w:szCs w:val="22"/>
        </w:rPr>
        <w:t>3</w:t>
      </w:r>
      <w:r w:rsidRPr="00072870">
        <w:rPr>
          <w:b/>
          <w:sz w:val="22"/>
          <w:szCs w:val="22"/>
        </w:rPr>
        <w:tab/>
      </w:r>
      <w:r w:rsidR="007E133C" w:rsidRPr="00072870">
        <w:rPr>
          <w:b/>
          <w:sz w:val="22"/>
          <w:szCs w:val="22"/>
        </w:rPr>
        <w:t xml:space="preserve">Recreation </w:t>
      </w:r>
      <w:r w:rsidR="00FF1402">
        <w:rPr>
          <w:b/>
          <w:sz w:val="22"/>
          <w:szCs w:val="22"/>
        </w:rPr>
        <w:t>f</w:t>
      </w:r>
      <w:r w:rsidR="00CA73F3" w:rsidRPr="00072870">
        <w:rPr>
          <w:b/>
          <w:sz w:val="22"/>
          <w:szCs w:val="22"/>
        </w:rPr>
        <w:t>acility</w:t>
      </w:r>
      <w:r w:rsidR="007E133C" w:rsidRPr="00072870">
        <w:rPr>
          <w:b/>
          <w:sz w:val="22"/>
          <w:szCs w:val="22"/>
        </w:rPr>
        <w:t xml:space="preserve">, </w:t>
      </w:r>
      <w:r w:rsidR="00FF1402">
        <w:rPr>
          <w:b/>
          <w:sz w:val="22"/>
          <w:szCs w:val="22"/>
        </w:rPr>
        <w:t>o</w:t>
      </w:r>
      <w:r w:rsidRPr="00072870">
        <w:rPr>
          <w:b/>
          <w:sz w:val="22"/>
          <w:szCs w:val="22"/>
        </w:rPr>
        <w:t>utdoor</w:t>
      </w:r>
      <w:r w:rsidR="00C3503C">
        <w:rPr>
          <w:b/>
          <w:sz w:val="22"/>
          <w:szCs w:val="22"/>
        </w:rPr>
        <w:t>:</w:t>
      </w:r>
      <w:r w:rsidR="007E133C" w:rsidRPr="00072870">
        <w:rPr>
          <w:b/>
          <w:sz w:val="22"/>
          <w:szCs w:val="22"/>
        </w:rPr>
        <w:t xml:space="preserve"> </w:t>
      </w:r>
      <w:r w:rsidR="00FF1402">
        <w:rPr>
          <w:b/>
          <w:sz w:val="22"/>
          <w:szCs w:val="22"/>
        </w:rPr>
        <w:t>secondary standards</w:t>
      </w:r>
      <w:r w:rsidR="00790333">
        <w:rPr>
          <w:b/>
          <w:sz w:val="22"/>
          <w:szCs w:val="22"/>
        </w:rPr>
        <w:t xml:space="preserve">.    </w:t>
      </w:r>
      <w:r w:rsidRPr="00072870">
        <w:rPr>
          <w:b/>
          <w:sz w:val="22"/>
          <w:szCs w:val="22"/>
        </w:rPr>
        <w:t>(1)</w:t>
      </w:r>
      <w:r w:rsidR="00790333">
        <w:rPr>
          <w:b/>
          <w:sz w:val="22"/>
          <w:szCs w:val="22"/>
        </w:rPr>
        <w:t xml:space="preserve"> </w:t>
      </w:r>
      <w:r w:rsidRPr="00311BFE">
        <w:rPr>
          <w:smallCaps/>
          <w:color w:val="000000"/>
          <w:sz w:val="21"/>
          <w:szCs w:val="21"/>
        </w:rPr>
        <w:t>Lighting</w:t>
      </w:r>
      <w:r w:rsidRPr="00072870">
        <w:rPr>
          <w:sz w:val="22"/>
          <w:szCs w:val="22"/>
        </w:rPr>
        <w:t xml:space="preserve">.  </w:t>
      </w:r>
      <w:r w:rsidR="009B37AF" w:rsidRPr="00072870">
        <w:rPr>
          <w:sz w:val="22"/>
          <w:szCs w:val="22"/>
        </w:rPr>
        <w:t>P</w:t>
      </w:r>
      <w:r w:rsidRPr="00072870">
        <w:rPr>
          <w:sz w:val="22"/>
          <w:szCs w:val="22"/>
        </w:rPr>
        <w:t xml:space="preserve">roposed lighting installations </w:t>
      </w:r>
      <w:r w:rsidR="0015024F" w:rsidRPr="00072870">
        <w:rPr>
          <w:sz w:val="22"/>
          <w:szCs w:val="22"/>
        </w:rPr>
        <w:t>shall</w:t>
      </w:r>
      <w:r w:rsidRPr="00072870">
        <w:rPr>
          <w:sz w:val="22"/>
          <w:szCs w:val="22"/>
        </w:rPr>
        <w:t xml:space="preserve"> integrate</w:t>
      </w:r>
      <w:r w:rsidR="0015024F" w:rsidRPr="00072870">
        <w:rPr>
          <w:sz w:val="22"/>
          <w:szCs w:val="22"/>
        </w:rPr>
        <w:t xml:space="preserve"> </w:t>
      </w:r>
      <w:r w:rsidRPr="00072870">
        <w:rPr>
          <w:sz w:val="22"/>
          <w:szCs w:val="22"/>
        </w:rPr>
        <w:t xml:space="preserve">every reasonable effort to mitigate the effects of light on surrounding properties.  </w:t>
      </w:r>
    </w:p>
    <w:p w:rsidR="008A61FB" w:rsidRDefault="00C27836" w:rsidP="00337DF9">
      <w:pPr>
        <w:tabs>
          <w:tab w:val="left" w:pos="360"/>
          <w:tab w:val="left" w:pos="720"/>
          <w:tab w:val="left" w:pos="990"/>
        </w:tabs>
        <w:jc w:val="both"/>
        <w:rPr>
          <w:sz w:val="22"/>
          <w:szCs w:val="22"/>
        </w:rPr>
      </w:pPr>
      <w:r w:rsidRPr="00072870">
        <w:rPr>
          <w:sz w:val="22"/>
          <w:szCs w:val="22"/>
        </w:rPr>
        <w:tab/>
      </w:r>
      <w:r w:rsidRPr="00072870">
        <w:rPr>
          <w:b/>
          <w:sz w:val="22"/>
          <w:szCs w:val="22"/>
        </w:rPr>
        <w:t>(2)</w:t>
      </w:r>
      <w:r w:rsidR="00337DF9">
        <w:rPr>
          <w:sz w:val="22"/>
          <w:szCs w:val="22"/>
        </w:rPr>
        <w:tab/>
      </w:r>
      <w:r w:rsidR="00337DF9">
        <w:rPr>
          <w:sz w:val="22"/>
          <w:szCs w:val="22"/>
        </w:rPr>
        <w:tab/>
      </w:r>
      <w:r w:rsidR="0015024F" w:rsidRPr="00311BFE">
        <w:rPr>
          <w:smallCaps/>
          <w:color w:val="000000"/>
          <w:sz w:val="21"/>
          <w:szCs w:val="21"/>
        </w:rPr>
        <w:t>Operation</w:t>
      </w:r>
      <w:r w:rsidR="0015024F" w:rsidRPr="00072870">
        <w:rPr>
          <w:sz w:val="22"/>
          <w:szCs w:val="22"/>
        </w:rPr>
        <w:t xml:space="preserve">. </w:t>
      </w:r>
      <w:r w:rsidRPr="00072870">
        <w:rPr>
          <w:sz w:val="22"/>
          <w:szCs w:val="22"/>
        </w:rPr>
        <w:t xml:space="preserve">Hours of operation, including hours of night lighting, shall be specified as a condition of the </w:t>
      </w:r>
      <w:r w:rsidR="0015024F" w:rsidRPr="00072870">
        <w:rPr>
          <w:sz w:val="22"/>
          <w:szCs w:val="22"/>
        </w:rPr>
        <w:t>conditional use</w:t>
      </w:r>
      <w:r w:rsidRPr="00072870">
        <w:rPr>
          <w:sz w:val="22"/>
          <w:szCs w:val="22"/>
        </w:rPr>
        <w:t>.</w:t>
      </w:r>
    </w:p>
    <w:p w:rsidR="00C27836" w:rsidRPr="00072870" w:rsidRDefault="00C27836" w:rsidP="00337DF9">
      <w:pPr>
        <w:tabs>
          <w:tab w:val="left" w:pos="360"/>
          <w:tab w:val="left" w:pos="720"/>
          <w:tab w:val="left" w:pos="990"/>
        </w:tabs>
        <w:jc w:val="both"/>
        <w:rPr>
          <w:sz w:val="22"/>
          <w:szCs w:val="22"/>
        </w:rPr>
      </w:pPr>
      <w:r w:rsidRPr="00072870">
        <w:rPr>
          <w:sz w:val="22"/>
          <w:szCs w:val="22"/>
        </w:rPr>
        <w:t xml:space="preserve"> </w:t>
      </w:r>
    </w:p>
    <w:p w:rsidR="00C27836" w:rsidRPr="00072870" w:rsidRDefault="00C27836" w:rsidP="005C326C">
      <w:pPr>
        <w:tabs>
          <w:tab w:val="left" w:pos="360"/>
          <w:tab w:val="left" w:pos="720"/>
          <w:tab w:val="left" w:pos="990"/>
        </w:tabs>
        <w:jc w:val="both"/>
        <w:rPr>
          <w:rStyle w:val="InitialStyle"/>
          <w:rFonts w:ascii="Times New Roman" w:hAnsi="Times New Roman"/>
          <w:color w:val="auto"/>
          <w:sz w:val="22"/>
          <w:szCs w:val="22"/>
        </w:rPr>
      </w:pPr>
      <w:r w:rsidRPr="00072870">
        <w:rPr>
          <w:b/>
          <w:sz w:val="22"/>
          <w:szCs w:val="22"/>
        </w:rPr>
        <w:t>7.</w:t>
      </w:r>
      <w:r w:rsidR="00284086" w:rsidRPr="00072870">
        <w:rPr>
          <w:b/>
          <w:sz w:val="22"/>
          <w:szCs w:val="22"/>
        </w:rPr>
        <w:t>0</w:t>
      </w:r>
      <w:r w:rsidR="00283476" w:rsidRPr="00072870">
        <w:rPr>
          <w:b/>
          <w:sz w:val="22"/>
          <w:szCs w:val="22"/>
        </w:rPr>
        <w:t>5</w:t>
      </w:r>
      <w:r w:rsidR="00083B54">
        <w:rPr>
          <w:b/>
          <w:sz w:val="22"/>
          <w:szCs w:val="22"/>
        </w:rPr>
        <w:t>4</w:t>
      </w:r>
      <w:r w:rsidRPr="00072870">
        <w:rPr>
          <w:b/>
          <w:sz w:val="22"/>
          <w:szCs w:val="22"/>
        </w:rPr>
        <w:tab/>
      </w:r>
      <w:r w:rsidR="00C3668B">
        <w:rPr>
          <w:b/>
          <w:sz w:val="22"/>
          <w:szCs w:val="22"/>
        </w:rPr>
        <w:t>Sport s</w:t>
      </w:r>
      <w:r w:rsidRPr="00072870">
        <w:rPr>
          <w:b/>
          <w:sz w:val="22"/>
          <w:szCs w:val="22"/>
        </w:rPr>
        <w:t xml:space="preserve">hooting </w:t>
      </w:r>
      <w:r w:rsidR="00FF1402">
        <w:rPr>
          <w:b/>
          <w:sz w:val="22"/>
          <w:szCs w:val="22"/>
        </w:rPr>
        <w:t>r</w:t>
      </w:r>
      <w:r w:rsidRPr="00072870">
        <w:rPr>
          <w:b/>
          <w:sz w:val="22"/>
          <w:szCs w:val="22"/>
        </w:rPr>
        <w:t>ange</w:t>
      </w:r>
      <w:r w:rsidR="00C3503C">
        <w:rPr>
          <w:b/>
          <w:sz w:val="22"/>
          <w:szCs w:val="22"/>
        </w:rPr>
        <w:t>:</w:t>
      </w:r>
      <w:r w:rsidRPr="00072870">
        <w:rPr>
          <w:b/>
          <w:sz w:val="22"/>
          <w:szCs w:val="22"/>
        </w:rPr>
        <w:t xml:space="preserve"> </w:t>
      </w:r>
      <w:r w:rsidR="00FF1402">
        <w:rPr>
          <w:b/>
          <w:sz w:val="22"/>
          <w:szCs w:val="22"/>
        </w:rPr>
        <w:t>secondary standards</w:t>
      </w:r>
      <w:r w:rsidR="00C04F43">
        <w:rPr>
          <w:b/>
          <w:sz w:val="22"/>
          <w:szCs w:val="22"/>
        </w:rPr>
        <w:t xml:space="preserve">.   </w:t>
      </w:r>
      <w:r w:rsidRPr="00072870">
        <w:rPr>
          <w:rStyle w:val="InitialStyle"/>
          <w:rFonts w:ascii="Times New Roman" w:hAnsi="Times New Roman"/>
          <w:b/>
          <w:color w:val="auto"/>
          <w:sz w:val="22"/>
          <w:szCs w:val="22"/>
        </w:rPr>
        <w:t>(1)</w:t>
      </w:r>
      <w:r w:rsidR="00FF1402">
        <w:rPr>
          <w:rStyle w:val="InitialStyle"/>
          <w:rFonts w:ascii="Times New Roman" w:hAnsi="Times New Roman"/>
          <w:b/>
          <w:color w:val="auto"/>
          <w:sz w:val="22"/>
          <w:szCs w:val="22"/>
        </w:rPr>
        <w:tab/>
      </w:r>
      <w:r w:rsidR="000402F3">
        <w:rPr>
          <w:rStyle w:val="InitialStyle"/>
          <w:rFonts w:ascii="Times New Roman" w:hAnsi="Times New Roman"/>
          <w:b/>
          <w:color w:val="auto"/>
          <w:sz w:val="22"/>
          <w:szCs w:val="22"/>
        </w:rPr>
        <w:t xml:space="preserve">   </w:t>
      </w:r>
      <w:r w:rsidRPr="00311BFE">
        <w:rPr>
          <w:smallCaps/>
          <w:sz w:val="21"/>
          <w:szCs w:val="21"/>
        </w:rPr>
        <w:t>Fencing and Signage</w:t>
      </w:r>
      <w:r w:rsidRPr="00072870">
        <w:rPr>
          <w:rStyle w:val="InitialStyle"/>
          <w:rFonts w:ascii="Times New Roman" w:hAnsi="Times New Roman"/>
          <w:color w:val="auto"/>
          <w:sz w:val="22"/>
          <w:szCs w:val="22"/>
        </w:rPr>
        <w:t xml:space="preserve">.  All premises used for </w:t>
      </w:r>
      <w:r w:rsidR="00C3668B">
        <w:rPr>
          <w:rStyle w:val="InitialStyle"/>
          <w:rFonts w:ascii="Times New Roman" w:hAnsi="Times New Roman"/>
          <w:color w:val="auto"/>
          <w:sz w:val="22"/>
          <w:szCs w:val="22"/>
        </w:rPr>
        <w:t xml:space="preserve">sport </w:t>
      </w:r>
      <w:r w:rsidRPr="00072870">
        <w:rPr>
          <w:rStyle w:val="InitialStyle"/>
          <w:rFonts w:ascii="Times New Roman" w:hAnsi="Times New Roman"/>
          <w:color w:val="auto"/>
          <w:sz w:val="22"/>
          <w:szCs w:val="22"/>
        </w:rPr>
        <w:t xml:space="preserve">shooting ranges shall be completely fenced except for </w:t>
      </w:r>
      <w:r w:rsidR="000D05C1">
        <w:rPr>
          <w:rStyle w:val="InitialStyle"/>
          <w:rFonts w:ascii="Times New Roman" w:hAnsi="Times New Roman"/>
          <w:color w:val="auto"/>
          <w:sz w:val="22"/>
          <w:szCs w:val="22"/>
        </w:rPr>
        <w:t>one</w:t>
      </w:r>
      <w:r w:rsidRPr="00072870">
        <w:rPr>
          <w:rStyle w:val="InitialStyle"/>
          <w:rFonts w:ascii="Times New Roman" w:hAnsi="Times New Roman"/>
          <w:color w:val="auto"/>
          <w:sz w:val="22"/>
          <w:szCs w:val="22"/>
        </w:rPr>
        <w:t xml:space="preserve"> point of entrance not more than 12 feet wide.  Each such range shall be posted with warning signs, </w:t>
      </w:r>
      <w:r w:rsidR="00C62E91" w:rsidRPr="00072870">
        <w:rPr>
          <w:rStyle w:val="InitialStyle"/>
          <w:rFonts w:ascii="Times New Roman" w:hAnsi="Times New Roman"/>
          <w:color w:val="auto"/>
          <w:sz w:val="22"/>
          <w:szCs w:val="22"/>
        </w:rPr>
        <w:t xml:space="preserve">facing </w:t>
      </w:r>
      <w:r w:rsidR="00C62E91" w:rsidRPr="00072870">
        <w:rPr>
          <w:rStyle w:val="InitialStyle"/>
          <w:rFonts w:ascii="Times New Roman" w:hAnsi="Times New Roman"/>
          <w:color w:val="auto"/>
          <w:sz w:val="22"/>
          <w:szCs w:val="22"/>
        </w:rPr>
        <w:lastRenderedPageBreak/>
        <w:t xml:space="preserve">outward away from the range, </w:t>
      </w:r>
      <w:r w:rsidRPr="00072870">
        <w:rPr>
          <w:rStyle w:val="InitialStyle"/>
          <w:rFonts w:ascii="Times New Roman" w:hAnsi="Times New Roman"/>
          <w:color w:val="auto"/>
          <w:sz w:val="22"/>
          <w:szCs w:val="22"/>
        </w:rPr>
        <w:t xml:space="preserve">not more than 100 feet apart, fastened level to the top of such fence, and not more than </w:t>
      </w:r>
      <w:r w:rsidR="008D2AAF">
        <w:rPr>
          <w:rStyle w:val="InitialStyle"/>
          <w:rFonts w:ascii="Times New Roman" w:hAnsi="Times New Roman"/>
          <w:color w:val="auto"/>
          <w:sz w:val="22"/>
          <w:szCs w:val="22"/>
        </w:rPr>
        <w:t>6</w:t>
      </w:r>
      <w:r w:rsidRPr="00072870">
        <w:rPr>
          <w:rStyle w:val="InitialStyle"/>
          <w:rFonts w:ascii="Times New Roman" w:hAnsi="Times New Roman"/>
          <w:color w:val="auto"/>
          <w:sz w:val="22"/>
          <w:szCs w:val="22"/>
        </w:rPr>
        <w:t xml:space="preserve"> feet above the ground.  Such warning signs shall be at least </w:t>
      </w:r>
      <w:r w:rsidR="008D2AAF">
        <w:rPr>
          <w:rStyle w:val="InitialStyle"/>
          <w:rFonts w:ascii="Times New Roman" w:hAnsi="Times New Roman"/>
          <w:color w:val="auto"/>
          <w:sz w:val="22"/>
          <w:szCs w:val="22"/>
        </w:rPr>
        <w:t>2</w:t>
      </w:r>
      <w:r w:rsidRPr="00072870">
        <w:rPr>
          <w:rStyle w:val="InitialStyle"/>
          <w:rFonts w:ascii="Times New Roman" w:hAnsi="Times New Roman"/>
          <w:color w:val="auto"/>
          <w:sz w:val="22"/>
          <w:szCs w:val="22"/>
        </w:rPr>
        <w:t xml:space="preserve"> square feet in area and shall contain the words, “Danger Shooting Range” in red on a white background. The letters of such words shall be not less than </w:t>
      </w:r>
      <w:r w:rsidR="008D2AAF">
        <w:rPr>
          <w:rStyle w:val="InitialStyle"/>
          <w:rFonts w:ascii="Times New Roman" w:hAnsi="Times New Roman"/>
          <w:color w:val="auto"/>
          <w:sz w:val="22"/>
          <w:szCs w:val="22"/>
        </w:rPr>
        <w:t>4</w:t>
      </w:r>
      <w:r w:rsidRPr="00072870">
        <w:rPr>
          <w:rStyle w:val="InitialStyle"/>
          <w:rFonts w:ascii="Times New Roman" w:hAnsi="Times New Roman"/>
          <w:color w:val="auto"/>
          <w:sz w:val="22"/>
          <w:szCs w:val="22"/>
        </w:rPr>
        <w:t xml:space="preserve"> inches high and maintained in a legible condition at all times. </w:t>
      </w:r>
    </w:p>
    <w:p w:rsidR="00E36BBA" w:rsidRDefault="00C27836" w:rsidP="00E36BBA">
      <w:pPr>
        <w:tabs>
          <w:tab w:val="left" w:pos="360"/>
          <w:tab w:val="left" w:pos="720"/>
          <w:tab w:val="left" w:pos="990"/>
        </w:tabs>
        <w:jc w:val="both"/>
        <w:rPr>
          <w:rStyle w:val="InitialStyle"/>
          <w:rFonts w:ascii="Times New Roman" w:hAnsi="Times New Roman"/>
          <w:sz w:val="22"/>
          <w:szCs w:val="22"/>
        </w:rPr>
      </w:pPr>
      <w:r w:rsidRPr="00072870">
        <w:rPr>
          <w:rStyle w:val="InitialStyle"/>
          <w:rFonts w:ascii="Times New Roman" w:hAnsi="Times New Roman"/>
          <w:color w:val="auto"/>
          <w:sz w:val="22"/>
          <w:szCs w:val="22"/>
        </w:rPr>
        <w:t xml:space="preserve"> </w:t>
      </w:r>
      <w:r w:rsidR="00337DF9">
        <w:rPr>
          <w:rStyle w:val="InitialStyle"/>
          <w:rFonts w:ascii="Times New Roman" w:hAnsi="Times New Roman"/>
          <w:color w:val="auto"/>
          <w:sz w:val="22"/>
          <w:szCs w:val="22"/>
        </w:rPr>
        <w:tab/>
      </w:r>
      <w:r w:rsidR="005C326C">
        <w:rPr>
          <w:b/>
          <w:sz w:val="22"/>
          <w:szCs w:val="22"/>
        </w:rPr>
        <w:t>(2</w:t>
      </w:r>
      <w:r w:rsidR="00A75C0C">
        <w:rPr>
          <w:b/>
          <w:sz w:val="22"/>
          <w:szCs w:val="22"/>
        </w:rPr>
        <w:t>)</w:t>
      </w:r>
      <w:r w:rsidR="00A75C0C">
        <w:rPr>
          <w:b/>
          <w:sz w:val="22"/>
          <w:szCs w:val="22"/>
        </w:rPr>
        <w:tab/>
      </w:r>
      <w:r w:rsidR="00337DF9">
        <w:rPr>
          <w:b/>
          <w:sz w:val="22"/>
          <w:szCs w:val="22"/>
        </w:rPr>
        <w:tab/>
      </w:r>
      <w:r w:rsidR="00E76156" w:rsidRPr="00311BFE">
        <w:rPr>
          <w:smallCaps/>
          <w:color w:val="000000"/>
          <w:sz w:val="21"/>
          <w:szCs w:val="21"/>
        </w:rPr>
        <w:t>Vegetative Buffer</w:t>
      </w:r>
      <w:r w:rsidR="00967BEE" w:rsidRPr="00072870">
        <w:rPr>
          <w:rStyle w:val="InitialStyle"/>
          <w:rFonts w:ascii="Times New Roman" w:hAnsi="Times New Roman"/>
          <w:sz w:val="22"/>
          <w:szCs w:val="22"/>
        </w:rPr>
        <w:t xml:space="preserve"> </w:t>
      </w:r>
      <w:r w:rsidR="00E36BBA">
        <w:rPr>
          <w:rStyle w:val="InitialStyle"/>
          <w:rFonts w:ascii="Times New Roman" w:hAnsi="Times New Roman"/>
          <w:sz w:val="22"/>
          <w:szCs w:val="22"/>
        </w:rPr>
        <w:tab/>
        <w:t xml:space="preserve">  All </w:t>
      </w:r>
      <w:r w:rsidR="00C3668B">
        <w:rPr>
          <w:rStyle w:val="InitialStyle"/>
          <w:rFonts w:ascii="Times New Roman" w:hAnsi="Times New Roman"/>
          <w:sz w:val="22"/>
          <w:szCs w:val="22"/>
        </w:rPr>
        <w:t xml:space="preserve">sport </w:t>
      </w:r>
      <w:r w:rsidR="00E36BBA">
        <w:rPr>
          <w:rStyle w:val="InitialStyle"/>
          <w:rFonts w:ascii="Times New Roman" w:hAnsi="Times New Roman"/>
          <w:sz w:val="22"/>
          <w:szCs w:val="22"/>
        </w:rPr>
        <w:t>shooting ranges shall meet the vegetative buffer requirements of s. 7.042.</w:t>
      </w:r>
    </w:p>
    <w:p w:rsidR="00C27836" w:rsidRPr="00E36BBA" w:rsidRDefault="00C27836" w:rsidP="00887C85">
      <w:pPr>
        <w:tabs>
          <w:tab w:val="left" w:pos="360"/>
          <w:tab w:val="left" w:pos="720"/>
          <w:tab w:val="left" w:pos="990"/>
        </w:tabs>
        <w:jc w:val="both"/>
        <w:rPr>
          <w:rStyle w:val="InitialStyle"/>
          <w:rFonts w:ascii="Times New Roman" w:hAnsi="Times New Roman"/>
          <w:sz w:val="22"/>
          <w:szCs w:val="22"/>
        </w:rPr>
      </w:pPr>
      <w:r w:rsidRPr="00072870">
        <w:rPr>
          <w:rStyle w:val="InitialStyle"/>
          <w:rFonts w:ascii="Times New Roman" w:hAnsi="Times New Roman"/>
          <w:color w:val="auto"/>
          <w:sz w:val="22"/>
          <w:szCs w:val="22"/>
        </w:rPr>
        <w:tab/>
      </w:r>
      <w:r w:rsidR="005C326C">
        <w:rPr>
          <w:rStyle w:val="InitialStyle"/>
          <w:rFonts w:ascii="Times New Roman" w:hAnsi="Times New Roman"/>
          <w:b/>
          <w:color w:val="auto"/>
          <w:sz w:val="22"/>
          <w:szCs w:val="22"/>
        </w:rPr>
        <w:t>(3</w:t>
      </w:r>
      <w:r w:rsidRPr="00072870">
        <w:rPr>
          <w:rStyle w:val="InitialStyle"/>
          <w:rFonts w:ascii="Times New Roman" w:hAnsi="Times New Roman"/>
          <w:b/>
          <w:color w:val="auto"/>
          <w:sz w:val="22"/>
          <w:szCs w:val="22"/>
        </w:rPr>
        <w:t>)</w:t>
      </w:r>
      <w:r w:rsidRPr="00072870">
        <w:rPr>
          <w:rStyle w:val="InitialStyle"/>
          <w:rFonts w:ascii="Times New Roman" w:hAnsi="Times New Roman"/>
          <w:color w:val="auto"/>
          <w:sz w:val="22"/>
          <w:szCs w:val="22"/>
        </w:rPr>
        <w:tab/>
      </w:r>
      <w:r w:rsidR="00337DF9">
        <w:rPr>
          <w:rStyle w:val="InitialStyle"/>
          <w:rFonts w:ascii="Times New Roman" w:hAnsi="Times New Roman"/>
          <w:color w:val="auto"/>
          <w:sz w:val="22"/>
          <w:szCs w:val="22"/>
        </w:rPr>
        <w:tab/>
      </w:r>
      <w:r w:rsidRPr="00311BFE">
        <w:rPr>
          <w:smallCaps/>
          <w:sz w:val="21"/>
          <w:szCs w:val="21"/>
        </w:rPr>
        <w:t>Barrier</w:t>
      </w:r>
      <w:r w:rsidRPr="00072870">
        <w:rPr>
          <w:rStyle w:val="InitialStyle"/>
          <w:rFonts w:ascii="Times New Roman" w:hAnsi="Times New Roman"/>
          <w:color w:val="auto"/>
          <w:sz w:val="22"/>
          <w:szCs w:val="22"/>
        </w:rPr>
        <w:t>.</w:t>
      </w:r>
      <w:r w:rsidRPr="00072870">
        <w:rPr>
          <w:rStyle w:val="InitialStyle"/>
          <w:rFonts w:ascii="Times New Roman" w:hAnsi="Times New Roman"/>
          <w:color w:val="auto"/>
          <w:sz w:val="22"/>
          <w:szCs w:val="22"/>
        </w:rPr>
        <w:tab/>
        <w:t>Ranges where solid projectile ammunition is used shall be arranged</w:t>
      </w:r>
      <w:r w:rsidR="0046148F">
        <w:rPr>
          <w:rStyle w:val="InitialStyle"/>
          <w:rFonts w:ascii="Times New Roman" w:hAnsi="Times New Roman"/>
          <w:color w:val="auto"/>
          <w:sz w:val="22"/>
          <w:szCs w:val="22"/>
        </w:rPr>
        <w:t xml:space="preserve"> in a manner that provides</w:t>
      </w:r>
      <w:r w:rsidR="00A35215">
        <w:rPr>
          <w:rStyle w:val="InitialStyle"/>
          <w:rFonts w:ascii="Times New Roman" w:hAnsi="Times New Roman"/>
          <w:color w:val="auto"/>
          <w:sz w:val="22"/>
          <w:szCs w:val="22"/>
        </w:rPr>
        <w:t xml:space="preserve"> for a </w:t>
      </w:r>
      <w:r w:rsidRPr="00072870">
        <w:rPr>
          <w:rStyle w:val="InitialStyle"/>
          <w:rFonts w:ascii="Times New Roman" w:hAnsi="Times New Roman"/>
          <w:color w:val="auto"/>
          <w:sz w:val="22"/>
          <w:szCs w:val="22"/>
        </w:rPr>
        <w:t>sod-faced barrier of earth or sand, impen</w:t>
      </w:r>
      <w:r w:rsidR="00A35215">
        <w:rPr>
          <w:rStyle w:val="InitialStyle"/>
          <w:rFonts w:ascii="Times New Roman" w:hAnsi="Times New Roman"/>
          <w:color w:val="auto"/>
          <w:sz w:val="22"/>
          <w:szCs w:val="22"/>
        </w:rPr>
        <w:t xml:space="preserve">etrable by any solid projectile </w:t>
      </w:r>
      <w:r w:rsidRPr="00072870">
        <w:rPr>
          <w:rStyle w:val="InitialStyle"/>
          <w:rFonts w:ascii="Times New Roman" w:hAnsi="Times New Roman"/>
          <w:color w:val="auto"/>
          <w:sz w:val="22"/>
          <w:szCs w:val="22"/>
        </w:rPr>
        <w:t xml:space="preserve">fired on such ranges.  For </w:t>
      </w:r>
      <w:r w:rsidR="00C3668B">
        <w:rPr>
          <w:rStyle w:val="InitialStyle"/>
          <w:rFonts w:ascii="Times New Roman" w:hAnsi="Times New Roman"/>
          <w:color w:val="auto"/>
          <w:sz w:val="22"/>
          <w:szCs w:val="22"/>
        </w:rPr>
        <w:t xml:space="preserve">sport </w:t>
      </w:r>
      <w:r w:rsidRPr="00072870">
        <w:rPr>
          <w:rStyle w:val="InitialStyle"/>
          <w:rFonts w:ascii="Times New Roman" w:hAnsi="Times New Roman"/>
          <w:color w:val="auto"/>
          <w:sz w:val="22"/>
          <w:szCs w:val="22"/>
        </w:rPr>
        <w:t xml:space="preserve">shooting ranges where all targets are 100 yards or less in distance, such barrier shall be at least 20 feet in height, measured from the base of the targets, and shall not be less than 50 feet in width.  For those </w:t>
      </w:r>
      <w:r w:rsidR="00BB0476">
        <w:rPr>
          <w:rStyle w:val="InitialStyle"/>
          <w:rFonts w:ascii="Times New Roman" w:hAnsi="Times New Roman"/>
          <w:color w:val="auto"/>
          <w:sz w:val="22"/>
          <w:szCs w:val="22"/>
        </w:rPr>
        <w:t>sport-shooting</w:t>
      </w:r>
      <w:r w:rsidRPr="00072870">
        <w:rPr>
          <w:rStyle w:val="InitialStyle"/>
          <w:rFonts w:ascii="Times New Roman" w:hAnsi="Times New Roman"/>
          <w:color w:val="auto"/>
          <w:sz w:val="22"/>
          <w:szCs w:val="22"/>
        </w:rPr>
        <w:t xml:space="preserve"> ranges where targets are </w:t>
      </w:r>
      <w:r w:rsidR="00B74E9A" w:rsidRPr="00072870">
        <w:rPr>
          <w:rStyle w:val="InitialStyle"/>
          <w:rFonts w:ascii="Times New Roman" w:hAnsi="Times New Roman"/>
          <w:color w:val="auto"/>
          <w:sz w:val="22"/>
          <w:szCs w:val="22"/>
        </w:rPr>
        <w:t xml:space="preserve">greater than </w:t>
      </w:r>
      <w:r w:rsidRPr="00072870">
        <w:rPr>
          <w:rStyle w:val="InitialStyle"/>
          <w:rFonts w:ascii="Times New Roman" w:hAnsi="Times New Roman"/>
          <w:color w:val="auto"/>
          <w:sz w:val="22"/>
          <w:szCs w:val="22"/>
        </w:rPr>
        <w:t>100 yards, such barrier shall not be less than 30 feet in height, measured from the base of the targets, and shall not be less than 100 feet in width.  If an eyebrow ricochet catc</w:t>
      </w:r>
      <w:r w:rsidR="00E62B79">
        <w:rPr>
          <w:rStyle w:val="InitialStyle"/>
          <w:rFonts w:ascii="Times New Roman" w:hAnsi="Times New Roman"/>
          <w:color w:val="auto"/>
          <w:sz w:val="22"/>
          <w:szCs w:val="22"/>
        </w:rPr>
        <w:t>her or similar devic</w:t>
      </w:r>
      <w:r w:rsidRPr="00072870">
        <w:rPr>
          <w:rStyle w:val="InitialStyle"/>
          <w:rFonts w:ascii="Times New Roman" w:hAnsi="Times New Roman"/>
          <w:color w:val="auto"/>
          <w:sz w:val="22"/>
          <w:szCs w:val="22"/>
        </w:rPr>
        <w:t>e is used, the aforementioned height and width standards may be decreased by 10</w:t>
      </w:r>
      <w:r w:rsidR="009619F5">
        <w:rPr>
          <w:rStyle w:val="InitialStyle"/>
          <w:rFonts w:ascii="Times New Roman" w:hAnsi="Times New Roman"/>
          <w:color w:val="auto"/>
          <w:sz w:val="22"/>
          <w:szCs w:val="22"/>
        </w:rPr>
        <w:t>%</w:t>
      </w:r>
      <w:r w:rsidRPr="00072870">
        <w:rPr>
          <w:rStyle w:val="InitialStyle"/>
          <w:rFonts w:ascii="Times New Roman" w:hAnsi="Times New Roman"/>
          <w:color w:val="auto"/>
          <w:sz w:val="22"/>
          <w:szCs w:val="22"/>
        </w:rPr>
        <w:t>.  The target area shall be centered on the barrier</w:t>
      </w:r>
      <w:r w:rsidR="007C48D4">
        <w:rPr>
          <w:rStyle w:val="InitialStyle"/>
          <w:rFonts w:ascii="Times New Roman" w:hAnsi="Times New Roman"/>
          <w:color w:val="auto"/>
          <w:sz w:val="22"/>
          <w:szCs w:val="22"/>
        </w:rPr>
        <w:t>,</w:t>
      </w:r>
      <w:r w:rsidRPr="00072870">
        <w:rPr>
          <w:rStyle w:val="InitialStyle"/>
          <w:rFonts w:ascii="Times New Roman" w:hAnsi="Times New Roman"/>
          <w:color w:val="auto"/>
          <w:sz w:val="22"/>
          <w:szCs w:val="22"/>
        </w:rPr>
        <w:t xml:space="preserve"> and the center of the targets will be placed no greater than </w:t>
      </w:r>
      <w:r w:rsidR="00F9791D">
        <w:rPr>
          <w:rStyle w:val="InitialStyle"/>
          <w:rFonts w:ascii="Times New Roman" w:hAnsi="Times New Roman"/>
          <w:color w:val="auto"/>
          <w:sz w:val="22"/>
          <w:szCs w:val="22"/>
        </w:rPr>
        <w:t>3</w:t>
      </w:r>
      <w:r w:rsidRPr="00072870">
        <w:rPr>
          <w:rStyle w:val="InitialStyle"/>
          <w:rFonts w:ascii="Times New Roman" w:hAnsi="Times New Roman"/>
          <w:color w:val="auto"/>
          <w:sz w:val="22"/>
          <w:szCs w:val="22"/>
        </w:rPr>
        <w:t xml:space="preserve"> feet from ground level.  Ranges for skeet and trap shooting are not required to incorporate a barrier.</w:t>
      </w:r>
    </w:p>
    <w:p w:rsidR="00C27836" w:rsidRPr="00072870" w:rsidRDefault="00C27836" w:rsidP="00F9791D">
      <w:pPr>
        <w:pStyle w:val="DefaultText"/>
        <w:tabs>
          <w:tab w:val="left" w:pos="360"/>
          <w:tab w:val="left" w:pos="720"/>
          <w:tab w:val="left" w:pos="990"/>
          <w:tab w:val="left" w:pos="1350"/>
        </w:tabs>
        <w:jc w:val="both"/>
        <w:rPr>
          <w:rStyle w:val="InitialStyle"/>
          <w:rFonts w:ascii="Times New Roman" w:hAnsi="Times New Roman"/>
          <w:color w:val="auto"/>
          <w:sz w:val="22"/>
          <w:szCs w:val="22"/>
        </w:rPr>
      </w:pPr>
      <w:r w:rsidRPr="00072870">
        <w:rPr>
          <w:rStyle w:val="InitialStyle"/>
          <w:rFonts w:ascii="Times New Roman" w:hAnsi="Times New Roman"/>
          <w:color w:val="auto"/>
          <w:sz w:val="22"/>
          <w:szCs w:val="22"/>
        </w:rPr>
        <w:tab/>
      </w:r>
      <w:r w:rsidR="005C326C">
        <w:rPr>
          <w:rStyle w:val="InitialStyle"/>
          <w:rFonts w:ascii="Times New Roman" w:hAnsi="Times New Roman"/>
          <w:b/>
          <w:color w:val="auto"/>
          <w:sz w:val="22"/>
          <w:szCs w:val="22"/>
        </w:rPr>
        <w:t>(4</w:t>
      </w:r>
      <w:r w:rsidRPr="00072870">
        <w:rPr>
          <w:rStyle w:val="InitialStyle"/>
          <w:rFonts w:ascii="Times New Roman" w:hAnsi="Times New Roman"/>
          <w:b/>
          <w:color w:val="auto"/>
          <w:sz w:val="22"/>
          <w:szCs w:val="22"/>
        </w:rPr>
        <w:t>)</w:t>
      </w:r>
      <w:r w:rsidRPr="00072870">
        <w:rPr>
          <w:rStyle w:val="InitialStyle"/>
          <w:rFonts w:ascii="Times New Roman" w:hAnsi="Times New Roman"/>
          <w:color w:val="auto"/>
          <w:sz w:val="22"/>
          <w:szCs w:val="22"/>
        </w:rPr>
        <w:tab/>
      </w:r>
      <w:r w:rsidR="00F9791D">
        <w:rPr>
          <w:rStyle w:val="InitialStyle"/>
          <w:rFonts w:ascii="Times New Roman" w:hAnsi="Times New Roman"/>
          <w:color w:val="auto"/>
          <w:sz w:val="22"/>
          <w:szCs w:val="22"/>
        </w:rPr>
        <w:tab/>
      </w:r>
      <w:r w:rsidRPr="00311BFE">
        <w:rPr>
          <w:smallCaps/>
          <w:sz w:val="21"/>
          <w:szCs w:val="21"/>
        </w:rPr>
        <w:t>Conditions of Approval</w:t>
      </w:r>
      <w:r w:rsidR="00F9791D">
        <w:rPr>
          <w:rStyle w:val="InitialStyle"/>
          <w:rFonts w:ascii="Times New Roman" w:hAnsi="Times New Roman"/>
          <w:color w:val="auto"/>
          <w:sz w:val="22"/>
          <w:szCs w:val="22"/>
        </w:rPr>
        <w:t xml:space="preserve">.  </w:t>
      </w:r>
      <w:r w:rsidRPr="00072870">
        <w:rPr>
          <w:rStyle w:val="InitialStyle"/>
          <w:rFonts w:ascii="Times New Roman" w:hAnsi="Times New Roman"/>
          <w:color w:val="auto"/>
          <w:sz w:val="22"/>
          <w:szCs w:val="22"/>
        </w:rPr>
        <w:t xml:space="preserve">The following conditions shall be met and maintained so long as the </w:t>
      </w:r>
      <w:r w:rsidR="00C3668B">
        <w:rPr>
          <w:rStyle w:val="InitialStyle"/>
          <w:rFonts w:ascii="Times New Roman" w:hAnsi="Times New Roman"/>
          <w:color w:val="auto"/>
          <w:sz w:val="22"/>
          <w:szCs w:val="22"/>
        </w:rPr>
        <w:t xml:space="preserve">sport </w:t>
      </w:r>
      <w:r w:rsidRPr="00072870">
        <w:rPr>
          <w:rStyle w:val="InitialStyle"/>
          <w:rFonts w:ascii="Times New Roman" w:hAnsi="Times New Roman"/>
          <w:color w:val="auto"/>
          <w:sz w:val="22"/>
          <w:szCs w:val="22"/>
        </w:rPr>
        <w:t>shooting range is used:</w:t>
      </w:r>
    </w:p>
    <w:p w:rsidR="00C27836" w:rsidRPr="00072870" w:rsidRDefault="00C27836" w:rsidP="00F9791D">
      <w:pPr>
        <w:pStyle w:val="DefaultText"/>
        <w:tabs>
          <w:tab w:val="left" w:pos="360"/>
          <w:tab w:val="left" w:pos="720"/>
          <w:tab w:val="left" w:pos="990"/>
          <w:tab w:val="left" w:pos="1350"/>
        </w:tabs>
        <w:jc w:val="both"/>
        <w:rPr>
          <w:rStyle w:val="InitialStyle"/>
          <w:rFonts w:ascii="Times New Roman" w:hAnsi="Times New Roman"/>
          <w:color w:val="auto"/>
          <w:sz w:val="22"/>
          <w:szCs w:val="22"/>
        </w:rPr>
      </w:pPr>
      <w:r w:rsidRPr="00072870">
        <w:rPr>
          <w:rStyle w:val="InitialStyle"/>
          <w:rFonts w:ascii="Times New Roman" w:hAnsi="Times New Roman"/>
          <w:color w:val="auto"/>
          <w:sz w:val="22"/>
          <w:szCs w:val="22"/>
        </w:rPr>
        <w:tab/>
      </w:r>
      <w:r w:rsidR="0052057A" w:rsidRPr="00D674A2">
        <w:rPr>
          <w:sz w:val="22"/>
          <w:szCs w:val="22"/>
        </w:rPr>
        <w:t>(a)</w:t>
      </w:r>
      <w:r w:rsidRPr="00D674A2">
        <w:rPr>
          <w:rStyle w:val="InitialStyle"/>
          <w:rFonts w:ascii="Times New Roman" w:hAnsi="Times New Roman"/>
          <w:color w:val="auto"/>
          <w:sz w:val="22"/>
          <w:szCs w:val="22"/>
        </w:rPr>
        <w:tab/>
      </w:r>
      <w:r w:rsidRPr="00072870">
        <w:rPr>
          <w:rStyle w:val="InitialStyle"/>
          <w:rFonts w:ascii="Times New Roman" w:hAnsi="Times New Roman"/>
          <w:color w:val="auto"/>
          <w:sz w:val="22"/>
          <w:szCs w:val="22"/>
        </w:rPr>
        <w:t xml:space="preserve">Ranges for skeet and trap shooting shall be restricted to the use of shot ammunition. </w:t>
      </w:r>
    </w:p>
    <w:p w:rsidR="00C27836" w:rsidRPr="00072870" w:rsidRDefault="00C27836" w:rsidP="00F9791D">
      <w:pPr>
        <w:pStyle w:val="DefaultText"/>
        <w:tabs>
          <w:tab w:val="left" w:pos="360"/>
          <w:tab w:val="left" w:pos="720"/>
          <w:tab w:val="left" w:pos="990"/>
          <w:tab w:val="left" w:pos="1350"/>
        </w:tabs>
        <w:jc w:val="both"/>
        <w:rPr>
          <w:rStyle w:val="InitialStyle"/>
          <w:rFonts w:ascii="Times New Roman" w:hAnsi="Times New Roman"/>
          <w:color w:val="auto"/>
          <w:sz w:val="22"/>
          <w:szCs w:val="22"/>
        </w:rPr>
      </w:pPr>
      <w:r w:rsidRPr="00072870">
        <w:rPr>
          <w:rStyle w:val="InitialStyle"/>
          <w:rFonts w:ascii="Times New Roman" w:hAnsi="Times New Roman"/>
          <w:color w:val="auto"/>
          <w:sz w:val="22"/>
          <w:szCs w:val="22"/>
        </w:rPr>
        <w:tab/>
      </w:r>
      <w:r w:rsidR="0052057A" w:rsidRPr="00D674A2">
        <w:rPr>
          <w:sz w:val="22"/>
          <w:szCs w:val="22"/>
        </w:rPr>
        <w:t>(b)</w:t>
      </w:r>
      <w:r w:rsidRPr="00D674A2">
        <w:rPr>
          <w:rStyle w:val="InitialStyle"/>
          <w:rFonts w:ascii="Times New Roman" w:hAnsi="Times New Roman"/>
          <w:color w:val="auto"/>
          <w:sz w:val="22"/>
          <w:szCs w:val="22"/>
        </w:rPr>
        <w:tab/>
      </w:r>
      <w:r w:rsidRPr="00072870">
        <w:rPr>
          <w:rStyle w:val="InitialStyle"/>
          <w:rFonts w:ascii="Times New Roman" w:hAnsi="Times New Roman"/>
          <w:color w:val="auto"/>
          <w:sz w:val="22"/>
          <w:szCs w:val="22"/>
        </w:rPr>
        <w:t>Shooting and the handling of firearms on the premises shall be conducted in a safe and orderly manner so as not to constitute an undue hazard to persons either on</w:t>
      </w:r>
      <w:r w:rsidR="009203FE">
        <w:rPr>
          <w:rStyle w:val="InitialStyle"/>
          <w:rFonts w:ascii="Times New Roman" w:hAnsi="Times New Roman"/>
          <w:color w:val="auto"/>
          <w:sz w:val="22"/>
          <w:szCs w:val="22"/>
        </w:rPr>
        <w:t>,</w:t>
      </w:r>
      <w:r w:rsidRPr="00072870">
        <w:rPr>
          <w:rStyle w:val="InitialStyle"/>
          <w:rFonts w:ascii="Times New Roman" w:hAnsi="Times New Roman"/>
          <w:color w:val="auto"/>
          <w:sz w:val="22"/>
          <w:szCs w:val="22"/>
        </w:rPr>
        <w:t xml:space="preserve"> or off the premises.  </w:t>
      </w:r>
    </w:p>
    <w:p w:rsidR="00C27836" w:rsidRPr="00072870" w:rsidRDefault="00C27836" w:rsidP="00B542F6">
      <w:pPr>
        <w:pStyle w:val="DefaultText"/>
        <w:tabs>
          <w:tab w:val="left" w:pos="360"/>
          <w:tab w:val="left" w:pos="720"/>
          <w:tab w:val="left" w:pos="990"/>
          <w:tab w:val="left" w:pos="1350"/>
        </w:tabs>
        <w:jc w:val="both"/>
        <w:rPr>
          <w:rStyle w:val="InitialStyle"/>
          <w:rFonts w:ascii="Times New Roman" w:hAnsi="Times New Roman"/>
          <w:color w:val="auto"/>
          <w:sz w:val="22"/>
          <w:szCs w:val="22"/>
        </w:rPr>
      </w:pPr>
      <w:r w:rsidRPr="00072870">
        <w:rPr>
          <w:rStyle w:val="InitialStyle"/>
          <w:rFonts w:ascii="Times New Roman" w:hAnsi="Times New Roman"/>
          <w:color w:val="auto"/>
          <w:sz w:val="22"/>
          <w:szCs w:val="22"/>
        </w:rPr>
        <w:tab/>
      </w:r>
      <w:r w:rsidR="0052057A" w:rsidRPr="00D674A2">
        <w:rPr>
          <w:sz w:val="22"/>
          <w:szCs w:val="22"/>
        </w:rPr>
        <w:t>(c)</w:t>
      </w:r>
      <w:r w:rsidRPr="00D674A2">
        <w:tab/>
      </w:r>
      <w:r w:rsidRPr="00B101BD">
        <w:rPr>
          <w:rStyle w:val="InitialStyle"/>
          <w:rFonts w:ascii="Times New Roman" w:hAnsi="Times New Roman"/>
          <w:i/>
          <w:color w:val="auto"/>
          <w:sz w:val="22"/>
          <w:szCs w:val="22"/>
        </w:rPr>
        <w:t>Suspension of Use</w:t>
      </w:r>
      <w:r w:rsidRPr="00072870">
        <w:rPr>
          <w:rStyle w:val="InitialStyle"/>
          <w:rFonts w:ascii="Times New Roman" w:hAnsi="Times New Roman"/>
          <w:color w:val="auto"/>
          <w:sz w:val="22"/>
          <w:szCs w:val="22"/>
        </w:rPr>
        <w:t xml:space="preserve">. </w:t>
      </w:r>
      <w:r w:rsidR="00FB276D">
        <w:rPr>
          <w:rStyle w:val="InitialStyle"/>
          <w:rFonts w:ascii="Times New Roman" w:hAnsi="Times New Roman"/>
          <w:color w:val="auto"/>
          <w:sz w:val="22"/>
          <w:szCs w:val="22"/>
        </w:rPr>
        <w:t xml:space="preserve"> </w:t>
      </w:r>
      <w:r w:rsidRPr="00072870">
        <w:rPr>
          <w:rStyle w:val="InitialStyle"/>
          <w:rFonts w:ascii="Times New Roman" w:hAnsi="Times New Roman"/>
          <w:color w:val="auto"/>
          <w:sz w:val="22"/>
          <w:szCs w:val="22"/>
        </w:rPr>
        <w:t xml:space="preserve">If, on inspection, the </w:t>
      </w:r>
      <w:r w:rsidR="00CC4E81">
        <w:rPr>
          <w:rStyle w:val="InitialStyle"/>
          <w:rFonts w:ascii="Times New Roman" w:hAnsi="Times New Roman"/>
          <w:color w:val="auto"/>
          <w:sz w:val="22"/>
          <w:szCs w:val="22"/>
        </w:rPr>
        <w:t>zoning administrator</w:t>
      </w:r>
      <w:r w:rsidRPr="00072870">
        <w:rPr>
          <w:rStyle w:val="InitialStyle"/>
          <w:rFonts w:ascii="Times New Roman" w:hAnsi="Times New Roman"/>
          <w:color w:val="auto"/>
          <w:sz w:val="22"/>
          <w:szCs w:val="22"/>
        </w:rPr>
        <w:t xml:space="preserve"> determines that any requirements of the conditional use are not being met, the </w:t>
      </w:r>
      <w:r w:rsidR="00CC4E81">
        <w:rPr>
          <w:rStyle w:val="InitialStyle"/>
          <w:rFonts w:ascii="Times New Roman" w:hAnsi="Times New Roman"/>
          <w:color w:val="auto"/>
          <w:sz w:val="22"/>
          <w:szCs w:val="22"/>
        </w:rPr>
        <w:t>zoning administrator</w:t>
      </w:r>
      <w:r w:rsidRPr="00072870">
        <w:rPr>
          <w:rStyle w:val="InitialStyle"/>
          <w:rFonts w:ascii="Times New Roman" w:hAnsi="Times New Roman"/>
          <w:color w:val="auto"/>
          <w:sz w:val="22"/>
          <w:szCs w:val="22"/>
        </w:rPr>
        <w:t xml:space="preserve"> shall give notice to the owner or operator of the premises of a temporary suspension of operations for not more than 14 days, specifying in writing the grounds for such suspension.  If such grounds for </w:t>
      </w:r>
      <w:r w:rsidRPr="00072870">
        <w:rPr>
          <w:rStyle w:val="InitialStyle"/>
          <w:rFonts w:ascii="Times New Roman" w:hAnsi="Times New Roman"/>
          <w:color w:val="auto"/>
          <w:sz w:val="22"/>
          <w:szCs w:val="22"/>
        </w:rPr>
        <w:lastRenderedPageBreak/>
        <w:t xml:space="preserve">suspension have not been removed at the end of such period of 14 days or less, the </w:t>
      </w:r>
      <w:r w:rsidR="00CC4E81">
        <w:rPr>
          <w:rStyle w:val="InitialStyle"/>
          <w:rFonts w:ascii="Times New Roman" w:hAnsi="Times New Roman"/>
          <w:color w:val="auto"/>
          <w:sz w:val="22"/>
          <w:szCs w:val="22"/>
        </w:rPr>
        <w:t>zoning administrator</w:t>
      </w:r>
      <w:r w:rsidRPr="00072870">
        <w:rPr>
          <w:rStyle w:val="InitialStyle"/>
          <w:rFonts w:ascii="Times New Roman" w:hAnsi="Times New Roman"/>
          <w:color w:val="auto"/>
          <w:sz w:val="22"/>
          <w:szCs w:val="22"/>
        </w:rPr>
        <w:t xml:space="preserve"> may give notice of indefinite suspension</w:t>
      </w:r>
      <w:r w:rsidR="009203FE">
        <w:rPr>
          <w:rStyle w:val="InitialStyle"/>
          <w:rFonts w:ascii="Times New Roman" w:hAnsi="Times New Roman"/>
          <w:color w:val="auto"/>
          <w:sz w:val="22"/>
          <w:szCs w:val="22"/>
        </w:rPr>
        <w:t>,</w:t>
      </w:r>
      <w:r w:rsidRPr="00072870">
        <w:rPr>
          <w:rStyle w:val="InitialStyle"/>
          <w:rFonts w:ascii="Times New Roman" w:hAnsi="Times New Roman"/>
          <w:color w:val="auto"/>
          <w:sz w:val="22"/>
          <w:szCs w:val="22"/>
        </w:rPr>
        <w:t xml:space="preserve"> and operations shall not be resumed except as authorized by a new conditional use as if for a new operation.</w:t>
      </w:r>
    </w:p>
    <w:p w:rsidR="00C27836" w:rsidRDefault="00C27836" w:rsidP="00F9791D">
      <w:pPr>
        <w:pStyle w:val="DefaultText"/>
        <w:tabs>
          <w:tab w:val="left" w:pos="360"/>
          <w:tab w:val="left" w:pos="720"/>
          <w:tab w:val="left" w:pos="990"/>
          <w:tab w:val="left" w:pos="1350"/>
        </w:tabs>
        <w:jc w:val="both"/>
        <w:rPr>
          <w:rStyle w:val="InitialStyle"/>
          <w:rFonts w:ascii="Times New Roman" w:hAnsi="Times New Roman"/>
          <w:color w:val="auto"/>
          <w:sz w:val="22"/>
          <w:szCs w:val="22"/>
        </w:rPr>
      </w:pPr>
      <w:r w:rsidRPr="00072870">
        <w:rPr>
          <w:rStyle w:val="InitialStyle"/>
          <w:rFonts w:ascii="Times New Roman" w:hAnsi="Times New Roman"/>
          <w:color w:val="auto"/>
          <w:sz w:val="22"/>
          <w:szCs w:val="22"/>
        </w:rPr>
        <w:tab/>
      </w:r>
      <w:r w:rsidR="0052057A" w:rsidRPr="00072870">
        <w:rPr>
          <w:rStyle w:val="InitialStyle"/>
          <w:rFonts w:ascii="Times New Roman" w:hAnsi="Times New Roman"/>
          <w:b/>
          <w:color w:val="auto"/>
          <w:sz w:val="22"/>
          <w:szCs w:val="22"/>
        </w:rPr>
        <w:t>(</w:t>
      </w:r>
      <w:r w:rsidR="005C326C">
        <w:rPr>
          <w:rStyle w:val="InitialStyle"/>
          <w:rFonts w:ascii="Times New Roman" w:hAnsi="Times New Roman"/>
          <w:b/>
          <w:color w:val="auto"/>
          <w:sz w:val="22"/>
          <w:szCs w:val="22"/>
        </w:rPr>
        <w:t>5</w:t>
      </w:r>
      <w:r w:rsidR="0052057A" w:rsidRPr="00072870">
        <w:rPr>
          <w:rStyle w:val="InitialStyle"/>
          <w:rFonts w:ascii="Times New Roman" w:hAnsi="Times New Roman"/>
          <w:b/>
          <w:color w:val="auto"/>
          <w:sz w:val="22"/>
          <w:szCs w:val="22"/>
        </w:rPr>
        <w:t>)</w:t>
      </w:r>
      <w:r w:rsidR="0077065D">
        <w:rPr>
          <w:rStyle w:val="InitialStyle"/>
          <w:rFonts w:ascii="Times New Roman" w:hAnsi="Times New Roman"/>
          <w:color w:val="auto"/>
          <w:sz w:val="22"/>
          <w:szCs w:val="22"/>
        </w:rPr>
        <w:tab/>
      </w:r>
      <w:r w:rsidR="0077065D">
        <w:rPr>
          <w:rStyle w:val="InitialStyle"/>
          <w:rFonts w:ascii="Times New Roman" w:hAnsi="Times New Roman"/>
          <w:color w:val="auto"/>
          <w:sz w:val="22"/>
          <w:szCs w:val="22"/>
        </w:rPr>
        <w:tab/>
      </w:r>
      <w:r w:rsidRPr="00264B51">
        <w:rPr>
          <w:smallCaps/>
          <w:sz w:val="21"/>
          <w:szCs w:val="21"/>
        </w:rPr>
        <w:t xml:space="preserve">Existing </w:t>
      </w:r>
      <w:r w:rsidR="00C3668B" w:rsidRPr="00264B51">
        <w:rPr>
          <w:smallCaps/>
          <w:sz w:val="21"/>
          <w:szCs w:val="21"/>
        </w:rPr>
        <w:t xml:space="preserve">Sport </w:t>
      </w:r>
      <w:r w:rsidRPr="00264B51">
        <w:rPr>
          <w:smallCaps/>
          <w:sz w:val="21"/>
          <w:szCs w:val="21"/>
        </w:rPr>
        <w:t>Shooting Ranges</w:t>
      </w:r>
      <w:r w:rsidRPr="00264B51">
        <w:rPr>
          <w:rStyle w:val="InitialStyle"/>
          <w:rFonts w:ascii="Times New Roman" w:hAnsi="Times New Roman"/>
          <w:color w:val="auto"/>
          <w:sz w:val="21"/>
          <w:szCs w:val="21"/>
        </w:rPr>
        <w:t>.</w:t>
      </w:r>
      <w:r w:rsidRPr="00072870">
        <w:rPr>
          <w:rStyle w:val="InitialStyle"/>
          <w:rFonts w:ascii="Times New Roman" w:hAnsi="Times New Roman"/>
          <w:color w:val="auto"/>
          <w:sz w:val="22"/>
          <w:szCs w:val="22"/>
        </w:rPr>
        <w:t xml:space="preserve">  All existing </w:t>
      </w:r>
      <w:r w:rsidR="00C3668B">
        <w:rPr>
          <w:rStyle w:val="InitialStyle"/>
          <w:rFonts w:ascii="Times New Roman" w:hAnsi="Times New Roman"/>
          <w:color w:val="auto"/>
          <w:sz w:val="22"/>
          <w:szCs w:val="22"/>
        </w:rPr>
        <w:t xml:space="preserve">sport </w:t>
      </w:r>
      <w:r w:rsidRPr="00072870">
        <w:rPr>
          <w:rStyle w:val="InitialStyle"/>
          <w:rFonts w:ascii="Times New Roman" w:hAnsi="Times New Roman"/>
          <w:color w:val="auto"/>
          <w:sz w:val="22"/>
          <w:szCs w:val="22"/>
        </w:rPr>
        <w:t xml:space="preserve">shooting ranges which meet the requirements of </w:t>
      </w:r>
      <w:r w:rsidR="006A4D6B">
        <w:rPr>
          <w:rStyle w:val="InitialStyle"/>
          <w:rFonts w:ascii="Times New Roman" w:hAnsi="Times New Roman"/>
          <w:color w:val="auto"/>
          <w:sz w:val="22"/>
          <w:szCs w:val="22"/>
        </w:rPr>
        <w:t>this chapter</w:t>
      </w:r>
      <w:r w:rsidR="00455CF2">
        <w:rPr>
          <w:rStyle w:val="InitialStyle"/>
          <w:rFonts w:ascii="Times New Roman" w:hAnsi="Times New Roman"/>
          <w:color w:val="auto"/>
          <w:sz w:val="22"/>
          <w:szCs w:val="22"/>
        </w:rPr>
        <w:t xml:space="preserve"> </w:t>
      </w:r>
      <w:r w:rsidRPr="00072870">
        <w:rPr>
          <w:rStyle w:val="InitialStyle"/>
          <w:rFonts w:ascii="Times New Roman" w:hAnsi="Times New Roman"/>
          <w:color w:val="auto"/>
          <w:sz w:val="22"/>
          <w:szCs w:val="22"/>
        </w:rPr>
        <w:t xml:space="preserve">and continue to meet all of the conditions and standards on the date of passage of </w:t>
      </w:r>
      <w:r w:rsidR="006A4D6B">
        <w:rPr>
          <w:rStyle w:val="InitialStyle"/>
          <w:rFonts w:ascii="Times New Roman" w:hAnsi="Times New Roman"/>
          <w:color w:val="auto"/>
          <w:sz w:val="22"/>
          <w:szCs w:val="22"/>
        </w:rPr>
        <w:t>this chapter</w:t>
      </w:r>
      <w:r w:rsidR="003935C5">
        <w:rPr>
          <w:rStyle w:val="InitialStyle"/>
          <w:rFonts w:ascii="Times New Roman" w:hAnsi="Times New Roman"/>
          <w:color w:val="auto"/>
          <w:sz w:val="22"/>
          <w:szCs w:val="22"/>
        </w:rPr>
        <w:t xml:space="preserve"> </w:t>
      </w:r>
      <w:r w:rsidRPr="00072870">
        <w:rPr>
          <w:rStyle w:val="InitialStyle"/>
          <w:rFonts w:ascii="Times New Roman" w:hAnsi="Times New Roman"/>
          <w:color w:val="auto"/>
          <w:sz w:val="22"/>
          <w:szCs w:val="22"/>
        </w:rPr>
        <w:t>and thereafter</w:t>
      </w:r>
      <w:r w:rsidR="003935C5">
        <w:rPr>
          <w:rStyle w:val="InitialStyle"/>
          <w:rFonts w:ascii="Times New Roman" w:hAnsi="Times New Roman"/>
          <w:color w:val="auto"/>
          <w:sz w:val="22"/>
          <w:szCs w:val="22"/>
        </w:rPr>
        <w:t>,</w:t>
      </w:r>
      <w:r w:rsidRPr="00072870">
        <w:rPr>
          <w:rStyle w:val="InitialStyle"/>
          <w:rFonts w:ascii="Times New Roman" w:hAnsi="Times New Roman"/>
          <w:color w:val="auto"/>
          <w:sz w:val="22"/>
          <w:szCs w:val="22"/>
        </w:rPr>
        <w:t xml:space="preserve"> shall not be required to obtain new conditional and land use permits.  </w:t>
      </w:r>
    </w:p>
    <w:p w:rsidR="00284086" w:rsidRDefault="0077065D" w:rsidP="00B542F6">
      <w:pPr>
        <w:pStyle w:val="DefaultText"/>
        <w:tabs>
          <w:tab w:val="left" w:pos="360"/>
          <w:tab w:val="left" w:pos="720"/>
          <w:tab w:val="left" w:pos="990"/>
          <w:tab w:val="left" w:pos="1350"/>
        </w:tabs>
        <w:jc w:val="both"/>
        <w:rPr>
          <w:rStyle w:val="InitialStyle"/>
          <w:rFonts w:ascii="Times New Roman" w:hAnsi="Times New Roman"/>
          <w:color w:val="auto"/>
          <w:sz w:val="22"/>
          <w:szCs w:val="22"/>
        </w:rPr>
      </w:pPr>
      <w:r>
        <w:rPr>
          <w:rStyle w:val="InitialStyle"/>
          <w:rFonts w:ascii="Times New Roman" w:hAnsi="Times New Roman"/>
          <w:color w:val="auto"/>
          <w:sz w:val="22"/>
          <w:szCs w:val="22"/>
        </w:rPr>
        <w:tab/>
      </w:r>
      <w:r w:rsidR="005C326C">
        <w:rPr>
          <w:rStyle w:val="InitialStyle"/>
          <w:rFonts w:ascii="Times New Roman" w:hAnsi="Times New Roman"/>
          <w:b/>
          <w:color w:val="auto"/>
          <w:sz w:val="22"/>
          <w:szCs w:val="22"/>
        </w:rPr>
        <w:t>(6</w:t>
      </w:r>
      <w:r w:rsidR="007C2B88">
        <w:rPr>
          <w:rStyle w:val="InitialStyle"/>
          <w:rFonts w:ascii="Times New Roman" w:hAnsi="Times New Roman"/>
          <w:b/>
          <w:color w:val="auto"/>
          <w:sz w:val="22"/>
          <w:szCs w:val="22"/>
        </w:rPr>
        <w:t>)</w:t>
      </w:r>
      <w:r>
        <w:rPr>
          <w:rStyle w:val="InitialStyle"/>
          <w:rFonts w:ascii="Times New Roman" w:hAnsi="Times New Roman"/>
          <w:b/>
          <w:color w:val="auto"/>
          <w:sz w:val="22"/>
          <w:szCs w:val="22"/>
        </w:rPr>
        <w:t xml:space="preserve"> </w:t>
      </w:r>
      <w:r w:rsidR="00B542F6">
        <w:rPr>
          <w:rStyle w:val="InitialStyle"/>
          <w:rFonts w:ascii="Times New Roman" w:hAnsi="Times New Roman"/>
          <w:b/>
          <w:color w:val="auto"/>
          <w:sz w:val="22"/>
          <w:szCs w:val="22"/>
        </w:rPr>
        <w:tab/>
      </w:r>
      <w:r w:rsidR="00B542F6">
        <w:rPr>
          <w:rStyle w:val="InitialStyle"/>
          <w:rFonts w:ascii="Times New Roman" w:hAnsi="Times New Roman"/>
          <w:b/>
          <w:color w:val="auto"/>
          <w:sz w:val="22"/>
          <w:szCs w:val="22"/>
        </w:rPr>
        <w:tab/>
      </w:r>
      <w:r w:rsidRPr="0077065D">
        <w:rPr>
          <w:rStyle w:val="InitialStyle"/>
          <w:rFonts w:ascii="Times New Roman" w:hAnsi="Times New Roman"/>
          <w:color w:val="auto"/>
          <w:sz w:val="22"/>
          <w:szCs w:val="22"/>
        </w:rPr>
        <w:t>L</w:t>
      </w:r>
      <w:r>
        <w:rPr>
          <w:smallCaps/>
          <w:sz w:val="21"/>
          <w:szCs w:val="21"/>
        </w:rPr>
        <w:t>and U</w:t>
      </w:r>
      <w:r w:rsidR="007C2B88">
        <w:rPr>
          <w:smallCaps/>
          <w:sz w:val="21"/>
          <w:szCs w:val="21"/>
        </w:rPr>
        <w:t xml:space="preserve">se. </w:t>
      </w:r>
      <w:r w:rsidR="00E62B79">
        <w:rPr>
          <w:rStyle w:val="InitialStyle"/>
          <w:rFonts w:ascii="Times New Roman" w:hAnsi="Times New Roman"/>
          <w:color w:val="auto"/>
          <w:sz w:val="22"/>
          <w:szCs w:val="22"/>
        </w:rPr>
        <w:t xml:space="preserve"> </w:t>
      </w:r>
      <w:r w:rsidR="007C2B88">
        <w:rPr>
          <w:rStyle w:val="InitialStyle"/>
          <w:rFonts w:ascii="Times New Roman" w:hAnsi="Times New Roman"/>
          <w:color w:val="auto"/>
          <w:sz w:val="22"/>
          <w:szCs w:val="22"/>
        </w:rPr>
        <w:t>Shooting shall be</w:t>
      </w:r>
      <w:r w:rsidR="009203FE">
        <w:rPr>
          <w:rStyle w:val="InitialStyle"/>
          <w:rFonts w:ascii="Times New Roman" w:hAnsi="Times New Roman"/>
          <w:color w:val="auto"/>
          <w:sz w:val="22"/>
          <w:szCs w:val="22"/>
        </w:rPr>
        <w:t xml:space="preserve"> the </w:t>
      </w:r>
      <w:r w:rsidR="00C3668B">
        <w:rPr>
          <w:rStyle w:val="InitialStyle"/>
          <w:rFonts w:ascii="Times New Roman" w:hAnsi="Times New Roman"/>
          <w:color w:val="auto"/>
          <w:sz w:val="22"/>
          <w:szCs w:val="22"/>
        </w:rPr>
        <w:t>principal</w:t>
      </w:r>
      <w:r w:rsidR="009203FE">
        <w:rPr>
          <w:rStyle w:val="InitialStyle"/>
          <w:rFonts w:ascii="Times New Roman" w:hAnsi="Times New Roman"/>
          <w:color w:val="auto"/>
          <w:sz w:val="22"/>
          <w:szCs w:val="22"/>
        </w:rPr>
        <w:t xml:space="preserve"> land use on a year-</w:t>
      </w:r>
      <w:r w:rsidR="007C2B88">
        <w:rPr>
          <w:rStyle w:val="InitialStyle"/>
          <w:rFonts w:ascii="Times New Roman" w:hAnsi="Times New Roman"/>
          <w:color w:val="auto"/>
          <w:sz w:val="22"/>
          <w:szCs w:val="22"/>
        </w:rPr>
        <w:t xml:space="preserve">round basis. </w:t>
      </w:r>
    </w:p>
    <w:p w:rsidR="007C2B88" w:rsidRPr="00072870" w:rsidRDefault="00E62B79" w:rsidP="00E62B79">
      <w:pPr>
        <w:tabs>
          <w:tab w:val="left" w:pos="360"/>
          <w:tab w:val="left" w:pos="720"/>
          <w:tab w:val="left" w:pos="990"/>
        </w:tabs>
        <w:jc w:val="both"/>
        <w:rPr>
          <w:rStyle w:val="InitialStyle"/>
          <w:rFonts w:ascii="Times New Roman" w:hAnsi="Times New Roman"/>
          <w:color w:val="auto"/>
          <w:sz w:val="22"/>
          <w:szCs w:val="22"/>
        </w:rPr>
      </w:pPr>
      <w:r>
        <w:rPr>
          <w:rStyle w:val="InitialStyle"/>
          <w:rFonts w:ascii="Times New Roman" w:hAnsi="Times New Roman"/>
          <w:color w:val="auto"/>
          <w:sz w:val="22"/>
          <w:szCs w:val="22"/>
        </w:rPr>
        <w:tab/>
      </w:r>
    </w:p>
    <w:p w:rsidR="0075478B" w:rsidRDefault="00AF41CC" w:rsidP="00F9791D">
      <w:pPr>
        <w:tabs>
          <w:tab w:val="left" w:pos="360"/>
          <w:tab w:val="left" w:pos="720"/>
          <w:tab w:val="left" w:pos="990"/>
        </w:tabs>
        <w:jc w:val="both"/>
        <w:rPr>
          <w:rStyle w:val="InitialStyle"/>
          <w:rFonts w:ascii="Times New Roman" w:hAnsi="Times New Roman"/>
          <w:b/>
          <w:sz w:val="22"/>
          <w:szCs w:val="22"/>
        </w:rPr>
      </w:pPr>
      <w:r w:rsidRPr="00072870">
        <w:rPr>
          <w:b/>
          <w:sz w:val="22"/>
          <w:szCs w:val="22"/>
        </w:rPr>
        <w:t>7.0</w:t>
      </w:r>
      <w:r w:rsidR="00283476" w:rsidRPr="00072870">
        <w:rPr>
          <w:b/>
          <w:sz w:val="22"/>
          <w:szCs w:val="22"/>
        </w:rPr>
        <w:t>5</w:t>
      </w:r>
      <w:r w:rsidR="00083B54">
        <w:rPr>
          <w:b/>
          <w:sz w:val="22"/>
          <w:szCs w:val="22"/>
        </w:rPr>
        <w:t>5</w:t>
      </w:r>
      <w:r w:rsidR="00C30299">
        <w:rPr>
          <w:b/>
          <w:sz w:val="22"/>
          <w:szCs w:val="22"/>
        </w:rPr>
        <w:tab/>
        <w:t>Camping</w:t>
      </w:r>
      <w:r w:rsidR="00C3503C">
        <w:rPr>
          <w:b/>
          <w:sz w:val="22"/>
          <w:szCs w:val="22"/>
        </w:rPr>
        <w:t>:</w:t>
      </w:r>
      <w:r w:rsidRPr="00072870">
        <w:rPr>
          <w:b/>
          <w:sz w:val="22"/>
          <w:szCs w:val="22"/>
        </w:rPr>
        <w:t xml:space="preserve"> </w:t>
      </w:r>
      <w:r w:rsidR="000402F3">
        <w:rPr>
          <w:b/>
          <w:sz w:val="22"/>
          <w:szCs w:val="22"/>
        </w:rPr>
        <w:t>s</w:t>
      </w:r>
      <w:r w:rsidR="00FF1402">
        <w:rPr>
          <w:b/>
          <w:sz w:val="22"/>
          <w:szCs w:val="22"/>
        </w:rPr>
        <w:t>econdary standards</w:t>
      </w:r>
      <w:r w:rsidRPr="00072870">
        <w:rPr>
          <w:b/>
          <w:sz w:val="22"/>
          <w:szCs w:val="22"/>
        </w:rPr>
        <w:t>.</w:t>
      </w:r>
      <w:r w:rsidR="0075478B">
        <w:rPr>
          <w:b/>
          <w:sz w:val="22"/>
          <w:szCs w:val="22"/>
        </w:rPr>
        <w:t xml:space="preserve">     </w:t>
      </w:r>
      <w:r w:rsidR="004668A6" w:rsidRPr="00072870">
        <w:rPr>
          <w:rStyle w:val="InitialStyle"/>
          <w:rFonts w:ascii="Times New Roman" w:hAnsi="Times New Roman"/>
          <w:b/>
          <w:sz w:val="22"/>
          <w:szCs w:val="22"/>
        </w:rPr>
        <w:t>(1)</w:t>
      </w:r>
    </w:p>
    <w:p w:rsidR="00F9791D" w:rsidRDefault="004668A6" w:rsidP="00F9791D">
      <w:pPr>
        <w:tabs>
          <w:tab w:val="left" w:pos="360"/>
          <w:tab w:val="left" w:pos="720"/>
          <w:tab w:val="left" w:pos="990"/>
        </w:tabs>
        <w:jc w:val="both"/>
        <w:rPr>
          <w:rStyle w:val="InitialStyle"/>
          <w:rFonts w:ascii="Times New Roman" w:hAnsi="Times New Roman"/>
          <w:sz w:val="22"/>
          <w:szCs w:val="22"/>
        </w:rPr>
      </w:pPr>
      <w:r w:rsidRPr="00311BFE">
        <w:rPr>
          <w:smallCaps/>
          <w:color w:val="000000"/>
          <w:sz w:val="21"/>
          <w:szCs w:val="21"/>
        </w:rPr>
        <w:t>Provisions</w:t>
      </w:r>
      <w:r w:rsidRPr="00072870">
        <w:rPr>
          <w:rStyle w:val="InitialStyle"/>
          <w:rFonts w:ascii="Times New Roman" w:hAnsi="Times New Roman"/>
          <w:sz w:val="22"/>
          <w:szCs w:val="22"/>
        </w:rPr>
        <w:t>.  The following genera</w:t>
      </w:r>
      <w:r w:rsidR="00F9791D">
        <w:rPr>
          <w:rStyle w:val="InitialStyle"/>
          <w:rFonts w:ascii="Times New Roman" w:hAnsi="Times New Roman"/>
          <w:sz w:val="22"/>
          <w:szCs w:val="22"/>
        </w:rPr>
        <w:t>l provisions shall be followed:</w:t>
      </w:r>
    </w:p>
    <w:p w:rsidR="00B45F43" w:rsidRDefault="00F9791D" w:rsidP="00B45F43">
      <w:pPr>
        <w:tabs>
          <w:tab w:val="left" w:pos="360"/>
          <w:tab w:val="left" w:pos="720"/>
          <w:tab w:val="left" w:pos="990"/>
        </w:tabs>
        <w:jc w:val="both"/>
        <w:rPr>
          <w:rStyle w:val="InitialStyle"/>
          <w:rFonts w:ascii="Times New Roman" w:hAnsi="Times New Roman"/>
          <w:sz w:val="22"/>
          <w:szCs w:val="22"/>
        </w:rPr>
      </w:pPr>
      <w:r>
        <w:rPr>
          <w:rStyle w:val="InitialStyle"/>
          <w:rFonts w:ascii="Times New Roman" w:hAnsi="Times New Roman"/>
          <w:sz w:val="22"/>
          <w:szCs w:val="22"/>
        </w:rPr>
        <w:tab/>
      </w:r>
      <w:r w:rsidR="004668A6" w:rsidRPr="00A75C0C">
        <w:rPr>
          <w:sz w:val="22"/>
          <w:szCs w:val="22"/>
        </w:rPr>
        <w:t>(a)</w:t>
      </w:r>
      <w:r w:rsidR="00550D5B">
        <w:rPr>
          <w:sz w:val="22"/>
          <w:szCs w:val="22"/>
        </w:rPr>
        <w:tab/>
      </w:r>
      <w:r w:rsidR="00B45F43" w:rsidRPr="00B45F43">
        <w:rPr>
          <w:rStyle w:val="InitialStyle"/>
          <w:rFonts w:ascii="Times New Roman" w:hAnsi="Times New Roman"/>
          <w:sz w:val="22"/>
          <w:szCs w:val="22"/>
        </w:rPr>
        <w:t>Camping is limited to either no more than 6 stays per year</w:t>
      </w:r>
      <w:r w:rsidR="00360C93">
        <w:rPr>
          <w:rStyle w:val="InitialStyle"/>
          <w:rFonts w:ascii="Times New Roman" w:hAnsi="Times New Roman"/>
          <w:sz w:val="22"/>
          <w:szCs w:val="22"/>
        </w:rPr>
        <w:t>,</w:t>
      </w:r>
      <w:r w:rsidR="00B45F43" w:rsidRPr="00B45F43">
        <w:rPr>
          <w:rStyle w:val="InitialStyle"/>
          <w:rFonts w:ascii="Times New Roman" w:hAnsi="Times New Roman"/>
          <w:sz w:val="22"/>
          <w:szCs w:val="22"/>
        </w:rPr>
        <w:t xml:space="preserve"> and each stay is limited to 15 consecutive days</w:t>
      </w:r>
      <w:r w:rsidR="00DA0966">
        <w:rPr>
          <w:rStyle w:val="InitialStyle"/>
          <w:rFonts w:ascii="Times New Roman" w:hAnsi="Times New Roman"/>
          <w:sz w:val="22"/>
          <w:szCs w:val="22"/>
        </w:rPr>
        <w:t>,</w:t>
      </w:r>
      <w:r w:rsidR="00B45F43" w:rsidRPr="00B45F43">
        <w:rPr>
          <w:rStyle w:val="InitialStyle"/>
          <w:rFonts w:ascii="Times New Roman" w:hAnsi="Times New Roman"/>
          <w:sz w:val="22"/>
          <w:szCs w:val="22"/>
        </w:rPr>
        <w:t xml:space="preserve"> or one stay </w:t>
      </w:r>
      <w:r w:rsidR="00B238CB">
        <w:rPr>
          <w:rStyle w:val="InitialStyle"/>
          <w:rFonts w:ascii="Times New Roman" w:hAnsi="Times New Roman"/>
          <w:sz w:val="22"/>
          <w:szCs w:val="22"/>
        </w:rPr>
        <w:t xml:space="preserve">per year </w:t>
      </w:r>
      <w:r w:rsidR="00B45F43" w:rsidRPr="00B45F43">
        <w:rPr>
          <w:rStyle w:val="InitialStyle"/>
          <w:rFonts w:ascii="Times New Roman" w:hAnsi="Times New Roman"/>
          <w:sz w:val="22"/>
          <w:szCs w:val="22"/>
        </w:rPr>
        <w:t>which is limited to 45 days.   At the completion of each stay, all camping units and equipment shall be removed  from the camping parcel or stored within a permitted structure which has both a cover and sides. The property must be free from all camping units and equipment for at least 3 consecutive days prior to commencing another stay.</w:t>
      </w:r>
    </w:p>
    <w:p w:rsidR="004668A6" w:rsidRPr="00072870" w:rsidRDefault="00FB276D" w:rsidP="00B45F43">
      <w:pPr>
        <w:tabs>
          <w:tab w:val="left" w:pos="360"/>
          <w:tab w:val="left" w:pos="720"/>
          <w:tab w:val="left" w:pos="990"/>
        </w:tabs>
        <w:jc w:val="both"/>
        <w:rPr>
          <w:rStyle w:val="InitialStyle"/>
          <w:rFonts w:ascii="Times New Roman" w:hAnsi="Times New Roman"/>
          <w:sz w:val="22"/>
          <w:szCs w:val="22"/>
        </w:rPr>
      </w:pPr>
      <w:r>
        <w:rPr>
          <w:sz w:val="22"/>
          <w:szCs w:val="22"/>
        </w:rPr>
        <w:tab/>
      </w:r>
      <w:r w:rsidR="004668A6" w:rsidRPr="00A75C0C">
        <w:rPr>
          <w:sz w:val="22"/>
          <w:szCs w:val="22"/>
        </w:rPr>
        <w:t>(b)</w:t>
      </w:r>
      <w:r w:rsidR="00550D5B">
        <w:rPr>
          <w:rStyle w:val="InitialStyle"/>
          <w:rFonts w:ascii="Times New Roman" w:hAnsi="Times New Roman"/>
          <w:sz w:val="22"/>
          <w:szCs w:val="22"/>
        </w:rPr>
        <w:t xml:space="preserve"> </w:t>
      </w:r>
      <w:r w:rsidR="00550D5B">
        <w:rPr>
          <w:rStyle w:val="InitialStyle"/>
          <w:rFonts w:ascii="Times New Roman" w:hAnsi="Times New Roman"/>
          <w:sz w:val="22"/>
          <w:szCs w:val="22"/>
        </w:rPr>
        <w:tab/>
      </w:r>
      <w:r w:rsidR="004668A6" w:rsidRPr="00072870">
        <w:rPr>
          <w:rStyle w:val="InitialStyle"/>
          <w:rFonts w:ascii="Times New Roman" w:hAnsi="Times New Roman"/>
          <w:sz w:val="22"/>
          <w:szCs w:val="22"/>
        </w:rPr>
        <w:t>State approved sanitary provisions, such as metro units, self-contained units or commercially available portable toilet units</w:t>
      </w:r>
      <w:r w:rsidR="009203FE">
        <w:rPr>
          <w:rStyle w:val="InitialStyle"/>
          <w:rFonts w:ascii="Times New Roman" w:hAnsi="Times New Roman"/>
          <w:sz w:val="22"/>
          <w:szCs w:val="22"/>
        </w:rPr>
        <w:t>,</w:t>
      </w:r>
      <w:r w:rsidR="004668A6" w:rsidRPr="00072870">
        <w:rPr>
          <w:rStyle w:val="InitialStyle"/>
          <w:rFonts w:ascii="Times New Roman" w:hAnsi="Times New Roman"/>
          <w:sz w:val="22"/>
          <w:szCs w:val="22"/>
        </w:rPr>
        <w:t xml:space="preserve"> shall be available.</w:t>
      </w:r>
    </w:p>
    <w:p w:rsidR="004668A6" w:rsidRPr="00072870" w:rsidRDefault="00FB276D" w:rsidP="00F9791D">
      <w:pPr>
        <w:pStyle w:val="DefaultText"/>
        <w:tabs>
          <w:tab w:val="left" w:pos="360"/>
          <w:tab w:val="left" w:pos="720"/>
          <w:tab w:val="left" w:pos="990"/>
        </w:tabs>
        <w:jc w:val="both"/>
        <w:rPr>
          <w:rStyle w:val="InitialStyle"/>
          <w:rFonts w:ascii="Times New Roman" w:hAnsi="Times New Roman"/>
          <w:sz w:val="22"/>
          <w:szCs w:val="22"/>
        </w:rPr>
      </w:pPr>
      <w:r>
        <w:rPr>
          <w:color w:val="auto"/>
          <w:sz w:val="22"/>
          <w:szCs w:val="22"/>
        </w:rPr>
        <w:tab/>
      </w:r>
      <w:r w:rsidR="004668A6" w:rsidRPr="00A75C0C">
        <w:rPr>
          <w:color w:val="auto"/>
          <w:sz w:val="22"/>
          <w:szCs w:val="22"/>
        </w:rPr>
        <w:t>(c)</w:t>
      </w:r>
      <w:r w:rsidR="00550D5B">
        <w:rPr>
          <w:rStyle w:val="InitialStyle"/>
          <w:rFonts w:ascii="Times New Roman" w:hAnsi="Times New Roman"/>
          <w:sz w:val="22"/>
          <w:szCs w:val="22"/>
        </w:rPr>
        <w:tab/>
      </w:r>
      <w:r w:rsidR="004668A6" w:rsidRPr="00072870">
        <w:rPr>
          <w:rStyle w:val="InitialStyle"/>
          <w:rFonts w:ascii="Times New Roman" w:hAnsi="Times New Roman"/>
          <w:sz w:val="22"/>
          <w:szCs w:val="22"/>
        </w:rPr>
        <w:t>Arrangements shall be made for the proper disposal of trash and garbage.  Littering shall be prohibited.</w:t>
      </w:r>
    </w:p>
    <w:p w:rsidR="004668A6" w:rsidRPr="00072870" w:rsidRDefault="004668A6" w:rsidP="00F9791D">
      <w:pPr>
        <w:pStyle w:val="DefaultText"/>
        <w:tabs>
          <w:tab w:val="left" w:pos="360"/>
          <w:tab w:val="left" w:pos="720"/>
          <w:tab w:val="left" w:pos="990"/>
        </w:tabs>
        <w:jc w:val="both"/>
        <w:rPr>
          <w:rStyle w:val="InitialStyle"/>
          <w:rFonts w:ascii="Times New Roman" w:hAnsi="Times New Roman"/>
          <w:sz w:val="22"/>
          <w:szCs w:val="22"/>
        </w:rPr>
      </w:pPr>
      <w:r w:rsidRPr="00072870">
        <w:rPr>
          <w:rStyle w:val="InitialStyle"/>
          <w:rFonts w:ascii="Times New Roman" w:hAnsi="Times New Roman"/>
          <w:b/>
          <w:sz w:val="22"/>
          <w:szCs w:val="22"/>
        </w:rPr>
        <w:t xml:space="preserve">  </w:t>
      </w:r>
      <w:r w:rsidRPr="00072870">
        <w:rPr>
          <w:rStyle w:val="InitialStyle"/>
          <w:rFonts w:ascii="Times New Roman" w:hAnsi="Times New Roman"/>
          <w:b/>
          <w:sz w:val="22"/>
          <w:szCs w:val="22"/>
        </w:rPr>
        <w:tab/>
      </w:r>
      <w:r w:rsidRPr="00A75C0C">
        <w:rPr>
          <w:color w:val="auto"/>
          <w:sz w:val="22"/>
          <w:szCs w:val="22"/>
        </w:rPr>
        <w:t>(d)</w:t>
      </w:r>
      <w:r w:rsidR="00550D5B">
        <w:rPr>
          <w:rStyle w:val="InitialStyle"/>
          <w:rFonts w:ascii="Times New Roman" w:hAnsi="Times New Roman"/>
          <w:sz w:val="22"/>
          <w:szCs w:val="22"/>
        </w:rPr>
        <w:tab/>
      </w:r>
      <w:r w:rsidRPr="00072870">
        <w:rPr>
          <w:rStyle w:val="InitialStyle"/>
          <w:rFonts w:ascii="Times New Roman" w:hAnsi="Times New Roman"/>
          <w:sz w:val="22"/>
          <w:szCs w:val="22"/>
        </w:rPr>
        <w:t>Sufficient land area shall be available to accommodate all campers.</w:t>
      </w:r>
    </w:p>
    <w:p w:rsidR="004668A6" w:rsidRPr="00072870" w:rsidRDefault="00FB276D" w:rsidP="00F9791D">
      <w:pPr>
        <w:pStyle w:val="DefaultText"/>
        <w:tabs>
          <w:tab w:val="left" w:pos="360"/>
          <w:tab w:val="left" w:pos="720"/>
          <w:tab w:val="left" w:pos="990"/>
        </w:tabs>
        <w:jc w:val="both"/>
        <w:rPr>
          <w:rStyle w:val="InitialStyle"/>
          <w:rFonts w:ascii="Times New Roman" w:hAnsi="Times New Roman"/>
          <w:b/>
          <w:sz w:val="22"/>
          <w:szCs w:val="22"/>
        </w:rPr>
      </w:pPr>
      <w:r>
        <w:rPr>
          <w:color w:val="auto"/>
          <w:sz w:val="22"/>
          <w:szCs w:val="22"/>
        </w:rPr>
        <w:tab/>
      </w:r>
      <w:r w:rsidR="002B7EC5">
        <w:rPr>
          <w:color w:val="auto"/>
          <w:sz w:val="22"/>
          <w:szCs w:val="22"/>
        </w:rPr>
        <w:t>(e</w:t>
      </w:r>
      <w:r w:rsidR="004668A6" w:rsidRPr="00A75C0C">
        <w:rPr>
          <w:color w:val="auto"/>
          <w:sz w:val="22"/>
          <w:szCs w:val="22"/>
        </w:rPr>
        <w:t>)</w:t>
      </w:r>
      <w:r w:rsidR="00550D5B">
        <w:rPr>
          <w:rStyle w:val="InitialStyle"/>
          <w:rFonts w:ascii="Times New Roman" w:hAnsi="Times New Roman"/>
          <w:sz w:val="22"/>
          <w:szCs w:val="22"/>
        </w:rPr>
        <w:tab/>
      </w:r>
      <w:r w:rsidR="004668A6" w:rsidRPr="00072870">
        <w:rPr>
          <w:rStyle w:val="InitialStyle"/>
          <w:rFonts w:ascii="Times New Roman" w:hAnsi="Times New Roman"/>
          <w:sz w:val="22"/>
          <w:szCs w:val="22"/>
        </w:rPr>
        <w:t>Land disturbance activities likely to result in significant erosion, destruction of vegetation or alteration of existing topography, insofar as primarily related to any proposed camping, shall be prohibited.</w:t>
      </w:r>
      <w:r w:rsidR="004668A6" w:rsidRPr="00072870">
        <w:rPr>
          <w:rStyle w:val="InitialStyle"/>
          <w:rFonts w:ascii="Times New Roman" w:hAnsi="Times New Roman"/>
          <w:b/>
          <w:sz w:val="22"/>
          <w:szCs w:val="22"/>
        </w:rPr>
        <w:t xml:space="preserve"> </w:t>
      </w:r>
    </w:p>
    <w:p w:rsidR="004668A6" w:rsidRPr="00072870" w:rsidRDefault="00FB276D" w:rsidP="00F9791D">
      <w:pPr>
        <w:pStyle w:val="DefaultText"/>
        <w:tabs>
          <w:tab w:val="left" w:pos="360"/>
          <w:tab w:val="left" w:pos="720"/>
          <w:tab w:val="left" w:pos="990"/>
        </w:tabs>
        <w:jc w:val="both"/>
        <w:rPr>
          <w:rStyle w:val="InitialStyle"/>
          <w:rFonts w:ascii="Times New Roman" w:hAnsi="Times New Roman"/>
          <w:sz w:val="22"/>
          <w:szCs w:val="22"/>
        </w:rPr>
      </w:pPr>
      <w:r>
        <w:rPr>
          <w:color w:val="auto"/>
          <w:sz w:val="22"/>
          <w:szCs w:val="22"/>
        </w:rPr>
        <w:tab/>
      </w:r>
      <w:r w:rsidR="002B7EC5">
        <w:rPr>
          <w:color w:val="auto"/>
          <w:sz w:val="22"/>
          <w:szCs w:val="22"/>
        </w:rPr>
        <w:t>(f</w:t>
      </w:r>
      <w:r w:rsidR="004668A6" w:rsidRPr="00A75C0C">
        <w:rPr>
          <w:color w:val="auto"/>
          <w:sz w:val="22"/>
          <w:szCs w:val="22"/>
        </w:rPr>
        <w:t>)</w:t>
      </w:r>
      <w:r w:rsidR="00550D5B">
        <w:rPr>
          <w:color w:val="auto"/>
          <w:sz w:val="22"/>
          <w:szCs w:val="22"/>
        </w:rPr>
        <w:tab/>
      </w:r>
      <w:r w:rsidR="004668A6" w:rsidRPr="00072870">
        <w:rPr>
          <w:rStyle w:val="InitialStyle"/>
          <w:rFonts w:ascii="Times New Roman" w:hAnsi="Times New Roman"/>
          <w:sz w:val="22"/>
          <w:szCs w:val="22"/>
        </w:rPr>
        <w:t xml:space="preserve">Camping units shall comply with all setback requirements for the </w:t>
      </w:r>
      <w:r w:rsidR="00253970" w:rsidRPr="00072870">
        <w:rPr>
          <w:rStyle w:val="InitialStyle"/>
          <w:rFonts w:ascii="Times New Roman" w:hAnsi="Times New Roman"/>
          <w:sz w:val="22"/>
          <w:szCs w:val="22"/>
        </w:rPr>
        <w:t xml:space="preserve">zoning </w:t>
      </w:r>
      <w:r w:rsidR="004668A6" w:rsidRPr="00072870">
        <w:rPr>
          <w:rStyle w:val="InitialStyle"/>
          <w:rFonts w:ascii="Times New Roman" w:hAnsi="Times New Roman"/>
          <w:sz w:val="22"/>
          <w:szCs w:val="22"/>
        </w:rPr>
        <w:t xml:space="preserve">district in which they are located. </w:t>
      </w:r>
    </w:p>
    <w:p w:rsidR="004668A6" w:rsidRDefault="00FB276D" w:rsidP="00F9791D">
      <w:pPr>
        <w:pStyle w:val="DefaultText"/>
        <w:tabs>
          <w:tab w:val="left" w:pos="360"/>
          <w:tab w:val="left" w:pos="720"/>
          <w:tab w:val="left" w:pos="990"/>
        </w:tabs>
        <w:jc w:val="both"/>
        <w:rPr>
          <w:rStyle w:val="InitialStyle"/>
          <w:rFonts w:ascii="Times New Roman" w:hAnsi="Times New Roman"/>
          <w:sz w:val="22"/>
          <w:szCs w:val="22"/>
        </w:rPr>
      </w:pPr>
      <w:r>
        <w:rPr>
          <w:color w:val="auto"/>
          <w:sz w:val="22"/>
          <w:szCs w:val="22"/>
        </w:rPr>
        <w:tab/>
      </w:r>
      <w:r w:rsidR="002B7EC5">
        <w:rPr>
          <w:color w:val="auto"/>
          <w:sz w:val="22"/>
          <w:szCs w:val="22"/>
        </w:rPr>
        <w:t>(g</w:t>
      </w:r>
      <w:r w:rsidR="004668A6" w:rsidRPr="00A75C0C">
        <w:rPr>
          <w:color w:val="auto"/>
          <w:sz w:val="22"/>
          <w:szCs w:val="22"/>
        </w:rPr>
        <w:t>)</w:t>
      </w:r>
      <w:r w:rsidR="00550D5B">
        <w:rPr>
          <w:rStyle w:val="InitialStyle"/>
          <w:rFonts w:ascii="Times New Roman" w:hAnsi="Times New Roman"/>
          <w:sz w:val="22"/>
          <w:szCs w:val="22"/>
        </w:rPr>
        <w:tab/>
      </w:r>
      <w:r w:rsidR="004668A6" w:rsidRPr="00072870">
        <w:rPr>
          <w:rStyle w:val="InitialStyle"/>
          <w:rFonts w:ascii="Times New Roman" w:hAnsi="Times New Roman"/>
          <w:sz w:val="22"/>
          <w:szCs w:val="22"/>
        </w:rPr>
        <w:t>Occupation of a camping unit by a person having no other regular place o</w:t>
      </w:r>
      <w:r w:rsidR="000B4BDB" w:rsidRPr="00072870">
        <w:rPr>
          <w:rStyle w:val="InitialStyle"/>
          <w:rFonts w:ascii="Times New Roman" w:hAnsi="Times New Roman"/>
          <w:sz w:val="22"/>
          <w:szCs w:val="22"/>
        </w:rPr>
        <w:t>f</w:t>
      </w:r>
      <w:r w:rsidR="004668A6" w:rsidRPr="00072870">
        <w:rPr>
          <w:rStyle w:val="InitialStyle"/>
          <w:rFonts w:ascii="Times New Roman" w:hAnsi="Times New Roman"/>
          <w:sz w:val="22"/>
          <w:szCs w:val="22"/>
        </w:rPr>
        <w:t xml:space="preserve"> abode at the time the camping unit is so occupied shall be prohibited.  </w:t>
      </w:r>
    </w:p>
    <w:p w:rsidR="00D320BC" w:rsidRPr="00072870" w:rsidRDefault="00D320BC" w:rsidP="00F9791D">
      <w:pPr>
        <w:pStyle w:val="DefaultText"/>
        <w:tabs>
          <w:tab w:val="left" w:pos="360"/>
          <w:tab w:val="left" w:pos="720"/>
          <w:tab w:val="left" w:pos="990"/>
        </w:tabs>
        <w:jc w:val="both"/>
        <w:rPr>
          <w:rStyle w:val="InitialStyle"/>
          <w:rFonts w:ascii="Times New Roman" w:hAnsi="Times New Roman"/>
          <w:sz w:val="22"/>
          <w:szCs w:val="22"/>
        </w:rPr>
      </w:pPr>
      <w:r>
        <w:rPr>
          <w:rStyle w:val="InitialStyle"/>
          <w:rFonts w:ascii="Times New Roman" w:hAnsi="Times New Roman"/>
          <w:sz w:val="22"/>
          <w:szCs w:val="22"/>
        </w:rPr>
        <w:lastRenderedPageBreak/>
        <w:tab/>
        <w:t>(h)</w:t>
      </w:r>
      <w:r>
        <w:rPr>
          <w:rStyle w:val="InitialStyle"/>
          <w:rFonts w:ascii="Times New Roman" w:hAnsi="Times New Roman"/>
          <w:sz w:val="22"/>
          <w:szCs w:val="22"/>
        </w:rPr>
        <w:tab/>
        <w:t xml:space="preserve">If a camping unit is hooked up to water or electric, that shall be considered camping. </w:t>
      </w:r>
    </w:p>
    <w:p w:rsidR="004668A6" w:rsidRPr="00072870" w:rsidRDefault="00FB276D" w:rsidP="00F9791D">
      <w:pPr>
        <w:pStyle w:val="DefaultText"/>
        <w:tabs>
          <w:tab w:val="left" w:pos="360"/>
          <w:tab w:val="left" w:pos="720"/>
          <w:tab w:val="left" w:pos="990"/>
        </w:tabs>
        <w:jc w:val="both"/>
        <w:rPr>
          <w:rStyle w:val="InitialStyle"/>
          <w:rFonts w:ascii="Times New Roman" w:hAnsi="Times New Roman"/>
          <w:sz w:val="22"/>
          <w:szCs w:val="22"/>
        </w:rPr>
      </w:pPr>
      <w:r>
        <w:rPr>
          <w:rStyle w:val="InitialStyle"/>
          <w:rFonts w:ascii="Times New Roman" w:hAnsi="Times New Roman"/>
          <w:b/>
          <w:sz w:val="22"/>
          <w:szCs w:val="22"/>
        </w:rPr>
        <w:tab/>
      </w:r>
      <w:r w:rsidR="004668A6" w:rsidRPr="00072870">
        <w:rPr>
          <w:rStyle w:val="InitialStyle"/>
          <w:rFonts w:ascii="Times New Roman" w:hAnsi="Times New Roman"/>
          <w:b/>
          <w:sz w:val="22"/>
          <w:szCs w:val="22"/>
        </w:rPr>
        <w:t>(2)</w:t>
      </w:r>
      <w:r w:rsidR="00550D5B">
        <w:rPr>
          <w:rStyle w:val="InitialStyle"/>
          <w:rFonts w:ascii="Times New Roman" w:hAnsi="Times New Roman"/>
          <w:sz w:val="22"/>
          <w:szCs w:val="22"/>
        </w:rPr>
        <w:tab/>
      </w:r>
      <w:r>
        <w:rPr>
          <w:rStyle w:val="InitialStyle"/>
          <w:rFonts w:ascii="Times New Roman" w:hAnsi="Times New Roman"/>
          <w:sz w:val="22"/>
          <w:szCs w:val="22"/>
        </w:rPr>
        <w:tab/>
      </w:r>
      <w:r w:rsidR="004668A6" w:rsidRPr="00311BFE">
        <w:rPr>
          <w:smallCaps/>
          <w:sz w:val="21"/>
          <w:szCs w:val="21"/>
        </w:rPr>
        <w:t>Permits</w:t>
      </w:r>
      <w:r w:rsidR="004668A6" w:rsidRPr="00072870">
        <w:rPr>
          <w:rStyle w:val="InitialStyle"/>
          <w:rFonts w:ascii="Times New Roman" w:hAnsi="Times New Roman"/>
          <w:sz w:val="22"/>
          <w:szCs w:val="22"/>
        </w:rPr>
        <w:t>.  A lan</w:t>
      </w:r>
      <w:r w:rsidR="009203FE">
        <w:rPr>
          <w:rStyle w:val="InitialStyle"/>
          <w:rFonts w:ascii="Times New Roman" w:hAnsi="Times New Roman"/>
          <w:sz w:val="22"/>
          <w:szCs w:val="22"/>
        </w:rPr>
        <w:t>d use camping permit</w:t>
      </w:r>
      <w:r w:rsidR="004668A6" w:rsidRPr="00072870">
        <w:rPr>
          <w:rStyle w:val="InitialStyle"/>
          <w:rFonts w:ascii="Times New Roman" w:hAnsi="Times New Roman"/>
          <w:sz w:val="22"/>
          <w:szCs w:val="22"/>
        </w:rPr>
        <w:t xml:space="preserve"> for one or more camping stays during one calendar year, may be issued by the </w:t>
      </w:r>
      <w:r w:rsidR="0091326D" w:rsidRPr="00072870">
        <w:rPr>
          <w:rStyle w:val="InitialStyle"/>
          <w:rFonts w:ascii="Times New Roman" w:hAnsi="Times New Roman"/>
          <w:sz w:val="22"/>
          <w:szCs w:val="22"/>
        </w:rPr>
        <w:t xml:space="preserve"> </w:t>
      </w:r>
      <w:r w:rsidR="00CC4E81">
        <w:rPr>
          <w:rStyle w:val="InitialStyle"/>
          <w:rFonts w:ascii="Times New Roman" w:hAnsi="Times New Roman"/>
          <w:sz w:val="22"/>
          <w:szCs w:val="22"/>
        </w:rPr>
        <w:t>zoning administrator</w:t>
      </w:r>
      <w:r w:rsidR="004668A6" w:rsidRPr="00072870">
        <w:rPr>
          <w:rStyle w:val="InitialStyle"/>
          <w:rFonts w:ascii="Times New Roman" w:hAnsi="Times New Roman"/>
          <w:sz w:val="22"/>
          <w:szCs w:val="22"/>
        </w:rPr>
        <w:t xml:space="preserve"> under the following conditions:</w:t>
      </w:r>
      <w:r w:rsidR="004668A6" w:rsidRPr="00072870">
        <w:rPr>
          <w:rStyle w:val="InitialStyle"/>
          <w:rFonts w:ascii="Times New Roman" w:hAnsi="Times New Roman"/>
          <w:b/>
          <w:sz w:val="22"/>
          <w:szCs w:val="22"/>
        </w:rPr>
        <w:t xml:space="preserve"> </w:t>
      </w:r>
    </w:p>
    <w:p w:rsidR="004668A6" w:rsidRPr="00072870" w:rsidRDefault="00FB276D" w:rsidP="0075749D">
      <w:pPr>
        <w:pStyle w:val="DefaultText"/>
        <w:tabs>
          <w:tab w:val="left" w:pos="360"/>
          <w:tab w:val="left" w:pos="720"/>
          <w:tab w:val="left" w:pos="990"/>
        </w:tabs>
        <w:jc w:val="both"/>
        <w:rPr>
          <w:rStyle w:val="InitialStyle"/>
          <w:rFonts w:ascii="Times New Roman" w:hAnsi="Times New Roman"/>
          <w:sz w:val="22"/>
          <w:szCs w:val="22"/>
        </w:rPr>
      </w:pPr>
      <w:r>
        <w:rPr>
          <w:color w:val="auto"/>
          <w:sz w:val="22"/>
          <w:szCs w:val="22"/>
        </w:rPr>
        <w:tab/>
      </w:r>
      <w:r w:rsidR="004668A6" w:rsidRPr="00A75C0C">
        <w:rPr>
          <w:color w:val="auto"/>
          <w:sz w:val="22"/>
          <w:szCs w:val="22"/>
        </w:rPr>
        <w:t>(a)</w:t>
      </w:r>
      <w:r w:rsidR="00550D5B">
        <w:rPr>
          <w:rStyle w:val="InitialStyle"/>
          <w:rFonts w:ascii="Times New Roman" w:hAnsi="Times New Roman"/>
          <w:sz w:val="22"/>
          <w:szCs w:val="22"/>
        </w:rPr>
        <w:tab/>
      </w:r>
      <w:r w:rsidR="004668A6" w:rsidRPr="00995150">
        <w:rPr>
          <w:rStyle w:val="InitialStyle"/>
          <w:rFonts w:ascii="Times New Roman" w:hAnsi="Times New Roman"/>
          <w:color w:val="auto"/>
          <w:sz w:val="22"/>
          <w:szCs w:val="22"/>
        </w:rPr>
        <w:t>Camping, when located on a lot or parcel where an existing residential dwelling does not exist</w:t>
      </w:r>
      <w:r w:rsidR="00360C93">
        <w:rPr>
          <w:rStyle w:val="InitialStyle"/>
          <w:rFonts w:ascii="Times New Roman" w:hAnsi="Times New Roman"/>
          <w:color w:val="auto"/>
          <w:sz w:val="22"/>
          <w:szCs w:val="22"/>
        </w:rPr>
        <w:t>,</w:t>
      </w:r>
      <w:r w:rsidR="00995150">
        <w:rPr>
          <w:rStyle w:val="InitialStyle"/>
          <w:rFonts w:ascii="Times New Roman" w:hAnsi="Times New Roman"/>
          <w:color w:val="auto"/>
          <w:sz w:val="22"/>
          <w:szCs w:val="22"/>
        </w:rPr>
        <w:t xml:space="preserve"> may be permitted in any zoning district except single family residential if </w:t>
      </w:r>
      <w:r w:rsidR="00B238CB">
        <w:rPr>
          <w:rStyle w:val="InitialStyle"/>
          <w:rFonts w:ascii="Times New Roman" w:hAnsi="Times New Roman"/>
          <w:color w:val="auto"/>
          <w:sz w:val="22"/>
          <w:szCs w:val="22"/>
        </w:rPr>
        <w:t>it</w:t>
      </w:r>
      <w:r w:rsidR="00995150">
        <w:rPr>
          <w:rStyle w:val="InitialStyle"/>
          <w:rFonts w:ascii="Times New Roman" w:hAnsi="Times New Roman"/>
          <w:color w:val="auto"/>
          <w:sz w:val="22"/>
          <w:szCs w:val="22"/>
        </w:rPr>
        <w:t xml:space="preserve"> meet</w:t>
      </w:r>
      <w:r w:rsidR="00B238CB">
        <w:rPr>
          <w:rStyle w:val="InitialStyle"/>
          <w:rFonts w:ascii="Times New Roman" w:hAnsi="Times New Roman"/>
          <w:color w:val="auto"/>
          <w:sz w:val="22"/>
          <w:szCs w:val="22"/>
        </w:rPr>
        <w:t>s</w:t>
      </w:r>
      <w:r w:rsidR="00995150">
        <w:rPr>
          <w:rStyle w:val="InitialStyle"/>
          <w:rFonts w:ascii="Times New Roman" w:hAnsi="Times New Roman"/>
          <w:color w:val="auto"/>
          <w:sz w:val="22"/>
          <w:szCs w:val="22"/>
        </w:rPr>
        <w:t xml:space="preserve"> the following standards.</w:t>
      </w:r>
      <w:r>
        <w:rPr>
          <w:rStyle w:val="InitialStyle"/>
          <w:rFonts w:ascii="Times New Roman" w:hAnsi="Times New Roman"/>
          <w:sz w:val="22"/>
          <w:szCs w:val="22"/>
        </w:rPr>
        <w:t xml:space="preserve">  </w:t>
      </w:r>
      <w:r>
        <w:rPr>
          <w:rStyle w:val="InitialStyle"/>
          <w:rFonts w:ascii="Times New Roman" w:hAnsi="Times New Roman"/>
          <w:sz w:val="22"/>
          <w:szCs w:val="22"/>
        </w:rPr>
        <w:tab/>
      </w:r>
      <w:r w:rsidR="004668A6" w:rsidRPr="00072870">
        <w:rPr>
          <w:rStyle w:val="InitialStyle"/>
          <w:rFonts w:ascii="Times New Roman" w:hAnsi="Times New Roman"/>
          <w:sz w:val="22"/>
          <w:szCs w:val="22"/>
        </w:rPr>
        <w:t xml:space="preserve">All of the provisions in </w:t>
      </w:r>
      <w:r w:rsidR="002770BC">
        <w:rPr>
          <w:rStyle w:val="InitialStyle"/>
          <w:rFonts w:ascii="Times New Roman" w:hAnsi="Times New Roman"/>
          <w:sz w:val="22"/>
          <w:szCs w:val="22"/>
        </w:rPr>
        <w:t xml:space="preserve">s. </w:t>
      </w:r>
      <w:r w:rsidR="004668A6" w:rsidRPr="00072870">
        <w:rPr>
          <w:rStyle w:val="InitialStyle"/>
          <w:rFonts w:ascii="Times New Roman" w:hAnsi="Times New Roman"/>
          <w:sz w:val="22"/>
          <w:szCs w:val="22"/>
        </w:rPr>
        <w:t>7.0</w:t>
      </w:r>
      <w:r w:rsidR="002770BC">
        <w:rPr>
          <w:rStyle w:val="InitialStyle"/>
          <w:rFonts w:ascii="Times New Roman" w:hAnsi="Times New Roman"/>
          <w:sz w:val="22"/>
          <w:szCs w:val="22"/>
        </w:rPr>
        <w:t>55</w:t>
      </w:r>
      <w:r w:rsidR="004668A6" w:rsidRPr="00072870">
        <w:rPr>
          <w:rStyle w:val="InitialStyle"/>
          <w:rFonts w:ascii="Times New Roman" w:hAnsi="Times New Roman"/>
          <w:sz w:val="22"/>
          <w:szCs w:val="22"/>
        </w:rPr>
        <w:t>(1) shall be met, and:</w:t>
      </w:r>
    </w:p>
    <w:p w:rsidR="004668A6" w:rsidRPr="00072870" w:rsidRDefault="00FB276D" w:rsidP="00F9791D">
      <w:pPr>
        <w:pStyle w:val="DefaultText"/>
        <w:tabs>
          <w:tab w:val="left" w:pos="360"/>
          <w:tab w:val="left" w:pos="720"/>
          <w:tab w:val="left" w:pos="990"/>
        </w:tabs>
        <w:jc w:val="both"/>
        <w:rPr>
          <w:rStyle w:val="InitialStyle"/>
          <w:rFonts w:ascii="Times New Roman" w:hAnsi="Times New Roman"/>
          <w:sz w:val="22"/>
          <w:szCs w:val="22"/>
        </w:rPr>
      </w:pPr>
      <w:r>
        <w:rPr>
          <w:rStyle w:val="InitialStyle"/>
          <w:rFonts w:ascii="Times New Roman" w:hAnsi="Times New Roman"/>
          <w:sz w:val="22"/>
          <w:szCs w:val="22"/>
        </w:rPr>
        <w:tab/>
        <w:t>1</w:t>
      </w:r>
      <w:r w:rsidR="004668A6" w:rsidRPr="00072870">
        <w:rPr>
          <w:rStyle w:val="InitialStyle"/>
          <w:rFonts w:ascii="Times New Roman" w:hAnsi="Times New Roman"/>
          <w:sz w:val="22"/>
          <w:szCs w:val="22"/>
        </w:rPr>
        <w:t>.    An owner of record of any lands being used for camping shall either be personally present</w:t>
      </w:r>
      <w:r w:rsidR="009203FE">
        <w:rPr>
          <w:rStyle w:val="InitialStyle"/>
          <w:rFonts w:ascii="Times New Roman" w:hAnsi="Times New Roman"/>
          <w:sz w:val="22"/>
          <w:szCs w:val="22"/>
        </w:rPr>
        <w:t>,</w:t>
      </w:r>
      <w:r w:rsidR="004668A6" w:rsidRPr="00072870">
        <w:rPr>
          <w:rStyle w:val="InitialStyle"/>
          <w:rFonts w:ascii="Times New Roman" w:hAnsi="Times New Roman"/>
          <w:sz w:val="22"/>
          <w:szCs w:val="22"/>
        </w:rPr>
        <w:t xml:space="preserve"> or have provided written permission to those persons actually camping.</w:t>
      </w:r>
    </w:p>
    <w:p w:rsidR="004668A6" w:rsidRPr="00072870" w:rsidRDefault="00FB276D" w:rsidP="00F9791D">
      <w:pPr>
        <w:pStyle w:val="DefaultText"/>
        <w:tabs>
          <w:tab w:val="left" w:pos="360"/>
          <w:tab w:val="left" w:pos="720"/>
          <w:tab w:val="left" w:pos="990"/>
        </w:tabs>
        <w:jc w:val="both"/>
        <w:rPr>
          <w:rStyle w:val="InitialStyle"/>
          <w:rFonts w:ascii="Times New Roman" w:hAnsi="Times New Roman"/>
          <w:sz w:val="22"/>
          <w:szCs w:val="22"/>
        </w:rPr>
      </w:pPr>
      <w:r>
        <w:rPr>
          <w:rStyle w:val="InitialStyle"/>
          <w:rFonts w:ascii="Times New Roman" w:hAnsi="Times New Roman"/>
          <w:sz w:val="22"/>
          <w:szCs w:val="22"/>
        </w:rPr>
        <w:tab/>
        <w:t>2</w:t>
      </w:r>
      <w:r w:rsidR="004668A6" w:rsidRPr="00072870">
        <w:rPr>
          <w:rStyle w:val="InitialStyle"/>
          <w:rFonts w:ascii="Times New Roman" w:hAnsi="Times New Roman"/>
          <w:sz w:val="22"/>
          <w:szCs w:val="22"/>
        </w:rPr>
        <w:t xml:space="preserve">.    No more than </w:t>
      </w:r>
      <w:r w:rsidR="00F9791D">
        <w:rPr>
          <w:rStyle w:val="InitialStyle"/>
          <w:rFonts w:ascii="Times New Roman" w:hAnsi="Times New Roman"/>
          <w:sz w:val="22"/>
          <w:szCs w:val="22"/>
        </w:rPr>
        <w:t>3</w:t>
      </w:r>
      <w:r w:rsidR="004668A6" w:rsidRPr="00072870">
        <w:rPr>
          <w:rStyle w:val="InitialStyle"/>
          <w:rFonts w:ascii="Times New Roman" w:hAnsi="Times New Roman"/>
          <w:sz w:val="22"/>
          <w:szCs w:val="22"/>
        </w:rPr>
        <w:t xml:space="preserve"> camping units shall be allowed on any lot or parcel.</w:t>
      </w:r>
    </w:p>
    <w:p w:rsidR="00936F6F" w:rsidRDefault="004668A6" w:rsidP="00F9791D">
      <w:pPr>
        <w:pStyle w:val="DefaultText"/>
        <w:tabs>
          <w:tab w:val="left" w:pos="360"/>
          <w:tab w:val="left" w:pos="720"/>
          <w:tab w:val="left" w:pos="990"/>
        </w:tabs>
        <w:jc w:val="both"/>
        <w:rPr>
          <w:rStyle w:val="InitialStyle"/>
          <w:rFonts w:ascii="Times New Roman" w:hAnsi="Times New Roman"/>
          <w:color w:val="auto"/>
          <w:sz w:val="22"/>
          <w:szCs w:val="22"/>
        </w:rPr>
      </w:pPr>
      <w:r w:rsidRPr="00072870">
        <w:rPr>
          <w:rStyle w:val="InitialStyle"/>
          <w:rFonts w:ascii="Times New Roman" w:hAnsi="Times New Roman"/>
          <w:sz w:val="22"/>
          <w:szCs w:val="22"/>
        </w:rPr>
        <w:tab/>
      </w:r>
      <w:r w:rsidRPr="00A75C0C">
        <w:rPr>
          <w:color w:val="auto"/>
          <w:sz w:val="22"/>
          <w:szCs w:val="22"/>
        </w:rPr>
        <w:t>(b)</w:t>
      </w:r>
      <w:r w:rsidRPr="00A75C0C">
        <w:rPr>
          <w:rStyle w:val="InitialStyle"/>
          <w:rFonts w:ascii="Times New Roman" w:hAnsi="Times New Roman"/>
          <w:sz w:val="22"/>
          <w:szCs w:val="22"/>
        </w:rPr>
        <w:t xml:space="preserve">  </w:t>
      </w:r>
      <w:r w:rsidR="00B238CB">
        <w:rPr>
          <w:rStyle w:val="InitialStyle"/>
          <w:rFonts w:ascii="Times New Roman" w:hAnsi="Times New Roman"/>
          <w:color w:val="auto"/>
          <w:sz w:val="22"/>
          <w:szCs w:val="22"/>
        </w:rPr>
        <w:t>Camping by o</w:t>
      </w:r>
      <w:r w:rsidRPr="00995150">
        <w:rPr>
          <w:rStyle w:val="InitialStyle"/>
          <w:rFonts w:ascii="Times New Roman" w:hAnsi="Times New Roman"/>
          <w:color w:val="auto"/>
          <w:sz w:val="22"/>
          <w:szCs w:val="22"/>
        </w:rPr>
        <w:t xml:space="preserve">rganizations or groups on any lot or parcel under </w:t>
      </w:r>
      <w:r w:rsidR="000D05C1" w:rsidRPr="00995150">
        <w:rPr>
          <w:rStyle w:val="InitialStyle"/>
          <w:rFonts w:ascii="Times New Roman" w:hAnsi="Times New Roman"/>
          <w:color w:val="auto"/>
          <w:sz w:val="22"/>
          <w:szCs w:val="22"/>
        </w:rPr>
        <w:t>one</w:t>
      </w:r>
      <w:r w:rsidRPr="00995150">
        <w:rPr>
          <w:rStyle w:val="InitialStyle"/>
          <w:rFonts w:ascii="Times New Roman" w:hAnsi="Times New Roman"/>
          <w:color w:val="auto"/>
          <w:sz w:val="22"/>
          <w:szCs w:val="22"/>
        </w:rPr>
        <w:t xml:space="preserve"> ownership outside of licensed campgrounds</w:t>
      </w:r>
      <w:r w:rsidR="00995150">
        <w:rPr>
          <w:rStyle w:val="InitialStyle"/>
          <w:rFonts w:ascii="Times New Roman" w:hAnsi="Times New Roman"/>
          <w:color w:val="auto"/>
          <w:sz w:val="22"/>
          <w:szCs w:val="22"/>
        </w:rPr>
        <w:t xml:space="preserve"> may be permitted if </w:t>
      </w:r>
      <w:r w:rsidR="00BE7FB4">
        <w:rPr>
          <w:rStyle w:val="InitialStyle"/>
          <w:rFonts w:ascii="Times New Roman" w:hAnsi="Times New Roman"/>
          <w:color w:val="auto"/>
          <w:sz w:val="22"/>
          <w:szCs w:val="22"/>
        </w:rPr>
        <w:t>it</w:t>
      </w:r>
      <w:r w:rsidR="00995150">
        <w:rPr>
          <w:rStyle w:val="InitialStyle"/>
          <w:rFonts w:ascii="Times New Roman" w:hAnsi="Times New Roman"/>
          <w:color w:val="auto"/>
          <w:sz w:val="22"/>
          <w:szCs w:val="22"/>
        </w:rPr>
        <w:t xml:space="preserve"> meet</w:t>
      </w:r>
      <w:r w:rsidR="00BE7FB4">
        <w:rPr>
          <w:rStyle w:val="InitialStyle"/>
          <w:rFonts w:ascii="Times New Roman" w:hAnsi="Times New Roman"/>
          <w:color w:val="auto"/>
          <w:sz w:val="22"/>
          <w:szCs w:val="22"/>
        </w:rPr>
        <w:t>s</w:t>
      </w:r>
      <w:r w:rsidR="00995150">
        <w:rPr>
          <w:rStyle w:val="InitialStyle"/>
          <w:rFonts w:ascii="Times New Roman" w:hAnsi="Times New Roman"/>
          <w:color w:val="auto"/>
          <w:sz w:val="22"/>
          <w:szCs w:val="22"/>
        </w:rPr>
        <w:t xml:space="preserve"> the following standards</w:t>
      </w:r>
      <w:r w:rsidR="00936F6F">
        <w:rPr>
          <w:rStyle w:val="InitialStyle"/>
          <w:rFonts w:ascii="Times New Roman" w:hAnsi="Times New Roman"/>
          <w:color w:val="auto"/>
          <w:sz w:val="22"/>
          <w:szCs w:val="22"/>
        </w:rPr>
        <w:t>:</w:t>
      </w:r>
    </w:p>
    <w:p w:rsidR="004668A6" w:rsidRPr="00072870" w:rsidRDefault="00936F6F" w:rsidP="00F9791D">
      <w:pPr>
        <w:pStyle w:val="DefaultText"/>
        <w:tabs>
          <w:tab w:val="left" w:pos="360"/>
          <w:tab w:val="left" w:pos="720"/>
          <w:tab w:val="left" w:pos="990"/>
        </w:tabs>
        <w:jc w:val="both"/>
        <w:rPr>
          <w:rStyle w:val="InitialStyle"/>
          <w:rFonts w:ascii="Times New Roman" w:hAnsi="Times New Roman"/>
          <w:sz w:val="22"/>
          <w:szCs w:val="22"/>
        </w:rPr>
      </w:pPr>
      <w:r>
        <w:rPr>
          <w:rStyle w:val="InitialStyle"/>
          <w:rFonts w:ascii="Times New Roman" w:hAnsi="Times New Roman"/>
          <w:sz w:val="22"/>
          <w:szCs w:val="22"/>
        </w:rPr>
        <w:tab/>
      </w:r>
      <w:r w:rsidR="00124463" w:rsidRPr="00072870">
        <w:rPr>
          <w:rStyle w:val="InitialStyle"/>
          <w:rFonts w:ascii="Times New Roman" w:hAnsi="Times New Roman"/>
          <w:sz w:val="22"/>
          <w:szCs w:val="22"/>
        </w:rPr>
        <w:t>1.</w:t>
      </w:r>
      <w:r>
        <w:rPr>
          <w:rStyle w:val="InitialStyle"/>
          <w:rFonts w:ascii="Times New Roman" w:hAnsi="Times New Roman"/>
          <w:sz w:val="22"/>
          <w:szCs w:val="22"/>
        </w:rPr>
        <w:tab/>
      </w:r>
      <w:r w:rsidR="004668A6" w:rsidRPr="00072870">
        <w:rPr>
          <w:rStyle w:val="InitialStyle"/>
          <w:rFonts w:ascii="Times New Roman" w:hAnsi="Times New Roman"/>
          <w:sz w:val="22"/>
          <w:szCs w:val="22"/>
        </w:rPr>
        <w:t xml:space="preserve">All of the provisions in </w:t>
      </w:r>
      <w:r w:rsidR="002770BC">
        <w:rPr>
          <w:rStyle w:val="InitialStyle"/>
          <w:rFonts w:ascii="Times New Roman" w:hAnsi="Times New Roman"/>
          <w:sz w:val="22"/>
          <w:szCs w:val="22"/>
        </w:rPr>
        <w:t xml:space="preserve">s. </w:t>
      </w:r>
      <w:r w:rsidR="004668A6" w:rsidRPr="00072870">
        <w:rPr>
          <w:rStyle w:val="InitialStyle"/>
          <w:rFonts w:ascii="Times New Roman" w:hAnsi="Times New Roman"/>
          <w:sz w:val="22"/>
          <w:szCs w:val="22"/>
        </w:rPr>
        <w:t>7.0</w:t>
      </w:r>
      <w:r w:rsidR="002770BC">
        <w:rPr>
          <w:rStyle w:val="InitialStyle"/>
          <w:rFonts w:ascii="Times New Roman" w:hAnsi="Times New Roman"/>
          <w:sz w:val="22"/>
          <w:szCs w:val="22"/>
        </w:rPr>
        <w:t>55(</w:t>
      </w:r>
      <w:r w:rsidR="004668A6" w:rsidRPr="00072870">
        <w:rPr>
          <w:rStyle w:val="InitialStyle"/>
          <w:rFonts w:ascii="Times New Roman" w:hAnsi="Times New Roman"/>
          <w:sz w:val="22"/>
          <w:szCs w:val="22"/>
        </w:rPr>
        <w:t>1) shall be met</w:t>
      </w:r>
      <w:r w:rsidR="001B3629">
        <w:rPr>
          <w:rStyle w:val="InitialStyle"/>
          <w:rFonts w:ascii="Times New Roman" w:hAnsi="Times New Roman"/>
          <w:sz w:val="22"/>
          <w:szCs w:val="22"/>
        </w:rPr>
        <w:t>.</w:t>
      </w:r>
    </w:p>
    <w:p w:rsidR="004668A6" w:rsidRPr="00072870" w:rsidRDefault="004668A6" w:rsidP="00F9791D">
      <w:pPr>
        <w:pStyle w:val="DefaultText"/>
        <w:tabs>
          <w:tab w:val="left" w:pos="360"/>
          <w:tab w:val="left" w:pos="720"/>
          <w:tab w:val="left" w:pos="990"/>
        </w:tabs>
        <w:jc w:val="both"/>
        <w:rPr>
          <w:rStyle w:val="InitialStyle"/>
          <w:rFonts w:ascii="Times New Roman" w:hAnsi="Times New Roman"/>
          <w:sz w:val="22"/>
          <w:szCs w:val="22"/>
        </w:rPr>
      </w:pPr>
      <w:r w:rsidRPr="00072870">
        <w:rPr>
          <w:rStyle w:val="InitialStyle"/>
          <w:rFonts w:ascii="Times New Roman" w:hAnsi="Times New Roman"/>
          <w:sz w:val="22"/>
          <w:szCs w:val="22"/>
        </w:rPr>
        <w:tab/>
      </w:r>
      <w:r w:rsidR="00B74E9A" w:rsidRPr="00072870">
        <w:rPr>
          <w:rStyle w:val="InitialStyle"/>
          <w:rFonts w:ascii="Times New Roman" w:hAnsi="Times New Roman"/>
          <w:sz w:val="22"/>
          <w:szCs w:val="22"/>
        </w:rPr>
        <w:t>2</w:t>
      </w:r>
      <w:r w:rsidR="00550D5B">
        <w:rPr>
          <w:rStyle w:val="InitialStyle"/>
          <w:rFonts w:ascii="Times New Roman" w:hAnsi="Times New Roman"/>
          <w:sz w:val="22"/>
          <w:szCs w:val="22"/>
        </w:rPr>
        <w:t>.</w:t>
      </w:r>
      <w:r w:rsidR="00550D5B">
        <w:rPr>
          <w:rStyle w:val="InitialStyle"/>
          <w:rFonts w:ascii="Times New Roman" w:hAnsi="Times New Roman"/>
          <w:sz w:val="22"/>
          <w:szCs w:val="22"/>
        </w:rPr>
        <w:tab/>
      </w:r>
      <w:r w:rsidRPr="00072870">
        <w:rPr>
          <w:rStyle w:val="InitialStyle"/>
          <w:rFonts w:ascii="Times New Roman" w:hAnsi="Times New Roman"/>
          <w:sz w:val="22"/>
          <w:szCs w:val="22"/>
        </w:rPr>
        <w:t>An owner of record of any lands being used for camping shall either be personally present</w:t>
      </w:r>
      <w:r w:rsidR="009203FE">
        <w:rPr>
          <w:rStyle w:val="InitialStyle"/>
          <w:rFonts w:ascii="Times New Roman" w:hAnsi="Times New Roman"/>
          <w:sz w:val="22"/>
          <w:szCs w:val="22"/>
        </w:rPr>
        <w:t>,</w:t>
      </w:r>
      <w:r w:rsidRPr="00072870">
        <w:rPr>
          <w:rStyle w:val="InitialStyle"/>
          <w:rFonts w:ascii="Times New Roman" w:hAnsi="Times New Roman"/>
          <w:sz w:val="22"/>
          <w:szCs w:val="22"/>
        </w:rPr>
        <w:t xml:space="preserve"> or have provided written permission to those persons actually camping.</w:t>
      </w:r>
    </w:p>
    <w:p w:rsidR="009C0C63" w:rsidRPr="00983B2C" w:rsidRDefault="004668A6" w:rsidP="00983B2C">
      <w:pPr>
        <w:pStyle w:val="DefaultText"/>
        <w:tabs>
          <w:tab w:val="left" w:pos="360"/>
          <w:tab w:val="left" w:pos="720"/>
          <w:tab w:val="left" w:pos="990"/>
        </w:tabs>
        <w:jc w:val="both"/>
        <w:rPr>
          <w:sz w:val="22"/>
          <w:szCs w:val="22"/>
        </w:rPr>
      </w:pPr>
      <w:r w:rsidRPr="00072870">
        <w:rPr>
          <w:rStyle w:val="InitialStyle"/>
          <w:rFonts w:ascii="Times New Roman" w:hAnsi="Times New Roman"/>
          <w:sz w:val="22"/>
          <w:szCs w:val="22"/>
        </w:rPr>
        <w:tab/>
      </w:r>
      <w:r w:rsidRPr="00072870">
        <w:rPr>
          <w:rStyle w:val="InitialStyle"/>
          <w:rFonts w:ascii="Times New Roman" w:hAnsi="Times New Roman"/>
          <w:b/>
          <w:sz w:val="22"/>
          <w:szCs w:val="22"/>
        </w:rPr>
        <w:t>(3)</w:t>
      </w:r>
      <w:r w:rsidR="00550D5B">
        <w:rPr>
          <w:rStyle w:val="InitialStyle"/>
          <w:rFonts w:ascii="Times New Roman" w:hAnsi="Times New Roman"/>
          <w:sz w:val="22"/>
          <w:szCs w:val="22"/>
        </w:rPr>
        <w:tab/>
      </w:r>
      <w:r w:rsidR="005B5078">
        <w:rPr>
          <w:rStyle w:val="InitialStyle"/>
          <w:rFonts w:ascii="Times New Roman" w:hAnsi="Times New Roman"/>
          <w:sz w:val="22"/>
          <w:szCs w:val="22"/>
        </w:rPr>
        <w:tab/>
      </w:r>
      <w:r w:rsidR="00172549">
        <w:rPr>
          <w:smallCaps/>
          <w:sz w:val="21"/>
          <w:szCs w:val="21"/>
        </w:rPr>
        <w:t>Camping W</w:t>
      </w:r>
      <w:r w:rsidRPr="00311BFE">
        <w:rPr>
          <w:smallCaps/>
          <w:sz w:val="21"/>
          <w:szCs w:val="21"/>
        </w:rPr>
        <w:t xml:space="preserve">ithout a </w:t>
      </w:r>
      <w:r w:rsidR="00172549">
        <w:rPr>
          <w:smallCaps/>
          <w:sz w:val="21"/>
          <w:szCs w:val="21"/>
        </w:rPr>
        <w:t>L</w:t>
      </w:r>
      <w:r w:rsidRPr="00311BFE">
        <w:rPr>
          <w:smallCaps/>
          <w:sz w:val="21"/>
          <w:szCs w:val="21"/>
        </w:rPr>
        <w:t xml:space="preserve">and </w:t>
      </w:r>
      <w:r w:rsidR="00172549">
        <w:rPr>
          <w:smallCaps/>
          <w:sz w:val="21"/>
          <w:szCs w:val="21"/>
        </w:rPr>
        <w:t>U</w:t>
      </w:r>
      <w:r w:rsidRPr="00311BFE">
        <w:rPr>
          <w:smallCaps/>
          <w:sz w:val="21"/>
          <w:szCs w:val="21"/>
        </w:rPr>
        <w:t xml:space="preserve">se </w:t>
      </w:r>
      <w:r w:rsidR="00172549">
        <w:rPr>
          <w:smallCaps/>
          <w:sz w:val="21"/>
          <w:szCs w:val="21"/>
        </w:rPr>
        <w:t>C</w:t>
      </w:r>
      <w:r w:rsidRPr="00311BFE">
        <w:rPr>
          <w:smallCaps/>
          <w:sz w:val="21"/>
          <w:szCs w:val="21"/>
        </w:rPr>
        <w:t xml:space="preserve">amping </w:t>
      </w:r>
      <w:r w:rsidR="00172549">
        <w:rPr>
          <w:smallCaps/>
          <w:sz w:val="21"/>
          <w:szCs w:val="21"/>
        </w:rPr>
        <w:t>P</w:t>
      </w:r>
      <w:r w:rsidRPr="00311BFE">
        <w:rPr>
          <w:smallCaps/>
          <w:sz w:val="21"/>
          <w:szCs w:val="21"/>
        </w:rPr>
        <w:t>ermit</w:t>
      </w:r>
      <w:r w:rsidRPr="00072870">
        <w:rPr>
          <w:rStyle w:val="InitialStyle"/>
          <w:rFonts w:ascii="Times New Roman" w:hAnsi="Times New Roman"/>
          <w:sz w:val="22"/>
          <w:szCs w:val="22"/>
        </w:rPr>
        <w:t>.  Camping on a lot with an existing residential dwelling shall not require a land use camping permit.</w:t>
      </w:r>
      <w:r w:rsidR="000B4BDB" w:rsidRPr="00072870">
        <w:rPr>
          <w:rStyle w:val="InitialStyle"/>
          <w:rFonts w:ascii="Times New Roman" w:hAnsi="Times New Roman"/>
          <w:sz w:val="22"/>
          <w:szCs w:val="22"/>
        </w:rPr>
        <w:t xml:space="preserve">  </w:t>
      </w:r>
      <w:r w:rsidRPr="00072870">
        <w:rPr>
          <w:rStyle w:val="InitialStyle"/>
          <w:rFonts w:ascii="Times New Roman" w:hAnsi="Times New Roman"/>
          <w:sz w:val="22"/>
          <w:szCs w:val="22"/>
        </w:rPr>
        <w:t>All of the provis</w:t>
      </w:r>
      <w:r w:rsidR="002770BC">
        <w:rPr>
          <w:rStyle w:val="InitialStyle"/>
          <w:rFonts w:ascii="Times New Roman" w:hAnsi="Times New Roman"/>
          <w:sz w:val="22"/>
          <w:szCs w:val="22"/>
        </w:rPr>
        <w:t>ions in s. 7.055</w:t>
      </w:r>
      <w:r w:rsidR="00983B2C">
        <w:rPr>
          <w:rStyle w:val="InitialStyle"/>
          <w:rFonts w:ascii="Times New Roman" w:hAnsi="Times New Roman"/>
          <w:sz w:val="22"/>
          <w:szCs w:val="22"/>
        </w:rPr>
        <w:t xml:space="preserve"> (1) shall be met.</w:t>
      </w:r>
      <w:r w:rsidRPr="00072870">
        <w:rPr>
          <w:rStyle w:val="InitialStyle"/>
          <w:rFonts w:ascii="Times New Roman" w:hAnsi="Times New Roman"/>
          <w:b/>
          <w:sz w:val="22"/>
          <w:szCs w:val="22"/>
        </w:rPr>
        <w:t xml:space="preserve"> </w:t>
      </w:r>
    </w:p>
    <w:p w:rsidR="003A2F10" w:rsidRDefault="003A2F10" w:rsidP="000F38A2">
      <w:pPr>
        <w:tabs>
          <w:tab w:val="left" w:pos="360"/>
          <w:tab w:val="left" w:pos="720"/>
          <w:tab w:val="left" w:pos="990"/>
        </w:tabs>
        <w:jc w:val="both"/>
        <w:rPr>
          <w:b/>
          <w:sz w:val="22"/>
          <w:szCs w:val="22"/>
        </w:rPr>
      </w:pPr>
    </w:p>
    <w:p w:rsidR="009A0D84" w:rsidRDefault="00C27836" w:rsidP="00431850">
      <w:pPr>
        <w:tabs>
          <w:tab w:val="left" w:pos="360"/>
          <w:tab w:val="left" w:pos="720"/>
          <w:tab w:val="left" w:pos="990"/>
        </w:tabs>
        <w:jc w:val="both"/>
        <w:rPr>
          <w:sz w:val="22"/>
          <w:szCs w:val="22"/>
        </w:rPr>
      </w:pPr>
      <w:r w:rsidRPr="00072870">
        <w:rPr>
          <w:b/>
          <w:sz w:val="22"/>
          <w:szCs w:val="22"/>
        </w:rPr>
        <w:t>7.</w:t>
      </w:r>
      <w:r w:rsidR="009C0C63" w:rsidRPr="00072870">
        <w:rPr>
          <w:b/>
          <w:sz w:val="22"/>
          <w:szCs w:val="22"/>
        </w:rPr>
        <w:t>0</w:t>
      </w:r>
      <w:r w:rsidR="00283476" w:rsidRPr="00072870">
        <w:rPr>
          <w:b/>
          <w:sz w:val="22"/>
          <w:szCs w:val="22"/>
        </w:rPr>
        <w:t>5</w:t>
      </w:r>
      <w:r w:rsidR="00083B54">
        <w:rPr>
          <w:b/>
          <w:sz w:val="22"/>
          <w:szCs w:val="22"/>
        </w:rPr>
        <w:t>6</w:t>
      </w:r>
      <w:r w:rsidR="00D96D58">
        <w:rPr>
          <w:b/>
          <w:sz w:val="22"/>
          <w:szCs w:val="22"/>
        </w:rPr>
        <w:t xml:space="preserve"> </w:t>
      </w:r>
      <w:r w:rsidR="00D96D58">
        <w:rPr>
          <w:b/>
          <w:sz w:val="22"/>
          <w:szCs w:val="22"/>
        </w:rPr>
        <w:tab/>
        <w:t>Community living arrangements</w:t>
      </w:r>
      <w:r w:rsidR="00C3503C">
        <w:rPr>
          <w:b/>
          <w:sz w:val="22"/>
          <w:szCs w:val="22"/>
        </w:rPr>
        <w:t>:</w:t>
      </w:r>
      <w:r w:rsidR="00D96D58">
        <w:rPr>
          <w:b/>
          <w:sz w:val="22"/>
          <w:szCs w:val="22"/>
        </w:rPr>
        <w:t xml:space="preserve"> secondary standards.</w:t>
      </w:r>
      <w:r w:rsidR="007B72F2">
        <w:rPr>
          <w:b/>
          <w:sz w:val="22"/>
          <w:szCs w:val="22"/>
        </w:rPr>
        <w:t xml:space="preserve">  </w:t>
      </w:r>
      <w:r w:rsidR="009A0D84">
        <w:rPr>
          <w:b/>
          <w:sz w:val="22"/>
          <w:szCs w:val="22"/>
        </w:rPr>
        <w:t xml:space="preserve">(1) </w:t>
      </w:r>
      <w:r w:rsidR="009A0D84">
        <w:rPr>
          <w:sz w:val="22"/>
          <w:szCs w:val="22"/>
        </w:rPr>
        <w:t>All community living arrangements shall meet the following standards:</w:t>
      </w:r>
    </w:p>
    <w:p w:rsidR="009A0D84" w:rsidRDefault="009A0D84" w:rsidP="000F38A2">
      <w:pPr>
        <w:tabs>
          <w:tab w:val="left" w:pos="360"/>
          <w:tab w:val="left" w:pos="720"/>
          <w:tab w:val="left" w:pos="990"/>
        </w:tabs>
        <w:jc w:val="both"/>
        <w:rPr>
          <w:sz w:val="22"/>
          <w:szCs w:val="22"/>
        </w:rPr>
      </w:pPr>
      <w:r>
        <w:rPr>
          <w:sz w:val="22"/>
          <w:szCs w:val="22"/>
        </w:rPr>
        <w:tab/>
        <w:t>(a)</w:t>
      </w:r>
      <w:r>
        <w:rPr>
          <w:sz w:val="22"/>
          <w:szCs w:val="22"/>
        </w:rPr>
        <w:tab/>
        <w:t xml:space="preserve">No community living arrangement may be placed within 2,500 feet of any other community living arrangement. </w:t>
      </w:r>
    </w:p>
    <w:p w:rsidR="009A0D84" w:rsidRDefault="009A0D84" w:rsidP="000F38A2">
      <w:pPr>
        <w:tabs>
          <w:tab w:val="left" w:pos="360"/>
          <w:tab w:val="left" w:pos="720"/>
          <w:tab w:val="left" w:pos="990"/>
        </w:tabs>
        <w:jc w:val="both"/>
        <w:rPr>
          <w:sz w:val="22"/>
          <w:szCs w:val="22"/>
        </w:rPr>
      </w:pPr>
      <w:r>
        <w:rPr>
          <w:sz w:val="22"/>
          <w:szCs w:val="22"/>
        </w:rPr>
        <w:tab/>
        <w:t>(b)</w:t>
      </w:r>
      <w:r>
        <w:rPr>
          <w:sz w:val="22"/>
          <w:szCs w:val="22"/>
        </w:rPr>
        <w:tab/>
        <w:t xml:space="preserve">The community living arrangement must be licensed, operated, or permitted under the authority of the Wisconsin Department of Human Services or the Wisconsin Department of Children and Families. </w:t>
      </w:r>
    </w:p>
    <w:p w:rsidR="009A0D84" w:rsidRDefault="009A0D84" w:rsidP="000F38A2">
      <w:pPr>
        <w:tabs>
          <w:tab w:val="left" w:pos="360"/>
          <w:tab w:val="left" w:pos="720"/>
          <w:tab w:val="left" w:pos="990"/>
        </w:tabs>
        <w:jc w:val="both"/>
        <w:rPr>
          <w:sz w:val="22"/>
          <w:szCs w:val="22"/>
        </w:rPr>
      </w:pPr>
      <w:r>
        <w:rPr>
          <w:sz w:val="22"/>
          <w:szCs w:val="22"/>
        </w:rPr>
        <w:tab/>
      </w:r>
      <w:r>
        <w:rPr>
          <w:b/>
          <w:sz w:val="22"/>
          <w:szCs w:val="22"/>
        </w:rPr>
        <w:t>(2)</w:t>
      </w:r>
      <w:r w:rsidR="00431850">
        <w:rPr>
          <w:sz w:val="22"/>
          <w:szCs w:val="22"/>
        </w:rPr>
        <w:tab/>
      </w:r>
      <w:r w:rsidR="00DE41D7">
        <w:rPr>
          <w:sz w:val="22"/>
          <w:szCs w:val="22"/>
        </w:rPr>
        <w:tab/>
      </w:r>
      <w:r>
        <w:rPr>
          <w:sz w:val="22"/>
          <w:szCs w:val="22"/>
        </w:rPr>
        <w:t xml:space="preserve">Community living arrangements with 8 or fewer persons being served by the program shall be permitted in single family residential, </w:t>
      </w:r>
      <w:r w:rsidR="00147BB7">
        <w:rPr>
          <w:sz w:val="22"/>
          <w:szCs w:val="22"/>
        </w:rPr>
        <w:t>multiple family</w:t>
      </w:r>
      <w:r>
        <w:rPr>
          <w:sz w:val="22"/>
          <w:szCs w:val="22"/>
        </w:rPr>
        <w:t xml:space="preserve"> residential, rural community</w:t>
      </w:r>
      <w:r w:rsidR="00EE29E2">
        <w:rPr>
          <w:sz w:val="22"/>
          <w:szCs w:val="22"/>
        </w:rPr>
        <w:t>,</w:t>
      </w:r>
      <w:r w:rsidR="00EE29E2" w:rsidRPr="00EE29E2">
        <w:rPr>
          <w:sz w:val="22"/>
          <w:szCs w:val="22"/>
        </w:rPr>
        <w:t xml:space="preserve"> </w:t>
      </w:r>
      <w:r w:rsidR="00EE29E2">
        <w:rPr>
          <w:sz w:val="22"/>
          <w:szCs w:val="22"/>
        </w:rPr>
        <w:t>and recreation commercial zoning districts</w:t>
      </w:r>
      <w:r>
        <w:rPr>
          <w:sz w:val="22"/>
          <w:szCs w:val="22"/>
        </w:rPr>
        <w:t xml:space="preserve">. </w:t>
      </w:r>
    </w:p>
    <w:p w:rsidR="008126CF" w:rsidRDefault="009A0D84" w:rsidP="000F38A2">
      <w:pPr>
        <w:tabs>
          <w:tab w:val="left" w:pos="360"/>
          <w:tab w:val="left" w:pos="720"/>
          <w:tab w:val="left" w:pos="990"/>
        </w:tabs>
        <w:jc w:val="both"/>
        <w:rPr>
          <w:sz w:val="22"/>
          <w:szCs w:val="22"/>
        </w:rPr>
      </w:pPr>
      <w:r>
        <w:rPr>
          <w:sz w:val="22"/>
          <w:szCs w:val="22"/>
        </w:rPr>
        <w:lastRenderedPageBreak/>
        <w:tab/>
      </w:r>
      <w:r>
        <w:rPr>
          <w:b/>
          <w:sz w:val="22"/>
          <w:szCs w:val="22"/>
        </w:rPr>
        <w:t>(3)</w:t>
      </w:r>
      <w:r>
        <w:rPr>
          <w:sz w:val="22"/>
          <w:szCs w:val="22"/>
        </w:rPr>
        <w:tab/>
      </w:r>
      <w:r w:rsidR="00DE41D7">
        <w:rPr>
          <w:sz w:val="22"/>
          <w:szCs w:val="22"/>
        </w:rPr>
        <w:tab/>
      </w:r>
      <w:r>
        <w:rPr>
          <w:sz w:val="22"/>
          <w:szCs w:val="22"/>
        </w:rPr>
        <w:t>Community living arrangements with 9 to 15 persons being served by the program shall b</w:t>
      </w:r>
      <w:r w:rsidR="00DE41D7">
        <w:rPr>
          <w:sz w:val="22"/>
          <w:szCs w:val="22"/>
        </w:rPr>
        <w:t>e</w:t>
      </w:r>
      <w:r>
        <w:rPr>
          <w:sz w:val="22"/>
          <w:szCs w:val="22"/>
        </w:rPr>
        <w:t xml:space="preserve"> permitted in </w:t>
      </w:r>
      <w:r w:rsidR="00147BB7">
        <w:rPr>
          <w:sz w:val="22"/>
          <w:szCs w:val="22"/>
        </w:rPr>
        <w:t>multiple family</w:t>
      </w:r>
      <w:r>
        <w:rPr>
          <w:sz w:val="22"/>
          <w:szCs w:val="22"/>
        </w:rPr>
        <w:t xml:space="preserve"> residential</w:t>
      </w:r>
      <w:r w:rsidR="00EE29E2">
        <w:rPr>
          <w:sz w:val="22"/>
          <w:szCs w:val="22"/>
        </w:rPr>
        <w:t xml:space="preserve">, rural community, and </w:t>
      </w:r>
      <w:r w:rsidR="00EE29E2" w:rsidRPr="00EE29E2">
        <w:rPr>
          <w:sz w:val="22"/>
          <w:szCs w:val="22"/>
        </w:rPr>
        <w:t>recrea</w:t>
      </w:r>
      <w:r w:rsidR="00EE29E2">
        <w:rPr>
          <w:sz w:val="22"/>
          <w:szCs w:val="22"/>
        </w:rPr>
        <w:t>tion commercial</w:t>
      </w:r>
      <w:r>
        <w:rPr>
          <w:sz w:val="22"/>
          <w:szCs w:val="22"/>
        </w:rPr>
        <w:t xml:space="preserve"> zoning districts. A conditional use shall be required </w:t>
      </w:r>
      <w:r w:rsidR="008126CF">
        <w:rPr>
          <w:sz w:val="22"/>
          <w:szCs w:val="22"/>
        </w:rPr>
        <w:t xml:space="preserve">prior to locating in the </w:t>
      </w:r>
      <w:r w:rsidR="009C5BC9">
        <w:rPr>
          <w:sz w:val="22"/>
          <w:szCs w:val="22"/>
        </w:rPr>
        <w:t xml:space="preserve">single </w:t>
      </w:r>
      <w:r w:rsidR="00BB0476">
        <w:rPr>
          <w:sz w:val="22"/>
          <w:szCs w:val="22"/>
        </w:rPr>
        <w:t>family</w:t>
      </w:r>
      <w:r w:rsidR="008126CF">
        <w:rPr>
          <w:sz w:val="22"/>
          <w:szCs w:val="22"/>
        </w:rPr>
        <w:t xml:space="preserve"> residential zoning district. </w:t>
      </w:r>
    </w:p>
    <w:p w:rsidR="008126CF" w:rsidRDefault="008126CF" w:rsidP="008126CF">
      <w:pPr>
        <w:tabs>
          <w:tab w:val="left" w:pos="360"/>
          <w:tab w:val="left" w:pos="720"/>
          <w:tab w:val="left" w:pos="990"/>
        </w:tabs>
        <w:jc w:val="both"/>
        <w:rPr>
          <w:sz w:val="22"/>
          <w:szCs w:val="22"/>
        </w:rPr>
      </w:pPr>
      <w:r>
        <w:rPr>
          <w:sz w:val="22"/>
          <w:szCs w:val="22"/>
        </w:rPr>
        <w:tab/>
      </w:r>
      <w:r>
        <w:rPr>
          <w:b/>
          <w:sz w:val="22"/>
          <w:szCs w:val="22"/>
        </w:rPr>
        <w:t>(4)</w:t>
      </w:r>
      <w:r>
        <w:rPr>
          <w:sz w:val="22"/>
          <w:szCs w:val="22"/>
        </w:rPr>
        <w:tab/>
      </w:r>
      <w:r w:rsidR="00DE41D7">
        <w:rPr>
          <w:sz w:val="22"/>
          <w:szCs w:val="22"/>
        </w:rPr>
        <w:tab/>
      </w:r>
      <w:r>
        <w:rPr>
          <w:sz w:val="22"/>
          <w:szCs w:val="22"/>
        </w:rPr>
        <w:t xml:space="preserve">Community living arrangements with 16 or more persons being served by the program shall require a conditional use prior to locating in single family residential, </w:t>
      </w:r>
      <w:r w:rsidR="00147BB7">
        <w:rPr>
          <w:sz w:val="22"/>
          <w:szCs w:val="22"/>
        </w:rPr>
        <w:t>multiple family</w:t>
      </w:r>
      <w:r>
        <w:rPr>
          <w:sz w:val="22"/>
          <w:szCs w:val="22"/>
        </w:rPr>
        <w:t xml:space="preserve"> residential, rural community</w:t>
      </w:r>
      <w:r w:rsidR="003849D1">
        <w:rPr>
          <w:sz w:val="22"/>
          <w:szCs w:val="22"/>
        </w:rPr>
        <w:t>,</w:t>
      </w:r>
      <w:r>
        <w:rPr>
          <w:sz w:val="22"/>
          <w:szCs w:val="22"/>
        </w:rPr>
        <w:t xml:space="preserve"> </w:t>
      </w:r>
      <w:r w:rsidR="003849D1">
        <w:rPr>
          <w:sz w:val="22"/>
          <w:szCs w:val="22"/>
        </w:rPr>
        <w:t xml:space="preserve">and recreation commercial </w:t>
      </w:r>
      <w:r>
        <w:rPr>
          <w:sz w:val="22"/>
          <w:szCs w:val="22"/>
        </w:rPr>
        <w:t xml:space="preserve">zoning districts. </w:t>
      </w:r>
    </w:p>
    <w:p w:rsidR="00D96D58" w:rsidRPr="009A0D84" w:rsidRDefault="00D96D58" w:rsidP="000F38A2">
      <w:pPr>
        <w:tabs>
          <w:tab w:val="left" w:pos="360"/>
          <w:tab w:val="left" w:pos="720"/>
          <w:tab w:val="left" w:pos="990"/>
        </w:tabs>
        <w:jc w:val="both"/>
        <w:rPr>
          <w:sz w:val="22"/>
          <w:szCs w:val="22"/>
        </w:rPr>
      </w:pPr>
    </w:p>
    <w:p w:rsidR="00C27836" w:rsidRPr="00072870" w:rsidRDefault="00083B54" w:rsidP="000F38A2">
      <w:pPr>
        <w:tabs>
          <w:tab w:val="left" w:pos="360"/>
          <w:tab w:val="left" w:pos="720"/>
          <w:tab w:val="left" w:pos="990"/>
        </w:tabs>
        <w:jc w:val="both"/>
        <w:rPr>
          <w:rStyle w:val="InitialStyle"/>
          <w:rFonts w:ascii="Times New Roman" w:hAnsi="Times New Roman"/>
          <w:color w:val="auto"/>
          <w:sz w:val="22"/>
          <w:szCs w:val="22"/>
        </w:rPr>
      </w:pPr>
      <w:r>
        <w:rPr>
          <w:b/>
          <w:sz w:val="22"/>
          <w:szCs w:val="22"/>
        </w:rPr>
        <w:t>7.057</w:t>
      </w:r>
      <w:r w:rsidR="00D96D58">
        <w:rPr>
          <w:b/>
          <w:sz w:val="22"/>
          <w:szCs w:val="22"/>
        </w:rPr>
        <w:tab/>
      </w:r>
      <w:r w:rsidR="00C27836" w:rsidRPr="00072870">
        <w:rPr>
          <w:b/>
          <w:sz w:val="22"/>
          <w:szCs w:val="22"/>
        </w:rPr>
        <w:t xml:space="preserve">Dwelling </w:t>
      </w:r>
      <w:r w:rsidR="000402F3">
        <w:rPr>
          <w:b/>
          <w:sz w:val="22"/>
          <w:szCs w:val="22"/>
        </w:rPr>
        <w:t>u</w:t>
      </w:r>
      <w:r w:rsidR="00C27836" w:rsidRPr="00072870">
        <w:rPr>
          <w:b/>
          <w:sz w:val="22"/>
          <w:szCs w:val="22"/>
        </w:rPr>
        <w:t xml:space="preserve">sed </w:t>
      </w:r>
      <w:r w:rsidR="000402F3">
        <w:rPr>
          <w:b/>
          <w:sz w:val="22"/>
          <w:szCs w:val="22"/>
        </w:rPr>
        <w:t>t</w:t>
      </w:r>
      <w:r w:rsidR="00C27836" w:rsidRPr="00072870">
        <w:rPr>
          <w:b/>
          <w:sz w:val="22"/>
          <w:szCs w:val="22"/>
        </w:rPr>
        <w:t xml:space="preserve">emporarily </w:t>
      </w:r>
      <w:r w:rsidR="000402F3">
        <w:rPr>
          <w:b/>
          <w:sz w:val="22"/>
          <w:szCs w:val="22"/>
        </w:rPr>
        <w:t>d</w:t>
      </w:r>
      <w:r w:rsidR="00C27836" w:rsidRPr="00072870">
        <w:rPr>
          <w:b/>
          <w:sz w:val="22"/>
          <w:szCs w:val="22"/>
        </w:rPr>
        <w:t xml:space="preserve">uring </w:t>
      </w:r>
      <w:r w:rsidR="000402F3">
        <w:rPr>
          <w:b/>
          <w:sz w:val="22"/>
          <w:szCs w:val="22"/>
        </w:rPr>
        <w:t>c</w:t>
      </w:r>
      <w:r w:rsidR="00C27836" w:rsidRPr="00072870">
        <w:rPr>
          <w:b/>
          <w:sz w:val="22"/>
          <w:szCs w:val="22"/>
        </w:rPr>
        <w:t>onstruction</w:t>
      </w:r>
      <w:r w:rsidR="00C3503C">
        <w:rPr>
          <w:b/>
          <w:sz w:val="22"/>
          <w:szCs w:val="22"/>
        </w:rPr>
        <w:t>:</w:t>
      </w:r>
      <w:r w:rsidR="00C27836" w:rsidRPr="00072870">
        <w:rPr>
          <w:b/>
          <w:sz w:val="22"/>
          <w:szCs w:val="22"/>
        </w:rPr>
        <w:t xml:space="preserve"> </w:t>
      </w:r>
      <w:r w:rsidR="000402F3">
        <w:rPr>
          <w:b/>
          <w:sz w:val="22"/>
          <w:szCs w:val="22"/>
        </w:rPr>
        <w:t>s</w:t>
      </w:r>
      <w:r w:rsidR="00FF1402">
        <w:rPr>
          <w:b/>
          <w:sz w:val="22"/>
          <w:szCs w:val="22"/>
        </w:rPr>
        <w:t>econdary standards</w:t>
      </w:r>
      <w:r w:rsidR="00C27836" w:rsidRPr="00072870">
        <w:rPr>
          <w:b/>
          <w:sz w:val="22"/>
          <w:szCs w:val="22"/>
        </w:rPr>
        <w:t>.</w:t>
      </w:r>
      <w:r w:rsidR="00E138CB">
        <w:rPr>
          <w:b/>
          <w:sz w:val="22"/>
          <w:szCs w:val="22"/>
        </w:rPr>
        <w:t xml:space="preserve"> </w:t>
      </w:r>
      <w:r w:rsidR="00934CC2">
        <w:rPr>
          <w:b/>
          <w:sz w:val="22"/>
          <w:szCs w:val="22"/>
        </w:rPr>
        <w:t xml:space="preserve"> </w:t>
      </w:r>
      <w:r w:rsidR="00F77A67">
        <w:rPr>
          <w:b/>
          <w:sz w:val="22"/>
          <w:szCs w:val="22"/>
        </w:rPr>
        <w:t xml:space="preserve"> </w:t>
      </w:r>
      <w:r w:rsidR="00C27836" w:rsidRPr="00072870">
        <w:rPr>
          <w:rStyle w:val="InitialStyle"/>
          <w:rFonts w:ascii="Times New Roman" w:hAnsi="Times New Roman"/>
          <w:b/>
          <w:color w:val="auto"/>
          <w:sz w:val="22"/>
          <w:szCs w:val="22"/>
        </w:rPr>
        <w:t>(1)</w:t>
      </w:r>
      <w:r w:rsidR="00E138CB">
        <w:rPr>
          <w:rStyle w:val="InitialStyle"/>
          <w:rFonts w:ascii="Times New Roman" w:hAnsi="Times New Roman"/>
          <w:b/>
          <w:color w:val="auto"/>
          <w:sz w:val="22"/>
          <w:szCs w:val="22"/>
        </w:rPr>
        <w:t xml:space="preserve"> </w:t>
      </w:r>
      <w:r w:rsidR="00C27836" w:rsidRPr="00311BFE">
        <w:rPr>
          <w:smallCaps/>
          <w:sz w:val="21"/>
          <w:szCs w:val="21"/>
        </w:rPr>
        <w:t>Land Use Permit</w:t>
      </w:r>
      <w:r w:rsidR="00C27836" w:rsidRPr="00072870">
        <w:rPr>
          <w:rStyle w:val="InitialStyle"/>
          <w:rFonts w:ascii="Times New Roman" w:hAnsi="Times New Roman"/>
          <w:color w:val="auto"/>
          <w:sz w:val="22"/>
          <w:szCs w:val="22"/>
        </w:rPr>
        <w:t xml:space="preserve">.  Occupancy of a temporary dwelling during the construction of a new dwelling on the same lot or parcel requires the issuance of a land use permit as a </w:t>
      </w:r>
      <w:r w:rsidR="00C3668B">
        <w:rPr>
          <w:rStyle w:val="InitialStyle"/>
          <w:rFonts w:ascii="Times New Roman" w:hAnsi="Times New Roman"/>
          <w:color w:val="auto"/>
          <w:sz w:val="22"/>
          <w:szCs w:val="22"/>
        </w:rPr>
        <w:t>principal</w:t>
      </w:r>
      <w:r w:rsidR="00C27836" w:rsidRPr="00072870">
        <w:rPr>
          <w:rStyle w:val="InitialStyle"/>
          <w:rFonts w:ascii="Times New Roman" w:hAnsi="Times New Roman"/>
          <w:color w:val="auto"/>
          <w:sz w:val="22"/>
          <w:szCs w:val="22"/>
        </w:rPr>
        <w:t xml:space="preserve"> residence during the construction of a permanent residential dwelling.  The </w:t>
      </w:r>
      <w:r w:rsidR="0091326D" w:rsidRPr="00072870">
        <w:rPr>
          <w:rStyle w:val="InitialStyle"/>
          <w:rFonts w:ascii="Times New Roman" w:hAnsi="Times New Roman"/>
          <w:color w:val="auto"/>
          <w:sz w:val="22"/>
          <w:szCs w:val="22"/>
        </w:rPr>
        <w:t xml:space="preserve">land use permit </w:t>
      </w:r>
      <w:r w:rsidR="00DA7C6F">
        <w:rPr>
          <w:rStyle w:val="InitialStyle"/>
          <w:rFonts w:ascii="Times New Roman" w:hAnsi="Times New Roman"/>
          <w:color w:val="auto"/>
          <w:sz w:val="22"/>
          <w:szCs w:val="22"/>
        </w:rPr>
        <w:t>shall be filed with</w:t>
      </w:r>
      <w:r w:rsidR="0091326D" w:rsidRPr="00072870">
        <w:rPr>
          <w:rStyle w:val="InitialStyle"/>
          <w:rFonts w:ascii="Times New Roman" w:hAnsi="Times New Roman"/>
          <w:color w:val="auto"/>
          <w:sz w:val="22"/>
          <w:szCs w:val="22"/>
        </w:rPr>
        <w:t xml:space="preserve"> the </w:t>
      </w:r>
      <w:r w:rsidR="00CC4E81">
        <w:rPr>
          <w:rStyle w:val="InitialStyle"/>
          <w:rFonts w:ascii="Times New Roman" w:hAnsi="Times New Roman"/>
          <w:color w:val="auto"/>
          <w:sz w:val="22"/>
          <w:szCs w:val="22"/>
        </w:rPr>
        <w:t>zoning administrator</w:t>
      </w:r>
      <w:r w:rsidR="00DA7C6F">
        <w:rPr>
          <w:rStyle w:val="InitialStyle"/>
          <w:rFonts w:ascii="Times New Roman" w:hAnsi="Times New Roman"/>
          <w:color w:val="auto"/>
          <w:sz w:val="22"/>
          <w:szCs w:val="22"/>
        </w:rPr>
        <w:t xml:space="preserve">. The land use permit </w:t>
      </w:r>
      <w:r w:rsidR="00C27836" w:rsidRPr="00072870">
        <w:rPr>
          <w:rStyle w:val="InitialStyle"/>
          <w:rFonts w:ascii="Times New Roman" w:hAnsi="Times New Roman"/>
          <w:color w:val="auto"/>
          <w:sz w:val="22"/>
          <w:szCs w:val="22"/>
        </w:rPr>
        <w:t>shall expire within 365 days.  The temporary home shall be removed within 30 days of taking occupancy of the permanent residential dwelling.</w:t>
      </w:r>
    </w:p>
    <w:p w:rsidR="00097489" w:rsidRPr="00072870" w:rsidRDefault="00C27836" w:rsidP="00983B2C">
      <w:pPr>
        <w:pStyle w:val="DefaultText"/>
        <w:tabs>
          <w:tab w:val="left" w:pos="360"/>
          <w:tab w:val="left" w:pos="720"/>
          <w:tab w:val="left" w:pos="990"/>
          <w:tab w:val="left" w:pos="1350"/>
        </w:tabs>
        <w:jc w:val="both"/>
        <w:rPr>
          <w:rStyle w:val="InitialStyle"/>
          <w:rFonts w:ascii="Times New Roman" w:hAnsi="Times New Roman"/>
          <w:color w:val="auto"/>
          <w:sz w:val="22"/>
          <w:szCs w:val="22"/>
        </w:rPr>
      </w:pPr>
      <w:r w:rsidRPr="00072870">
        <w:rPr>
          <w:rStyle w:val="InitialStyle"/>
          <w:rFonts w:ascii="Times New Roman" w:hAnsi="Times New Roman"/>
          <w:color w:val="auto"/>
          <w:sz w:val="22"/>
          <w:szCs w:val="22"/>
        </w:rPr>
        <w:tab/>
      </w:r>
      <w:r w:rsidRPr="00072870">
        <w:rPr>
          <w:rStyle w:val="InitialStyle"/>
          <w:rFonts w:ascii="Times New Roman" w:hAnsi="Times New Roman"/>
          <w:b/>
          <w:color w:val="auto"/>
          <w:sz w:val="22"/>
          <w:szCs w:val="22"/>
        </w:rPr>
        <w:t>(2)</w:t>
      </w:r>
      <w:r w:rsidRPr="00072870">
        <w:rPr>
          <w:rStyle w:val="InitialStyle"/>
          <w:rFonts w:ascii="Times New Roman" w:hAnsi="Times New Roman"/>
          <w:color w:val="auto"/>
          <w:sz w:val="22"/>
          <w:szCs w:val="22"/>
        </w:rPr>
        <w:tab/>
      </w:r>
      <w:r w:rsidR="00983B2C">
        <w:rPr>
          <w:rStyle w:val="InitialStyle"/>
          <w:rFonts w:ascii="Times New Roman" w:hAnsi="Times New Roman"/>
          <w:color w:val="auto"/>
          <w:sz w:val="22"/>
          <w:szCs w:val="22"/>
        </w:rPr>
        <w:tab/>
      </w:r>
      <w:r w:rsidRPr="00311BFE">
        <w:rPr>
          <w:smallCaps/>
          <w:sz w:val="21"/>
          <w:szCs w:val="21"/>
        </w:rPr>
        <w:t>Placement During Home Construction.</w:t>
      </w:r>
      <w:r w:rsidRPr="00072870">
        <w:rPr>
          <w:rStyle w:val="InitialStyle"/>
          <w:rFonts w:ascii="Times New Roman" w:hAnsi="Times New Roman"/>
          <w:color w:val="auto"/>
          <w:sz w:val="22"/>
          <w:szCs w:val="22"/>
        </w:rPr>
        <w:t xml:space="preserve">  </w:t>
      </w:r>
      <w:r w:rsidR="00007C6B">
        <w:rPr>
          <w:rStyle w:val="InitialStyle"/>
          <w:rFonts w:ascii="Times New Roman" w:hAnsi="Times New Roman"/>
          <w:color w:val="auto"/>
          <w:sz w:val="22"/>
          <w:szCs w:val="22"/>
        </w:rPr>
        <w:t xml:space="preserve">  </w:t>
      </w:r>
      <w:r w:rsidRPr="00072870">
        <w:rPr>
          <w:rStyle w:val="InitialStyle"/>
          <w:rFonts w:ascii="Times New Roman" w:hAnsi="Times New Roman"/>
          <w:color w:val="auto"/>
          <w:sz w:val="22"/>
          <w:szCs w:val="22"/>
        </w:rPr>
        <w:t xml:space="preserve">A </w:t>
      </w:r>
      <w:r w:rsidR="00097489" w:rsidRPr="00072870">
        <w:rPr>
          <w:rStyle w:val="InitialStyle"/>
          <w:rFonts w:ascii="Times New Roman" w:hAnsi="Times New Roman"/>
          <w:color w:val="auto"/>
          <w:sz w:val="22"/>
          <w:szCs w:val="22"/>
        </w:rPr>
        <w:t>temporary dwelling</w:t>
      </w:r>
      <w:r w:rsidRPr="00072870">
        <w:rPr>
          <w:rStyle w:val="InitialStyle"/>
          <w:rFonts w:ascii="Times New Roman" w:hAnsi="Times New Roman"/>
          <w:color w:val="auto"/>
          <w:sz w:val="22"/>
          <w:szCs w:val="22"/>
        </w:rPr>
        <w:t xml:space="preserve"> may be located on the same lot during the construct</w:t>
      </w:r>
      <w:r w:rsidR="00147BB7">
        <w:rPr>
          <w:rStyle w:val="InitialStyle"/>
          <w:rFonts w:ascii="Times New Roman" w:hAnsi="Times New Roman"/>
          <w:color w:val="auto"/>
          <w:sz w:val="22"/>
          <w:szCs w:val="22"/>
        </w:rPr>
        <w:t>ion of a single family or multiple family</w:t>
      </w:r>
      <w:r w:rsidRPr="00072870">
        <w:rPr>
          <w:rStyle w:val="InitialStyle"/>
          <w:rFonts w:ascii="Times New Roman" w:hAnsi="Times New Roman"/>
          <w:color w:val="auto"/>
          <w:sz w:val="22"/>
          <w:szCs w:val="22"/>
        </w:rPr>
        <w:t xml:space="preserve"> dwelling provided that the </w:t>
      </w:r>
      <w:r w:rsidR="00097489" w:rsidRPr="00072870">
        <w:rPr>
          <w:rStyle w:val="InitialStyle"/>
          <w:rFonts w:ascii="Times New Roman" w:hAnsi="Times New Roman"/>
          <w:color w:val="auto"/>
          <w:sz w:val="22"/>
          <w:szCs w:val="22"/>
        </w:rPr>
        <w:t>dwelling</w:t>
      </w:r>
      <w:r w:rsidR="0096751E">
        <w:rPr>
          <w:rStyle w:val="InitialStyle"/>
          <w:rFonts w:ascii="Times New Roman" w:hAnsi="Times New Roman"/>
          <w:color w:val="auto"/>
          <w:sz w:val="22"/>
          <w:szCs w:val="22"/>
        </w:rPr>
        <w:t xml:space="preserve"> is </w:t>
      </w:r>
      <w:r w:rsidRPr="00072870">
        <w:rPr>
          <w:rStyle w:val="InitialStyle"/>
          <w:rFonts w:ascii="Times New Roman" w:hAnsi="Times New Roman"/>
          <w:color w:val="auto"/>
          <w:sz w:val="22"/>
          <w:szCs w:val="22"/>
        </w:rPr>
        <w:t>only occupied for residential uses</w:t>
      </w:r>
      <w:r w:rsidR="00F822F5">
        <w:rPr>
          <w:rStyle w:val="InitialStyle"/>
          <w:rFonts w:ascii="Times New Roman" w:hAnsi="Times New Roman"/>
          <w:color w:val="auto"/>
          <w:sz w:val="22"/>
          <w:szCs w:val="22"/>
        </w:rPr>
        <w:t>, and</w:t>
      </w:r>
      <w:r w:rsidRPr="00072870">
        <w:rPr>
          <w:rStyle w:val="InitialStyle"/>
          <w:rFonts w:ascii="Times New Roman" w:hAnsi="Times New Roman"/>
          <w:color w:val="auto"/>
          <w:sz w:val="22"/>
          <w:szCs w:val="22"/>
        </w:rPr>
        <w:t xml:space="preserve"> by the same family who will occupy the permanent residential dwelling. </w:t>
      </w:r>
      <w:r w:rsidR="00097489" w:rsidRPr="00072870">
        <w:rPr>
          <w:rStyle w:val="InitialStyle"/>
          <w:rFonts w:ascii="Times New Roman" w:hAnsi="Times New Roman"/>
          <w:color w:val="auto"/>
          <w:sz w:val="22"/>
          <w:szCs w:val="22"/>
        </w:rPr>
        <w:t xml:space="preserve"> </w:t>
      </w:r>
    </w:p>
    <w:p w:rsidR="00283476" w:rsidRPr="00072870" w:rsidRDefault="00C27836" w:rsidP="00983B2C">
      <w:pPr>
        <w:tabs>
          <w:tab w:val="left" w:pos="360"/>
          <w:tab w:val="left" w:pos="720"/>
          <w:tab w:val="left" w:pos="990"/>
        </w:tabs>
        <w:jc w:val="both"/>
        <w:rPr>
          <w:b/>
          <w:sz w:val="22"/>
          <w:szCs w:val="22"/>
        </w:rPr>
      </w:pPr>
      <w:r w:rsidRPr="00072870">
        <w:rPr>
          <w:b/>
          <w:sz w:val="22"/>
          <w:szCs w:val="22"/>
        </w:rPr>
        <w:tab/>
      </w:r>
    </w:p>
    <w:p w:rsidR="00C27836" w:rsidRPr="00072870" w:rsidRDefault="00C27836" w:rsidP="00983B2C">
      <w:pPr>
        <w:tabs>
          <w:tab w:val="left" w:pos="360"/>
          <w:tab w:val="left" w:pos="720"/>
          <w:tab w:val="left" w:pos="990"/>
        </w:tabs>
        <w:jc w:val="both"/>
        <w:rPr>
          <w:rStyle w:val="InitialStyle"/>
          <w:rFonts w:ascii="Times New Roman" w:hAnsi="Times New Roman"/>
          <w:color w:val="auto"/>
          <w:sz w:val="22"/>
          <w:szCs w:val="22"/>
        </w:rPr>
      </w:pPr>
      <w:r w:rsidRPr="00072870">
        <w:rPr>
          <w:b/>
          <w:sz w:val="22"/>
          <w:szCs w:val="22"/>
        </w:rPr>
        <w:t>7.</w:t>
      </w:r>
      <w:r w:rsidR="009C0C63" w:rsidRPr="00072870">
        <w:rPr>
          <w:b/>
          <w:sz w:val="22"/>
          <w:szCs w:val="22"/>
        </w:rPr>
        <w:t>0</w:t>
      </w:r>
      <w:r w:rsidR="00283476" w:rsidRPr="00072870">
        <w:rPr>
          <w:b/>
          <w:sz w:val="22"/>
          <w:szCs w:val="22"/>
        </w:rPr>
        <w:t>5</w:t>
      </w:r>
      <w:r w:rsidR="00083B54">
        <w:rPr>
          <w:b/>
          <w:sz w:val="22"/>
          <w:szCs w:val="22"/>
        </w:rPr>
        <w:t>8</w:t>
      </w:r>
      <w:r w:rsidRPr="00072870">
        <w:rPr>
          <w:b/>
          <w:sz w:val="22"/>
          <w:szCs w:val="22"/>
        </w:rPr>
        <w:tab/>
        <w:t xml:space="preserve">Mobile </w:t>
      </w:r>
      <w:r w:rsidR="000402F3">
        <w:rPr>
          <w:b/>
          <w:sz w:val="22"/>
          <w:szCs w:val="22"/>
        </w:rPr>
        <w:t>h</w:t>
      </w:r>
      <w:r w:rsidRPr="00072870">
        <w:rPr>
          <w:b/>
          <w:sz w:val="22"/>
          <w:szCs w:val="22"/>
        </w:rPr>
        <w:t xml:space="preserve">ome </w:t>
      </w:r>
      <w:r w:rsidR="000402F3">
        <w:rPr>
          <w:b/>
          <w:sz w:val="22"/>
          <w:szCs w:val="22"/>
        </w:rPr>
        <w:t>p</w:t>
      </w:r>
      <w:r w:rsidR="00C30299">
        <w:rPr>
          <w:b/>
          <w:sz w:val="22"/>
          <w:szCs w:val="22"/>
        </w:rPr>
        <w:t>ark</w:t>
      </w:r>
      <w:r w:rsidR="00C3503C">
        <w:rPr>
          <w:b/>
          <w:sz w:val="22"/>
          <w:szCs w:val="22"/>
        </w:rPr>
        <w:t>:</w:t>
      </w:r>
      <w:r w:rsidRPr="00072870">
        <w:rPr>
          <w:b/>
          <w:sz w:val="22"/>
          <w:szCs w:val="22"/>
        </w:rPr>
        <w:t xml:space="preserve"> </w:t>
      </w:r>
      <w:r w:rsidR="000402F3">
        <w:rPr>
          <w:b/>
          <w:sz w:val="22"/>
          <w:szCs w:val="22"/>
        </w:rPr>
        <w:t>s</w:t>
      </w:r>
      <w:r w:rsidR="00FF1402">
        <w:rPr>
          <w:b/>
          <w:sz w:val="22"/>
          <w:szCs w:val="22"/>
        </w:rPr>
        <w:t>econdary standards</w:t>
      </w:r>
      <w:r w:rsidRPr="00072870">
        <w:rPr>
          <w:b/>
          <w:sz w:val="22"/>
          <w:szCs w:val="22"/>
        </w:rPr>
        <w:t>.</w:t>
      </w:r>
      <w:r w:rsidR="00E138CB">
        <w:rPr>
          <w:b/>
          <w:sz w:val="22"/>
          <w:szCs w:val="22"/>
        </w:rPr>
        <w:tab/>
      </w:r>
      <w:r w:rsidR="000402F3">
        <w:rPr>
          <w:b/>
          <w:sz w:val="22"/>
          <w:szCs w:val="22"/>
        </w:rPr>
        <w:tab/>
      </w:r>
      <w:r w:rsidRPr="00072870">
        <w:rPr>
          <w:rStyle w:val="InitialStyle"/>
          <w:rFonts w:ascii="Times New Roman" w:hAnsi="Times New Roman"/>
          <w:b/>
          <w:color w:val="auto"/>
          <w:sz w:val="22"/>
          <w:szCs w:val="22"/>
        </w:rPr>
        <w:t>(1)</w:t>
      </w:r>
      <w:r w:rsidR="00CC1B6A">
        <w:rPr>
          <w:rStyle w:val="InitialStyle"/>
          <w:rFonts w:ascii="Times New Roman" w:hAnsi="Times New Roman"/>
          <w:color w:val="auto"/>
          <w:sz w:val="22"/>
          <w:szCs w:val="22"/>
        </w:rPr>
        <w:t xml:space="preserve"> </w:t>
      </w:r>
      <w:r w:rsidRPr="00311BFE">
        <w:rPr>
          <w:smallCaps/>
          <w:sz w:val="21"/>
          <w:szCs w:val="21"/>
        </w:rPr>
        <w:t>Mobile Home Parking</w:t>
      </w:r>
      <w:r w:rsidRPr="00072870">
        <w:rPr>
          <w:rStyle w:val="InitialStyle"/>
          <w:rFonts w:ascii="Times New Roman" w:hAnsi="Times New Roman"/>
          <w:color w:val="auto"/>
          <w:sz w:val="22"/>
          <w:szCs w:val="22"/>
        </w:rPr>
        <w:t xml:space="preserve">.  Mobile home parking shall be provided at a rate of </w:t>
      </w:r>
      <w:r w:rsidR="000D05C1">
        <w:rPr>
          <w:rStyle w:val="InitialStyle"/>
          <w:rFonts w:ascii="Times New Roman" w:hAnsi="Times New Roman"/>
          <w:color w:val="auto"/>
          <w:sz w:val="22"/>
          <w:szCs w:val="22"/>
        </w:rPr>
        <w:t>one</w:t>
      </w:r>
      <w:r w:rsidRPr="00072870">
        <w:rPr>
          <w:rStyle w:val="InitialStyle"/>
          <w:rFonts w:ascii="Times New Roman" w:hAnsi="Times New Roman"/>
          <w:color w:val="auto"/>
          <w:sz w:val="22"/>
          <w:szCs w:val="22"/>
        </w:rPr>
        <w:t xml:space="preserve"> parking space for each mobile home.  Parking spaces shall consist of a</w:t>
      </w:r>
      <w:r w:rsidR="0015024F" w:rsidRPr="00072870">
        <w:rPr>
          <w:rStyle w:val="InitialStyle"/>
          <w:rFonts w:ascii="Times New Roman" w:hAnsi="Times New Roman"/>
          <w:color w:val="auto"/>
          <w:sz w:val="22"/>
          <w:szCs w:val="22"/>
        </w:rPr>
        <w:t>n all-weather surface</w:t>
      </w:r>
      <w:r w:rsidRPr="00072870">
        <w:rPr>
          <w:rStyle w:val="InitialStyle"/>
          <w:rFonts w:ascii="Times New Roman" w:hAnsi="Times New Roman"/>
          <w:color w:val="auto"/>
          <w:sz w:val="22"/>
          <w:szCs w:val="22"/>
        </w:rPr>
        <w:t xml:space="preserve">.  The space shall be provided with </w:t>
      </w:r>
      <w:r w:rsidR="00983B2C">
        <w:rPr>
          <w:rStyle w:val="InitialStyle"/>
          <w:rFonts w:ascii="Times New Roman" w:hAnsi="Times New Roman"/>
          <w:color w:val="auto"/>
          <w:sz w:val="22"/>
          <w:szCs w:val="22"/>
        </w:rPr>
        <w:t>6</w:t>
      </w:r>
      <w:r w:rsidRPr="00072870">
        <w:rPr>
          <w:rStyle w:val="InitialStyle"/>
          <w:rFonts w:ascii="Times New Roman" w:hAnsi="Times New Roman"/>
          <w:color w:val="auto"/>
          <w:sz w:val="22"/>
          <w:szCs w:val="22"/>
        </w:rPr>
        <w:t xml:space="preserve"> tie-down anchors.  Each mobile home parking space shall be not less than </w:t>
      </w:r>
      <w:r w:rsidR="00983B2C">
        <w:rPr>
          <w:rStyle w:val="InitialStyle"/>
          <w:rFonts w:ascii="Times New Roman" w:hAnsi="Times New Roman"/>
          <w:color w:val="auto"/>
          <w:sz w:val="22"/>
          <w:szCs w:val="22"/>
        </w:rPr>
        <w:t>10</w:t>
      </w:r>
      <w:r w:rsidRPr="00072870">
        <w:rPr>
          <w:rStyle w:val="InitialStyle"/>
          <w:rFonts w:ascii="Times New Roman" w:hAnsi="Times New Roman"/>
          <w:color w:val="auto"/>
          <w:sz w:val="22"/>
          <w:szCs w:val="22"/>
        </w:rPr>
        <w:t xml:space="preserve"> feet wide</w:t>
      </w:r>
      <w:r w:rsidR="00DE2CED">
        <w:rPr>
          <w:rStyle w:val="InitialStyle"/>
          <w:rFonts w:ascii="Times New Roman" w:hAnsi="Times New Roman"/>
          <w:color w:val="auto"/>
          <w:sz w:val="22"/>
          <w:szCs w:val="22"/>
        </w:rPr>
        <w:t>,</w:t>
      </w:r>
      <w:r w:rsidRPr="00072870">
        <w:rPr>
          <w:rStyle w:val="InitialStyle"/>
          <w:rFonts w:ascii="Times New Roman" w:hAnsi="Times New Roman"/>
          <w:color w:val="auto"/>
          <w:sz w:val="22"/>
          <w:szCs w:val="22"/>
        </w:rPr>
        <w:t xml:space="preserve"> nor of less length than the length of the mobile home to be parked therein plus </w:t>
      </w:r>
      <w:r w:rsidR="00983B2C">
        <w:rPr>
          <w:rStyle w:val="InitialStyle"/>
          <w:rFonts w:ascii="Times New Roman" w:hAnsi="Times New Roman"/>
          <w:color w:val="auto"/>
          <w:sz w:val="22"/>
          <w:szCs w:val="22"/>
        </w:rPr>
        <w:t>5</w:t>
      </w:r>
      <w:r w:rsidRPr="00072870">
        <w:rPr>
          <w:rStyle w:val="InitialStyle"/>
          <w:rFonts w:ascii="Times New Roman" w:hAnsi="Times New Roman"/>
          <w:color w:val="auto"/>
          <w:sz w:val="22"/>
          <w:szCs w:val="22"/>
        </w:rPr>
        <w:t xml:space="preserve"> feet.</w:t>
      </w:r>
    </w:p>
    <w:p w:rsidR="00C27836" w:rsidRPr="00072870" w:rsidRDefault="00C27836" w:rsidP="00E3274D">
      <w:pPr>
        <w:pStyle w:val="DefaultText"/>
        <w:tabs>
          <w:tab w:val="left" w:pos="360"/>
          <w:tab w:val="left" w:pos="720"/>
          <w:tab w:val="left" w:pos="990"/>
          <w:tab w:val="left" w:pos="1350"/>
        </w:tabs>
        <w:jc w:val="both"/>
        <w:rPr>
          <w:rStyle w:val="InitialStyle"/>
          <w:rFonts w:ascii="Times New Roman" w:hAnsi="Times New Roman"/>
          <w:color w:val="auto"/>
          <w:sz w:val="22"/>
          <w:szCs w:val="22"/>
        </w:rPr>
      </w:pPr>
      <w:r w:rsidRPr="00072870">
        <w:rPr>
          <w:rStyle w:val="InitialStyle"/>
          <w:rFonts w:ascii="Times New Roman" w:hAnsi="Times New Roman"/>
          <w:color w:val="auto"/>
          <w:sz w:val="22"/>
          <w:szCs w:val="22"/>
        </w:rPr>
        <w:tab/>
      </w:r>
      <w:r w:rsidRPr="00072870">
        <w:rPr>
          <w:rStyle w:val="InitialStyle"/>
          <w:rFonts w:ascii="Times New Roman" w:hAnsi="Times New Roman"/>
          <w:b/>
          <w:color w:val="auto"/>
          <w:sz w:val="22"/>
          <w:szCs w:val="22"/>
        </w:rPr>
        <w:t>(2)</w:t>
      </w:r>
      <w:r w:rsidRPr="00072870">
        <w:rPr>
          <w:rStyle w:val="InitialStyle"/>
          <w:rFonts w:ascii="Times New Roman" w:hAnsi="Times New Roman"/>
          <w:color w:val="auto"/>
          <w:sz w:val="22"/>
          <w:szCs w:val="22"/>
        </w:rPr>
        <w:tab/>
      </w:r>
      <w:r w:rsidR="00983B2C">
        <w:rPr>
          <w:rStyle w:val="InitialStyle"/>
          <w:rFonts w:ascii="Times New Roman" w:hAnsi="Times New Roman"/>
          <w:color w:val="auto"/>
          <w:sz w:val="22"/>
          <w:szCs w:val="22"/>
        </w:rPr>
        <w:tab/>
      </w:r>
      <w:r w:rsidRPr="00311BFE">
        <w:rPr>
          <w:smallCaps/>
          <w:sz w:val="21"/>
          <w:szCs w:val="21"/>
        </w:rPr>
        <w:t>Driveways</w:t>
      </w:r>
      <w:r w:rsidRPr="00072870">
        <w:rPr>
          <w:rStyle w:val="InitialStyle"/>
          <w:rFonts w:ascii="Times New Roman" w:hAnsi="Times New Roman"/>
          <w:color w:val="auto"/>
          <w:sz w:val="22"/>
          <w:szCs w:val="22"/>
        </w:rPr>
        <w:t>. There shall be a system of driveways providing access to each mobile home</w:t>
      </w:r>
      <w:r w:rsidR="006C1BBE">
        <w:rPr>
          <w:rStyle w:val="InitialStyle"/>
          <w:rFonts w:ascii="Times New Roman" w:hAnsi="Times New Roman"/>
          <w:color w:val="auto"/>
          <w:sz w:val="22"/>
          <w:szCs w:val="22"/>
        </w:rPr>
        <w:t>,</w:t>
      </w:r>
      <w:r w:rsidRPr="00072870">
        <w:rPr>
          <w:rStyle w:val="InitialStyle"/>
          <w:rFonts w:ascii="Times New Roman" w:hAnsi="Times New Roman"/>
          <w:color w:val="auto"/>
          <w:sz w:val="22"/>
          <w:szCs w:val="22"/>
        </w:rPr>
        <w:t xml:space="preserve"> and</w:t>
      </w:r>
      <w:r w:rsidR="006C1BBE">
        <w:rPr>
          <w:rStyle w:val="InitialStyle"/>
          <w:rFonts w:ascii="Times New Roman" w:hAnsi="Times New Roman"/>
          <w:color w:val="auto"/>
          <w:sz w:val="22"/>
          <w:szCs w:val="22"/>
        </w:rPr>
        <w:t xml:space="preserve"> to</w:t>
      </w:r>
      <w:r w:rsidRPr="00072870">
        <w:rPr>
          <w:rStyle w:val="InitialStyle"/>
          <w:rFonts w:ascii="Times New Roman" w:hAnsi="Times New Roman"/>
          <w:color w:val="auto"/>
          <w:sz w:val="22"/>
          <w:szCs w:val="22"/>
        </w:rPr>
        <w:t xml:space="preserve"> off-</w:t>
      </w:r>
      <w:r w:rsidR="00311F94" w:rsidRPr="00072870">
        <w:rPr>
          <w:rStyle w:val="InitialStyle"/>
          <w:rFonts w:ascii="Times New Roman" w:hAnsi="Times New Roman"/>
          <w:color w:val="auto"/>
          <w:sz w:val="22"/>
          <w:szCs w:val="22"/>
        </w:rPr>
        <w:t>road</w:t>
      </w:r>
      <w:r w:rsidRPr="00072870">
        <w:rPr>
          <w:rStyle w:val="InitialStyle"/>
          <w:rFonts w:ascii="Times New Roman" w:hAnsi="Times New Roman"/>
          <w:color w:val="auto"/>
          <w:sz w:val="22"/>
          <w:szCs w:val="22"/>
        </w:rPr>
        <w:t xml:space="preserve"> parking areas within the mobile home park.  This system of driveways shall connect to a </w:t>
      </w:r>
      <w:r w:rsidR="00311F94" w:rsidRPr="00072870">
        <w:rPr>
          <w:rStyle w:val="InitialStyle"/>
          <w:rFonts w:ascii="Times New Roman" w:hAnsi="Times New Roman"/>
          <w:color w:val="auto"/>
          <w:sz w:val="22"/>
          <w:szCs w:val="22"/>
        </w:rPr>
        <w:t>road</w:t>
      </w:r>
      <w:r w:rsidRPr="00072870">
        <w:rPr>
          <w:rStyle w:val="InitialStyle"/>
          <w:rFonts w:ascii="Times New Roman" w:hAnsi="Times New Roman"/>
          <w:color w:val="auto"/>
          <w:sz w:val="22"/>
          <w:szCs w:val="22"/>
        </w:rPr>
        <w:t xml:space="preserve">.  </w:t>
      </w:r>
      <w:r w:rsidRPr="00072870">
        <w:rPr>
          <w:rStyle w:val="InitialStyle"/>
          <w:rFonts w:ascii="Times New Roman" w:hAnsi="Times New Roman"/>
          <w:color w:val="auto"/>
          <w:sz w:val="22"/>
          <w:szCs w:val="22"/>
        </w:rPr>
        <w:tab/>
        <w:t xml:space="preserve"> </w:t>
      </w:r>
    </w:p>
    <w:p w:rsidR="00C27836" w:rsidRPr="00072870" w:rsidRDefault="00C27836" w:rsidP="00E3274D">
      <w:pPr>
        <w:pStyle w:val="DefaultText"/>
        <w:tabs>
          <w:tab w:val="left" w:pos="360"/>
          <w:tab w:val="left" w:pos="720"/>
          <w:tab w:val="left" w:pos="990"/>
          <w:tab w:val="left" w:pos="1350"/>
        </w:tabs>
        <w:jc w:val="both"/>
        <w:rPr>
          <w:rStyle w:val="InitialStyle"/>
          <w:rFonts w:ascii="Times New Roman" w:hAnsi="Times New Roman"/>
          <w:color w:val="auto"/>
          <w:sz w:val="22"/>
          <w:szCs w:val="22"/>
        </w:rPr>
      </w:pPr>
      <w:r w:rsidRPr="00072870">
        <w:rPr>
          <w:rStyle w:val="InitialStyle"/>
          <w:rFonts w:ascii="Times New Roman" w:hAnsi="Times New Roman"/>
          <w:color w:val="auto"/>
          <w:sz w:val="22"/>
          <w:szCs w:val="22"/>
        </w:rPr>
        <w:lastRenderedPageBreak/>
        <w:tab/>
      </w:r>
      <w:r w:rsidR="0086550B">
        <w:rPr>
          <w:rStyle w:val="InitialStyle"/>
          <w:rFonts w:ascii="Times New Roman" w:hAnsi="Times New Roman"/>
          <w:b/>
          <w:color w:val="auto"/>
          <w:sz w:val="22"/>
          <w:szCs w:val="22"/>
        </w:rPr>
        <w:t>(3</w:t>
      </w:r>
      <w:r w:rsidR="0091326D" w:rsidRPr="00072870">
        <w:rPr>
          <w:rStyle w:val="InitialStyle"/>
          <w:rFonts w:ascii="Times New Roman" w:hAnsi="Times New Roman"/>
          <w:b/>
          <w:color w:val="auto"/>
          <w:sz w:val="22"/>
          <w:szCs w:val="22"/>
        </w:rPr>
        <w:t>)</w:t>
      </w:r>
      <w:r w:rsidRPr="00072870">
        <w:rPr>
          <w:rStyle w:val="InitialStyle"/>
          <w:rFonts w:ascii="Times New Roman" w:hAnsi="Times New Roman"/>
          <w:color w:val="auto"/>
          <w:sz w:val="22"/>
          <w:szCs w:val="22"/>
        </w:rPr>
        <w:tab/>
      </w:r>
      <w:r w:rsidR="00983B2C">
        <w:rPr>
          <w:rStyle w:val="InitialStyle"/>
          <w:rFonts w:ascii="Times New Roman" w:hAnsi="Times New Roman"/>
          <w:color w:val="auto"/>
          <w:sz w:val="22"/>
          <w:szCs w:val="22"/>
        </w:rPr>
        <w:tab/>
      </w:r>
      <w:r w:rsidRPr="00311BFE">
        <w:rPr>
          <w:smallCaps/>
          <w:sz w:val="21"/>
          <w:szCs w:val="21"/>
        </w:rPr>
        <w:t>Common Open Space</w:t>
      </w:r>
      <w:r w:rsidRPr="00072870">
        <w:rPr>
          <w:rStyle w:val="InitialStyle"/>
          <w:rFonts w:ascii="Times New Roman" w:hAnsi="Times New Roman"/>
          <w:color w:val="auto"/>
          <w:sz w:val="22"/>
          <w:szCs w:val="22"/>
        </w:rPr>
        <w:t xml:space="preserve">.  Each mobile home park shall set aside </w:t>
      </w:r>
      <w:r w:rsidR="00E52899" w:rsidRPr="00072870">
        <w:rPr>
          <w:rStyle w:val="InitialStyle"/>
          <w:rFonts w:ascii="Times New Roman" w:hAnsi="Times New Roman"/>
          <w:color w:val="auto"/>
          <w:sz w:val="22"/>
          <w:szCs w:val="22"/>
        </w:rPr>
        <w:t>5%</w:t>
      </w:r>
      <w:r w:rsidRPr="00072870">
        <w:rPr>
          <w:rStyle w:val="InitialStyle"/>
          <w:rFonts w:ascii="Times New Roman" w:hAnsi="Times New Roman"/>
          <w:color w:val="auto"/>
          <w:sz w:val="22"/>
          <w:szCs w:val="22"/>
        </w:rPr>
        <w:t xml:space="preserve"> of the total area for a contiguous</w:t>
      </w:r>
      <w:r w:rsidR="006C1BBE">
        <w:rPr>
          <w:rStyle w:val="InitialStyle"/>
          <w:rFonts w:ascii="Times New Roman" w:hAnsi="Times New Roman"/>
          <w:color w:val="auto"/>
          <w:sz w:val="22"/>
          <w:szCs w:val="22"/>
        </w:rPr>
        <w:t>,</w:t>
      </w:r>
      <w:r w:rsidRPr="00072870">
        <w:rPr>
          <w:rStyle w:val="InitialStyle"/>
          <w:rFonts w:ascii="Times New Roman" w:hAnsi="Times New Roman"/>
          <w:color w:val="auto"/>
          <w:sz w:val="22"/>
          <w:szCs w:val="22"/>
        </w:rPr>
        <w:t xml:space="preserve"> common open space.  The common</w:t>
      </w:r>
      <w:r w:rsidR="003771EF">
        <w:rPr>
          <w:rStyle w:val="InitialStyle"/>
          <w:rFonts w:ascii="Times New Roman" w:hAnsi="Times New Roman"/>
          <w:color w:val="auto"/>
          <w:sz w:val="22"/>
          <w:szCs w:val="22"/>
        </w:rPr>
        <w:t xml:space="preserve">, open </w:t>
      </w:r>
      <w:r w:rsidRPr="00072870">
        <w:rPr>
          <w:rStyle w:val="InitialStyle"/>
          <w:rFonts w:ascii="Times New Roman" w:hAnsi="Times New Roman"/>
          <w:color w:val="auto"/>
          <w:sz w:val="22"/>
          <w:szCs w:val="22"/>
        </w:rPr>
        <w:t>space area shall be in addition to yard open spaces.  The area may be provided with children’s playgrounds, picnic areas, game courts, and gardens, furnished and maintained by the mobile home park owner, or the plots shall be available to park inhabitants for</w:t>
      </w:r>
      <w:r w:rsidR="00CC4DB0">
        <w:rPr>
          <w:rStyle w:val="InitialStyle"/>
          <w:rFonts w:ascii="Times New Roman" w:hAnsi="Times New Roman"/>
          <w:color w:val="auto"/>
          <w:sz w:val="22"/>
          <w:szCs w:val="22"/>
        </w:rPr>
        <w:t xml:space="preserve"> personal garden plots.</w:t>
      </w:r>
    </w:p>
    <w:p w:rsidR="0076042E" w:rsidRDefault="00C27836" w:rsidP="00E3274D">
      <w:pPr>
        <w:pStyle w:val="DefaultText"/>
        <w:tabs>
          <w:tab w:val="left" w:pos="360"/>
          <w:tab w:val="left" w:pos="720"/>
          <w:tab w:val="left" w:pos="990"/>
          <w:tab w:val="left" w:pos="1350"/>
        </w:tabs>
        <w:jc w:val="both"/>
        <w:rPr>
          <w:rStyle w:val="InitialStyle"/>
          <w:rFonts w:ascii="Times New Roman" w:hAnsi="Times New Roman"/>
          <w:color w:val="auto"/>
          <w:sz w:val="22"/>
          <w:szCs w:val="22"/>
        </w:rPr>
      </w:pPr>
      <w:r w:rsidRPr="00072870">
        <w:rPr>
          <w:rStyle w:val="InitialStyle"/>
          <w:rFonts w:ascii="Times New Roman" w:hAnsi="Times New Roman"/>
          <w:b/>
          <w:color w:val="auto"/>
          <w:sz w:val="22"/>
          <w:szCs w:val="22"/>
        </w:rPr>
        <w:tab/>
      </w:r>
      <w:r w:rsidR="0086550B">
        <w:rPr>
          <w:rStyle w:val="InitialStyle"/>
          <w:rFonts w:ascii="Times New Roman" w:hAnsi="Times New Roman"/>
          <w:b/>
          <w:color w:val="auto"/>
          <w:sz w:val="22"/>
          <w:szCs w:val="22"/>
        </w:rPr>
        <w:t>(4</w:t>
      </w:r>
      <w:r w:rsidR="0091326D" w:rsidRPr="00072870">
        <w:rPr>
          <w:rStyle w:val="InitialStyle"/>
          <w:rFonts w:ascii="Times New Roman" w:hAnsi="Times New Roman"/>
          <w:b/>
          <w:color w:val="auto"/>
          <w:sz w:val="22"/>
          <w:szCs w:val="22"/>
        </w:rPr>
        <w:t>)</w:t>
      </w:r>
      <w:r w:rsidRPr="00072870">
        <w:rPr>
          <w:rStyle w:val="InitialStyle"/>
          <w:rFonts w:ascii="Times New Roman" w:hAnsi="Times New Roman"/>
          <w:color w:val="auto"/>
          <w:sz w:val="22"/>
          <w:szCs w:val="22"/>
        </w:rPr>
        <w:tab/>
      </w:r>
      <w:r w:rsidR="00983B2C">
        <w:rPr>
          <w:rStyle w:val="InitialStyle"/>
          <w:rFonts w:ascii="Times New Roman" w:hAnsi="Times New Roman"/>
          <w:color w:val="auto"/>
          <w:sz w:val="22"/>
          <w:szCs w:val="22"/>
        </w:rPr>
        <w:tab/>
      </w:r>
      <w:r w:rsidRPr="000E1AD5">
        <w:rPr>
          <w:smallCaps/>
          <w:sz w:val="21"/>
          <w:szCs w:val="21"/>
        </w:rPr>
        <w:t>Construction Standards</w:t>
      </w:r>
      <w:r w:rsidR="00983B2C" w:rsidRPr="000E1AD5">
        <w:rPr>
          <w:rStyle w:val="InitialStyle"/>
          <w:rFonts w:ascii="Times New Roman" w:hAnsi="Times New Roman"/>
          <w:color w:val="auto"/>
          <w:sz w:val="22"/>
          <w:szCs w:val="22"/>
        </w:rPr>
        <w:t xml:space="preserve">. </w:t>
      </w:r>
      <w:r w:rsidRPr="00072870">
        <w:rPr>
          <w:rStyle w:val="InitialStyle"/>
          <w:rFonts w:ascii="Times New Roman" w:hAnsi="Times New Roman"/>
          <w:color w:val="auto"/>
          <w:sz w:val="22"/>
          <w:szCs w:val="22"/>
        </w:rPr>
        <w:t>All mobile homes shall meet the construction standards of the Mobile Home Manufacturers Association and all federal, state, and local codes.</w:t>
      </w:r>
    </w:p>
    <w:p w:rsidR="00C27836" w:rsidRPr="00072870" w:rsidRDefault="00C27836" w:rsidP="00E3274D">
      <w:pPr>
        <w:pStyle w:val="DefaultText"/>
        <w:tabs>
          <w:tab w:val="left" w:pos="360"/>
          <w:tab w:val="left" w:pos="720"/>
          <w:tab w:val="left" w:pos="990"/>
          <w:tab w:val="left" w:pos="1350"/>
        </w:tabs>
        <w:jc w:val="both"/>
        <w:rPr>
          <w:rStyle w:val="InitialStyle"/>
          <w:rFonts w:ascii="Times New Roman" w:hAnsi="Times New Roman"/>
          <w:color w:val="auto"/>
          <w:sz w:val="22"/>
          <w:szCs w:val="22"/>
        </w:rPr>
      </w:pPr>
      <w:r w:rsidRPr="00072870">
        <w:rPr>
          <w:rStyle w:val="InitialStyle"/>
          <w:rFonts w:ascii="Times New Roman" w:hAnsi="Times New Roman"/>
          <w:color w:val="auto"/>
          <w:sz w:val="22"/>
          <w:szCs w:val="22"/>
        </w:rPr>
        <w:t xml:space="preserve">  </w:t>
      </w:r>
    </w:p>
    <w:p w:rsidR="009C0C63" w:rsidRPr="00072870" w:rsidRDefault="009C0C63" w:rsidP="00983B2C">
      <w:pPr>
        <w:tabs>
          <w:tab w:val="left" w:pos="360"/>
          <w:tab w:val="left" w:pos="720"/>
          <w:tab w:val="left" w:pos="990"/>
        </w:tabs>
        <w:jc w:val="both"/>
        <w:rPr>
          <w:rStyle w:val="InitialStyle"/>
          <w:rFonts w:ascii="Times New Roman" w:hAnsi="Times New Roman"/>
          <w:color w:val="auto"/>
          <w:sz w:val="22"/>
          <w:szCs w:val="22"/>
        </w:rPr>
      </w:pPr>
      <w:r w:rsidRPr="00072870">
        <w:rPr>
          <w:b/>
          <w:sz w:val="22"/>
          <w:szCs w:val="22"/>
        </w:rPr>
        <w:t>7.0</w:t>
      </w:r>
      <w:r w:rsidR="00283476" w:rsidRPr="00072870">
        <w:rPr>
          <w:b/>
          <w:sz w:val="22"/>
          <w:szCs w:val="22"/>
        </w:rPr>
        <w:t>5</w:t>
      </w:r>
      <w:r w:rsidR="00083B54">
        <w:rPr>
          <w:b/>
          <w:sz w:val="22"/>
          <w:szCs w:val="22"/>
        </w:rPr>
        <w:t>9</w:t>
      </w:r>
      <w:r w:rsidR="0076042E">
        <w:rPr>
          <w:b/>
          <w:sz w:val="22"/>
          <w:szCs w:val="22"/>
        </w:rPr>
        <w:tab/>
      </w:r>
      <w:r w:rsidRPr="00072870">
        <w:rPr>
          <w:b/>
          <w:sz w:val="22"/>
          <w:szCs w:val="22"/>
        </w:rPr>
        <w:t xml:space="preserve">Temporary </w:t>
      </w:r>
      <w:r w:rsidR="000402F3">
        <w:rPr>
          <w:b/>
          <w:sz w:val="22"/>
          <w:szCs w:val="22"/>
        </w:rPr>
        <w:t>s</w:t>
      </w:r>
      <w:r w:rsidR="00FF1402">
        <w:rPr>
          <w:b/>
          <w:sz w:val="22"/>
          <w:szCs w:val="22"/>
        </w:rPr>
        <w:t>econdary</w:t>
      </w:r>
      <w:r w:rsidRPr="00072870">
        <w:rPr>
          <w:b/>
          <w:sz w:val="22"/>
          <w:szCs w:val="22"/>
        </w:rPr>
        <w:t xml:space="preserve"> </w:t>
      </w:r>
      <w:r w:rsidR="000402F3">
        <w:rPr>
          <w:b/>
          <w:sz w:val="22"/>
          <w:szCs w:val="22"/>
        </w:rPr>
        <w:t>d</w:t>
      </w:r>
      <w:r w:rsidRPr="00072870">
        <w:rPr>
          <w:b/>
          <w:sz w:val="22"/>
          <w:szCs w:val="22"/>
        </w:rPr>
        <w:t xml:space="preserve">welling for </w:t>
      </w:r>
      <w:r w:rsidR="000402F3">
        <w:rPr>
          <w:b/>
          <w:sz w:val="22"/>
          <w:szCs w:val="22"/>
        </w:rPr>
        <w:t>d</w:t>
      </w:r>
      <w:r w:rsidRPr="00072870">
        <w:rPr>
          <w:b/>
          <w:sz w:val="22"/>
          <w:szCs w:val="22"/>
        </w:rPr>
        <w:t xml:space="preserve">ependency </w:t>
      </w:r>
      <w:r w:rsidR="000402F3">
        <w:rPr>
          <w:b/>
          <w:sz w:val="22"/>
          <w:szCs w:val="22"/>
        </w:rPr>
        <w:t>l</w:t>
      </w:r>
      <w:r w:rsidRPr="00072870">
        <w:rPr>
          <w:b/>
          <w:sz w:val="22"/>
          <w:szCs w:val="22"/>
        </w:rPr>
        <w:t xml:space="preserve">iving </w:t>
      </w:r>
      <w:r w:rsidR="000402F3">
        <w:rPr>
          <w:b/>
          <w:sz w:val="22"/>
          <w:szCs w:val="22"/>
        </w:rPr>
        <w:t>a</w:t>
      </w:r>
      <w:r w:rsidR="00F60F6D">
        <w:rPr>
          <w:b/>
          <w:sz w:val="22"/>
          <w:szCs w:val="22"/>
        </w:rPr>
        <w:t>rrangement</w:t>
      </w:r>
      <w:r w:rsidRPr="00072870">
        <w:rPr>
          <w:b/>
          <w:sz w:val="22"/>
          <w:szCs w:val="22"/>
        </w:rPr>
        <w:t xml:space="preserve"> or </w:t>
      </w:r>
      <w:r w:rsidR="00336772">
        <w:rPr>
          <w:b/>
          <w:sz w:val="22"/>
          <w:szCs w:val="22"/>
        </w:rPr>
        <w:t>agricultural</w:t>
      </w:r>
      <w:r w:rsidRPr="00072870">
        <w:rPr>
          <w:b/>
          <w:sz w:val="22"/>
          <w:szCs w:val="22"/>
        </w:rPr>
        <w:t xml:space="preserve"> </w:t>
      </w:r>
      <w:r w:rsidR="000402F3">
        <w:rPr>
          <w:b/>
          <w:sz w:val="22"/>
          <w:szCs w:val="22"/>
        </w:rPr>
        <w:t>u</w:t>
      </w:r>
      <w:r w:rsidR="00C30299">
        <w:rPr>
          <w:b/>
          <w:sz w:val="22"/>
          <w:szCs w:val="22"/>
        </w:rPr>
        <w:t>se</w:t>
      </w:r>
      <w:r w:rsidR="00C3503C">
        <w:rPr>
          <w:b/>
          <w:sz w:val="22"/>
          <w:szCs w:val="22"/>
        </w:rPr>
        <w:t>:</w:t>
      </w:r>
      <w:r w:rsidRPr="00072870">
        <w:rPr>
          <w:b/>
          <w:sz w:val="22"/>
          <w:szCs w:val="22"/>
        </w:rPr>
        <w:t xml:space="preserve"> </w:t>
      </w:r>
      <w:r w:rsidR="000402F3">
        <w:rPr>
          <w:b/>
          <w:sz w:val="22"/>
          <w:szCs w:val="22"/>
        </w:rPr>
        <w:t>s</w:t>
      </w:r>
      <w:r w:rsidR="00FF1402">
        <w:rPr>
          <w:b/>
          <w:sz w:val="22"/>
          <w:szCs w:val="22"/>
        </w:rPr>
        <w:t>econdary standards</w:t>
      </w:r>
      <w:r w:rsidRPr="00072870">
        <w:rPr>
          <w:b/>
          <w:sz w:val="22"/>
          <w:szCs w:val="22"/>
        </w:rPr>
        <w:t>.</w:t>
      </w:r>
      <w:r w:rsidR="00983B2C">
        <w:rPr>
          <w:b/>
          <w:sz w:val="22"/>
          <w:szCs w:val="22"/>
        </w:rPr>
        <w:t xml:space="preserve">   </w:t>
      </w:r>
      <w:r w:rsidRPr="00072870">
        <w:rPr>
          <w:rStyle w:val="InitialStyle"/>
          <w:rFonts w:ascii="Times New Roman" w:hAnsi="Times New Roman"/>
          <w:b/>
          <w:color w:val="auto"/>
          <w:sz w:val="22"/>
          <w:szCs w:val="22"/>
        </w:rPr>
        <w:t>(1)</w:t>
      </w:r>
      <w:r w:rsidR="00983B2C">
        <w:rPr>
          <w:rStyle w:val="InitialStyle"/>
          <w:rFonts w:ascii="Times New Roman" w:hAnsi="Times New Roman"/>
          <w:b/>
          <w:color w:val="auto"/>
          <w:sz w:val="22"/>
          <w:szCs w:val="22"/>
        </w:rPr>
        <w:t xml:space="preserve">  </w:t>
      </w:r>
      <w:r w:rsidRPr="00311BFE">
        <w:rPr>
          <w:smallCaps/>
          <w:sz w:val="21"/>
          <w:szCs w:val="21"/>
        </w:rPr>
        <w:t xml:space="preserve">Conditional Use, Land Use Permit, and </w:t>
      </w:r>
      <w:r w:rsidR="0062012B" w:rsidRPr="00311BFE">
        <w:rPr>
          <w:smallCaps/>
          <w:sz w:val="21"/>
          <w:szCs w:val="21"/>
        </w:rPr>
        <w:t>Notice of Temporary Permit</w:t>
      </w:r>
      <w:r w:rsidR="00082D66">
        <w:rPr>
          <w:rStyle w:val="InitialStyle"/>
          <w:rFonts w:ascii="Times New Roman" w:hAnsi="Times New Roman"/>
          <w:color w:val="auto"/>
          <w:sz w:val="22"/>
          <w:szCs w:val="22"/>
        </w:rPr>
        <w:t xml:space="preserve">. </w:t>
      </w:r>
      <w:r w:rsidRPr="00072870">
        <w:rPr>
          <w:rStyle w:val="InitialStyle"/>
          <w:rFonts w:ascii="Times New Roman" w:hAnsi="Times New Roman"/>
          <w:color w:val="auto"/>
          <w:sz w:val="22"/>
          <w:szCs w:val="22"/>
        </w:rPr>
        <w:t>The arrangement shall require the issuance of a land use permit in conjunction with the recording of a</w:t>
      </w:r>
      <w:r w:rsidR="00426171" w:rsidRPr="00072870">
        <w:rPr>
          <w:rStyle w:val="InitialStyle"/>
          <w:rFonts w:ascii="Times New Roman" w:hAnsi="Times New Roman"/>
          <w:color w:val="auto"/>
          <w:sz w:val="22"/>
          <w:szCs w:val="22"/>
        </w:rPr>
        <w:t xml:space="preserve"> notice of temporary permit on a form acceptable to the </w:t>
      </w:r>
      <w:r w:rsidR="00CC4E81">
        <w:rPr>
          <w:rStyle w:val="InitialStyle"/>
          <w:rFonts w:ascii="Times New Roman" w:hAnsi="Times New Roman"/>
          <w:color w:val="auto"/>
          <w:sz w:val="22"/>
          <w:szCs w:val="22"/>
        </w:rPr>
        <w:t>zoning administrator</w:t>
      </w:r>
      <w:r w:rsidR="00426171" w:rsidRPr="00072870">
        <w:rPr>
          <w:rStyle w:val="InitialStyle"/>
          <w:rFonts w:ascii="Times New Roman" w:hAnsi="Times New Roman"/>
          <w:color w:val="auto"/>
          <w:sz w:val="22"/>
          <w:szCs w:val="22"/>
        </w:rPr>
        <w:t xml:space="preserve"> with the Sauk County Register of Deeds</w:t>
      </w:r>
      <w:r w:rsidR="00426171" w:rsidRPr="00072870">
        <w:rPr>
          <w:rStyle w:val="InitialStyle"/>
          <w:rFonts w:ascii="Times New Roman" w:hAnsi="Times New Roman"/>
          <w:color w:val="E36C0A" w:themeColor="accent6" w:themeShade="BF"/>
          <w:sz w:val="22"/>
          <w:szCs w:val="22"/>
        </w:rPr>
        <w:t xml:space="preserve">. </w:t>
      </w:r>
      <w:r w:rsidRPr="00072870">
        <w:rPr>
          <w:rStyle w:val="InitialStyle"/>
          <w:rFonts w:ascii="Times New Roman" w:hAnsi="Times New Roman"/>
          <w:color w:val="auto"/>
          <w:sz w:val="22"/>
          <w:szCs w:val="22"/>
        </w:rPr>
        <w:t xml:space="preserve"> </w:t>
      </w:r>
      <w:r w:rsidR="00426171" w:rsidRPr="00072870">
        <w:rPr>
          <w:rStyle w:val="InitialStyle"/>
          <w:rFonts w:ascii="Times New Roman" w:hAnsi="Times New Roman"/>
          <w:color w:val="auto"/>
          <w:sz w:val="22"/>
          <w:szCs w:val="22"/>
        </w:rPr>
        <w:t xml:space="preserve">The land use permit shall expire at such time that the </w:t>
      </w:r>
      <w:r w:rsidR="00FF1402">
        <w:rPr>
          <w:rStyle w:val="InitialStyle"/>
          <w:rFonts w:ascii="Times New Roman" w:hAnsi="Times New Roman"/>
          <w:color w:val="auto"/>
          <w:sz w:val="22"/>
          <w:szCs w:val="22"/>
        </w:rPr>
        <w:t>secondary</w:t>
      </w:r>
      <w:r w:rsidR="00426171" w:rsidRPr="00072870">
        <w:rPr>
          <w:rStyle w:val="InitialStyle"/>
          <w:rFonts w:ascii="Times New Roman" w:hAnsi="Times New Roman"/>
          <w:color w:val="auto"/>
          <w:sz w:val="22"/>
          <w:szCs w:val="22"/>
        </w:rPr>
        <w:t xml:space="preserve"> temporary dwelling is no longer utilized</w:t>
      </w:r>
      <w:r w:rsidR="00082D66">
        <w:rPr>
          <w:rStyle w:val="InitialStyle"/>
          <w:rFonts w:ascii="Times New Roman" w:hAnsi="Times New Roman"/>
          <w:color w:val="auto"/>
          <w:sz w:val="22"/>
          <w:szCs w:val="22"/>
        </w:rPr>
        <w:t>,</w:t>
      </w:r>
      <w:r w:rsidR="00426171" w:rsidRPr="00072870">
        <w:rPr>
          <w:rStyle w:val="InitialStyle"/>
          <w:rFonts w:ascii="Times New Roman" w:hAnsi="Times New Roman"/>
          <w:color w:val="auto"/>
          <w:sz w:val="22"/>
          <w:szCs w:val="22"/>
        </w:rPr>
        <w:t xml:space="preserve"> and shall coincide </w:t>
      </w:r>
      <w:r w:rsidR="0015024F" w:rsidRPr="00072870">
        <w:rPr>
          <w:rStyle w:val="InitialStyle"/>
          <w:rFonts w:ascii="Times New Roman" w:hAnsi="Times New Roman"/>
          <w:color w:val="auto"/>
          <w:sz w:val="22"/>
          <w:szCs w:val="22"/>
        </w:rPr>
        <w:t xml:space="preserve">with the recording of a document </w:t>
      </w:r>
      <w:r w:rsidR="00426171" w:rsidRPr="00072870">
        <w:rPr>
          <w:rStyle w:val="InitialStyle"/>
          <w:rFonts w:ascii="Times New Roman" w:hAnsi="Times New Roman"/>
          <w:color w:val="auto"/>
          <w:sz w:val="22"/>
          <w:szCs w:val="22"/>
        </w:rPr>
        <w:t>nullifying t</w:t>
      </w:r>
      <w:r w:rsidR="00A03530">
        <w:rPr>
          <w:rStyle w:val="InitialStyle"/>
          <w:rFonts w:ascii="Times New Roman" w:hAnsi="Times New Roman"/>
          <w:color w:val="auto"/>
          <w:sz w:val="22"/>
          <w:szCs w:val="22"/>
        </w:rPr>
        <w:t xml:space="preserve">he notice of temporary permit. </w:t>
      </w:r>
      <w:r w:rsidR="00426171" w:rsidRPr="00072870">
        <w:rPr>
          <w:rStyle w:val="InitialStyle"/>
          <w:rFonts w:ascii="Times New Roman" w:hAnsi="Times New Roman"/>
          <w:color w:val="auto"/>
          <w:sz w:val="22"/>
          <w:szCs w:val="22"/>
        </w:rPr>
        <w:t xml:space="preserve">At such time that the </w:t>
      </w:r>
      <w:r w:rsidRPr="00072870">
        <w:rPr>
          <w:rStyle w:val="InitialStyle"/>
          <w:rFonts w:ascii="Times New Roman" w:hAnsi="Times New Roman"/>
          <w:color w:val="auto"/>
          <w:sz w:val="22"/>
          <w:szCs w:val="22"/>
        </w:rPr>
        <w:t xml:space="preserve">temporary </w:t>
      </w:r>
      <w:r w:rsidR="00FF1402">
        <w:rPr>
          <w:rStyle w:val="InitialStyle"/>
          <w:rFonts w:ascii="Times New Roman" w:hAnsi="Times New Roman"/>
          <w:color w:val="auto"/>
          <w:sz w:val="22"/>
          <w:szCs w:val="22"/>
        </w:rPr>
        <w:t>secondary</w:t>
      </w:r>
      <w:r w:rsidRPr="00072870">
        <w:rPr>
          <w:rStyle w:val="InitialStyle"/>
          <w:rFonts w:ascii="Times New Roman" w:hAnsi="Times New Roman"/>
          <w:color w:val="auto"/>
          <w:sz w:val="22"/>
          <w:szCs w:val="22"/>
        </w:rPr>
        <w:t xml:space="preserve"> dwelling</w:t>
      </w:r>
      <w:r w:rsidR="002A2B7C" w:rsidRPr="00072870">
        <w:rPr>
          <w:rStyle w:val="InitialStyle"/>
          <w:rFonts w:ascii="Times New Roman" w:hAnsi="Times New Roman"/>
          <w:color w:val="auto"/>
          <w:sz w:val="22"/>
          <w:szCs w:val="22"/>
        </w:rPr>
        <w:t xml:space="preserve"> </w:t>
      </w:r>
      <w:r w:rsidRPr="00072870">
        <w:rPr>
          <w:rStyle w:val="InitialStyle"/>
          <w:rFonts w:ascii="Times New Roman" w:hAnsi="Times New Roman"/>
          <w:color w:val="auto"/>
          <w:sz w:val="22"/>
          <w:szCs w:val="22"/>
        </w:rPr>
        <w:t>is no longer used</w:t>
      </w:r>
      <w:r w:rsidR="00426171" w:rsidRPr="00072870">
        <w:rPr>
          <w:rStyle w:val="InitialStyle"/>
          <w:rFonts w:ascii="Times New Roman" w:hAnsi="Times New Roman"/>
          <w:color w:val="auto"/>
          <w:sz w:val="22"/>
          <w:szCs w:val="22"/>
        </w:rPr>
        <w:t xml:space="preserve">, </w:t>
      </w:r>
      <w:r w:rsidR="009331A8">
        <w:rPr>
          <w:rStyle w:val="InitialStyle"/>
          <w:rFonts w:ascii="Times New Roman" w:hAnsi="Times New Roman"/>
          <w:color w:val="auto"/>
          <w:sz w:val="22"/>
          <w:szCs w:val="22"/>
        </w:rPr>
        <w:t>the</w:t>
      </w:r>
      <w:r w:rsidR="00426171" w:rsidRPr="00072870">
        <w:rPr>
          <w:rStyle w:val="InitialStyle"/>
          <w:rFonts w:ascii="Times New Roman" w:hAnsi="Times New Roman"/>
          <w:color w:val="auto"/>
          <w:sz w:val="22"/>
          <w:szCs w:val="22"/>
        </w:rPr>
        <w:t xml:space="preserve"> dwelling shall either be removed</w:t>
      </w:r>
      <w:r w:rsidR="00082D66">
        <w:rPr>
          <w:rStyle w:val="InitialStyle"/>
          <w:rFonts w:ascii="Times New Roman" w:hAnsi="Times New Roman"/>
          <w:color w:val="auto"/>
          <w:sz w:val="22"/>
          <w:szCs w:val="22"/>
        </w:rPr>
        <w:t>,</w:t>
      </w:r>
      <w:r w:rsidR="00426171" w:rsidRPr="00072870">
        <w:rPr>
          <w:rStyle w:val="InitialStyle"/>
          <w:rFonts w:ascii="Times New Roman" w:hAnsi="Times New Roman"/>
          <w:color w:val="auto"/>
          <w:sz w:val="22"/>
          <w:szCs w:val="22"/>
        </w:rPr>
        <w:t xml:space="preserve"> </w:t>
      </w:r>
      <w:r w:rsidRPr="00072870">
        <w:rPr>
          <w:rStyle w:val="InitialStyle"/>
          <w:rFonts w:ascii="Times New Roman" w:hAnsi="Times New Roman"/>
          <w:color w:val="auto"/>
          <w:sz w:val="22"/>
          <w:szCs w:val="22"/>
        </w:rPr>
        <w:t xml:space="preserve">or </w:t>
      </w:r>
      <w:r w:rsidR="006B4254">
        <w:rPr>
          <w:rStyle w:val="InitialStyle"/>
          <w:rFonts w:ascii="Times New Roman" w:hAnsi="Times New Roman"/>
          <w:color w:val="auto"/>
          <w:sz w:val="22"/>
          <w:szCs w:val="22"/>
        </w:rPr>
        <w:t>a land use permit shall be issued converting the temporary s</w:t>
      </w:r>
      <w:r w:rsidR="00D87C1B">
        <w:rPr>
          <w:rStyle w:val="InitialStyle"/>
          <w:rFonts w:ascii="Times New Roman" w:hAnsi="Times New Roman"/>
          <w:color w:val="auto"/>
          <w:sz w:val="22"/>
          <w:szCs w:val="22"/>
        </w:rPr>
        <w:t xml:space="preserve">econdary dwelling to an </w:t>
      </w:r>
      <w:r w:rsidR="006B4254">
        <w:rPr>
          <w:rStyle w:val="InitialStyle"/>
          <w:rFonts w:ascii="Times New Roman" w:hAnsi="Times New Roman"/>
          <w:color w:val="auto"/>
          <w:sz w:val="22"/>
          <w:szCs w:val="22"/>
        </w:rPr>
        <w:t>accessory structure or</w:t>
      </w:r>
      <w:r w:rsidR="00060F8B">
        <w:rPr>
          <w:rStyle w:val="InitialStyle"/>
          <w:rFonts w:ascii="Times New Roman" w:hAnsi="Times New Roman"/>
          <w:color w:val="auto"/>
          <w:sz w:val="22"/>
          <w:szCs w:val="22"/>
        </w:rPr>
        <w:t xml:space="preserve"> common wall</w:t>
      </w:r>
      <w:r w:rsidR="007E3D8A" w:rsidRPr="00072870">
        <w:rPr>
          <w:rStyle w:val="InitialStyle"/>
          <w:rFonts w:ascii="Times New Roman" w:hAnsi="Times New Roman"/>
          <w:color w:val="auto"/>
          <w:sz w:val="22"/>
          <w:szCs w:val="22"/>
        </w:rPr>
        <w:t xml:space="preserve">s originally separating the temporary </w:t>
      </w:r>
      <w:r w:rsidR="00FF1402">
        <w:rPr>
          <w:rStyle w:val="InitialStyle"/>
          <w:rFonts w:ascii="Times New Roman" w:hAnsi="Times New Roman"/>
          <w:color w:val="auto"/>
          <w:sz w:val="22"/>
          <w:szCs w:val="22"/>
        </w:rPr>
        <w:t>secondary</w:t>
      </w:r>
      <w:r w:rsidR="007E3D8A" w:rsidRPr="00072870">
        <w:rPr>
          <w:rStyle w:val="InitialStyle"/>
          <w:rFonts w:ascii="Times New Roman" w:hAnsi="Times New Roman"/>
          <w:color w:val="auto"/>
          <w:sz w:val="22"/>
          <w:szCs w:val="22"/>
        </w:rPr>
        <w:t xml:space="preserve"> </w:t>
      </w:r>
      <w:r w:rsidR="00CC6A77">
        <w:rPr>
          <w:rStyle w:val="InitialStyle"/>
          <w:rFonts w:ascii="Times New Roman" w:hAnsi="Times New Roman"/>
          <w:color w:val="auto"/>
          <w:sz w:val="22"/>
          <w:szCs w:val="22"/>
        </w:rPr>
        <w:t>dwelling</w:t>
      </w:r>
      <w:r w:rsidR="007E3D8A" w:rsidRPr="00072870">
        <w:rPr>
          <w:rStyle w:val="InitialStyle"/>
          <w:rFonts w:ascii="Times New Roman" w:hAnsi="Times New Roman"/>
          <w:color w:val="auto"/>
          <w:sz w:val="22"/>
          <w:szCs w:val="22"/>
        </w:rPr>
        <w:t xml:space="preserve"> from the </w:t>
      </w:r>
      <w:r w:rsidR="00C3668B">
        <w:rPr>
          <w:rStyle w:val="InitialStyle"/>
          <w:rFonts w:ascii="Times New Roman" w:hAnsi="Times New Roman"/>
          <w:color w:val="auto"/>
          <w:sz w:val="22"/>
          <w:szCs w:val="22"/>
        </w:rPr>
        <w:t>principal</w:t>
      </w:r>
      <w:r w:rsidR="007E3D8A" w:rsidRPr="00072870">
        <w:rPr>
          <w:rStyle w:val="InitialStyle"/>
          <w:rFonts w:ascii="Times New Roman" w:hAnsi="Times New Roman"/>
          <w:color w:val="auto"/>
          <w:sz w:val="22"/>
          <w:szCs w:val="22"/>
        </w:rPr>
        <w:t xml:space="preserve"> residence</w:t>
      </w:r>
      <w:r w:rsidR="00DA7C6F">
        <w:rPr>
          <w:rStyle w:val="InitialStyle"/>
          <w:rFonts w:ascii="Times New Roman" w:hAnsi="Times New Roman"/>
          <w:color w:val="auto"/>
          <w:sz w:val="22"/>
          <w:szCs w:val="22"/>
        </w:rPr>
        <w:t xml:space="preserve"> </w:t>
      </w:r>
      <w:r w:rsidR="007E3D8A" w:rsidRPr="00072870">
        <w:rPr>
          <w:rStyle w:val="InitialStyle"/>
          <w:rFonts w:ascii="Times New Roman" w:hAnsi="Times New Roman"/>
          <w:color w:val="auto"/>
          <w:sz w:val="22"/>
          <w:szCs w:val="22"/>
        </w:rPr>
        <w:t>are removed.</w:t>
      </w:r>
      <w:r w:rsidRPr="00072870">
        <w:rPr>
          <w:rStyle w:val="InitialStyle"/>
          <w:rFonts w:ascii="Times New Roman" w:hAnsi="Times New Roman"/>
          <w:color w:val="auto"/>
          <w:sz w:val="22"/>
          <w:szCs w:val="22"/>
        </w:rPr>
        <w:t xml:space="preserve"> The land use perm</w:t>
      </w:r>
      <w:r w:rsidR="00060F8B">
        <w:rPr>
          <w:rStyle w:val="InitialStyle"/>
          <w:rFonts w:ascii="Times New Roman" w:hAnsi="Times New Roman"/>
          <w:color w:val="auto"/>
          <w:sz w:val="22"/>
          <w:szCs w:val="22"/>
        </w:rPr>
        <w:t xml:space="preserve">it </w:t>
      </w:r>
      <w:r w:rsidR="00D87C1B">
        <w:rPr>
          <w:rStyle w:val="InitialStyle"/>
          <w:rFonts w:ascii="Times New Roman" w:hAnsi="Times New Roman"/>
          <w:color w:val="auto"/>
          <w:sz w:val="22"/>
          <w:szCs w:val="22"/>
        </w:rPr>
        <w:t xml:space="preserve">under this section </w:t>
      </w:r>
      <w:r w:rsidR="00060F8B">
        <w:rPr>
          <w:rStyle w:val="InitialStyle"/>
          <w:rFonts w:ascii="Times New Roman" w:hAnsi="Times New Roman"/>
          <w:color w:val="auto"/>
          <w:sz w:val="22"/>
          <w:szCs w:val="22"/>
        </w:rPr>
        <w:t>shall be issued to the owner</w:t>
      </w:r>
      <w:r w:rsidRPr="00072870">
        <w:rPr>
          <w:rStyle w:val="InitialStyle"/>
          <w:rFonts w:ascii="Times New Roman" w:hAnsi="Times New Roman"/>
          <w:color w:val="auto"/>
          <w:sz w:val="22"/>
          <w:szCs w:val="22"/>
        </w:rPr>
        <w:t xml:space="preserve"> of the </w:t>
      </w:r>
      <w:r w:rsidR="00854809" w:rsidRPr="00072870">
        <w:rPr>
          <w:rStyle w:val="InitialStyle"/>
          <w:rFonts w:ascii="Times New Roman" w:hAnsi="Times New Roman"/>
          <w:color w:val="auto"/>
          <w:sz w:val="22"/>
          <w:szCs w:val="22"/>
        </w:rPr>
        <w:t>property</w:t>
      </w:r>
      <w:r w:rsidRPr="00072870">
        <w:rPr>
          <w:rStyle w:val="InitialStyle"/>
          <w:rFonts w:ascii="Times New Roman" w:hAnsi="Times New Roman"/>
          <w:color w:val="auto"/>
          <w:sz w:val="22"/>
          <w:szCs w:val="22"/>
        </w:rPr>
        <w:t xml:space="preserve"> and is not transferable.</w:t>
      </w:r>
      <w:r w:rsidR="0015024F" w:rsidRPr="00072870">
        <w:rPr>
          <w:rStyle w:val="InitialStyle"/>
          <w:rFonts w:ascii="Times New Roman" w:hAnsi="Times New Roman"/>
          <w:color w:val="auto"/>
          <w:sz w:val="22"/>
          <w:szCs w:val="22"/>
        </w:rPr>
        <w:t xml:space="preserve"> </w:t>
      </w:r>
    </w:p>
    <w:p w:rsidR="0062012B" w:rsidRPr="00072870" w:rsidRDefault="009C0C63" w:rsidP="00983B2C">
      <w:pPr>
        <w:pStyle w:val="DefaultText"/>
        <w:tabs>
          <w:tab w:val="left" w:pos="360"/>
          <w:tab w:val="left" w:pos="720"/>
          <w:tab w:val="left" w:pos="990"/>
          <w:tab w:val="left" w:pos="1350"/>
        </w:tabs>
        <w:jc w:val="both"/>
        <w:rPr>
          <w:rStyle w:val="InitialStyle"/>
          <w:rFonts w:ascii="Times New Roman" w:hAnsi="Times New Roman"/>
          <w:color w:val="auto"/>
          <w:sz w:val="22"/>
          <w:szCs w:val="22"/>
        </w:rPr>
      </w:pPr>
      <w:r w:rsidRPr="00072870">
        <w:rPr>
          <w:rStyle w:val="InitialStyle"/>
          <w:rFonts w:ascii="Times New Roman" w:hAnsi="Times New Roman"/>
          <w:color w:val="auto"/>
          <w:sz w:val="22"/>
          <w:szCs w:val="22"/>
        </w:rPr>
        <w:tab/>
      </w:r>
      <w:r w:rsidR="0026393D" w:rsidRPr="00072870">
        <w:rPr>
          <w:rStyle w:val="InitialStyle"/>
          <w:rFonts w:ascii="Times New Roman" w:hAnsi="Times New Roman"/>
          <w:b/>
          <w:color w:val="auto"/>
          <w:sz w:val="22"/>
          <w:szCs w:val="22"/>
        </w:rPr>
        <w:t>(2)</w:t>
      </w:r>
      <w:r w:rsidR="0026393D" w:rsidRPr="00072870">
        <w:rPr>
          <w:rStyle w:val="InitialStyle"/>
          <w:rFonts w:ascii="Times New Roman" w:hAnsi="Times New Roman"/>
          <w:color w:val="auto"/>
          <w:sz w:val="22"/>
          <w:szCs w:val="22"/>
        </w:rPr>
        <w:tab/>
      </w:r>
      <w:r w:rsidR="000B16A3">
        <w:rPr>
          <w:rStyle w:val="InitialStyle"/>
          <w:rFonts w:ascii="Times New Roman" w:hAnsi="Times New Roman"/>
          <w:color w:val="auto"/>
          <w:sz w:val="22"/>
          <w:szCs w:val="22"/>
        </w:rPr>
        <w:tab/>
      </w:r>
      <w:r w:rsidR="00CC1B6A">
        <w:rPr>
          <w:smallCaps/>
          <w:sz w:val="21"/>
          <w:szCs w:val="21"/>
        </w:rPr>
        <w:t>Confirmation of N</w:t>
      </w:r>
      <w:r w:rsidR="0026393D" w:rsidRPr="00311BFE">
        <w:rPr>
          <w:smallCaps/>
          <w:sz w:val="21"/>
          <w:szCs w:val="21"/>
        </w:rPr>
        <w:t>eed for Conditional Use</w:t>
      </w:r>
      <w:r w:rsidR="0026393D" w:rsidRPr="00072870">
        <w:rPr>
          <w:rStyle w:val="InitialStyle"/>
          <w:rFonts w:ascii="Times New Roman" w:hAnsi="Times New Roman"/>
          <w:color w:val="auto"/>
          <w:sz w:val="22"/>
          <w:szCs w:val="22"/>
        </w:rPr>
        <w:t xml:space="preserve">.  An affidavit </w:t>
      </w:r>
      <w:r w:rsidR="0052057A" w:rsidRPr="00072870">
        <w:rPr>
          <w:rStyle w:val="InitialStyle"/>
          <w:rFonts w:ascii="Times New Roman" w:hAnsi="Times New Roman"/>
          <w:color w:val="auto"/>
          <w:sz w:val="22"/>
          <w:szCs w:val="22"/>
        </w:rPr>
        <w:t xml:space="preserve">confirming the need for continuing the temporary </w:t>
      </w:r>
      <w:r w:rsidR="00FF1402">
        <w:rPr>
          <w:rStyle w:val="InitialStyle"/>
          <w:rFonts w:ascii="Times New Roman" w:hAnsi="Times New Roman"/>
          <w:color w:val="auto"/>
          <w:sz w:val="22"/>
          <w:szCs w:val="22"/>
        </w:rPr>
        <w:t>secondary</w:t>
      </w:r>
      <w:r w:rsidR="0052057A" w:rsidRPr="00072870">
        <w:rPr>
          <w:rStyle w:val="InitialStyle"/>
          <w:rFonts w:ascii="Times New Roman" w:hAnsi="Times New Roman"/>
          <w:color w:val="auto"/>
          <w:sz w:val="22"/>
          <w:szCs w:val="22"/>
        </w:rPr>
        <w:t xml:space="preserve"> dwelling shall be </w:t>
      </w:r>
      <w:r w:rsidR="006B7085">
        <w:rPr>
          <w:rStyle w:val="InitialStyle"/>
          <w:rFonts w:ascii="Times New Roman" w:hAnsi="Times New Roman"/>
          <w:color w:val="auto"/>
          <w:sz w:val="22"/>
          <w:szCs w:val="22"/>
        </w:rPr>
        <w:t xml:space="preserve">provided to the zoning administrator </w:t>
      </w:r>
      <w:r w:rsidR="0052057A" w:rsidRPr="00072870">
        <w:rPr>
          <w:rStyle w:val="InitialStyle"/>
          <w:rFonts w:ascii="Times New Roman" w:hAnsi="Times New Roman"/>
          <w:color w:val="auto"/>
          <w:sz w:val="22"/>
          <w:szCs w:val="22"/>
        </w:rPr>
        <w:t xml:space="preserve">every </w:t>
      </w:r>
      <w:r w:rsidR="00A03530">
        <w:rPr>
          <w:rStyle w:val="InitialStyle"/>
          <w:rFonts w:ascii="Times New Roman" w:hAnsi="Times New Roman"/>
          <w:color w:val="auto"/>
          <w:sz w:val="22"/>
          <w:szCs w:val="22"/>
        </w:rPr>
        <w:t>3</w:t>
      </w:r>
      <w:r w:rsidR="0052057A" w:rsidRPr="00072870">
        <w:rPr>
          <w:rStyle w:val="InitialStyle"/>
          <w:rFonts w:ascii="Times New Roman" w:hAnsi="Times New Roman"/>
          <w:color w:val="auto"/>
          <w:sz w:val="22"/>
          <w:szCs w:val="22"/>
        </w:rPr>
        <w:t xml:space="preserve"> years</w:t>
      </w:r>
      <w:r w:rsidR="0015024F" w:rsidRPr="00072870">
        <w:rPr>
          <w:rStyle w:val="InitialStyle"/>
          <w:rFonts w:ascii="Times New Roman" w:hAnsi="Times New Roman"/>
          <w:color w:val="auto"/>
          <w:sz w:val="22"/>
          <w:szCs w:val="22"/>
        </w:rPr>
        <w:t>.</w:t>
      </w:r>
      <w:r w:rsidR="0052057A" w:rsidRPr="00072870">
        <w:rPr>
          <w:rStyle w:val="InitialStyle"/>
          <w:rFonts w:ascii="Times New Roman" w:hAnsi="Times New Roman"/>
          <w:color w:val="auto"/>
          <w:sz w:val="22"/>
          <w:szCs w:val="22"/>
        </w:rPr>
        <w:t xml:space="preserve">  </w:t>
      </w:r>
      <w:r w:rsidR="0026393D" w:rsidRPr="00072870">
        <w:rPr>
          <w:rStyle w:val="InitialStyle"/>
          <w:rFonts w:ascii="Times New Roman" w:hAnsi="Times New Roman"/>
          <w:color w:val="auto"/>
          <w:sz w:val="22"/>
          <w:szCs w:val="22"/>
        </w:rPr>
        <w:tab/>
      </w:r>
    </w:p>
    <w:p w:rsidR="009C0C63" w:rsidRPr="00072870" w:rsidRDefault="0062012B" w:rsidP="00AD5B77">
      <w:pPr>
        <w:pStyle w:val="DefaultText"/>
        <w:tabs>
          <w:tab w:val="left" w:pos="360"/>
          <w:tab w:val="left" w:pos="720"/>
          <w:tab w:val="left" w:pos="990"/>
          <w:tab w:val="left" w:pos="1350"/>
        </w:tabs>
        <w:jc w:val="both"/>
        <w:rPr>
          <w:rStyle w:val="InitialStyle"/>
          <w:rFonts w:ascii="Times New Roman" w:hAnsi="Times New Roman"/>
          <w:color w:val="auto"/>
          <w:sz w:val="22"/>
          <w:szCs w:val="22"/>
        </w:rPr>
      </w:pPr>
      <w:r w:rsidRPr="00072870">
        <w:rPr>
          <w:rStyle w:val="InitialStyle"/>
          <w:rFonts w:ascii="Times New Roman" w:hAnsi="Times New Roman"/>
          <w:color w:val="auto"/>
          <w:sz w:val="22"/>
          <w:szCs w:val="22"/>
        </w:rPr>
        <w:tab/>
      </w:r>
      <w:r w:rsidR="009C0C63" w:rsidRPr="00072870">
        <w:rPr>
          <w:rStyle w:val="InitialStyle"/>
          <w:rFonts w:ascii="Times New Roman" w:hAnsi="Times New Roman"/>
          <w:b/>
          <w:color w:val="auto"/>
          <w:sz w:val="22"/>
          <w:szCs w:val="22"/>
        </w:rPr>
        <w:t>(3)</w:t>
      </w:r>
      <w:r w:rsidR="009C0C63" w:rsidRPr="00072870">
        <w:rPr>
          <w:rStyle w:val="InitialStyle"/>
          <w:rFonts w:ascii="Times New Roman" w:hAnsi="Times New Roman"/>
          <w:color w:val="auto"/>
          <w:sz w:val="22"/>
          <w:szCs w:val="22"/>
        </w:rPr>
        <w:t xml:space="preserve"> </w:t>
      </w:r>
      <w:r w:rsidR="00007C6B">
        <w:rPr>
          <w:rStyle w:val="InitialStyle"/>
          <w:rFonts w:ascii="Times New Roman" w:hAnsi="Times New Roman"/>
          <w:color w:val="auto"/>
          <w:sz w:val="22"/>
          <w:szCs w:val="22"/>
        </w:rPr>
        <w:tab/>
      </w:r>
      <w:r w:rsidR="00007C6B">
        <w:rPr>
          <w:rStyle w:val="InitialStyle"/>
          <w:rFonts w:ascii="Times New Roman" w:hAnsi="Times New Roman"/>
          <w:color w:val="auto"/>
          <w:sz w:val="22"/>
          <w:szCs w:val="22"/>
        </w:rPr>
        <w:tab/>
      </w:r>
      <w:r w:rsidR="0015024F" w:rsidRPr="00311BFE">
        <w:rPr>
          <w:smallCaps/>
          <w:sz w:val="21"/>
          <w:szCs w:val="21"/>
        </w:rPr>
        <w:t>Provisions</w:t>
      </w:r>
      <w:r w:rsidR="00CC1B6A">
        <w:rPr>
          <w:rStyle w:val="InitialStyle"/>
          <w:rFonts w:ascii="Times New Roman" w:hAnsi="Times New Roman"/>
          <w:color w:val="auto"/>
          <w:sz w:val="22"/>
          <w:szCs w:val="22"/>
        </w:rPr>
        <w:t xml:space="preserve">.  </w:t>
      </w:r>
      <w:r w:rsidR="009C0C63" w:rsidRPr="00072870">
        <w:rPr>
          <w:rStyle w:val="InitialStyle"/>
          <w:rFonts w:ascii="Times New Roman" w:hAnsi="Times New Roman"/>
          <w:color w:val="auto"/>
          <w:sz w:val="22"/>
          <w:szCs w:val="22"/>
        </w:rPr>
        <w:t xml:space="preserve">All temporary </w:t>
      </w:r>
      <w:r w:rsidR="00FF1402">
        <w:rPr>
          <w:rStyle w:val="InitialStyle"/>
          <w:rFonts w:ascii="Times New Roman" w:hAnsi="Times New Roman"/>
          <w:color w:val="auto"/>
          <w:sz w:val="22"/>
          <w:szCs w:val="22"/>
        </w:rPr>
        <w:t>secondary</w:t>
      </w:r>
      <w:r w:rsidR="009C0C63" w:rsidRPr="00072870">
        <w:rPr>
          <w:rStyle w:val="InitialStyle"/>
          <w:rFonts w:ascii="Times New Roman" w:hAnsi="Times New Roman"/>
          <w:color w:val="auto"/>
          <w:sz w:val="22"/>
          <w:szCs w:val="22"/>
        </w:rPr>
        <w:t xml:space="preserve"> dwelling</w:t>
      </w:r>
      <w:r w:rsidR="00CC6A77">
        <w:rPr>
          <w:rStyle w:val="InitialStyle"/>
          <w:rFonts w:ascii="Times New Roman" w:hAnsi="Times New Roman"/>
          <w:color w:val="auto"/>
          <w:sz w:val="22"/>
          <w:szCs w:val="22"/>
        </w:rPr>
        <w:t>s</w:t>
      </w:r>
      <w:r w:rsidR="009C0C63" w:rsidRPr="00072870">
        <w:rPr>
          <w:rStyle w:val="InitialStyle"/>
          <w:rFonts w:ascii="Times New Roman" w:hAnsi="Times New Roman"/>
          <w:color w:val="auto"/>
          <w:sz w:val="22"/>
          <w:szCs w:val="22"/>
        </w:rPr>
        <w:t xml:space="preserve"> must meet the following:</w:t>
      </w:r>
    </w:p>
    <w:p w:rsidR="009C0C63" w:rsidRPr="00072870" w:rsidRDefault="009C0C63" w:rsidP="0040389A">
      <w:pPr>
        <w:pStyle w:val="DefaultText"/>
        <w:tabs>
          <w:tab w:val="left" w:pos="360"/>
          <w:tab w:val="left" w:pos="720"/>
          <w:tab w:val="left" w:pos="990"/>
          <w:tab w:val="left" w:pos="1350"/>
        </w:tabs>
        <w:jc w:val="both"/>
        <w:rPr>
          <w:rStyle w:val="InitialStyle"/>
          <w:rFonts w:ascii="Times New Roman" w:hAnsi="Times New Roman"/>
          <w:color w:val="auto"/>
          <w:sz w:val="22"/>
          <w:szCs w:val="22"/>
        </w:rPr>
      </w:pPr>
      <w:r w:rsidRPr="00072870">
        <w:rPr>
          <w:rStyle w:val="InitialStyle"/>
          <w:rFonts w:ascii="Times New Roman" w:hAnsi="Times New Roman"/>
          <w:color w:val="auto"/>
          <w:sz w:val="22"/>
          <w:szCs w:val="22"/>
        </w:rPr>
        <w:tab/>
      </w:r>
      <w:r w:rsidR="00144843">
        <w:rPr>
          <w:rStyle w:val="InitialStyle"/>
          <w:rFonts w:ascii="Times New Roman" w:hAnsi="Times New Roman"/>
          <w:color w:val="auto"/>
          <w:sz w:val="22"/>
          <w:szCs w:val="22"/>
        </w:rPr>
        <w:t>(a)</w:t>
      </w:r>
      <w:r w:rsidR="00144843">
        <w:rPr>
          <w:rStyle w:val="InitialStyle"/>
          <w:rFonts w:ascii="Times New Roman" w:hAnsi="Times New Roman"/>
          <w:color w:val="auto"/>
          <w:sz w:val="22"/>
          <w:szCs w:val="22"/>
        </w:rPr>
        <w:tab/>
      </w:r>
      <w:r w:rsidRPr="00072870">
        <w:rPr>
          <w:rStyle w:val="InitialStyle"/>
          <w:rFonts w:ascii="Times New Roman" w:hAnsi="Times New Roman"/>
          <w:color w:val="auto"/>
          <w:sz w:val="22"/>
          <w:szCs w:val="22"/>
        </w:rPr>
        <w:t xml:space="preserve">A temporary </w:t>
      </w:r>
      <w:r w:rsidR="00FF1402">
        <w:rPr>
          <w:rStyle w:val="InitialStyle"/>
          <w:rFonts w:ascii="Times New Roman" w:hAnsi="Times New Roman"/>
          <w:color w:val="auto"/>
          <w:sz w:val="22"/>
          <w:szCs w:val="22"/>
        </w:rPr>
        <w:t>secondary</w:t>
      </w:r>
      <w:r w:rsidRPr="00072870">
        <w:rPr>
          <w:rStyle w:val="InitialStyle"/>
          <w:rFonts w:ascii="Times New Roman" w:hAnsi="Times New Roman"/>
          <w:color w:val="auto"/>
          <w:sz w:val="22"/>
          <w:szCs w:val="22"/>
        </w:rPr>
        <w:t xml:space="preserve"> </w:t>
      </w:r>
      <w:r w:rsidR="00CC6A77">
        <w:rPr>
          <w:rStyle w:val="InitialStyle"/>
          <w:rFonts w:ascii="Times New Roman" w:hAnsi="Times New Roman"/>
          <w:color w:val="auto"/>
          <w:sz w:val="22"/>
          <w:szCs w:val="22"/>
        </w:rPr>
        <w:t>dwelling</w:t>
      </w:r>
      <w:r w:rsidRPr="00072870">
        <w:rPr>
          <w:rStyle w:val="InitialStyle"/>
          <w:rFonts w:ascii="Times New Roman" w:hAnsi="Times New Roman"/>
          <w:color w:val="auto"/>
          <w:sz w:val="22"/>
          <w:szCs w:val="22"/>
        </w:rPr>
        <w:t xml:space="preserve"> </w:t>
      </w:r>
      <w:r w:rsidR="00961472" w:rsidRPr="00072870">
        <w:rPr>
          <w:rStyle w:val="InitialStyle"/>
          <w:rFonts w:ascii="Times New Roman" w:hAnsi="Times New Roman"/>
          <w:color w:val="auto"/>
          <w:sz w:val="22"/>
          <w:szCs w:val="22"/>
        </w:rPr>
        <w:t>shall only be established provided the following conditions are met</w:t>
      </w:r>
      <w:r w:rsidRPr="00072870">
        <w:rPr>
          <w:rStyle w:val="InitialStyle"/>
          <w:rFonts w:ascii="Times New Roman" w:hAnsi="Times New Roman"/>
          <w:color w:val="auto"/>
          <w:sz w:val="22"/>
          <w:szCs w:val="22"/>
        </w:rPr>
        <w:t>:</w:t>
      </w:r>
    </w:p>
    <w:p w:rsidR="009C0C63" w:rsidRPr="00072870" w:rsidRDefault="009C0C63" w:rsidP="000F38A2">
      <w:pPr>
        <w:pStyle w:val="DefaultText"/>
        <w:tabs>
          <w:tab w:val="left" w:pos="360"/>
          <w:tab w:val="left" w:pos="720"/>
          <w:tab w:val="left" w:pos="990"/>
          <w:tab w:val="left" w:pos="1350"/>
        </w:tabs>
        <w:jc w:val="both"/>
        <w:rPr>
          <w:rStyle w:val="InitialStyle"/>
          <w:rFonts w:ascii="Times New Roman" w:hAnsi="Times New Roman"/>
          <w:color w:val="auto"/>
          <w:sz w:val="22"/>
          <w:szCs w:val="22"/>
        </w:rPr>
      </w:pPr>
      <w:r w:rsidRPr="00072870">
        <w:rPr>
          <w:rStyle w:val="InitialStyle"/>
          <w:rFonts w:ascii="Times New Roman" w:hAnsi="Times New Roman"/>
          <w:color w:val="auto"/>
          <w:sz w:val="22"/>
          <w:szCs w:val="22"/>
        </w:rPr>
        <w:lastRenderedPageBreak/>
        <w:tab/>
        <w:t>1</w:t>
      </w:r>
      <w:r w:rsidR="0000384B" w:rsidRPr="00072870">
        <w:rPr>
          <w:rStyle w:val="InitialStyle"/>
          <w:rFonts w:ascii="Times New Roman" w:hAnsi="Times New Roman"/>
          <w:color w:val="auto"/>
          <w:sz w:val="22"/>
          <w:szCs w:val="22"/>
        </w:rPr>
        <w:t>.</w:t>
      </w:r>
      <w:r w:rsidR="00144843">
        <w:rPr>
          <w:rStyle w:val="InitialStyle"/>
          <w:rFonts w:ascii="Times New Roman" w:hAnsi="Times New Roman"/>
          <w:color w:val="auto"/>
          <w:sz w:val="22"/>
          <w:szCs w:val="22"/>
        </w:rPr>
        <w:tab/>
      </w:r>
      <w:r w:rsidRPr="00072870">
        <w:rPr>
          <w:rStyle w:val="InitialStyle"/>
          <w:rFonts w:ascii="Times New Roman" w:hAnsi="Times New Roman"/>
          <w:color w:val="auto"/>
          <w:sz w:val="22"/>
          <w:szCs w:val="22"/>
        </w:rPr>
        <w:t>Converting existing living area, attic, basement or garage</w:t>
      </w:r>
      <w:r w:rsidR="0062012B" w:rsidRPr="00072870">
        <w:rPr>
          <w:rStyle w:val="InitialStyle"/>
          <w:rFonts w:ascii="Times New Roman" w:hAnsi="Times New Roman"/>
          <w:color w:val="auto"/>
          <w:sz w:val="22"/>
          <w:szCs w:val="22"/>
        </w:rPr>
        <w:t>.</w:t>
      </w:r>
    </w:p>
    <w:p w:rsidR="009C0C63" w:rsidRPr="00072870" w:rsidRDefault="009C0C63" w:rsidP="000F38A2">
      <w:pPr>
        <w:pStyle w:val="DefaultText"/>
        <w:tabs>
          <w:tab w:val="left" w:pos="360"/>
          <w:tab w:val="left" w:pos="720"/>
          <w:tab w:val="left" w:pos="990"/>
          <w:tab w:val="left" w:pos="1350"/>
        </w:tabs>
        <w:jc w:val="both"/>
        <w:rPr>
          <w:rStyle w:val="InitialStyle"/>
          <w:rFonts w:ascii="Times New Roman" w:hAnsi="Times New Roman"/>
          <w:color w:val="auto"/>
          <w:sz w:val="22"/>
          <w:szCs w:val="22"/>
        </w:rPr>
      </w:pPr>
      <w:r w:rsidRPr="00072870">
        <w:rPr>
          <w:rStyle w:val="InitialStyle"/>
          <w:rFonts w:ascii="Times New Roman" w:hAnsi="Times New Roman"/>
          <w:color w:val="auto"/>
          <w:sz w:val="22"/>
          <w:szCs w:val="22"/>
        </w:rPr>
        <w:tab/>
        <w:t>2</w:t>
      </w:r>
      <w:r w:rsidR="0000384B" w:rsidRPr="00072870">
        <w:rPr>
          <w:rStyle w:val="InitialStyle"/>
          <w:rFonts w:ascii="Times New Roman" w:hAnsi="Times New Roman"/>
          <w:color w:val="auto"/>
          <w:sz w:val="22"/>
          <w:szCs w:val="22"/>
        </w:rPr>
        <w:t>.</w:t>
      </w:r>
      <w:r w:rsidR="00144843">
        <w:rPr>
          <w:rStyle w:val="InitialStyle"/>
          <w:rFonts w:ascii="Times New Roman" w:hAnsi="Times New Roman"/>
          <w:color w:val="auto"/>
          <w:sz w:val="22"/>
          <w:szCs w:val="22"/>
        </w:rPr>
        <w:tab/>
      </w:r>
      <w:r w:rsidRPr="00072870">
        <w:rPr>
          <w:rStyle w:val="InitialStyle"/>
          <w:rFonts w:ascii="Times New Roman" w:hAnsi="Times New Roman"/>
          <w:color w:val="auto"/>
          <w:sz w:val="22"/>
          <w:szCs w:val="22"/>
        </w:rPr>
        <w:t xml:space="preserve">Adding floor area to the existing </w:t>
      </w:r>
      <w:r w:rsidR="00CC6A77">
        <w:rPr>
          <w:rStyle w:val="InitialStyle"/>
          <w:rFonts w:ascii="Times New Roman" w:hAnsi="Times New Roman"/>
          <w:color w:val="auto"/>
          <w:sz w:val="22"/>
          <w:szCs w:val="22"/>
        </w:rPr>
        <w:t>dwelling</w:t>
      </w:r>
      <w:r w:rsidR="0062012B" w:rsidRPr="00072870">
        <w:rPr>
          <w:rStyle w:val="InitialStyle"/>
          <w:rFonts w:ascii="Times New Roman" w:hAnsi="Times New Roman"/>
          <w:color w:val="auto"/>
          <w:sz w:val="22"/>
          <w:szCs w:val="22"/>
        </w:rPr>
        <w:t>.</w:t>
      </w:r>
    </w:p>
    <w:p w:rsidR="009C0C63" w:rsidRPr="00072870" w:rsidRDefault="009C0C63" w:rsidP="000F38A2">
      <w:pPr>
        <w:pStyle w:val="DefaultText"/>
        <w:tabs>
          <w:tab w:val="left" w:pos="360"/>
          <w:tab w:val="left" w:pos="720"/>
          <w:tab w:val="left" w:pos="990"/>
          <w:tab w:val="left" w:pos="1350"/>
        </w:tabs>
        <w:jc w:val="both"/>
        <w:rPr>
          <w:rStyle w:val="InitialStyle"/>
          <w:rFonts w:ascii="Times New Roman" w:hAnsi="Times New Roman"/>
          <w:color w:val="auto"/>
          <w:sz w:val="22"/>
          <w:szCs w:val="22"/>
        </w:rPr>
      </w:pPr>
      <w:r w:rsidRPr="00072870">
        <w:rPr>
          <w:rStyle w:val="InitialStyle"/>
          <w:rFonts w:ascii="Times New Roman" w:hAnsi="Times New Roman"/>
          <w:color w:val="auto"/>
          <w:sz w:val="22"/>
          <w:szCs w:val="22"/>
        </w:rPr>
        <w:tab/>
        <w:t>3</w:t>
      </w:r>
      <w:r w:rsidR="0000384B" w:rsidRPr="00072870">
        <w:rPr>
          <w:rStyle w:val="InitialStyle"/>
          <w:rFonts w:ascii="Times New Roman" w:hAnsi="Times New Roman"/>
          <w:color w:val="auto"/>
          <w:sz w:val="22"/>
          <w:szCs w:val="22"/>
        </w:rPr>
        <w:t>.</w:t>
      </w:r>
      <w:r w:rsidR="00144843">
        <w:rPr>
          <w:rStyle w:val="InitialStyle"/>
          <w:rFonts w:ascii="Times New Roman" w:hAnsi="Times New Roman"/>
          <w:color w:val="auto"/>
          <w:sz w:val="22"/>
          <w:szCs w:val="22"/>
        </w:rPr>
        <w:tab/>
      </w:r>
      <w:r w:rsidRPr="00072870">
        <w:rPr>
          <w:rStyle w:val="InitialStyle"/>
          <w:rFonts w:ascii="Times New Roman" w:hAnsi="Times New Roman"/>
          <w:color w:val="auto"/>
          <w:sz w:val="22"/>
          <w:szCs w:val="22"/>
        </w:rPr>
        <w:t xml:space="preserve">Constructing a detached temporary </w:t>
      </w:r>
      <w:r w:rsidR="00FF1402">
        <w:rPr>
          <w:rStyle w:val="InitialStyle"/>
          <w:rFonts w:ascii="Times New Roman" w:hAnsi="Times New Roman"/>
          <w:color w:val="auto"/>
          <w:sz w:val="22"/>
          <w:szCs w:val="22"/>
        </w:rPr>
        <w:t>secondary</w:t>
      </w:r>
      <w:r w:rsidRPr="00072870">
        <w:rPr>
          <w:rStyle w:val="InitialStyle"/>
          <w:rFonts w:ascii="Times New Roman" w:hAnsi="Times New Roman"/>
          <w:color w:val="auto"/>
          <w:sz w:val="22"/>
          <w:szCs w:val="22"/>
        </w:rPr>
        <w:t xml:space="preserve"> </w:t>
      </w:r>
      <w:r w:rsidR="00CC6A77">
        <w:rPr>
          <w:rStyle w:val="InitialStyle"/>
          <w:rFonts w:ascii="Times New Roman" w:hAnsi="Times New Roman"/>
          <w:color w:val="auto"/>
          <w:sz w:val="22"/>
          <w:szCs w:val="22"/>
        </w:rPr>
        <w:t>dwelling</w:t>
      </w:r>
      <w:r w:rsidRPr="00072870">
        <w:rPr>
          <w:rStyle w:val="InitialStyle"/>
          <w:rFonts w:ascii="Times New Roman" w:hAnsi="Times New Roman"/>
          <w:color w:val="auto"/>
          <w:sz w:val="22"/>
          <w:szCs w:val="22"/>
        </w:rPr>
        <w:t xml:space="preserve"> on a site with an existing dwelling.</w:t>
      </w:r>
    </w:p>
    <w:p w:rsidR="009C0C63" w:rsidRPr="00072870" w:rsidRDefault="009C0C63" w:rsidP="000F38A2">
      <w:pPr>
        <w:pStyle w:val="DefaultText"/>
        <w:tabs>
          <w:tab w:val="left" w:pos="360"/>
          <w:tab w:val="left" w:pos="720"/>
          <w:tab w:val="left" w:pos="990"/>
          <w:tab w:val="left" w:pos="1350"/>
        </w:tabs>
        <w:jc w:val="both"/>
        <w:rPr>
          <w:rStyle w:val="InitialStyle"/>
          <w:rFonts w:ascii="Times New Roman" w:hAnsi="Times New Roman"/>
          <w:color w:val="auto"/>
          <w:sz w:val="22"/>
          <w:szCs w:val="22"/>
        </w:rPr>
      </w:pPr>
      <w:r w:rsidRPr="00072870">
        <w:rPr>
          <w:rStyle w:val="InitialStyle"/>
          <w:rFonts w:ascii="Times New Roman" w:hAnsi="Times New Roman"/>
          <w:color w:val="auto"/>
          <w:sz w:val="22"/>
          <w:szCs w:val="22"/>
        </w:rPr>
        <w:tab/>
      </w:r>
      <w:r w:rsidR="00144843">
        <w:rPr>
          <w:rStyle w:val="InitialStyle"/>
          <w:rFonts w:ascii="Times New Roman" w:hAnsi="Times New Roman"/>
          <w:color w:val="auto"/>
          <w:sz w:val="22"/>
          <w:szCs w:val="22"/>
        </w:rPr>
        <w:t>(b)</w:t>
      </w:r>
      <w:r w:rsidR="00144843">
        <w:rPr>
          <w:rStyle w:val="InitialStyle"/>
          <w:rFonts w:ascii="Times New Roman" w:hAnsi="Times New Roman"/>
          <w:color w:val="auto"/>
          <w:sz w:val="22"/>
          <w:szCs w:val="22"/>
        </w:rPr>
        <w:tab/>
      </w:r>
      <w:r w:rsidR="007015F5">
        <w:rPr>
          <w:rStyle w:val="InitialStyle"/>
          <w:rFonts w:ascii="Times New Roman" w:hAnsi="Times New Roman"/>
          <w:color w:val="auto"/>
          <w:sz w:val="22"/>
          <w:szCs w:val="22"/>
        </w:rPr>
        <w:t>Private on-</w:t>
      </w:r>
      <w:r w:rsidR="0062012B" w:rsidRPr="00072870">
        <w:rPr>
          <w:rStyle w:val="InitialStyle"/>
          <w:rFonts w:ascii="Times New Roman" w:hAnsi="Times New Roman"/>
          <w:color w:val="auto"/>
          <w:sz w:val="22"/>
          <w:szCs w:val="22"/>
        </w:rPr>
        <w:t xml:space="preserve">site wastewater treatment system verification to </w:t>
      </w:r>
      <w:r w:rsidR="00961472" w:rsidRPr="00072870">
        <w:rPr>
          <w:rStyle w:val="InitialStyle"/>
          <w:rFonts w:ascii="Times New Roman" w:hAnsi="Times New Roman"/>
          <w:color w:val="auto"/>
          <w:sz w:val="22"/>
          <w:szCs w:val="22"/>
        </w:rPr>
        <w:t xml:space="preserve">assure that </w:t>
      </w:r>
      <w:r w:rsidR="009331A8">
        <w:rPr>
          <w:rStyle w:val="InitialStyle"/>
          <w:rFonts w:ascii="Times New Roman" w:hAnsi="Times New Roman"/>
          <w:color w:val="auto"/>
          <w:sz w:val="22"/>
          <w:szCs w:val="22"/>
        </w:rPr>
        <w:t>the</w:t>
      </w:r>
      <w:r w:rsidR="00961472" w:rsidRPr="00072870">
        <w:rPr>
          <w:rStyle w:val="InitialStyle"/>
          <w:rFonts w:ascii="Times New Roman" w:hAnsi="Times New Roman"/>
          <w:color w:val="auto"/>
          <w:sz w:val="22"/>
          <w:szCs w:val="22"/>
        </w:rPr>
        <w:t xml:space="preserve"> system can </w:t>
      </w:r>
      <w:r w:rsidR="0062012B" w:rsidRPr="00072870">
        <w:rPr>
          <w:rStyle w:val="InitialStyle"/>
          <w:rFonts w:ascii="Times New Roman" w:hAnsi="Times New Roman"/>
          <w:color w:val="auto"/>
          <w:sz w:val="22"/>
          <w:szCs w:val="22"/>
        </w:rPr>
        <w:t xml:space="preserve">accommodate the addition of a </w:t>
      </w:r>
      <w:r w:rsidR="0026393D" w:rsidRPr="00072870">
        <w:rPr>
          <w:rStyle w:val="InitialStyle"/>
          <w:rFonts w:ascii="Times New Roman" w:hAnsi="Times New Roman"/>
          <w:color w:val="auto"/>
          <w:sz w:val="22"/>
          <w:szCs w:val="22"/>
        </w:rPr>
        <w:t xml:space="preserve">temporary </w:t>
      </w:r>
      <w:r w:rsidR="00FF1402">
        <w:rPr>
          <w:rStyle w:val="InitialStyle"/>
          <w:rFonts w:ascii="Times New Roman" w:hAnsi="Times New Roman"/>
          <w:color w:val="auto"/>
          <w:sz w:val="22"/>
          <w:szCs w:val="22"/>
        </w:rPr>
        <w:t>secondary</w:t>
      </w:r>
      <w:r w:rsidR="0026393D" w:rsidRPr="00072870">
        <w:rPr>
          <w:rStyle w:val="InitialStyle"/>
          <w:rFonts w:ascii="Times New Roman" w:hAnsi="Times New Roman"/>
          <w:color w:val="auto"/>
          <w:sz w:val="22"/>
          <w:szCs w:val="22"/>
        </w:rPr>
        <w:t xml:space="preserve"> </w:t>
      </w:r>
      <w:r w:rsidR="00CC6A77">
        <w:rPr>
          <w:rStyle w:val="InitialStyle"/>
          <w:rFonts w:ascii="Times New Roman" w:hAnsi="Times New Roman"/>
          <w:color w:val="auto"/>
          <w:sz w:val="22"/>
          <w:szCs w:val="22"/>
        </w:rPr>
        <w:t>dwelling</w:t>
      </w:r>
      <w:r w:rsidR="0062012B" w:rsidRPr="00072870">
        <w:rPr>
          <w:rStyle w:val="InitialStyle"/>
          <w:rFonts w:ascii="Times New Roman" w:hAnsi="Times New Roman"/>
          <w:color w:val="auto"/>
          <w:sz w:val="22"/>
          <w:szCs w:val="22"/>
        </w:rPr>
        <w:t xml:space="preserve"> </w:t>
      </w:r>
      <w:r w:rsidR="00961472" w:rsidRPr="00072870">
        <w:rPr>
          <w:rStyle w:val="InitialStyle"/>
          <w:rFonts w:ascii="Times New Roman" w:hAnsi="Times New Roman"/>
          <w:color w:val="auto"/>
          <w:sz w:val="22"/>
          <w:szCs w:val="22"/>
        </w:rPr>
        <w:t>and</w:t>
      </w:r>
      <w:r w:rsidR="00540679">
        <w:rPr>
          <w:rStyle w:val="InitialStyle"/>
          <w:rFonts w:ascii="Times New Roman" w:hAnsi="Times New Roman"/>
          <w:color w:val="auto"/>
          <w:sz w:val="22"/>
          <w:szCs w:val="22"/>
        </w:rPr>
        <w:t>, if needed</w:t>
      </w:r>
      <w:r w:rsidR="00961472" w:rsidRPr="00072870">
        <w:rPr>
          <w:rStyle w:val="InitialStyle"/>
          <w:rFonts w:ascii="Times New Roman" w:hAnsi="Times New Roman"/>
          <w:color w:val="auto"/>
          <w:sz w:val="22"/>
          <w:szCs w:val="22"/>
        </w:rPr>
        <w:t xml:space="preserve">, upgrades to </w:t>
      </w:r>
      <w:r w:rsidR="009331A8">
        <w:rPr>
          <w:rStyle w:val="InitialStyle"/>
          <w:rFonts w:ascii="Times New Roman" w:hAnsi="Times New Roman"/>
          <w:color w:val="auto"/>
          <w:sz w:val="22"/>
          <w:szCs w:val="22"/>
        </w:rPr>
        <w:t>the</w:t>
      </w:r>
      <w:r w:rsidR="00961472" w:rsidRPr="00072870">
        <w:rPr>
          <w:rStyle w:val="InitialStyle"/>
          <w:rFonts w:ascii="Times New Roman" w:hAnsi="Times New Roman"/>
          <w:color w:val="auto"/>
          <w:sz w:val="22"/>
          <w:szCs w:val="22"/>
        </w:rPr>
        <w:t xml:space="preserve"> system shall be required.</w:t>
      </w:r>
      <w:r w:rsidRPr="00072870">
        <w:rPr>
          <w:rStyle w:val="InitialStyle"/>
          <w:rFonts w:ascii="Times New Roman" w:hAnsi="Times New Roman"/>
          <w:color w:val="auto"/>
          <w:sz w:val="22"/>
          <w:szCs w:val="22"/>
        </w:rPr>
        <w:t xml:space="preserve"> </w:t>
      </w:r>
    </w:p>
    <w:p w:rsidR="009C0C63" w:rsidRPr="00072870" w:rsidRDefault="00144843" w:rsidP="000F38A2">
      <w:pPr>
        <w:pStyle w:val="DefaultText"/>
        <w:tabs>
          <w:tab w:val="left" w:pos="360"/>
          <w:tab w:val="left" w:pos="720"/>
          <w:tab w:val="left" w:pos="990"/>
          <w:tab w:val="left" w:pos="1350"/>
        </w:tabs>
        <w:jc w:val="both"/>
        <w:rPr>
          <w:rStyle w:val="InitialStyle"/>
          <w:rFonts w:ascii="Times New Roman" w:hAnsi="Times New Roman"/>
          <w:color w:val="auto"/>
          <w:sz w:val="22"/>
          <w:szCs w:val="22"/>
        </w:rPr>
      </w:pPr>
      <w:r>
        <w:rPr>
          <w:rStyle w:val="InitialStyle"/>
          <w:rFonts w:ascii="Times New Roman" w:hAnsi="Times New Roman"/>
          <w:color w:val="auto"/>
          <w:sz w:val="22"/>
          <w:szCs w:val="22"/>
        </w:rPr>
        <w:tab/>
        <w:t>(c)</w:t>
      </w:r>
      <w:r>
        <w:rPr>
          <w:rStyle w:val="InitialStyle"/>
          <w:rFonts w:ascii="Times New Roman" w:hAnsi="Times New Roman"/>
          <w:color w:val="auto"/>
          <w:sz w:val="22"/>
          <w:szCs w:val="22"/>
        </w:rPr>
        <w:tab/>
      </w:r>
      <w:r w:rsidR="00961472" w:rsidRPr="00072870">
        <w:rPr>
          <w:rStyle w:val="InitialStyle"/>
          <w:rFonts w:ascii="Times New Roman" w:hAnsi="Times New Roman"/>
          <w:color w:val="auto"/>
          <w:sz w:val="22"/>
          <w:szCs w:val="22"/>
        </w:rPr>
        <w:t xml:space="preserve">The size of the </w:t>
      </w:r>
      <w:r w:rsidR="009C0C63" w:rsidRPr="00072870">
        <w:rPr>
          <w:rStyle w:val="InitialStyle"/>
          <w:rFonts w:ascii="Times New Roman" w:hAnsi="Times New Roman"/>
          <w:color w:val="auto"/>
          <w:sz w:val="22"/>
          <w:szCs w:val="22"/>
        </w:rPr>
        <w:t xml:space="preserve">temporary </w:t>
      </w:r>
      <w:r w:rsidR="00FF1402">
        <w:rPr>
          <w:rStyle w:val="InitialStyle"/>
          <w:rFonts w:ascii="Times New Roman" w:hAnsi="Times New Roman"/>
          <w:color w:val="auto"/>
          <w:sz w:val="22"/>
          <w:szCs w:val="22"/>
        </w:rPr>
        <w:t>secondary</w:t>
      </w:r>
      <w:r w:rsidR="009C0C63" w:rsidRPr="00072870">
        <w:rPr>
          <w:rStyle w:val="InitialStyle"/>
          <w:rFonts w:ascii="Times New Roman" w:hAnsi="Times New Roman"/>
          <w:color w:val="auto"/>
          <w:sz w:val="22"/>
          <w:szCs w:val="22"/>
        </w:rPr>
        <w:t xml:space="preserve"> </w:t>
      </w:r>
      <w:r w:rsidR="00CC6A77">
        <w:rPr>
          <w:rStyle w:val="InitialStyle"/>
          <w:rFonts w:ascii="Times New Roman" w:hAnsi="Times New Roman"/>
          <w:color w:val="auto"/>
          <w:sz w:val="22"/>
          <w:szCs w:val="22"/>
        </w:rPr>
        <w:t>dwelling</w:t>
      </w:r>
      <w:r w:rsidR="009C0C63" w:rsidRPr="00072870">
        <w:rPr>
          <w:rStyle w:val="InitialStyle"/>
          <w:rFonts w:ascii="Times New Roman" w:hAnsi="Times New Roman"/>
          <w:color w:val="auto"/>
          <w:sz w:val="22"/>
          <w:szCs w:val="22"/>
        </w:rPr>
        <w:t xml:space="preserve"> </w:t>
      </w:r>
      <w:r w:rsidR="00961472" w:rsidRPr="00072870">
        <w:rPr>
          <w:rStyle w:val="InitialStyle"/>
          <w:rFonts w:ascii="Times New Roman" w:hAnsi="Times New Roman"/>
          <w:color w:val="auto"/>
          <w:sz w:val="22"/>
          <w:szCs w:val="22"/>
        </w:rPr>
        <w:t xml:space="preserve">shall not be less than </w:t>
      </w:r>
      <w:r w:rsidR="009C69DF">
        <w:rPr>
          <w:rStyle w:val="InitialStyle"/>
          <w:rFonts w:ascii="Times New Roman" w:hAnsi="Times New Roman"/>
          <w:color w:val="auto"/>
          <w:sz w:val="22"/>
          <w:szCs w:val="22"/>
        </w:rPr>
        <w:t>400</w:t>
      </w:r>
      <w:r w:rsidR="00057FE1" w:rsidRPr="00072870">
        <w:rPr>
          <w:rStyle w:val="InitialStyle"/>
          <w:rFonts w:ascii="Times New Roman" w:hAnsi="Times New Roman"/>
          <w:color w:val="auto"/>
          <w:sz w:val="22"/>
          <w:szCs w:val="22"/>
        </w:rPr>
        <w:t xml:space="preserve"> </w:t>
      </w:r>
      <w:r w:rsidR="00961472" w:rsidRPr="00072870">
        <w:rPr>
          <w:rStyle w:val="InitialStyle"/>
          <w:rFonts w:ascii="Times New Roman" w:hAnsi="Times New Roman"/>
          <w:color w:val="auto"/>
          <w:sz w:val="22"/>
          <w:szCs w:val="22"/>
        </w:rPr>
        <w:t>sq. feet</w:t>
      </w:r>
      <w:r w:rsidR="009C69DF">
        <w:rPr>
          <w:rStyle w:val="InitialStyle"/>
          <w:rFonts w:ascii="Times New Roman" w:hAnsi="Times New Roman"/>
          <w:color w:val="auto"/>
          <w:sz w:val="22"/>
          <w:szCs w:val="22"/>
        </w:rPr>
        <w:t xml:space="preserve"> and not greater than 800 sq. feet</w:t>
      </w:r>
      <w:r w:rsidR="00961472" w:rsidRPr="00072870">
        <w:rPr>
          <w:rStyle w:val="InitialStyle"/>
          <w:rFonts w:ascii="Times New Roman" w:hAnsi="Times New Roman"/>
          <w:color w:val="auto"/>
          <w:sz w:val="22"/>
          <w:szCs w:val="22"/>
        </w:rPr>
        <w:t xml:space="preserve"> </w:t>
      </w:r>
      <w:r w:rsidR="0000384B" w:rsidRPr="00072870">
        <w:rPr>
          <w:rStyle w:val="InitialStyle"/>
          <w:rFonts w:ascii="Times New Roman" w:hAnsi="Times New Roman"/>
          <w:color w:val="auto"/>
          <w:sz w:val="22"/>
          <w:szCs w:val="22"/>
        </w:rPr>
        <w:t xml:space="preserve">unless </w:t>
      </w:r>
      <w:r w:rsidR="009331A8">
        <w:rPr>
          <w:rStyle w:val="InitialStyle"/>
          <w:rFonts w:ascii="Times New Roman" w:hAnsi="Times New Roman"/>
          <w:color w:val="auto"/>
          <w:sz w:val="22"/>
          <w:szCs w:val="22"/>
        </w:rPr>
        <w:t>the</w:t>
      </w:r>
      <w:r w:rsidR="0000384B" w:rsidRPr="00072870">
        <w:rPr>
          <w:rStyle w:val="InitialStyle"/>
          <w:rFonts w:ascii="Times New Roman" w:hAnsi="Times New Roman"/>
          <w:color w:val="auto"/>
          <w:sz w:val="22"/>
          <w:szCs w:val="22"/>
        </w:rPr>
        <w:t xml:space="preserve"> unit is physically attached to the residential dwelling through a shared wall or ceiling.</w:t>
      </w:r>
    </w:p>
    <w:p w:rsidR="009C0C63" w:rsidRPr="00072870" w:rsidRDefault="00144843" w:rsidP="000F38A2">
      <w:pPr>
        <w:pStyle w:val="DefaultText"/>
        <w:tabs>
          <w:tab w:val="left" w:pos="360"/>
          <w:tab w:val="left" w:pos="720"/>
          <w:tab w:val="left" w:pos="990"/>
          <w:tab w:val="left" w:pos="1350"/>
        </w:tabs>
        <w:jc w:val="both"/>
        <w:rPr>
          <w:rStyle w:val="InitialStyle"/>
          <w:rFonts w:ascii="Times New Roman" w:hAnsi="Times New Roman"/>
          <w:color w:val="auto"/>
          <w:sz w:val="22"/>
          <w:szCs w:val="22"/>
        </w:rPr>
      </w:pPr>
      <w:r>
        <w:rPr>
          <w:rStyle w:val="InitialStyle"/>
          <w:rFonts w:ascii="Times New Roman" w:hAnsi="Times New Roman"/>
          <w:color w:val="auto"/>
          <w:sz w:val="22"/>
          <w:szCs w:val="22"/>
        </w:rPr>
        <w:tab/>
        <w:t>(d)</w:t>
      </w:r>
      <w:r>
        <w:rPr>
          <w:rStyle w:val="InitialStyle"/>
          <w:rFonts w:ascii="Times New Roman" w:hAnsi="Times New Roman"/>
          <w:color w:val="auto"/>
          <w:sz w:val="22"/>
          <w:szCs w:val="22"/>
        </w:rPr>
        <w:tab/>
      </w:r>
      <w:r w:rsidR="009C0C63" w:rsidRPr="00072870">
        <w:rPr>
          <w:rStyle w:val="InitialStyle"/>
          <w:rFonts w:ascii="Times New Roman" w:hAnsi="Times New Roman"/>
          <w:color w:val="auto"/>
          <w:sz w:val="22"/>
          <w:szCs w:val="22"/>
        </w:rPr>
        <w:t xml:space="preserve">The temporary </w:t>
      </w:r>
      <w:r w:rsidR="00FF1402">
        <w:rPr>
          <w:rStyle w:val="InitialStyle"/>
          <w:rFonts w:ascii="Times New Roman" w:hAnsi="Times New Roman"/>
          <w:color w:val="auto"/>
          <w:sz w:val="22"/>
          <w:szCs w:val="22"/>
        </w:rPr>
        <w:t>secondary</w:t>
      </w:r>
      <w:r w:rsidR="009C0C63" w:rsidRPr="00072870">
        <w:rPr>
          <w:rStyle w:val="InitialStyle"/>
          <w:rFonts w:ascii="Times New Roman" w:hAnsi="Times New Roman"/>
          <w:color w:val="auto"/>
          <w:sz w:val="22"/>
          <w:szCs w:val="22"/>
        </w:rPr>
        <w:t xml:space="preserve"> </w:t>
      </w:r>
      <w:r w:rsidR="00CC6A77">
        <w:rPr>
          <w:rStyle w:val="InitialStyle"/>
          <w:rFonts w:ascii="Times New Roman" w:hAnsi="Times New Roman"/>
          <w:color w:val="auto"/>
          <w:sz w:val="22"/>
          <w:szCs w:val="22"/>
        </w:rPr>
        <w:t>dwelling</w:t>
      </w:r>
      <w:r w:rsidR="009C0C63" w:rsidRPr="00072870">
        <w:rPr>
          <w:rStyle w:val="InitialStyle"/>
          <w:rFonts w:ascii="Times New Roman" w:hAnsi="Times New Roman"/>
          <w:color w:val="auto"/>
          <w:sz w:val="22"/>
          <w:szCs w:val="22"/>
        </w:rPr>
        <w:t xml:space="preserve"> shall be located only on the same lot as the </w:t>
      </w:r>
      <w:r w:rsidR="00785369">
        <w:rPr>
          <w:rStyle w:val="InitialStyle"/>
          <w:rFonts w:ascii="Times New Roman" w:hAnsi="Times New Roman"/>
          <w:color w:val="auto"/>
          <w:sz w:val="22"/>
          <w:szCs w:val="22"/>
        </w:rPr>
        <w:t>dwelling</w:t>
      </w:r>
      <w:r w:rsidR="009C0C63" w:rsidRPr="00072870">
        <w:rPr>
          <w:rStyle w:val="InitialStyle"/>
          <w:rFonts w:ascii="Times New Roman" w:hAnsi="Times New Roman"/>
          <w:color w:val="auto"/>
          <w:sz w:val="22"/>
          <w:szCs w:val="22"/>
        </w:rPr>
        <w:t xml:space="preserve"> of the owner of the lot.</w:t>
      </w:r>
    </w:p>
    <w:p w:rsidR="009C0C63" w:rsidRPr="00072870" w:rsidRDefault="000F38A2" w:rsidP="000F38A2">
      <w:pPr>
        <w:pStyle w:val="DefaultText"/>
        <w:tabs>
          <w:tab w:val="left" w:pos="360"/>
          <w:tab w:val="left" w:pos="720"/>
          <w:tab w:val="left" w:pos="990"/>
          <w:tab w:val="left" w:pos="1350"/>
        </w:tabs>
        <w:jc w:val="both"/>
        <w:rPr>
          <w:rStyle w:val="InitialStyle"/>
          <w:rFonts w:ascii="Times New Roman" w:hAnsi="Times New Roman"/>
          <w:color w:val="auto"/>
          <w:sz w:val="22"/>
          <w:szCs w:val="22"/>
        </w:rPr>
      </w:pPr>
      <w:r>
        <w:rPr>
          <w:rStyle w:val="InitialStyle"/>
          <w:rFonts w:ascii="Times New Roman" w:hAnsi="Times New Roman"/>
          <w:color w:val="auto"/>
          <w:sz w:val="22"/>
          <w:szCs w:val="22"/>
        </w:rPr>
        <w:tab/>
        <w:t>(e)</w:t>
      </w:r>
      <w:r>
        <w:rPr>
          <w:rStyle w:val="InitialStyle"/>
          <w:rFonts w:ascii="Times New Roman" w:hAnsi="Times New Roman"/>
          <w:color w:val="auto"/>
          <w:sz w:val="22"/>
          <w:szCs w:val="22"/>
        </w:rPr>
        <w:tab/>
      </w:r>
      <w:r w:rsidR="009C0C63" w:rsidRPr="00072870">
        <w:rPr>
          <w:rStyle w:val="InitialStyle"/>
          <w:rFonts w:ascii="Times New Roman" w:hAnsi="Times New Roman"/>
          <w:color w:val="auto"/>
          <w:sz w:val="22"/>
          <w:szCs w:val="22"/>
        </w:rPr>
        <w:t xml:space="preserve">No detached temporary </w:t>
      </w:r>
      <w:r w:rsidR="00FF1402">
        <w:rPr>
          <w:rStyle w:val="InitialStyle"/>
          <w:rFonts w:ascii="Times New Roman" w:hAnsi="Times New Roman"/>
          <w:color w:val="auto"/>
          <w:sz w:val="22"/>
          <w:szCs w:val="22"/>
        </w:rPr>
        <w:t>secondary</w:t>
      </w:r>
      <w:r w:rsidR="009C0C63" w:rsidRPr="00072870">
        <w:rPr>
          <w:rStyle w:val="InitialStyle"/>
          <w:rFonts w:ascii="Times New Roman" w:hAnsi="Times New Roman"/>
          <w:color w:val="auto"/>
          <w:sz w:val="22"/>
          <w:szCs w:val="22"/>
        </w:rPr>
        <w:t xml:space="preserve"> dwelling area shall be permitted on lots </w:t>
      </w:r>
      <w:r w:rsidR="000D05C1">
        <w:rPr>
          <w:rStyle w:val="InitialStyle"/>
          <w:rFonts w:ascii="Times New Roman" w:hAnsi="Times New Roman"/>
          <w:color w:val="auto"/>
          <w:sz w:val="22"/>
          <w:szCs w:val="22"/>
        </w:rPr>
        <w:t>one</w:t>
      </w:r>
      <w:r w:rsidR="0000384B" w:rsidRPr="00072870">
        <w:rPr>
          <w:rStyle w:val="InitialStyle"/>
          <w:rFonts w:ascii="Times New Roman" w:hAnsi="Times New Roman"/>
          <w:color w:val="auto"/>
          <w:sz w:val="22"/>
          <w:szCs w:val="22"/>
        </w:rPr>
        <w:t xml:space="preserve"> </w:t>
      </w:r>
      <w:r w:rsidR="009C0C63" w:rsidRPr="00072870">
        <w:rPr>
          <w:rStyle w:val="InitialStyle"/>
          <w:rFonts w:ascii="Times New Roman" w:hAnsi="Times New Roman"/>
          <w:color w:val="auto"/>
          <w:sz w:val="22"/>
          <w:szCs w:val="22"/>
        </w:rPr>
        <w:t xml:space="preserve">acre or less. </w:t>
      </w:r>
    </w:p>
    <w:p w:rsidR="009C0C63" w:rsidRPr="00072870" w:rsidRDefault="00144843" w:rsidP="000F38A2">
      <w:pPr>
        <w:pStyle w:val="DefaultText"/>
        <w:tabs>
          <w:tab w:val="left" w:pos="360"/>
          <w:tab w:val="left" w:pos="720"/>
          <w:tab w:val="left" w:pos="990"/>
          <w:tab w:val="left" w:pos="1350"/>
        </w:tabs>
        <w:jc w:val="both"/>
        <w:rPr>
          <w:rStyle w:val="InitialStyle"/>
          <w:rFonts w:ascii="Times New Roman" w:hAnsi="Times New Roman"/>
          <w:color w:val="auto"/>
          <w:sz w:val="22"/>
          <w:szCs w:val="22"/>
        </w:rPr>
      </w:pPr>
      <w:r>
        <w:rPr>
          <w:rStyle w:val="InitialStyle"/>
          <w:rFonts w:ascii="Times New Roman" w:hAnsi="Times New Roman"/>
          <w:color w:val="auto"/>
          <w:sz w:val="22"/>
          <w:szCs w:val="22"/>
        </w:rPr>
        <w:tab/>
        <w:t>(f)</w:t>
      </w:r>
      <w:r>
        <w:rPr>
          <w:rStyle w:val="InitialStyle"/>
          <w:rFonts w:ascii="Times New Roman" w:hAnsi="Times New Roman"/>
          <w:color w:val="auto"/>
          <w:sz w:val="22"/>
          <w:szCs w:val="22"/>
        </w:rPr>
        <w:tab/>
      </w:r>
      <w:r w:rsidR="009C0C63" w:rsidRPr="00072870">
        <w:rPr>
          <w:rStyle w:val="InitialStyle"/>
          <w:rFonts w:ascii="Times New Roman" w:hAnsi="Times New Roman"/>
          <w:color w:val="auto"/>
          <w:sz w:val="22"/>
          <w:szCs w:val="22"/>
        </w:rPr>
        <w:t xml:space="preserve">The temporary </w:t>
      </w:r>
      <w:r w:rsidR="00FF1402">
        <w:rPr>
          <w:rStyle w:val="InitialStyle"/>
          <w:rFonts w:ascii="Times New Roman" w:hAnsi="Times New Roman"/>
          <w:color w:val="auto"/>
          <w:sz w:val="22"/>
          <w:szCs w:val="22"/>
        </w:rPr>
        <w:t>secondary</w:t>
      </w:r>
      <w:r w:rsidR="009C0C63" w:rsidRPr="00072870">
        <w:rPr>
          <w:rStyle w:val="InitialStyle"/>
          <w:rFonts w:ascii="Times New Roman" w:hAnsi="Times New Roman"/>
          <w:color w:val="auto"/>
          <w:sz w:val="22"/>
          <w:szCs w:val="22"/>
        </w:rPr>
        <w:t xml:space="preserve"> </w:t>
      </w:r>
      <w:r w:rsidR="00CC6A77">
        <w:rPr>
          <w:rStyle w:val="InitialStyle"/>
          <w:rFonts w:ascii="Times New Roman" w:hAnsi="Times New Roman"/>
          <w:color w:val="auto"/>
          <w:sz w:val="22"/>
          <w:szCs w:val="22"/>
        </w:rPr>
        <w:t>dwelling</w:t>
      </w:r>
      <w:r w:rsidR="009C0C63" w:rsidRPr="00072870">
        <w:rPr>
          <w:rStyle w:val="InitialStyle"/>
          <w:rFonts w:ascii="Times New Roman" w:hAnsi="Times New Roman"/>
          <w:color w:val="auto"/>
          <w:sz w:val="22"/>
          <w:szCs w:val="22"/>
        </w:rPr>
        <w:t xml:space="preserve"> shall comply with all setbacks</w:t>
      </w:r>
      <w:r w:rsidR="005E7162" w:rsidRPr="00072870">
        <w:rPr>
          <w:rStyle w:val="InitialStyle"/>
          <w:rFonts w:ascii="Times New Roman" w:hAnsi="Times New Roman"/>
          <w:color w:val="auto"/>
          <w:sz w:val="22"/>
          <w:szCs w:val="22"/>
        </w:rPr>
        <w:t>.</w:t>
      </w:r>
    </w:p>
    <w:p w:rsidR="0000384B" w:rsidRPr="00072870" w:rsidRDefault="0000384B" w:rsidP="000F38A2">
      <w:pPr>
        <w:pStyle w:val="DefaultText"/>
        <w:tabs>
          <w:tab w:val="left" w:pos="360"/>
          <w:tab w:val="left" w:pos="720"/>
          <w:tab w:val="left" w:pos="990"/>
          <w:tab w:val="left" w:pos="1350"/>
        </w:tabs>
        <w:jc w:val="both"/>
        <w:rPr>
          <w:rStyle w:val="InitialStyle"/>
          <w:rFonts w:ascii="Times New Roman" w:hAnsi="Times New Roman"/>
          <w:color w:val="auto"/>
          <w:sz w:val="22"/>
          <w:szCs w:val="22"/>
        </w:rPr>
      </w:pPr>
      <w:r w:rsidRPr="00072870">
        <w:rPr>
          <w:rStyle w:val="InitialStyle"/>
          <w:rFonts w:ascii="Times New Roman" w:hAnsi="Times New Roman"/>
          <w:color w:val="auto"/>
          <w:sz w:val="22"/>
          <w:szCs w:val="22"/>
        </w:rPr>
        <w:tab/>
      </w:r>
      <w:r w:rsidR="0052057A" w:rsidRPr="00072870">
        <w:rPr>
          <w:rStyle w:val="InitialStyle"/>
          <w:rFonts w:ascii="Times New Roman" w:hAnsi="Times New Roman"/>
          <w:color w:val="auto"/>
          <w:sz w:val="22"/>
          <w:szCs w:val="22"/>
        </w:rPr>
        <w:t>(g)</w:t>
      </w:r>
      <w:r w:rsidR="00144843">
        <w:rPr>
          <w:rStyle w:val="InitialStyle"/>
          <w:rFonts w:ascii="Times New Roman" w:hAnsi="Times New Roman"/>
          <w:b/>
          <w:color w:val="auto"/>
          <w:sz w:val="22"/>
          <w:szCs w:val="22"/>
        </w:rPr>
        <w:tab/>
      </w:r>
      <w:r w:rsidRPr="00072870">
        <w:rPr>
          <w:rStyle w:val="InitialStyle"/>
          <w:rFonts w:ascii="Times New Roman" w:hAnsi="Times New Roman"/>
          <w:sz w:val="22"/>
          <w:szCs w:val="22"/>
        </w:rPr>
        <w:t xml:space="preserve">The owner of the property must demonstrate to the </w:t>
      </w:r>
      <w:r w:rsidR="00CC4E81">
        <w:rPr>
          <w:rStyle w:val="InitialStyle"/>
          <w:rFonts w:ascii="Times New Roman" w:hAnsi="Times New Roman"/>
          <w:sz w:val="22"/>
          <w:szCs w:val="22"/>
        </w:rPr>
        <w:t>zoning administrator</w:t>
      </w:r>
      <w:r w:rsidRPr="00072870">
        <w:rPr>
          <w:rStyle w:val="InitialStyle"/>
          <w:rFonts w:ascii="Times New Roman" w:hAnsi="Times New Roman"/>
          <w:sz w:val="22"/>
          <w:szCs w:val="22"/>
        </w:rPr>
        <w:t xml:space="preserve"> that the temporary </w:t>
      </w:r>
      <w:r w:rsidR="00FF1402">
        <w:rPr>
          <w:rStyle w:val="InitialStyle"/>
          <w:rFonts w:ascii="Times New Roman" w:hAnsi="Times New Roman"/>
          <w:sz w:val="22"/>
          <w:szCs w:val="22"/>
        </w:rPr>
        <w:t>secondary</w:t>
      </w:r>
      <w:r w:rsidRPr="00072870">
        <w:rPr>
          <w:rStyle w:val="InitialStyle"/>
          <w:rFonts w:ascii="Times New Roman" w:hAnsi="Times New Roman"/>
          <w:sz w:val="22"/>
          <w:szCs w:val="22"/>
        </w:rPr>
        <w:t xml:space="preserve"> </w:t>
      </w:r>
      <w:r w:rsidR="00CC6A77">
        <w:rPr>
          <w:rStyle w:val="InitialStyle"/>
          <w:rFonts w:ascii="Times New Roman" w:hAnsi="Times New Roman"/>
          <w:sz w:val="22"/>
          <w:szCs w:val="22"/>
        </w:rPr>
        <w:t>dwelling</w:t>
      </w:r>
      <w:r w:rsidRPr="00072870">
        <w:rPr>
          <w:rStyle w:val="InitialStyle"/>
          <w:rFonts w:ascii="Times New Roman" w:hAnsi="Times New Roman"/>
          <w:sz w:val="22"/>
          <w:szCs w:val="22"/>
        </w:rPr>
        <w:t xml:space="preserve"> meets all applicable subdivision covenants.</w:t>
      </w:r>
    </w:p>
    <w:p w:rsidR="009C0C63" w:rsidRPr="00072870" w:rsidRDefault="009C0C63" w:rsidP="000F38A2">
      <w:pPr>
        <w:pStyle w:val="DefaultText"/>
        <w:tabs>
          <w:tab w:val="left" w:pos="360"/>
          <w:tab w:val="left" w:pos="720"/>
          <w:tab w:val="left" w:pos="990"/>
          <w:tab w:val="left" w:pos="1350"/>
        </w:tabs>
        <w:jc w:val="both"/>
        <w:rPr>
          <w:rStyle w:val="InitialStyle"/>
          <w:rFonts w:ascii="Times New Roman" w:hAnsi="Times New Roman"/>
          <w:color w:val="auto"/>
          <w:sz w:val="22"/>
          <w:szCs w:val="22"/>
        </w:rPr>
      </w:pPr>
      <w:r w:rsidRPr="00072870">
        <w:rPr>
          <w:rStyle w:val="InitialStyle"/>
          <w:rFonts w:ascii="Times New Roman" w:hAnsi="Times New Roman"/>
          <w:color w:val="auto"/>
          <w:sz w:val="22"/>
          <w:szCs w:val="22"/>
        </w:rPr>
        <w:tab/>
        <w:t>(</w:t>
      </w:r>
      <w:r w:rsidR="0000384B" w:rsidRPr="00072870">
        <w:rPr>
          <w:rStyle w:val="InitialStyle"/>
          <w:rFonts w:ascii="Times New Roman" w:hAnsi="Times New Roman"/>
          <w:color w:val="auto"/>
          <w:sz w:val="22"/>
          <w:szCs w:val="22"/>
        </w:rPr>
        <w:t>h</w:t>
      </w:r>
      <w:r w:rsidR="00144843">
        <w:rPr>
          <w:rStyle w:val="InitialStyle"/>
          <w:rFonts w:ascii="Times New Roman" w:hAnsi="Times New Roman"/>
          <w:color w:val="auto"/>
          <w:sz w:val="22"/>
          <w:szCs w:val="22"/>
        </w:rPr>
        <w:t>)</w:t>
      </w:r>
      <w:r w:rsidR="00144843">
        <w:rPr>
          <w:rStyle w:val="InitialStyle"/>
          <w:rFonts w:ascii="Times New Roman" w:hAnsi="Times New Roman"/>
          <w:color w:val="auto"/>
          <w:sz w:val="22"/>
          <w:szCs w:val="22"/>
        </w:rPr>
        <w:tab/>
      </w:r>
      <w:r w:rsidRPr="00072870">
        <w:rPr>
          <w:rStyle w:val="InitialStyle"/>
          <w:rFonts w:ascii="Times New Roman" w:hAnsi="Times New Roman"/>
          <w:color w:val="auto"/>
          <w:sz w:val="22"/>
          <w:szCs w:val="22"/>
        </w:rPr>
        <w:t xml:space="preserve">A temporary </w:t>
      </w:r>
      <w:r w:rsidR="00FF1402">
        <w:rPr>
          <w:rStyle w:val="InitialStyle"/>
          <w:rFonts w:ascii="Times New Roman" w:hAnsi="Times New Roman"/>
          <w:color w:val="auto"/>
          <w:sz w:val="22"/>
          <w:szCs w:val="22"/>
        </w:rPr>
        <w:t>secondary</w:t>
      </w:r>
      <w:r w:rsidRPr="00072870">
        <w:rPr>
          <w:rStyle w:val="InitialStyle"/>
          <w:rFonts w:ascii="Times New Roman" w:hAnsi="Times New Roman"/>
          <w:color w:val="auto"/>
          <w:sz w:val="22"/>
          <w:szCs w:val="22"/>
        </w:rPr>
        <w:t xml:space="preserve"> </w:t>
      </w:r>
      <w:r w:rsidR="00CC6A77">
        <w:rPr>
          <w:rStyle w:val="InitialStyle"/>
          <w:rFonts w:ascii="Times New Roman" w:hAnsi="Times New Roman"/>
          <w:color w:val="auto"/>
          <w:sz w:val="22"/>
          <w:szCs w:val="22"/>
        </w:rPr>
        <w:t>dwelling</w:t>
      </w:r>
      <w:r w:rsidRPr="00072870">
        <w:rPr>
          <w:rStyle w:val="InitialStyle"/>
          <w:rFonts w:ascii="Times New Roman" w:hAnsi="Times New Roman"/>
          <w:color w:val="auto"/>
          <w:sz w:val="22"/>
          <w:szCs w:val="22"/>
        </w:rPr>
        <w:t xml:space="preserve"> </w:t>
      </w:r>
      <w:r w:rsidR="00995DD6">
        <w:rPr>
          <w:rStyle w:val="InitialStyle"/>
          <w:rFonts w:ascii="Times New Roman" w:hAnsi="Times New Roman"/>
          <w:color w:val="auto"/>
          <w:sz w:val="22"/>
          <w:szCs w:val="22"/>
        </w:rPr>
        <w:t>may</w:t>
      </w:r>
      <w:r w:rsidRPr="00072870">
        <w:rPr>
          <w:rStyle w:val="InitialStyle"/>
          <w:rFonts w:ascii="Times New Roman" w:hAnsi="Times New Roman"/>
          <w:color w:val="auto"/>
          <w:sz w:val="22"/>
          <w:szCs w:val="22"/>
        </w:rPr>
        <w:t xml:space="preserve"> not be occupied by more than </w:t>
      </w:r>
      <w:r w:rsidR="00CC6A77">
        <w:rPr>
          <w:rStyle w:val="InitialStyle"/>
          <w:rFonts w:ascii="Times New Roman" w:hAnsi="Times New Roman"/>
          <w:color w:val="auto"/>
          <w:sz w:val="22"/>
          <w:szCs w:val="22"/>
        </w:rPr>
        <w:t>2</w:t>
      </w:r>
      <w:r w:rsidRPr="00072870">
        <w:rPr>
          <w:rStyle w:val="InitialStyle"/>
          <w:rFonts w:ascii="Times New Roman" w:hAnsi="Times New Roman"/>
          <w:color w:val="auto"/>
          <w:sz w:val="22"/>
          <w:szCs w:val="22"/>
        </w:rPr>
        <w:t xml:space="preserve"> persons</w:t>
      </w:r>
      <w:r w:rsidR="006D67CD" w:rsidRPr="00072870">
        <w:rPr>
          <w:rStyle w:val="InitialStyle"/>
          <w:rFonts w:ascii="Times New Roman" w:hAnsi="Times New Roman"/>
          <w:color w:val="auto"/>
          <w:sz w:val="22"/>
          <w:szCs w:val="22"/>
        </w:rPr>
        <w:t xml:space="preserve"> except that </w:t>
      </w:r>
      <w:r w:rsidR="009331A8">
        <w:rPr>
          <w:rStyle w:val="InitialStyle"/>
          <w:rFonts w:ascii="Times New Roman" w:hAnsi="Times New Roman"/>
          <w:color w:val="auto"/>
          <w:sz w:val="22"/>
          <w:szCs w:val="22"/>
        </w:rPr>
        <w:t>the</w:t>
      </w:r>
      <w:r w:rsidR="006D67CD" w:rsidRPr="00072870">
        <w:rPr>
          <w:rStyle w:val="InitialStyle"/>
          <w:rFonts w:ascii="Times New Roman" w:hAnsi="Times New Roman"/>
          <w:color w:val="auto"/>
          <w:sz w:val="22"/>
          <w:szCs w:val="22"/>
        </w:rPr>
        <w:t xml:space="preserve"> dwellings may provide space for a family when used in conjunction with a farming operation</w:t>
      </w:r>
      <w:r w:rsidRPr="00072870">
        <w:rPr>
          <w:rStyle w:val="InitialStyle"/>
          <w:rFonts w:ascii="Times New Roman" w:hAnsi="Times New Roman"/>
          <w:color w:val="auto"/>
          <w:sz w:val="22"/>
          <w:szCs w:val="22"/>
        </w:rPr>
        <w:t xml:space="preserve">.  The owner of the </w:t>
      </w:r>
      <w:r w:rsidR="00C3668B">
        <w:rPr>
          <w:rStyle w:val="InitialStyle"/>
          <w:rFonts w:ascii="Times New Roman" w:hAnsi="Times New Roman"/>
          <w:color w:val="auto"/>
          <w:sz w:val="22"/>
          <w:szCs w:val="22"/>
        </w:rPr>
        <w:t>principal</w:t>
      </w:r>
      <w:r w:rsidRPr="00072870">
        <w:rPr>
          <w:rStyle w:val="InitialStyle"/>
          <w:rFonts w:ascii="Times New Roman" w:hAnsi="Times New Roman"/>
          <w:color w:val="auto"/>
          <w:sz w:val="22"/>
          <w:szCs w:val="22"/>
        </w:rPr>
        <w:t xml:space="preserve"> </w:t>
      </w:r>
      <w:r w:rsidR="00CC6A77">
        <w:rPr>
          <w:rStyle w:val="InitialStyle"/>
          <w:rFonts w:ascii="Times New Roman" w:hAnsi="Times New Roman"/>
          <w:color w:val="auto"/>
          <w:sz w:val="22"/>
          <w:szCs w:val="22"/>
        </w:rPr>
        <w:t>dwelling</w:t>
      </w:r>
      <w:r w:rsidRPr="00072870">
        <w:rPr>
          <w:rStyle w:val="InitialStyle"/>
          <w:rFonts w:ascii="Times New Roman" w:hAnsi="Times New Roman"/>
          <w:color w:val="auto"/>
          <w:sz w:val="22"/>
          <w:szCs w:val="22"/>
        </w:rPr>
        <w:t xml:space="preserve"> must show that this person</w:t>
      </w:r>
      <w:r w:rsidR="00995DD6">
        <w:rPr>
          <w:rStyle w:val="InitialStyle"/>
          <w:rFonts w:ascii="Times New Roman" w:hAnsi="Times New Roman"/>
          <w:color w:val="auto"/>
          <w:sz w:val="22"/>
          <w:szCs w:val="22"/>
        </w:rPr>
        <w:t xml:space="preserve"> </w:t>
      </w:r>
      <w:r w:rsidRPr="00072870">
        <w:rPr>
          <w:rStyle w:val="InitialStyle"/>
          <w:rFonts w:ascii="Times New Roman" w:hAnsi="Times New Roman"/>
          <w:color w:val="auto"/>
          <w:sz w:val="22"/>
          <w:szCs w:val="22"/>
        </w:rPr>
        <w:t xml:space="preserve">meets the allowance for either the farm operation or dependency living arrangement. </w:t>
      </w:r>
    </w:p>
    <w:p w:rsidR="009C0C63" w:rsidRPr="00072870" w:rsidRDefault="009C0C63" w:rsidP="000F38A2">
      <w:pPr>
        <w:pStyle w:val="DefaultText"/>
        <w:tabs>
          <w:tab w:val="left" w:pos="360"/>
          <w:tab w:val="left" w:pos="720"/>
          <w:tab w:val="left" w:pos="990"/>
          <w:tab w:val="left" w:pos="1350"/>
        </w:tabs>
        <w:jc w:val="both"/>
        <w:rPr>
          <w:rStyle w:val="InitialStyle"/>
          <w:rFonts w:ascii="Times New Roman" w:hAnsi="Times New Roman"/>
          <w:color w:val="auto"/>
          <w:sz w:val="22"/>
          <w:szCs w:val="22"/>
        </w:rPr>
      </w:pPr>
      <w:r w:rsidRPr="00072870">
        <w:rPr>
          <w:rStyle w:val="InitialStyle"/>
          <w:rFonts w:ascii="Times New Roman" w:hAnsi="Times New Roman"/>
          <w:color w:val="auto"/>
          <w:sz w:val="22"/>
          <w:szCs w:val="22"/>
        </w:rPr>
        <w:tab/>
        <w:t>(</w:t>
      </w:r>
      <w:r w:rsidR="0000384B" w:rsidRPr="00072870">
        <w:rPr>
          <w:rStyle w:val="InitialStyle"/>
          <w:rFonts w:ascii="Times New Roman" w:hAnsi="Times New Roman"/>
          <w:color w:val="auto"/>
          <w:sz w:val="22"/>
          <w:szCs w:val="22"/>
        </w:rPr>
        <w:t>i</w:t>
      </w:r>
      <w:r w:rsidR="00144843">
        <w:rPr>
          <w:rStyle w:val="InitialStyle"/>
          <w:rFonts w:ascii="Times New Roman" w:hAnsi="Times New Roman"/>
          <w:color w:val="auto"/>
          <w:sz w:val="22"/>
          <w:szCs w:val="22"/>
        </w:rPr>
        <w:t>)</w:t>
      </w:r>
      <w:r w:rsidR="00144843">
        <w:rPr>
          <w:rStyle w:val="InitialStyle"/>
          <w:rFonts w:ascii="Times New Roman" w:hAnsi="Times New Roman"/>
          <w:color w:val="auto"/>
          <w:sz w:val="22"/>
          <w:szCs w:val="22"/>
        </w:rPr>
        <w:tab/>
      </w:r>
      <w:r w:rsidRPr="00072870">
        <w:rPr>
          <w:rStyle w:val="InitialStyle"/>
          <w:rFonts w:ascii="Times New Roman" w:hAnsi="Times New Roman"/>
          <w:color w:val="auto"/>
          <w:sz w:val="22"/>
          <w:szCs w:val="22"/>
        </w:rPr>
        <w:t xml:space="preserve">Mobile homes utilized as a detached temporary </w:t>
      </w:r>
      <w:r w:rsidR="00FF1402">
        <w:rPr>
          <w:rStyle w:val="InitialStyle"/>
          <w:rFonts w:ascii="Times New Roman" w:hAnsi="Times New Roman"/>
          <w:color w:val="auto"/>
          <w:sz w:val="22"/>
          <w:szCs w:val="22"/>
        </w:rPr>
        <w:t>secondary</w:t>
      </w:r>
      <w:r w:rsidRPr="00072870">
        <w:rPr>
          <w:rStyle w:val="InitialStyle"/>
          <w:rFonts w:ascii="Times New Roman" w:hAnsi="Times New Roman"/>
          <w:color w:val="auto"/>
          <w:sz w:val="22"/>
          <w:szCs w:val="22"/>
        </w:rPr>
        <w:t xml:space="preserve"> </w:t>
      </w:r>
      <w:r w:rsidR="00CC6A77">
        <w:rPr>
          <w:rStyle w:val="InitialStyle"/>
          <w:rFonts w:ascii="Times New Roman" w:hAnsi="Times New Roman"/>
          <w:color w:val="auto"/>
          <w:sz w:val="22"/>
          <w:szCs w:val="22"/>
        </w:rPr>
        <w:t>dwelling</w:t>
      </w:r>
      <w:r w:rsidRPr="00072870">
        <w:rPr>
          <w:rStyle w:val="InitialStyle"/>
          <w:rFonts w:ascii="Times New Roman" w:hAnsi="Times New Roman"/>
          <w:color w:val="auto"/>
          <w:sz w:val="22"/>
          <w:szCs w:val="22"/>
        </w:rPr>
        <w:t xml:space="preserve"> shall be skirted with a durable material that encloses the area between the chassis and the ground.</w:t>
      </w:r>
      <w:r w:rsidR="0000384B" w:rsidRPr="00072870">
        <w:rPr>
          <w:rStyle w:val="InitialStyle"/>
          <w:rFonts w:ascii="Times New Roman" w:hAnsi="Times New Roman"/>
          <w:color w:val="auto"/>
          <w:sz w:val="22"/>
          <w:szCs w:val="22"/>
        </w:rPr>
        <w:t xml:space="preserve">  The use of mobile homes shall not be permitted in areas zoned </w:t>
      </w:r>
      <w:r w:rsidR="005E7162" w:rsidRPr="00072870">
        <w:rPr>
          <w:rStyle w:val="InitialStyle"/>
          <w:rFonts w:ascii="Times New Roman" w:hAnsi="Times New Roman"/>
          <w:color w:val="auto"/>
          <w:sz w:val="22"/>
          <w:szCs w:val="22"/>
        </w:rPr>
        <w:t>S</w:t>
      </w:r>
      <w:r w:rsidR="00541BFD" w:rsidRPr="00072870">
        <w:rPr>
          <w:rStyle w:val="InitialStyle"/>
          <w:rFonts w:ascii="Times New Roman" w:hAnsi="Times New Roman"/>
          <w:color w:val="auto"/>
          <w:sz w:val="22"/>
          <w:szCs w:val="22"/>
        </w:rPr>
        <w:t>F</w:t>
      </w:r>
      <w:r w:rsidR="005E7162" w:rsidRPr="00072870">
        <w:rPr>
          <w:rStyle w:val="InitialStyle"/>
          <w:rFonts w:ascii="Times New Roman" w:hAnsi="Times New Roman"/>
          <w:color w:val="auto"/>
          <w:sz w:val="22"/>
          <w:szCs w:val="22"/>
        </w:rPr>
        <w:t>R or MFR.</w:t>
      </w:r>
    </w:p>
    <w:p w:rsidR="009C0C63" w:rsidRPr="00072870" w:rsidRDefault="0000384B" w:rsidP="000F38A2">
      <w:pPr>
        <w:pStyle w:val="DefaultText"/>
        <w:tabs>
          <w:tab w:val="left" w:pos="360"/>
          <w:tab w:val="left" w:pos="720"/>
          <w:tab w:val="left" w:pos="990"/>
          <w:tab w:val="left" w:pos="1350"/>
        </w:tabs>
        <w:jc w:val="both"/>
        <w:rPr>
          <w:rStyle w:val="InitialStyle"/>
          <w:rFonts w:ascii="Times New Roman" w:hAnsi="Times New Roman"/>
          <w:color w:val="auto"/>
          <w:sz w:val="22"/>
          <w:szCs w:val="22"/>
        </w:rPr>
      </w:pPr>
      <w:r w:rsidRPr="00072870">
        <w:rPr>
          <w:rStyle w:val="InitialStyle"/>
          <w:rFonts w:ascii="Times New Roman" w:hAnsi="Times New Roman"/>
          <w:color w:val="auto"/>
          <w:sz w:val="22"/>
          <w:szCs w:val="22"/>
        </w:rPr>
        <w:tab/>
      </w:r>
      <w:r w:rsidR="009C0C63" w:rsidRPr="00072870">
        <w:rPr>
          <w:rStyle w:val="InitialStyle"/>
          <w:rFonts w:ascii="Times New Roman" w:hAnsi="Times New Roman"/>
          <w:b/>
          <w:color w:val="auto"/>
          <w:sz w:val="22"/>
          <w:szCs w:val="22"/>
        </w:rPr>
        <w:t>(4)</w:t>
      </w:r>
      <w:r w:rsidR="009C0C63" w:rsidRPr="00072870">
        <w:rPr>
          <w:rStyle w:val="InitialStyle"/>
          <w:rFonts w:ascii="Times New Roman" w:hAnsi="Times New Roman"/>
          <w:color w:val="auto"/>
          <w:sz w:val="22"/>
          <w:szCs w:val="22"/>
        </w:rPr>
        <w:tab/>
      </w:r>
      <w:r w:rsidR="000F38A2">
        <w:rPr>
          <w:rStyle w:val="InitialStyle"/>
          <w:rFonts w:ascii="Times New Roman" w:hAnsi="Times New Roman"/>
          <w:color w:val="auto"/>
          <w:sz w:val="22"/>
          <w:szCs w:val="22"/>
        </w:rPr>
        <w:tab/>
      </w:r>
      <w:r w:rsidR="009C0C63" w:rsidRPr="00311BFE">
        <w:rPr>
          <w:smallCaps/>
          <w:sz w:val="21"/>
          <w:szCs w:val="21"/>
        </w:rPr>
        <w:t xml:space="preserve"> </w:t>
      </w:r>
      <w:r w:rsidR="00340ED4">
        <w:rPr>
          <w:smallCaps/>
          <w:sz w:val="21"/>
          <w:szCs w:val="21"/>
        </w:rPr>
        <w:t xml:space="preserve">Requirements </w:t>
      </w:r>
      <w:r w:rsidR="009C0C63" w:rsidRPr="00311BFE">
        <w:rPr>
          <w:smallCaps/>
          <w:sz w:val="21"/>
          <w:szCs w:val="21"/>
        </w:rPr>
        <w:t>for Farm Operations</w:t>
      </w:r>
      <w:r w:rsidR="009C0C63" w:rsidRPr="00072870">
        <w:rPr>
          <w:rStyle w:val="InitialStyle"/>
          <w:rFonts w:ascii="Times New Roman" w:hAnsi="Times New Roman"/>
          <w:color w:val="auto"/>
          <w:sz w:val="22"/>
          <w:szCs w:val="22"/>
        </w:rPr>
        <w:t xml:space="preserve">.  </w:t>
      </w:r>
      <w:r w:rsidR="00340ED4" w:rsidRPr="00340ED4">
        <w:rPr>
          <w:rStyle w:val="InitialStyle"/>
          <w:rFonts w:ascii="Times New Roman" w:hAnsi="Times New Roman"/>
          <w:color w:val="auto"/>
          <w:sz w:val="22"/>
          <w:szCs w:val="22"/>
        </w:rPr>
        <w:t xml:space="preserve">A secondary dwelling may only be allowed with a farm operation if the gross income of the farm exceeds $6,000.00 per year or $18,000.00 in a </w:t>
      </w:r>
      <w:r w:rsidR="00BB0476" w:rsidRPr="00340ED4">
        <w:rPr>
          <w:rStyle w:val="InitialStyle"/>
          <w:rFonts w:ascii="Times New Roman" w:hAnsi="Times New Roman"/>
          <w:color w:val="auto"/>
          <w:sz w:val="22"/>
          <w:szCs w:val="22"/>
        </w:rPr>
        <w:t>3-year</w:t>
      </w:r>
      <w:r w:rsidR="00340ED4" w:rsidRPr="00340ED4">
        <w:rPr>
          <w:rStyle w:val="InitialStyle"/>
          <w:rFonts w:ascii="Times New Roman" w:hAnsi="Times New Roman"/>
          <w:color w:val="auto"/>
          <w:sz w:val="22"/>
          <w:szCs w:val="22"/>
        </w:rPr>
        <w:t xml:space="preserve"> period.</w:t>
      </w:r>
      <w:r w:rsidR="00340ED4">
        <w:rPr>
          <w:rStyle w:val="InitialStyle"/>
          <w:rFonts w:ascii="Times New Roman" w:hAnsi="Times New Roman"/>
          <w:color w:val="auto"/>
          <w:sz w:val="22"/>
          <w:szCs w:val="22"/>
        </w:rPr>
        <w:t xml:space="preserve"> </w:t>
      </w:r>
      <w:r w:rsidR="009C0C63" w:rsidRPr="00072870">
        <w:rPr>
          <w:rStyle w:val="InitialStyle"/>
          <w:rFonts w:ascii="Times New Roman" w:hAnsi="Times New Roman"/>
          <w:color w:val="auto"/>
          <w:sz w:val="22"/>
          <w:szCs w:val="22"/>
        </w:rPr>
        <w:t xml:space="preserve">Up to </w:t>
      </w:r>
      <w:r w:rsidR="000F38A2">
        <w:rPr>
          <w:rStyle w:val="InitialStyle"/>
          <w:rFonts w:ascii="Times New Roman" w:hAnsi="Times New Roman"/>
          <w:color w:val="auto"/>
          <w:sz w:val="22"/>
          <w:szCs w:val="22"/>
        </w:rPr>
        <w:t>2</w:t>
      </w:r>
      <w:r w:rsidRPr="00072870">
        <w:rPr>
          <w:rStyle w:val="InitialStyle"/>
          <w:rFonts w:ascii="Times New Roman" w:hAnsi="Times New Roman"/>
          <w:color w:val="auto"/>
          <w:sz w:val="22"/>
          <w:szCs w:val="22"/>
        </w:rPr>
        <w:t xml:space="preserve"> </w:t>
      </w:r>
      <w:r w:rsidR="00FF1402">
        <w:rPr>
          <w:rStyle w:val="InitialStyle"/>
          <w:rFonts w:ascii="Times New Roman" w:hAnsi="Times New Roman"/>
          <w:color w:val="auto"/>
          <w:sz w:val="22"/>
          <w:szCs w:val="22"/>
        </w:rPr>
        <w:t>secondary</w:t>
      </w:r>
      <w:r w:rsidRPr="00072870">
        <w:rPr>
          <w:rStyle w:val="InitialStyle"/>
          <w:rFonts w:ascii="Times New Roman" w:hAnsi="Times New Roman"/>
          <w:color w:val="auto"/>
          <w:sz w:val="22"/>
          <w:szCs w:val="22"/>
        </w:rPr>
        <w:t xml:space="preserve"> temporary dwelling</w:t>
      </w:r>
      <w:r w:rsidR="00CC6A77">
        <w:rPr>
          <w:rStyle w:val="InitialStyle"/>
          <w:rFonts w:ascii="Times New Roman" w:hAnsi="Times New Roman"/>
          <w:color w:val="auto"/>
          <w:sz w:val="22"/>
          <w:szCs w:val="22"/>
        </w:rPr>
        <w:t>s areas</w:t>
      </w:r>
      <w:r w:rsidR="009C0C63" w:rsidRPr="00072870">
        <w:rPr>
          <w:rStyle w:val="InitialStyle"/>
          <w:rFonts w:ascii="Times New Roman" w:hAnsi="Times New Roman"/>
          <w:color w:val="auto"/>
          <w:sz w:val="22"/>
          <w:szCs w:val="22"/>
        </w:rPr>
        <w:t xml:space="preserve"> may be permitted per farm provided that the temporary </w:t>
      </w:r>
      <w:r w:rsidR="00FF1402">
        <w:rPr>
          <w:rStyle w:val="InitialStyle"/>
          <w:rFonts w:ascii="Times New Roman" w:hAnsi="Times New Roman"/>
          <w:color w:val="auto"/>
          <w:sz w:val="22"/>
          <w:szCs w:val="22"/>
        </w:rPr>
        <w:t>secondary</w:t>
      </w:r>
      <w:r w:rsidR="009C0C63" w:rsidRPr="00072870">
        <w:rPr>
          <w:rStyle w:val="InitialStyle"/>
          <w:rFonts w:ascii="Times New Roman" w:hAnsi="Times New Roman"/>
          <w:color w:val="auto"/>
          <w:sz w:val="22"/>
          <w:szCs w:val="22"/>
        </w:rPr>
        <w:t xml:space="preserve"> </w:t>
      </w:r>
      <w:r w:rsidR="00CC6A77">
        <w:rPr>
          <w:rStyle w:val="InitialStyle"/>
          <w:rFonts w:ascii="Times New Roman" w:hAnsi="Times New Roman"/>
          <w:color w:val="auto"/>
          <w:sz w:val="22"/>
          <w:szCs w:val="22"/>
        </w:rPr>
        <w:t>dwelling</w:t>
      </w:r>
      <w:r w:rsidR="009C0C63" w:rsidRPr="00072870">
        <w:rPr>
          <w:rStyle w:val="InitialStyle"/>
          <w:rFonts w:ascii="Times New Roman" w:hAnsi="Times New Roman"/>
          <w:color w:val="auto"/>
          <w:sz w:val="22"/>
          <w:szCs w:val="22"/>
        </w:rPr>
        <w:t xml:space="preserve"> is for parents or children of </w:t>
      </w:r>
      <w:r w:rsidR="009C0C63" w:rsidRPr="00072870">
        <w:rPr>
          <w:rStyle w:val="InitialStyle"/>
          <w:rFonts w:ascii="Times New Roman" w:hAnsi="Times New Roman"/>
          <w:color w:val="auto"/>
          <w:sz w:val="22"/>
          <w:szCs w:val="22"/>
        </w:rPr>
        <w:lastRenderedPageBreak/>
        <w:t xml:space="preserve">the farm operator or owner, or is for hired persons deriving at least 50% of their income from the farm operation. Evidence of this provision shall be provided to the </w:t>
      </w:r>
      <w:r w:rsidR="00CC4E81">
        <w:rPr>
          <w:rStyle w:val="InitialStyle"/>
          <w:rFonts w:ascii="Times New Roman" w:hAnsi="Times New Roman"/>
          <w:color w:val="auto"/>
          <w:sz w:val="22"/>
          <w:szCs w:val="22"/>
        </w:rPr>
        <w:t>zoning administrator</w:t>
      </w:r>
      <w:r w:rsidR="009C0C63" w:rsidRPr="00072870">
        <w:rPr>
          <w:rStyle w:val="InitialStyle"/>
          <w:rFonts w:ascii="Times New Roman" w:hAnsi="Times New Roman"/>
          <w:color w:val="auto"/>
          <w:sz w:val="22"/>
          <w:szCs w:val="22"/>
        </w:rPr>
        <w:t xml:space="preserve">.  </w:t>
      </w:r>
    </w:p>
    <w:p w:rsidR="005E611F" w:rsidRDefault="009C0C63" w:rsidP="005E611F">
      <w:pPr>
        <w:pStyle w:val="DefaultText"/>
        <w:tabs>
          <w:tab w:val="left" w:pos="360"/>
          <w:tab w:val="left" w:pos="720"/>
          <w:tab w:val="left" w:pos="990"/>
          <w:tab w:val="left" w:pos="1350"/>
        </w:tabs>
        <w:jc w:val="both"/>
        <w:rPr>
          <w:rStyle w:val="InitialStyle"/>
          <w:rFonts w:ascii="Times New Roman" w:hAnsi="Times New Roman"/>
          <w:color w:val="auto"/>
          <w:sz w:val="22"/>
          <w:szCs w:val="22"/>
        </w:rPr>
      </w:pPr>
      <w:r w:rsidRPr="00072870">
        <w:rPr>
          <w:rStyle w:val="InitialStyle"/>
          <w:rFonts w:ascii="Times New Roman" w:hAnsi="Times New Roman"/>
          <w:color w:val="auto"/>
          <w:sz w:val="22"/>
          <w:szCs w:val="22"/>
        </w:rPr>
        <w:tab/>
        <w:t>(</w:t>
      </w:r>
      <w:r w:rsidRPr="00072870">
        <w:rPr>
          <w:rStyle w:val="InitialStyle"/>
          <w:rFonts w:ascii="Times New Roman" w:hAnsi="Times New Roman"/>
          <w:b/>
          <w:color w:val="auto"/>
          <w:sz w:val="22"/>
          <w:szCs w:val="22"/>
        </w:rPr>
        <w:t>5</w:t>
      </w:r>
      <w:r w:rsidR="00144843">
        <w:rPr>
          <w:rStyle w:val="InitialStyle"/>
          <w:rFonts w:ascii="Times New Roman" w:hAnsi="Times New Roman"/>
          <w:color w:val="auto"/>
          <w:sz w:val="22"/>
          <w:szCs w:val="22"/>
        </w:rPr>
        <w:t>)</w:t>
      </w:r>
      <w:r w:rsidR="00144843">
        <w:rPr>
          <w:rStyle w:val="InitialStyle"/>
          <w:rFonts w:ascii="Times New Roman" w:hAnsi="Times New Roman"/>
          <w:color w:val="auto"/>
          <w:sz w:val="22"/>
          <w:szCs w:val="22"/>
        </w:rPr>
        <w:tab/>
      </w:r>
      <w:r w:rsidR="005E611F">
        <w:rPr>
          <w:rStyle w:val="InitialStyle"/>
          <w:rFonts w:ascii="Times New Roman" w:hAnsi="Times New Roman"/>
          <w:color w:val="auto"/>
          <w:sz w:val="22"/>
          <w:szCs w:val="22"/>
        </w:rPr>
        <w:tab/>
      </w:r>
      <w:r w:rsidR="00340ED4">
        <w:rPr>
          <w:smallCaps/>
          <w:sz w:val="21"/>
          <w:szCs w:val="21"/>
        </w:rPr>
        <w:t>Requirements</w:t>
      </w:r>
      <w:r w:rsidRPr="00311BFE">
        <w:rPr>
          <w:smallCaps/>
          <w:sz w:val="21"/>
          <w:szCs w:val="21"/>
        </w:rPr>
        <w:t xml:space="preserve"> for Dependency Living Arrangements</w:t>
      </w:r>
      <w:r w:rsidRPr="00072870">
        <w:rPr>
          <w:rStyle w:val="InitialStyle"/>
          <w:rFonts w:ascii="Times New Roman" w:hAnsi="Times New Roman"/>
          <w:color w:val="auto"/>
          <w:sz w:val="22"/>
          <w:szCs w:val="22"/>
        </w:rPr>
        <w:t xml:space="preserve">.  </w:t>
      </w:r>
      <w:r w:rsidR="0000384B" w:rsidRPr="00072870">
        <w:rPr>
          <w:rStyle w:val="InitialStyle"/>
          <w:rFonts w:ascii="Times New Roman" w:hAnsi="Times New Roman"/>
          <w:color w:val="auto"/>
          <w:sz w:val="22"/>
          <w:szCs w:val="22"/>
        </w:rPr>
        <w:t xml:space="preserve">No more than </w:t>
      </w:r>
      <w:r w:rsidR="000D05C1">
        <w:rPr>
          <w:rStyle w:val="InitialStyle"/>
          <w:rFonts w:ascii="Times New Roman" w:hAnsi="Times New Roman"/>
          <w:color w:val="auto"/>
          <w:sz w:val="22"/>
          <w:szCs w:val="22"/>
        </w:rPr>
        <w:t>one</w:t>
      </w:r>
      <w:r w:rsidR="0000384B" w:rsidRPr="00072870">
        <w:rPr>
          <w:rStyle w:val="InitialStyle"/>
          <w:rFonts w:ascii="Times New Roman" w:hAnsi="Times New Roman"/>
          <w:color w:val="auto"/>
          <w:sz w:val="22"/>
          <w:szCs w:val="22"/>
        </w:rPr>
        <w:t xml:space="preserve"> temporary </w:t>
      </w:r>
      <w:r w:rsidR="00CC6A77">
        <w:rPr>
          <w:rStyle w:val="InitialStyle"/>
          <w:rFonts w:ascii="Times New Roman" w:hAnsi="Times New Roman"/>
          <w:color w:val="auto"/>
          <w:sz w:val="22"/>
          <w:szCs w:val="22"/>
        </w:rPr>
        <w:t>dwelling</w:t>
      </w:r>
      <w:r w:rsidR="0000384B" w:rsidRPr="00072870">
        <w:rPr>
          <w:rStyle w:val="InitialStyle"/>
          <w:rFonts w:ascii="Times New Roman" w:hAnsi="Times New Roman"/>
          <w:color w:val="auto"/>
          <w:sz w:val="22"/>
          <w:szCs w:val="22"/>
        </w:rPr>
        <w:t xml:space="preserve"> shall be permitted per lot/parcel</w:t>
      </w:r>
      <w:r w:rsidRPr="00072870">
        <w:rPr>
          <w:rStyle w:val="InitialStyle"/>
          <w:rFonts w:ascii="Times New Roman" w:hAnsi="Times New Roman"/>
          <w:color w:val="auto"/>
          <w:sz w:val="22"/>
          <w:szCs w:val="22"/>
        </w:rPr>
        <w:t xml:space="preserve"> </w:t>
      </w:r>
      <w:r w:rsidR="007E3D8A" w:rsidRPr="00072870">
        <w:rPr>
          <w:rStyle w:val="InitialStyle"/>
          <w:rFonts w:ascii="Times New Roman" w:hAnsi="Times New Roman"/>
          <w:color w:val="auto"/>
          <w:sz w:val="22"/>
          <w:szCs w:val="22"/>
        </w:rPr>
        <w:t xml:space="preserve">and provided that the </w:t>
      </w:r>
      <w:r w:rsidRPr="00072870">
        <w:rPr>
          <w:rStyle w:val="InitialStyle"/>
          <w:rFonts w:ascii="Times New Roman" w:hAnsi="Times New Roman"/>
          <w:color w:val="auto"/>
          <w:sz w:val="22"/>
          <w:szCs w:val="22"/>
        </w:rPr>
        <w:t xml:space="preserve">unit is for a person that is dependent for assistance with </w:t>
      </w:r>
      <w:r w:rsidR="00386F72">
        <w:rPr>
          <w:rStyle w:val="InitialStyle"/>
          <w:rFonts w:ascii="Times New Roman" w:hAnsi="Times New Roman"/>
          <w:color w:val="auto"/>
          <w:sz w:val="22"/>
          <w:szCs w:val="22"/>
        </w:rPr>
        <w:t xml:space="preserve">activities of daily living from </w:t>
      </w:r>
      <w:r w:rsidRPr="00072870">
        <w:rPr>
          <w:rStyle w:val="InitialStyle"/>
          <w:rFonts w:ascii="Times New Roman" w:hAnsi="Times New Roman"/>
          <w:color w:val="auto"/>
          <w:sz w:val="22"/>
          <w:szCs w:val="22"/>
        </w:rPr>
        <w:t xml:space="preserve">those </w:t>
      </w:r>
      <w:r w:rsidR="007E3D8A" w:rsidRPr="00072870">
        <w:rPr>
          <w:rStyle w:val="InitialStyle"/>
          <w:rFonts w:ascii="Times New Roman" w:hAnsi="Times New Roman"/>
          <w:color w:val="auto"/>
          <w:sz w:val="22"/>
          <w:szCs w:val="22"/>
        </w:rPr>
        <w:t xml:space="preserve">residing in the </w:t>
      </w:r>
      <w:r w:rsidR="00C3668B">
        <w:rPr>
          <w:rStyle w:val="InitialStyle"/>
          <w:rFonts w:ascii="Times New Roman" w:hAnsi="Times New Roman"/>
          <w:color w:val="auto"/>
          <w:sz w:val="22"/>
          <w:szCs w:val="22"/>
        </w:rPr>
        <w:t>principal</w:t>
      </w:r>
      <w:r w:rsidR="005E611F">
        <w:rPr>
          <w:rStyle w:val="InitialStyle"/>
          <w:rFonts w:ascii="Times New Roman" w:hAnsi="Times New Roman"/>
          <w:color w:val="auto"/>
          <w:sz w:val="22"/>
          <w:szCs w:val="22"/>
        </w:rPr>
        <w:t xml:space="preserve"> </w:t>
      </w:r>
      <w:r w:rsidR="00CC6A77">
        <w:rPr>
          <w:rStyle w:val="InitialStyle"/>
          <w:rFonts w:ascii="Times New Roman" w:hAnsi="Times New Roman"/>
          <w:color w:val="auto"/>
          <w:sz w:val="22"/>
          <w:szCs w:val="22"/>
        </w:rPr>
        <w:t>dwelling</w:t>
      </w:r>
      <w:r w:rsidR="00671123">
        <w:rPr>
          <w:rStyle w:val="InitialStyle"/>
          <w:rFonts w:ascii="Times New Roman" w:hAnsi="Times New Roman"/>
          <w:color w:val="auto"/>
          <w:sz w:val="22"/>
          <w:szCs w:val="22"/>
        </w:rPr>
        <w:t xml:space="preserve"> or the unit is for a caretaker assisting the dependent with his or her activities of daily living and residing in the principal dwelling. </w:t>
      </w:r>
    </w:p>
    <w:p w:rsidR="00A25E79" w:rsidRDefault="005E611F" w:rsidP="00AD5B77">
      <w:pPr>
        <w:pStyle w:val="DefaultText"/>
        <w:tabs>
          <w:tab w:val="left" w:pos="360"/>
          <w:tab w:val="left" w:pos="720"/>
          <w:tab w:val="left" w:pos="990"/>
          <w:tab w:val="left" w:pos="1350"/>
        </w:tabs>
        <w:jc w:val="both"/>
        <w:rPr>
          <w:rStyle w:val="InitialStyle"/>
          <w:rFonts w:ascii="Times New Roman" w:hAnsi="Times New Roman"/>
          <w:color w:val="auto"/>
          <w:sz w:val="22"/>
          <w:szCs w:val="22"/>
        </w:rPr>
      </w:pPr>
      <w:r>
        <w:rPr>
          <w:rStyle w:val="InitialStyle"/>
          <w:rFonts w:ascii="Times New Roman" w:hAnsi="Times New Roman"/>
          <w:color w:val="auto"/>
          <w:sz w:val="22"/>
          <w:szCs w:val="22"/>
        </w:rPr>
        <w:tab/>
      </w:r>
      <w:r w:rsidR="009C0C63" w:rsidRPr="00072870">
        <w:rPr>
          <w:rStyle w:val="InitialStyle"/>
          <w:rFonts w:ascii="Times New Roman" w:hAnsi="Times New Roman"/>
          <w:b/>
          <w:color w:val="auto"/>
          <w:sz w:val="22"/>
          <w:szCs w:val="22"/>
        </w:rPr>
        <w:t>(</w:t>
      </w:r>
      <w:r w:rsidR="007E3D8A" w:rsidRPr="00072870">
        <w:rPr>
          <w:rStyle w:val="InitialStyle"/>
          <w:rFonts w:ascii="Times New Roman" w:hAnsi="Times New Roman"/>
          <w:b/>
          <w:color w:val="auto"/>
          <w:sz w:val="22"/>
          <w:szCs w:val="22"/>
        </w:rPr>
        <w:t>6</w:t>
      </w:r>
      <w:r w:rsidR="009C0C63" w:rsidRPr="00072870">
        <w:rPr>
          <w:rStyle w:val="InitialStyle"/>
          <w:rFonts w:ascii="Times New Roman" w:hAnsi="Times New Roman"/>
          <w:b/>
          <w:color w:val="auto"/>
          <w:sz w:val="22"/>
          <w:szCs w:val="22"/>
        </w:rPr>
        <w:t>)</w:t>
      </w:r>
      <w:r>
        <w:rPr>
          <w:rStyle w:val="InitialStyle"/>
          <w:rFonts w:ascii="Times New Roman" w:hAnsi="Times New Roman"/>
          <w:color w:val="auto"/>
          <w:sz w:val="22"/>
          <w:szCs w:val="22"/>
        </w:rPr>
        <w:tab/>
      </w:r>
      <w:r>
        <w:rPr>
          <w:rStyle w:val="InitialStyle"/>
          <w:rFonts w:ascii="Times New Roman" w:hAnsi="Times New Roman"/>
          <w:color w:val="auto"/>
          <w:sz w:val="22"/>
          <w:szCs w:val="22"/>
        </w:rPr>
        <w:tab/>
      </w:r>
      <w:r w:rsidR="009C0C63" w:rsidRPr="00311BFE">
        <w:rPr>
          <w:smallCaps/>
          <w:sz w:val="21"/>
          <w:szCs w:val="21"/>
        </w:rPr>
        <w:t xml:space="preserve">Cessation </w:t>
      </w:r>
      <w:r w:rsidR="00EE29E2">
        <w:rPr>
          <w:smallCaps/>
          <w:sz w:val="21"/>
          <w:szCs w:val="21"/>
        </w:rPr>
        <w:t>o</w:t>
      </w:r>
      <w:r w:rsidR="009C0C63" w:rsidRPr="00311BFE">
        <w:rPr>
          <w:smallCaps/>
          <w:sz w:val="21"/>
          <w:szCs w:val="21"/>
        </w:rPr>
        <w:t>f</w:t>
      </w:r>
      <w:r w:rsidR="00EE29E2">
        <w:rPr>
          <w:smallCaps/>
          <w:sz w:val="21"/>
          <w:szCs w:val="21"/>
        </w:rPr>
        <w:t xml:space="preserve"> use</w:t>
      </w:r>
      <w:r>
        <w:rPr>
          <w:rStyle w:val="InitialStyle"/>
          <w:rFonts w:ascii="Times New Roman" w:hAnsi="Times New Roman"/>
          <w:color w:val="auto"/>
          <w:sz w:val="22"/>
          <w:szCs w:val="22"/>
        </w:rPr>
        <w:t>.</w:t>
      </w:r>
      <w:r w:rsidR="0010457F">
        <w:rPr>
          <w:rStyle w:val="InitialStyle"/>
          <w:rFonts w:ascii="Times New Roman" w:hAnsi="Times New Roman"/>
          <w:color w:val="auto"/>
          <w:sz w:val="22"/>
          <w:szCs w:val="22"/>
        </w:rPr>
        <w:t xml:space="preserve">  </w:t>
      </w:r>
      <w:r w:rsidR="00144843">
        <w:rPr>
          <w:rStyle w:val="InitialStyle"/>
          <w:rFonts w:ascii="Times New Roman" w:hAnsi="Times New Roman"/>
          <w:color w:val="auto"/>
          <w:sz w:val="22"/>
          <w:szCs w:val="22"/>
        </w:rPr>
        <w:t>(a)</w:t>
      </w:r>
      <w:r w:rsidR="0010457F">
        <w:rPr>
          <w:rStyle w:val="InitialStyle"/>
          <w:rFonts w:ascii="Times New Roman" w:hAnsi="Times New Roman"/>
          <w:color w:val="auto"/>
          <w:sz w:val="22"/>
          <w:szCs w:val="22"/>
        </w:rPr>
        <w:t xml:space="preserve"> </w:t>
      </w:r>
      <w:r w:rsidR="009C0C63" w:rsidRPr="00072870">
        <w:rPr>
          <w:rStyle w:val="InitialStyle"/>
          <w:rFonts w:ascii="Times New Roman" w:hAnsi="Times New Roman"/>
          <w:color w:val="auto"/>
          <w:sz w:val="22"/>
          <w:szCs w:val="22"/>
        </w:rPr>
        <w:t xml:space="preserve">The property owner shall notify the </w:t>
      </w:r>
      <w:r w:rsidR="00CC4E81">
        <w:rPr>
          <w:rStyle w:val="InitialStyle"/>
          <w:rFonts w:ascii="Times New Roman" w:hAnsi="Times New Roman"/>
          <w:color w:val="auto"/>
          <w:sz w:val="22"/>
          <w:szCs w:val="22"/>
        </w:rPr>
        <w:t>zoning administrator</w:t>
      </w:r>
      <w:r w:rsidR="009C0C63" w:rsidRPr="00072870">
        <w:rPr>
          <w:rStyle w:val="InitialStyle"/>
          <w:rFonts w:ascii="Times New Roman" w:hAnsi="Times New Roman"/>
          <w:color w:val="auto"/>
          <w:sz w:val="22"/>
          <w:szCs w:val="22"/>
        </w:rPr>
        <w:t xml:space="preserve"> as to the </w:t>
      </w:r>
      <w:r w:rsidR="00340ED4">
        <w:rPr>
          <w:rStyle w:val="InitialStyle"/>
          <w:rFonts w:ascii="Times New Roman" w:hAnsi="Times New Roman"/>
          <w:color w:val="auto"/>
          <w:sz w:val="22"/>
          <w:szCs w:val="22"/>
        </w:rPr>
        <w:t>intended</w:t>
      </w:r>
      <w:r w:rsidR="009C0C63" w:rsidRPr="00072870">
        <w:rPr>
          <w:rStyle w:val="InitialStyle"/>
          <w:rFonts w:ascii="Times New Roman" w:hAnsi="Times New Roman"/>
          <w:color w:val="auto"/>
          <w:sz w:val="22"/>
          <w:szCs w:val="22"/>
        </w:rPr>
        <w:t xml:space="preserve"> use of the temporary </w:t>
      </w:r>
      <w:r w:rsidR="00FF1402">
        <w:rPr>
          <w:rStyle w:val="InitialStyle"/>
          <w:rFonts w:ascii="Times New Roman" w:hAnsi="Times New Roman"/>
          <w:color w:val="auto"/>
          <w:sz w:val="22"/>
          <w:szCs w:val="22"/>
        </w:rPr>
        <w:t>secondary</w:t>
      </w:r>
      <w:r w:rsidR="009C0C63" w:rsidRPr="00072870">
        <w:rPr>
          <w:rStyle w:val="InitialStyle"/>
          <w:rFonts w:ascii="Times New Roman" w:hAnsi="Times New Roman"/>
          <w:color w:val="auto"/>
          <w:sz w:val="22"/>
          <w:szCs w:val="22"/>
        </w:rPr>
        <w:t xml:space="preserve"> </w:t>
      </w:r>
      <w:r w:rsidR="00CC6A77">
        <w:rPr>
          <w:rStyle w:val="InitialStyle"/>
          <w:rFonts w:ascii="Times New Roman" w:hAnsi="Times New Roman"/>
          <w:color w:val="auto"/>
          <w:sz w:val="22"/>
          <w:szCs w:val="22"/>
        </w:rPr>
        <w:t>dwelling</w:t>
      </w:r>
      <w:r w:rsidR="00340ED4">
        <w:rPr>
          <w:rStyle w:val="InitialStyle"/>
          <w:rFonts w:ascii="Times New Roman" w:hAnsi="Times New Roman"/>
          <w:color w:val="auto"/>
          <w:sz w:val="22"/>
          <w:szCs w:val="22"/>
        </w:rPr>
        <w:t xml:space="preserve"> at such time that the unit is</w:t>
      </w:r>
      <w:r w:rsidR="009C0C63" w:rsidRPr="00072870">
        <w:rPr>
          <w:rStyle w:val="InitialStyle"/>
          <w:rFonts w:ascii="Times New Roman" w:hAnsi="Times New Roman"/>
          <w:color w:val="auto"/>
          <w:sz w:val="22"/>
          <w:szCs w:val="22"/>
        </w:rPr>
        <w:t xml:space="preserve"> no longer used for dependency living arrangements or </w:t>
      </w:r>
      <w:r w:rsidR="00340ED4">
        <w:rPr>
          <w:rStyle w:val="InitialStyle"/>
          <w:rFonts w:ascii="Times New Roman" w:hAnsi="Times New Roman"/>
          <w:color w:val="auto"/>
          <w:sz w:val="22"/>
          <w:szCs w:val="22"/>
        </w:rPr>
        <w:t>farm operations</w:t>
      </w:r>
      <w:r w:rsidR="00F71F36">
        <w:rPr>
          <w:rStyle w:val="InitialStyle"/>
          <w:rFonts w:ascii="Times New Roman" w:hAnsi="Times New Roman"/>
          <w:color w:val="auto"/>
          <w:sz w:val="22"/>
          <w:szCs w:val="22"/>
        </w:rPr>
        <w:t>. Within 30 days of notification,</w:t>
      </w:r>
      <w:r w:rsidR="00EE29E2">
        <w:rPr>
          <w:rStyle w:val="InitialStyle"/>
          <w:rFonts w:ascii="Times New Roman" w:hAnsi="Times New Roman"/>
          <w:color w:val="auto"/>
          <w:sz w:val="22"/>
          <w:szCs w:val="22"/>
        </w:rPr>
        <w:t xml:space="preserve"> a </w:t>
      </w:r>
      <w:r w:rsidR="00671123">
        <w:rPr>
          <w:rStyle w:val="InitialStyle"/>
          <w:rFonts w:ascii="Times New Roman" w:hAnsi="Times New Roman"/>
          <w:color w:val="auto"/>
          <w:sz w:val="22"/>
          <w:szCs w:val="22"/>
        </w:rPr>
        <w:t>land use</w:t>
      </w:r>
      <w:r w:rsidR="0029111E">
        <w:rPr>
          <w:rStyle w:val="InitialStyle"/>
          <w:rFonts w:ascii="Times New Roman" w:hAnsi="Times New Roman"/>
          <w:color w:val="auto"/>
          <w:sz w:val="22"/>
          <w:szCs w:val="22"/>
        </w:rPr>
        <w:t xml:space="preserve"> permit shall be issued by the z</w:t>
      </w:r>
      <w:r w:rsidR="00671123">
        <w:rPr>
          <w:rStyle w:val="InitialStyle"/>
          <w:rFonts w:ascii="Times New Roman" w:hAnsi="Times New Roman"/>
          <w:color w:val="auto"/>
          <w:sz w:val="22"/>
          <w:szCs w:val="22"/>
        </w:rPr>
        <w:t xml:space="preserve">oning </w:t>
      </w:r>
      <w:r w:rsidR="0029111E">
        <w:rPr>
          <w:rStyle w:val="InitialStyle"/>
          <w:rFonts w:ascii="Times New Roman" w:hAnsi="Times New Roman"/>
          <w:color w:val="auto"/>
          <w:sz w:val="22"/>
          <w:szCs w:val="22"/>
        </w:rPr>
        <w:t>a</w:t>
      </w:r>
      <w:r w:rsidR="00671123">
        <w:rPr>
          <w:rStyle w:val="InitialStyle"/>
          <w:rFonts w:ascii="Times New Roman" w:hAnsi="Times New Roman"/>
          <w:color w:val="auto"/>
          <w:sz w:val="22"/>
          <w:szCs w:val="22"/>
        </w:rPr>
        <w:t>dministrator upon any change in use</w:t>
      </w:r>
      <w:r w:rsidR="00EE29E2">
        <w:rPr>
          <w:rStyle w:val="InitialStyle"/>
          <w:rFonts w:ascii="Times New Roman" w:hAnsi="Times New Roman"/>
          <w:color w:val="auto"/>
          <w:sz w:val="22"/>
          <w:szCs w:val="22"/>
        </w:rPr>
        <w:t xml:space="preserve"> or the temporary secondary dwelling shall be removed</w:t>
      </w:r>
      <w:r w:rsidR="00671123">
        <w:rPr>
          <w:rStyle w:val="InitialStyle"/>
          <w:rFonts w:ascii="Times New Roman" w:hAnsi="Times New Roman"/>
          <w:color w:val="auto"/>
          <w:sz w:val="22"/>
          <w:szCs w:val="22"/>
        </w:rPr>
        <w:t xml:space="preserve">.  </w:t>
      </w:r>
      <w:r w:rsidR="005E7162" w:rsidRPr="00072870">
        <w:rPr>
          <w:rStyle w:val="InitialStyle"/>
          <w:rFonts w:ascii="Times New Roman" w:hAnsi="Times New Roman"/>
          <w:color w:val="auto"/>
          <w:sz w:val="22"/>
          <w:szCs w:val="22"/>
        </w:rPr>
        <w:t xml:space="preserve"> </w:t>
      </w:r>
    </w:p>
    <w:p w:rsidR="00A25E79" w:rsidRPr="00072870" w:rsidRDefault="00A25E79" w:rsidP="00A25E79">
      <w:pPr>
        <w:tabs>
          <w:tab w:val="left" w:pos="360"/>
          <w:tab w:val="left" w:pos="720"/>
          <w:tab w:val="left" w:pos="990"/>
        </w:tabs>
        <w:jc w:val="both"/>
        <w:rPr>
          <w:sz w:val="22"/>
          <w:szCs w:val="22"/>
        </w:rPr>
      </w:pPr>
      <w:r>
        <w:rPr>
          <w:b/>
          <w:sz w:val="22"/>
          <w:szCs w:val="22"/>
        </w:rPr>
        <w:tab/>
        <w:t>(7</w:t>
      </w:r>
      <w:r w:rsidRPr="00072870">
        <w:rPr>
          <w:b/>
          <w:sz w:val="22"/>
          <w:szCs w:val="22"/>
        </w:rPr>
        <w:t>)</w:t>
      </w:r>
      <w:r w:rsidRPr="00072870">
        <w:rPr>
          <w:sz w:val="22"/>
          <w:szCs w:val="22"/>
        </w:rPr>
        <w:tab/>
      </w:r>
      <w:r>
        <w:rPr>
          <w:sz w:val="22"/>
          <w:szCs w:val="22"/>
        </w:rPr>
        <w:tab/>
      </w:r>
      <w:r w:rsidRPr="007925C2">
        <w:rPr>
          <w:smallCaps/>
          <w:color w:val="000000"/>
          <w:sz w:val="21"/>
          <w:szCs w:val="21"/>
        </w:rPr>
        <w:t>Inspection Fee</w:t>
      </w:r>
      <w:r w:rsidRPr="00072870">
        <w:rPr>
          <w:sz w:val="22"/>
          <w:szCs w:val="22"/>
        </w:rPr>
        <w:t xml:space="preserve">.  An inspection fee shall be established by the </w:t>
      </w:r>
      <w:r w:rsidR="009E6156">
        <w:rPr>
          <w:sz w:val="22"/>
          <w:szCs w:val="22"/>
        </w:rPr>
        <w:t>agency</w:t>
      </w:r>
      <w:r w:rsidRPr="00072870">
        <w:rPr>
          <w:sz w:val="22"/>
          <w:szCs w:val="22"/>
        </w:rPr>
        <w:t xml:space="preserve"> and shall be payable to the </w:t>
      </w:r>
      <w:r>
        <w:rPr>
          <w:sz w:val="22"/>
          <w:szCs w:val="22"/>
        </w:rPr>
        <w:t>zoning administrator</w:t>
      </w:r>
      <w:r w:rsidR="00CA2061">
        <w:rPr>
          <w:sz w:val="22"/>
          <w:szCs w:val="22"/>
        </w:rPr>
        <w:t xml:space="preserve"> every three years by June 1 of the third </w:t>
      </w:r>
      <w:r w:rsidRPr="00072870">
        <w:rPr>
          <w:sz w:val="22"/>
          <w:szCs w:val="22"/>
        </w:rPr>
        <w:t>year.</w:t>
      </w:r>
    </w:p>
    <w:p w:rsidR="005E7162" w:rsidRPr="00072870" w:rsidRDefault="005E7162" w:rsidP="005E611F">
      <w:pPr>
        <w:pStyle w:val="DefaultText"/>
        <w:tabs>
          <w:tab w:val="left" w:pos="360"/>
          <w:tab w:val="left" w:pos="720"/>
          <w:tab w:val="left" w:pos="990"/>
          <w:tab w:val="left" w:pos="1350"/>
        </w:tabs>
        <w:jc w:val="both"/>
        <w:rPr>
          <w:rStyle w:val="InitialStyle"/>
          <w:rFonts w:ascii="Times New Roman" w:hAnsi="Times New Roman"/>
          <w:color w:val="auto"/>
          <w:sz w:val="22"/>
          <w:szCs w:val="22"/>
        </w:rPr>
      </w:pPr>
      <w:r w:rsidRPr="00072870">
        <w:rPr>
          <w:rStyle w:val="InitialStyle"/>
          <w:rFonts w:ascii="Times New Roman" w:hAnsi="Times New Roman"/>
          <w:color w:val="auto"/>
          <w:sz w:val="22"/>
          <w:szCs w:val="22"/>
        </w:rPr>
        <w:t xml:space="preserve"> </w:t>
      </w:r>
    </w:p>
    <w:p w:rsidR="007C2B88" w:rsidRPr="007C2B88" w:rsidRDefault="00C27836" w:rsidP="000F38A2">
      <w:pPr>
        <w:tabs>
          <w:tab w:val="left" w:pos="360"/>
          <w:tab w:val="left" w:pos="720"/>
          <w:tab w:val="left" w:pos="990"/>
        </w:tabs>
        <w:jc w:val="both"/>
        <w:rPr>
          <w:sz w:val="22"/>
          <w:szCs w:val="22"/>
        </w:rPr>
      </w:pPr>
      <w:r w:rsidRPr="00072870">
        <w:rPr>
          <w:b/>
          <w:sz w:val="22"/>
          <w:szCs w:val="22"/>
        </w:rPr>
        <w:t>7.</w:t>
      </w:r>
      <w:r w:rsidR="009541FE" w:rsidRPr="00072870">
        <w:rPr>
          <w:b/>
          <w:sz w:val="22"/>
          <w:szCs w:val="22"/>
        </w:rPr>
        <w:t>0</w:t>
      </w:r>
      <w:r w:rsidR="00083B54">
        <w:rPr>
          <w:b/>
          <w:sz w:val="22"/>
          <w:szCs w:val="22"/>
        </w:rPr>
        <w:t>60</w:t>
      </w:r>
      <w:r w:rsidR="00B44DB9">
        <w:rPr>
          <w:b/>
          <w:sz w:val="22"/>
          <w:szCs w:val="22"/>
        </w:rPr>
        <w:tab/>
      </w:r>
      <w:r w:rsidR="009F1D1D">
        <w:rPr>
          <w:b/>
          <w:sz w:val="22"/>
          <w:szCs w:val="22"/>
        </w:rPr>
        <w:t>Nonmetallic</w:t>
      </w:r>
      <w:r w:rsidRPr="00072870">
        <w:rPr>
          <w:b/>
          <w:sz w:val="22"/>
          <w:szCs w:val="22"/>
        </w:rPr>
        <w:t xml:space="preserve"> </w:t>
      </w:r>
      <w:r w:rsidR="00B44DB9">
        <w:rPr>
          <w:b/>
          <w:sz w:val="22"/>
          <w:szCs w:val="22"/>
        </w:rPr>
        <w:t>m</w:t>
      </w:r>
      <w:r w:rsidRPr="00072870">
        <w:rPr>
          <w:b/>
          <w:sz w:val="22"/>
          <w:szCs w:val="22"/>
        </w:rPr>
        <w:t xml:space="preserve">ining </w:t>
      </w:r>
      <w:r w:rsidR="00B44DB9">
        <w:rPr>
          <w:b/>
          <w:sz w:val="22"/>
          <w:szCs w:val="22"/>
        </w:rPr>
        <w:t>s</w:t>
      </w:r>
      <w:r w:rsidRPr="00072870">
        <w:rPr>
          <w:b/>
          <w:sz w:val="22"/>
          <w:szCs w:val="22"/>
        </w:rPr>
        <w:t>ite</w:t>
      </w:r>
      <w:r w:rsidR="00EB2EE2">
        <w:rPr>
          <w:b/>
          <w:sz w:val="22"/>
          <w:szCs w:val="22"/>
        </w:rPr>
        <w:t>,</w:t>
      </w:r>
      <w:r w:rsidRPr="00072870">
        <w:rPr>
          <w:b/>
          <w:sz w:val="22"/>
          <w:szCs w:val="22"/>
        </w:rPr>
        <w:t xml:space="preserve"> </w:t>
      </w:r>
      <w:r w:rsidR="00EB2EE2">
        <w:rPr>
          <w:b/>
          <w:sz w:val="22"/>
          <w:szCs w:val="22"/>
        </w:rPr>
        <w:t>one acre or greater</w:t>
      </w:r>
      <w:r w:rsidR="00C3503C">
        <w:rPr>
          <w:b/>
          <w:sz w:val="22"/>
          <w:szCs w:val="22"/>
        </w:rPr>
        <w:t>:</w:t>
      </w:r>
      <w:r w:rsidR="006B0BAF">
        <w:rPr>
          <w:b/>
          <w:sz w:val="22"/>
          <w:szCs w:val="22"/>
        </w:rPr>
        <w:t xml:space="preserve"> </w:t>
      </w:r>
      <w:r w:rsidR="00B44DB9">
        <w:rPr>
          <w:b/>
          <w:sz w:val="22"/>
          <w:szCs w:val="22"/>
        </w:rPr>
        <w:t>s</w:t>
      </w:r>
      <w:r w:rsidR="00FF1402">
        <w:rPr>
          <w:b/>
          <w:sz w:val="22"/>
          <w:szCs w:val="22"/>
        </w:rPr>
        <w:t>econdary standards</w:t>
      </w:r>
      <w:r w:rsidRPr="00072870">
        <w:rPr>
          <w:b/>
          <w:sz w:val="22"/>
          <w:szCs w:val="22"/>
        </w:rPr>
        <w:t>.</w:t>
      </w:r>
      <w:r w:rsidR="0075478B">
        <w:rPr>
          <w:b/>
          <w:sz w:val="22"/>
          <w:szCs w:val="22"/>
        </w:rPr>
        <w:t xml:space="preserve">    </w:t>
      </w:r>
      <w:r w:rsidR="007C2B88">
        <w:rPr>
          <w:b/>
          <w:sz w:val="22"/>
          <w:szCs w:val="22"/>
        </w:rPr>
        <w:t xml:space="preserve">(1) </w:t>
      </w:r>
      <w:r w:rsidR="005C6002">
        <w:rPr>
          <w:smallCaps/>
          <w:color w:val="000000"/>
          <w:sz w:val="21"/>
          <w:szCs w:val="21"/>
        </w:rPr>
        <w:t>Application</w:t>
      </w:r>
      <w:r w:rsidR="007C2B88" w:rsidRPr="007C2B88">
        <w:rPr>
          <w:b/>
        </w:rPr>
        <w:t>.</w:t>
      </w:r>
      <w:r w:rsidR="007C2B88">
        <w:rPr>
          <w:b/>
          <w:sz w:val="22"/>
          <w:szCs w:val="22"/>
        </w:rPr>
        <w:t xml:space="preserve"> </w:t>
      </w:r>
      <w:r w:rsidR="007C2B88" w:rsidRPr="007C2B88">
        <w:rPr>
          <w:sz w:val="22"/>
          <w:szCs w:val="22"/>
        </w:rPr>
        <w:t xml:space="preserve">This section applies to all nonmetallic mining sites that are any of the following: </w:t>
      </w:r>
    </w:p>
    <w:p w:rsidR="007C2B88" w:rsidRPr="007C2B88" w:rsidRDefault="00AD5B77" w:rsidP="00381560">
      <w:pPr>
        <w:tabs>
          <w:tab w:val="left" w:pos="360"/>
          <w:tab w:val="left" w:pos="720"/>
          <w:tab w:val="left" w:pos="990"/>
        </w:tabs>
        <w:jc w:val="both"/>
        <w:rPr>
          <w:sz w:val="22"/>
          <w:szCs w:val="22"/>
        </w:rPr>
      </w:pPr>
      <w:r>
        <w:rPr>
          <w:sz w:val="22"/>
          <w:szCs w:val="22"/>
        </w:rPr>
        <w:tab/>
        <w:t>(a)</w:t>
      </w:r>
      <w:r>
        <w:rPr>
          <w:sz w:val="22"/>
          <w:szCs w:val="22"/>
        </w:rPr>
        <w:tab/>
      </w:r>
      <w:r w:rsidR="007C2B88" w:rsidRPr="007C2B88">
        <w:rPr>
          <w:sz w:val="22"/>
          <w:szCs w:val="22"/>
        </w:rPr>
        <w:t xml:space="preserve">Greater than one acre of total affected acreage in the parcel to be mined; </w:t>
      </w:r>
    </w:p>
    <w:p w:rsidR="007C2B88" w:rsidRPr="007C2B88" w:rsidRDefault="00AD5B77" w:rsidP="000F38A2">
      <w:pPr>
        <w:tabs>
          <w:tab w:val="left" w:pos="360"/>
          <w:tab w:val="left" w:pos="720"/>
          <w:tab w:val="left" w:pos="990"/>
        </w:tabs>
        <w:jc w:val="both"/>
        <w:rPr>
          <w:sz w:val="22"/>
          <w:szCs w:val="22"/>
        </w:rPr>
      </w:pPr>
      <w:r>
        <w:rPr>
          <w:sz w:val="22"/>
          <w:szCs w:val="22"/>
        </w:rPr>
        <w:tab/>
        <w:t>(b)</w:t>
      </w:r>
      <w:r>
        <w:rPr>
          <w:sz w:val="22"/>
          <w:szCs w:val="22"/>
        </w:rPr>
        <w:tab/>
      </w:r>
      <w:r w:rsidR="007C2B88" w:rsidRPr="007C2B88">
        <w:rPr>
          <w:sz w:val="22"/>
          <w:szCs w:val="22"/>
        </w:rPr>
        <w:t>Mined for more than 24 months; or</w:t>
      </w:r>
    </w:p>
    <w:p w:rsidR="007C2B88" w:rsidRPr="007C2B88" w:rsidRDefault="00AD5B77" w:rsidP="000F38A2">
      <w:pPr>
        <w:tabs>
          <w:tab w:val="left" w:pos="360"/>
          <w:tab w:val="left" w:pos="720"/>
          <w:tab w:val="left" w:pos="990"/>
        </w:tabs>
        <w:jc w:val="both"/>
        <w:rPr>
          <w:sz w:val="22"/>
          <w:szCs w:val="22"/>
        </w:rPr>
      </w:pPr>
      <w:r>
        <w:rPr>
          <w:sz w:val="22"/>
          <w:szCs w:val="22"/>
        </w:rPr>
        <w:tab/>
        <w:t>(c)</w:t>
      </w:r>
      <w:r>
        <w:rPr>
          <w:sz w:val="22"/>
          <w:szCs w:val="22"/>
        </w:rPr>
        <w:tab/>
        <w:t>I</w:t>
      </w:r>
      <w:r w:rsidR="007C2B88" w:rsidRPr="007C2B88">
        <w:rPr>
          <w:sz w:val="22"/>
          <w:szCs w:val="22"/>
        </w:rPr>
        <w:t xml:space="preserve">nvolve blasting for aggregate material. </w:t>
      </w:r>
    </w:p>
    <w:p w:rsidR="00951AA2" w:rsidRPr="00144843" w:rsidRDefault="007C2B88" w:rsidP="000F38A2">
      <w:pPr>
        <w:tabs>
          <w:tab w:val="left" w:pos="360"/>
          <w:tab w:val="left" w:pos="720"/>
          <w:tab w:val="left" w:pos="990"/>
        </w:tabs>
        <w:jc w:val="both"/>
        <w:rPr>
          <w:b/>
          <w:sz w:val="22"/>
          <w:szCs w:val="22"/>
        </w:rPr>
      </w:pPr>
      <w:r>
        <w:rPr>
          <w:b/>
          <w:sz w:val="22"/>
          <w:szCs w:val="22"/>
        </w:rPr>
        <w:tab/>
        <w:t>(2</w:t>
      </w:r>
      <w:r w:rsidR="00144843">
        <w:rPr>
          <w:b/>
          <w:sz w:val="22"/>
          <w:szCs w:val="22"/>
        </w:rPr>
        <w:t>)</w:t>
      </w:r>
      <w:r w:rsidR="00B44DB9">
        <w:rPr>
          <w:b/>
          <w:sz w:val="22"/>
          <w:szCs w:val="22"/>
        </w:rPr>
        <w:t xml:space="preserve"> </w:t>
      </w:r>
      <w:r w:rsidR="00381560">
        <w:rPr>
          <w:b/>
          <w:sz w:val="22"/>
          <w:szCs w:val="22"/>
        </w:rPr>
        <w:tab/>
      </w:r>
      <w:r w:rsidR="00381560">
        <w:rPr>
          <w:b/>
          <w:sz w:val="22"/>
          <w:szCs w:val="22"/>
        </w:rPr>
        <w:tab/>
      </w:r>
      <w:r w:rsidR="005E7162" w:rsidRPr="00311BFE">
        <w:rPr>
          <w:smallCaps/>
          <w:color w:val="000000"/>
          <w:sz w:val="21"/>
          <w:szCs w:val="21"/>
        </w:rPr>
        <w:t>Permit</w:t>
      </w:r>
      <w:r w:rsidR="005E7162" w:rsidRPr="00072870">
        <w:rPr>
          <w:sz w:val="22"/>
          <w:szCs w:val="22"/>
        </w:rPr>
        <w:t xml:space="preserve">. </w:t>
      </w:r>
      <w:r w:rsidR="00847471">
        <w:rPr>
          <w:sz w:val="22"/>
          <w:szCs w:val="22"/>
        </w:rPr>
        <w:t xml:space="preserve"> </w:t>
      </w:r>
      <w:r w:rsidR="009F1D1D">
        <w:rPr>
          <w:sz w:val="22"/>
          <w:szCs w:val="22"/>
        </w:rPr>
        <w:t>Nonmetallic</w:t>
      </w:r>
      <w:r w:rsidR="00C27836" w:rsidRPr="00072870">
        <w:rPr>
          <w:sz w:val="22"/>
          <w:szCs w:val="22"/>
        </w:rPr>
        <w:t xml:space="preserve"> </w:t>
      </w:r>
      <w:r w:rsidR="00F616DB" w:rsidRPr="00072870">
        <w:rPr>
          <w:sz w:val="22"/>
          <w:szCs w:val="22"/>
        </w:rPr>
        <w:t xml:space="preserve">mining </w:t>
      </w:r>
      <w:r w:rsidR="00C27836" w:rsidRPr="00072870">
        <w:rPr>
          <w:sz w:val="22"/>
          <w:szCs w:val="22"/>
        </w:rPr>
        <w:t xml:space="preserve">sites may be permitted </w:t>
      </w:r>
      <w:r w:rsidR="00ED0254">
        <w:rPr>
          <w:sz w:val="22"/>
          <w:szCs w:val="22"/>
        </w:rPr>
        <w:t>under this s</w:t>
      </w:r>
      <w:r w:rsidR="00F54A52" w:rsidRPr="00072870">
        <w:rPr>
          <w:sz w:val="22"/>
          <w:szCs w:val="22"/>
        </w:rPr>
        <w:t xml:space="preserve">ection </w:t>
      </w:r>
      <w:r w:rsidR="00C27836" w:rsidRPr="00072870">
        <w:rPr>
          <w:sz w:val="22"/>
          <w:szCs w:val="22"/>
        </w:rPr>
        <w:t xml:space="preserve">by the </w:t>
      </w:r>
      <w:r w:rsidR="00CC4E81">
        <w:rPr>
          <w:sz w:val="22"/>
          <w:szCs w:val="22"/>
        </w:rPr>
        <w:t>zoning administrator</w:t>
      </w:r>
      <w:r w:rsidR="00541BFD" w:rsidRPr="00072870">
        <w:rPr>
          <w:sz w:val="22"/>
          <w:szCs w:val="22"/>
        </w:rPr>
        <w:t xml:space="preserve"> </w:t>
      </w:r>
      <w:r w:rsidR="00C27836" w:rsidRPr="00072870">
        <w:rPr>
          <w:sz w:val="22"/>
          <w:szCs w:val="22"/>
        </w:rPr>
        <w:t xml:space="preserve">with the submission of a </w:t>
      </w:r>
      <w:r w:rsidR="009F1D1D">
        <w:rPr>
          <w:sz w:val="22"/>
          <w:szCs w:val="22"/>
        </w:rPr>
        <w:t>nonmetallic</w:t>
      </w:r>
      <w:r w:rsidR="00C27836" w:rsidRPr="00072870">
        <w:rPr>
          <w:sz w:val="22"/>
          <w:szCs w:val="22"/>
        </w:rPr>
        <w:t xml:space="preserve"> mining application</w:t>
      </w:r>
      <w:r w:rsidR="00356BF6" w:rsidRPr="00072870">
        <w:rPr>
          <w:sz w:val="22"/>
          <w:szCs w:val="22"/>
        </w:rPr>
        <w:t xml:space="preserve"> p</w:t>
      </w:r>
      <w:r w:rsidR="00541BFD" w:rsidRPr="00072870">
        <w:rPr>
          <w:sz w:val="22"/>
          <w:szCs w:val="22"/>
        </w:rPr>
        <w:t xml:space="preserve">ursuant to </w:t>
      </w:r>
      <w:r w:rsidR="00467C35">
        <w:rPr>
          <w:rStyle w:val="InitialStyle"/>
          <w:rFonts w:ascii="Times New Roman" w:hAnsi="Times New Roman"/>
          <w:color w:val="auto"/>
          <w:sz w:val="22"/>
          <w:szCs w:val="22"/>
        </w:rPr>
        <w:t>s.</w:t>
      </w:r>
      <w:r w:rsidR="00ED0254">
        <w:rPr>
          <w:rStyle w:val="InitialStyle"/>
          <w:rFonts w:ascii="Times New Roman" w:hAnsi="Times New Roman"/>
          <w:color w:val="auto"/>
          <w:sz w:val="22"/>
          <w:szCs w:val="22"/>
        </w:rPr>
        <w:t> </w:t>
      </w:r>
      <w:r w:rsidR="00A82A0E">
        <w:rPr>
          <w:sz w:val="22"/>
          <w:szCs w:val="22"/>
        </w:rPr>
        <w:t>7.145</w:t>
      </w:r>
      <w:r w:rsidR="00C27836" w:rsidRPr="00072870">
        <w:rPr>
          <w:sz w:val="22"/>
          <w:szCs w:val="22"/>
        </w:rPr>
        <w:t xml:space="preserve"> and issuance of a land use permit </w:t>
      </w:r>
      <w:r w:rsidR="00541BFD" w:rsidRPr="00072870">
        <w:rPr>
          <w:sz w:val="22"/>
          <w:szCs w:val="22"/>
        </w:rPr>
        <w:t>pursuant to</w:t>
      </w:r>
      <w:r w:rsidR="002770BC">
        <w:rPr>
          <w:sz w:val="22"/>
          <w:szCs w:val="22"/>
        </w:rPr>
        <w:t xml:space="preserve"> </w:t>
      </w:r>
      <w:r w:rsidR="00467C35">
        <w:rPr>
          <w:rStyle w:val="InitialStyle"/>
          <w:rFonts w:ascii="Times New Roman" w:hAnsi="Times New Roman"/>
          <w:color w:val="auto"/>
          <w:sz w:val="22"/>
          <w:szCs w:val="22"/>
        </w:rPr>
        <w:t>s.</w:t>
      </w:r>
      <w:r w:rsidR="00ED0254">
        <w:rPr>
          <w:rStyle w:val="InitialStyle"/>
          <w:rFonts w:ascii="Times New Roman" w:hAnsi="Times New Roman"/>
          <w:color w:val="auto"/>
          <w:sz w:val="22"/>
          <w:szCs w:val="22"/>
        </w:rPr>
        <w:t> </w:t>
      </w:r>
      <w:r w:rsidR="00A82A0E">
        <w:rPr>
          <w:sz w:val="22"/>
          <w:szCs w:val="22"/>
        </w:rPr>
        <w:t>7.144</w:t>
      </w:r>
      <w:r w:rsidR="00FC6390" w:rsidRPr="00072870">
        <w:rPr>
          <w:sz w:val="22"/>
          <w:szCs w:val="22"/>
        </w:rPr>
        <w:t xml:space="preserve"> and </w:t>
      </w:r>
      <w:r w:rsidR="00C27836" w:rsidRPr="00072870">
        <w:rPr>
          <w:sz w:val="22"/>
          <w:szCs w:val="22"/>
        </w:rPr>
        <w:t xml:space="preserve">special exception </w:t>
      </w:r>
      <w:r w:rsidR="00F616DB" w:rsidRPr="00072870">
        <w:rPr>
          <w:sz w:val="22"/>
          <w:szCs w:val="22"/>
        </w:rPr>
        <w:t xml:space="preserve"> </w:t>
      </w:r>
      <w:r w:rsidR="00951AA2" w:rsidRPr="00072870">
        <w:rPr>
          <w:sz w:val="22"/>
          <w:szCs w:val="22"/>
        </w:rPr>
        <w:t>approved</w:t>
      </w:r>
      <w:r w:rsidR="00F616DB" w:rsidRPr="00072870">
        <w:rPr>
          <w:sz w:val="22"/>
          <w:szCs w:val="22"/>
        </w:rPr>
        <w:t xml:space="preserve"> by the </w:t>
      </w:r>
      <w:r w:rsidR="00B87D7E">
        <w:rPr>
          <w:sz w:val="22"/>
          <w:szCs w:val="22"/>
        </w:rPr>
        <w:t>board of adjustment</w:t>
      </w:r>
      <w:r w:rsidR="00C27836" w:rsidRPr="00072870">
        <w:rPr>
          <w:sz w:val="22"/>
          <w:szCs w:val="22"/>
        </w:rPr>
        <w:t xml:space="preserve"> </w:t>
      </w:r>
      <w:r w:rsidR="00541BFD" w:rsidRPr="00072870">
        <w:rPr>
          <w:sz w:val="22"/>
          <w:szCs w:val="22"/>
        </w:rPr>
        <w:t>pursuant to</w:t>
      </w:r>
      <w:r w:rsidR="00FC6390" w:rsidRPr="00072870">
        <w:rPr>
          <w:sz w:val="22"/>
          <w:szCs w:val="22"/>
        </w:rPr>
        <w:t xml:space="preserve"> </w:t>
      </w:r>
      <w:r w:rsidR="00467C35">
        <w:rPr>
          <w:rStyle w:val="InitialStyle"/>
          <w:rFonts w:ascii="Times New Roman" w:hAnsi="Times New Roman"/>
          <w:color w:val="auto"/>
          <w:sz w:val="22"/>
          <w:szCs w:val="22"/>
        </w:rPr>
        <w:t>s.</w:t>
      </w:r>
      <w:r w:rsidR="00ED0254">
        <w:rPr>
          <w:rStyle w:val="InitialStyle"/>
          <w:rFonts w:ascii="Times New Roman" w:hAnsi="Times New Roman"/>
          <w:color w:val="auto"/>
          <w:sz w:val="22"/>
          <w:szCs w:val="22"/>
        </w:rPr>
        <w:t> </w:t>
      </w:r>
      <w:r w:rsidR="00A82A0E">
        <w:rPr>
          <w:sz w:val="22"/>
          <w:szCs w:val="22"/>
        </w:rPr>
        <w:t>7.14</w:t>
      </w:r>
      <w:r w:rsidR="00E64E94">
        <w:rPr>
          <w:sz w:val="22"/>
          <w:szCs w:val="22"/>
        </w:rPr>
        <w:t>3</w:t>
      </w:r>
      <w:r>
        <w:rPr>
          <w:sz w:val="22"/>
          <w:szCs w:val="22"/>
        </w:rPr>
        <w:t xml:space="preserve">. The </w:t>
      </w:r>
      <w:r w:rsidR="00C27228">
        <w:rPr>
          <w:sz w:val="22"/>
          <w:szCs w:val="22"/>
        </w:rPr>
        <w:t>board</w:t>
      </w:r>
      <w:r>
        <w:rPr>
          <w:sz w:val="22"/>
          <w:szCs w:val="22"/>
        </w:rPr>
        <w:t xml:space="preserve"> shall determine if the non</w:t>
      </w:r>
      <w:r w:rsidR="00951AA2" w:rsidRPr="00072870">
        <w:rPr>
          <w:sz w:val="22"/>
          <w:szCs w:val="22"/>
        </w:rPr>
        <w:t xml:space="preserve">metallic mining site is in the public interest after consideration of the following: </w:t>
      </w:r>
      <w:r w:rsidR="005E7162" w:rsidRPr="00072870">
        <w:rPr>
          <w:sz w:val="22"/>
          <w:szCs w:val="22"/>
        </w:rPr>
        <w:br/>
      </w:r>
      <w:r w:rsidR="005E7162" w:rsidRPr="00072870">
        <w:rPr>
          <w:sz w:val="22"/>
          <w:szCs w:val="22"/>
        </w:rPr>
        <w:tab/>
        <w:t xml:space="preserve">(a) </w:t>
      </w:r>
      <w:r w:rsidR="005E7162" w:rsidRPr="00072870">
        <w:rPr>
          <w:sz w:val="22"/>
          <w:szCs w:val="22"/>
        </w:rPr>
        <w:tab/>
        <w:t xml:space="preserve">The </w:t>
      </w:r>
      <w:r w:rsidR="009F1D1D">
        <w:rPr>
          <w:sz w:val="22"/>
          <w:szCs w:val="22"/>
        </w:rPr>
        <w:t>nonmetallic</w:t>
      </w:r>
      <w:r w:rsidR="005E7162" w:rsidRPr="00072870">
        <w:rPr>
          <w:sz w:val="22"/>
          <w:szCs w:val="22"/>
        </w:rPr>
        <w:t xml:space="preserve"> mining site </w:t>
      </w:r>
      <w:r w:rsidR="00576DDA">
        <w:rPr>
          <w:sz w:val="22"/>
          <w:szCs w:val="22"/>
        </w:rPr>
        <w:t>complies with</w:t>
      </w:r>
      <w:r w:rsidR="005E7162" w:rsidRPr="00072870">
        <w:rPr>
          <w:sz w:val="22"/>
          <w:szCs w:val="22"/>
        </w:rPr>
        <w:t xml:space="preserve"> all provisions of </w:t>
      </w:r>
      <w:r w:rsidR="006A4D6B">
        <w:rPr>
          <w:sz w:val="22"/>
          <w:szCs w:val="22"/>
        </w:rPr>
        <w:t>this chapter</w:t>
      </w:r>
      <w:r w:rsidR="005E7162" w:rsidRPr="00072870">
        <w:rPr>
          <w:sz w:val="22"/>
          <w:szCs w:val="22"/>
        </w:rPr>
        <w:t xml:space="preserve">, Sauk Co. </w:t>
      </w:r>
      <w:r w:rsidR="00820AA3" w:rsidRPr="00072870">
        <w:rPr>
          <w:sz w:val="22"/>
          <w:szCs w:val="22"/>
        </w:rPr>
        <w:t xml:space="preserve">Code </w:t>
      </w:r>
      <w:r w:rsidR="005E7162" w:rsidRPr="00072870">
        <w:rPr>
          <w:sz w:val="22"/>
          <w:szCs w:val="22"/>
        </w:rPr>
        <w:t>ch.</w:t>
      </w:r>
      <w:r w:rsidR="00ED0254">
        <w:rPr>
          <w:sz w:val="22"/>
          <w:szCs w:val="22"/>
        </w:rPr>
        <w:t> </w:t>
      </w:r>
      <w:r w:rsidR="005E7162" w:rsidRPr="00072870">
        <w:rPr>
          <w:sz w:val="22"/>
          <w:szCs w:val="22"/>
        </w:rPr>
        <w:t xml:space="preserve">24, and Wis. </w:t>
      </w:r>
      <w:r w:rsidR="009451CA">
        <w:rPr>
          <w:sz w:val="22"/>
          <w:szCs w:val="22"/>
        </w:rPr>
        <w:t>Admin.</w:t>
      </w:r>
      <w:r w:rsidR="008F6D8C">
        <w:rPr>
          <w:sz w:val="22"/>
          <w:szCs w:val="22"/>
        </w:rPr>
        <w:t xml:space="preserve"> </w:t>
      </w:r>
      <w:r w:rsidR="005E7162" w:rsidRPr="00072870">
        <w:rPr>
          <w:sz w:val="22"/>
          <w:szCs w:val="22"/>
        </w:rPr>
        <w:t>Code ch. NR 135.</w:t>
      </w:r>
    </w:p>
    <w:p w:rsidR="00951AA2" w:rsidRPr="00072870" w:rsidRDefault="00951AA2" w:rsidP="000F38A2">
      <w:pPr>
        <w:pStyle w:val="DefaultText"/>
        <w:tabs>
          <w:tab w:val="left" w:pos="360"/>
          <w:tab w:val="left" w:pos="720"/>
          <w:tab w:val="left" w:pos="990"/>
          <w:tab w:val="left" w:pos="1350"/>
        </w:tabs>
        <w:jc w:val="both"/>
        <w:rPr>
          <w:rStyle w:val="InitialStyle"/>
          <w:rFonts w:ascii="Times New Roman" w:hAnsi="Times New Roman"/>
          <w:color w:val="auto"/>
          <w:sz w:val="22"/>
          <w:szCs w:val="22"/>
        </w:rPr>
      </w:pPr>
      <w:r w:rsidRPr="00072870">
        <w:rPr>
          <w:rStyle w:val="InitialStyle"/>
          <w:rFonts w:ascii="Times New Roman" w:hAnsi="Times New Roman"/>
          <w:b/>
          <w:color w:val="auto"/>
          <w:sz w:val="22"/>
          <w:szCs w:val="22"/>
        </w:rPr>
        <w:lastRenderedPageBreak/>
        <w:tab/>
      </w:r>
      <w:r w:rsidRPr="00072870">
        <w:rPr>
          <w:rStyle w:val="InitialStyle"/>
          <w:rFonts w:ascii="Times New Roman" w:hAnsi="Times New Roman"/>
          <w:color w:val="auto"/>
          <w:sz w:val="22"/>
          <w:szCs w:val="22"/>
        </w:rPr>
        <w:t>(</w:t>
      </w:r>
      <w:r w:rsidR="000C336D" w:rsidRPr="00072870">
        <w:rPr>
          <w:rStyle w:val="InitialStyle"/>
          <w:rFonts w:ascii="Times New Roman" w:hAnsi="Times New Roman"/>
          <w:color w:val="auto"/>
          <w:sz w:val="22"/>
          <w:szCs w:val="22"/>
        </w:rPr>
        <w:t>b</w:t>
      </w:r>
      <w:r w:rsidRPr="00072870">
        <w:rPr>
          <w:rStyle w:val="InitialStyle"/>
          <w:rFonts w:ascii="Times New Roman" w:hAnsi="Times New Roman"/>
          <w:color w:val="auto"/>
          <w:sz w:val="22"/>
          <w:szCs w:val="22"/>
        </w:rPr>
        <w:t>)</w:t>
      </w:r>
      <w:r w:rsidRPr="00072870">
        <w:rPr>
          <w:rStyle w:val="InitialStyle"/>
          <w:rFonts w:ascii="Times New Roman" w:hAnsi="Times New Roman"/>
          <w:color w:val="auto"/>
          <w:sz w:val="22"/>
          <w:szCs w:val="22"/>
        </w:rPr>
        <w:tab/>
        <w:t xml:space="preserve">The establishment, maintenance, or operation of the special exception use shall not endanger the public health, safety, or general welfare, nor impair significant aesthetic, scientific, educational, or agricultural values. </w:t>
      </w:r>
    </w:p>
    <w:p w:rsidR="00951AA2" w:rsidRPr="00072870" w:rsidRDefault="00951AA2" w:rsidP="000F38A2">
      <w:pPr>
        <w:pStyle w:val="DefaultText"/>
        <w:tabs>
          <w:tab w:val="left" w:pos="360"/>
          <w:tab w:val="left" w:pos="720"/>
          <w:tab w:val="left" w:pos="990"/>
          <w:tab w:val="left" w:pos="1350"/>
        </w:tabs>
        <w:jc w:val="both"/>
        <w:rPr>
          <w:rStyle w:val="InitialStyle"/>
          <w:rFonts w:ascii="Times New Roman" w:hAnsi="Times New Roman"/>
          <w:color w:val="auto"/>
          <w:sz w:val="22"/>
          <w:szCs w:val="22"/>
        </w:rPr>
      </w:pPr>
      <w:r w:rsidRPr="00072870">
        <w:rPr>
          <w:rStyle w:val="InitialStyle"/>
          <w:rFonts w:ascii="Times New Roman" w:hAnsi="Times New Roman"/>
          <w:color w:val="auto"/>
          <w:sz w:val="22"/>
          <w:szCs w:val="22"/>
        </w:rPr>
        <w:tab/>
        <w:t>(</w:t>
      </w:r>
      <w:r w:rsidR="000C336D" w:rsidRPr="00072870">
        <w:rPr>
          <w:rStyle w:val="InitialStyle"/>
          <w:rFonts w:ascii="Times New Roman" w:hAnsi="Times New Roman"/>
          <w:color w:val="auto"/>
          <w:sz w:val="22"/>
          <w:szCs w:val="22"/>
        </w:rPr>
        <w:t>c</w:t>
      </w:r>
      <w:r w:rsidRPr="00072870">
        <w:rPr>
          <w:rStyle w:val="InitialStyle"/>
          <w:rFonts w:ascii="Times New Roman" w:hAnsi="Times New Roman"/>
          <w:color w:val="auto"/>
          <w:sz w:val="22"/>
          <w:szCs w:val="22"/>
        </w:rPr>
        <w:t>)</w:t>
      </w:r>
      <w:r w:rsidRPr="00072870">
        <w:rPr>
          <w:rStyle w:val="InitialStyle"/>
          <w:rFonts w:ascii="Times New Roman" w:hAnsi="Times New Roman"/>
          <w:color w:val="auto"/>
          <w:sz w:val="22"/>
          <w:szCs w:val="22"/>
        </w:rPr>
        <w:tab/>
        <w:t xml:space="preserve">That the establishment, maintenance, or operation of the special exception use will not substantially affect the existing use of adjacent properties and will not have a substantial </w:t>
      </w:r>
      <w:r w:rsidR="00BC6034" w:rsidRPr="00072870">
        <w:rPr>
          <w:rStyle w:val="InitialStyle"/>
          <w:rFonts w:ascii="Times New Roman" w:hAnsi="Times New Roman"/>
          <w:color w:val="auto"/>
          <w:sz w:val="22"/>
          <w:szCs w:val="22"/>
        </w:rPr>
        <w:t>adverse effect</w:t>
      </w:r>
      <w:r w:rsidRPr="00072870">
        <w:rPr>
          <w:rStyle w:val="InitialStyle"/>
          <w:rFonts w:ascii="Times New Roman" w:hAnsi="Times New Roman"/>
          <w:color w:val="auto"/>
          <w:sz w:val="22"/>
          <w:szCs w:val="22"/>
        </w:rPr>
        <w:t xml:space="preserve"> on the most suitable </w:t>
      </w:r>
      <w:r w:rsidR="00BB0476" w:rsidRPr="00072870">
        <w:rPr>
          <w:rStyle w:val="InitialStyle"/>
          <w:rFonts w:ascii="Times New Roman" w:hAnsi="Times New Roman"/>
          <w:color w:val="auto"/>
          <w:sz w:val="22"/>
          <w:szCs w:val="22"/>
        </w:rPr>
        <w:t>long-term</w:t>
      </w:r>
      <w:r w:rsidRPr="00072870">
        <w:rPr>
          <w:rStyle w:val="InitialStyle"/>
          <w:rFonts w:ascii="Times New Roman" w:hAnsi="Times New Roman"/>
          <w:color w:val="auto"/>
          <w:sz w:val="22"/>
          <w:szCs w:val="22"/>
        </w:rPr>
        <w:t xml:space="preserve"> future use for the area.</w:t>
      </w:r>
    </w:p>
    <w:p w:rsidR="00951AA2" w:rsidRPr="00072870" w:rsidRDefault="00951AA2" w:rsidP="00D25F36">
      <w:pPr>
        <w:pStyle w:val="DefaultText"/>
        <w:tabs>
          <w:tab w:val="left" w:pos="360"/>
          <w:tab w:val="left" w:pos="720"/>
          <w:tab w:val="left" w:pos="990"/>
          <w:tab w:val="left" w:pos="1350"/>
        </w:tabs>
        <w:jc w:val="both"/>
        <w:rPr>
          <w:rStyle w:val="InitialStyle"/>
          <w:rFonts w:ascii="Times New Roman" w:hAnsi="Times New Roman"/>
          <w:color w:val="auto"/>
          <w:sz w:val="22"/>
          <w:szCs w:val="22"/>
        </w:rPr>
      </w:pPr>
      <w:r w:rsidRPr="00072870">
        <w:rPr>
          <w:rStyle w:val="InitialStyle"/>
          <w:rFonts w:ascii="Times New Roman" w:hAnsi="Times New Roman"/>
          <w:color w:val="auto"/>
          <w:sz w:val="22"/>
          <w:szCs w:val="22"/>
        </w:rPr>
        <w:tab/>
        <w:t>(</w:t>
      </w:r>
      <w:r w:rsidR="000C336D" w:rsidRPr="00072870">
        <w:rPr>
          <w:rStyle w:val="InitialStyle"/>
          <w:rFonts w:ascii="Times New Roman" w:hAnsi="Times New Roman"/>
          <w:color w:val="auto"/>
          <w:sz w:val="22"/>
          <w:szCs w:val="22"/>
        </w:rPr>
        <w:t>d</w:t>
      </w:r>
      <w:r w:rsidRPr="00072870">
        <w:rPr>
          <w:rStyle w:val="InitialStyle"/>
          <w:rFonts w:ascii="Times New Roman" w:hAnsi="Times New Roman"/>
          <w:color w:val="auto"/>
          <w:sz w:val="22"/>
          <w:szCs w:val="22"/>
        </w:rPr>
        <w:t>)</w:t>
      </w:r>
      <w:r w:rsidRPr="00072870">
        <w:rPr>
          <w:rStyle w:val="InitialStyle"/>
          <w:rFonts w:ascii="Times New Roman" w:hAnsi="Times New Roman"/>
          <w:color w:val="auto"/>
          <w:sz w:val="22"/>
          <w:szCs w:val="22"/>
        </w:rPr>
        <w:tab/>
        <w:t xml:space="preserve">That adequate utilities, access roads, drainage, traffic plans, and other site improvements are or will be provided. </w:t>
      </w:r>
    </w:p>
    <w:p w:rsidR="00B11AD8" w:rsidRDefault="00951AA2" w:rsidP="00E40F72">
      <w:pPr>
        <w:pStyle w:val="DefaultText"/>
        <w:tabs>
          <w:tab w:val="left" w:pos="360"/>
          <w:tab w:val="left" w:pos="720"/>
          <w:tab w:val="left" w:pos="990"/>
          <w:tab w:val="left" w:pos="1350"/>
        </w:tabs>
        <w:jc w:val="both"/>
        <w:rPr>
          <w:rStyle w:val="InitialStyle"/>
          <w:rFonts w:ascii="Times New Roman" w:hAnsi="Times New Roman"/>
          <w:color w:val="auto"/>
          <w:sz w:val="22"/>
          <w:szCs w:val="22"/>
        </w:rPr>
      </w:pPr>
      <w:r w:rsidRPr="00072870">
        <w:rPr>
          <w:rStyle w:val="InitialStyle"/>
          <w:rFonts w:ascii="Times New Roman" w:hAnsi="Times New Roman"/>
          <w:color w:val="auto"/>
          <w:sz w:val="22"/>
          <w:szCs w:val="22"/>
        </w:rPr>
        <w:tab/>
        <w:t>(</w:t>
      </w:r>
      <w:r w:rsidR="000C336D" w:rsidRPr="00072870">
        <w:rPr>
          <w:rStyle w:val="InitialStyle"/>
          <w:rFonts w:ascii="Times New Roman" w:hAnsi="Times New Roman"/>
          <w:color w:val="auto"/>
          <w:sz w:val="22"/>
          <w:szCs w:val="22"/>
        </w:rPr>
        <w:t>e</w:t>
      </w:r>
      <w:r w:rsidRPr="00072870">
        <w:rPr>
          <w:rStyle w:val="InitialStyle"/>
          <w:rFonts w:ascii="Times New Roman" w:hAnsi="Times New Roman"/>
          <w:color w:val="auto"/>
          <w:sz w:val="22"/>
          <w:szCs w:val="22"/>
        </w:rPr>
        <w:t>)</w:t>
      </w:r>
      <w:r w:rsidR="00B11AD8">
        <w:rPr>
          <w:rStyle w:val="InitialStyle"/>
          <w:rFonts w:ascii="Times New Roman" w:hAnsi="Times New Roman"/>
          <w:color w:val="auto"/>
          <w:sz w:val="22"/>
          <w:szCs w:val="22"/>
        </w:rPr>
        <w:t xml:space="preserve"> All outdoor lighting shall utilize fully shielded lighting fixtures to minimize artificial sky glow and prevent light trespass or glare beyond the property line.</w:t>
      </w:r>
      <w:r w:rsidRPr="00072870">
        <w:rPr>
          <w:rStyle w:val="InitialStyle"/>
          <w:rFonts w:ascii="Times New Roman" w:hAnsi="Times New Roman"/>
          <w:color w:val="auto"/>
          <w:sz w:val="22"/>
          <w:szCs w:val="22"/>
        </w:rPr>
        <w:tab/>
      </w:r>
    </w:p>
    <w:p w:rsidR="00951AA2" w:rsidRPr="00072870" w:rsidRDefault="00B11AD8" w:rsidP="00E40F72">
      <w:pPr>
        <w:pStyle w:val="DefaultText"/>
        <w:tabs>
          <w:tab w:val="left" w:pos="360"/>
          <w:tab w:val="left" w:pos="720"/>
          <w:tab w:val="left" w:pos="990"/>
          <w:tab w:val="left" w:pos="1350"/>
        </w:tabs>
        <w:jc w:val="both"/>
        <w:rPr>
          <w:rStyle w:val="InitialStyle"/>
          <w:rFonts w:ascii="Times New Roman" w:hAnsi="Times New Roman"/>
          <w:color w:val="auto"/>
          <w:sz w:val="22"/>
          <w:szCs w:val="22"/>
        </w:rPr>
      </w:pPr>
      <w:r>
        <w:rPr>
          <w:rStyle w:val="InitialStyle"/>
          <w:rFonts w:ascii="Times New Roman" w:hAnsi="Times New Roman"/>
          <w:color w:val="auto"/>
          <w:sz w:val="22"/>
          <w:szCs w:val="22"/>
        </w:rPr>
        <w:tab/>
        <w:t xml:space="preserve">(f) </w:t>
      </w:r>
      <w:r w:rsidR="00951AA2" w:rsidRPr="00072870">
        <w:rPr>
          <w:rStyle w:val="InitialStyle"/>
          <w:rFonts w:ascii="Times New Roman" w:hAnsi="Times New Roman"/>
          <w:color w:val="auto"/>
          <w:sz w:val="22"/>
          <w:szCs w:val="22"/>
        </w:rPr>
        <w:t xml:space="preserve">That the </w:t>
      </w:r>
      <w:r w:rsidR="009F1D1D">
        <w:rPr>
          <w:rStyle w:val="InitialStyle"/>
          <w:rFonts w:ascii="Times New Roman" w:hAnsi="Times New Roman"/>
          <w:color w:val="auto"/>
          <w:sz w:val="22"/>
          <w:szCs w:val="22"/>
        </w:rPr>
        <w:t>nonmetallic</w:t>
      </w:r>
      <w:r w:rsidR="00F54A52" w:rsidRPr="00072870">
        <w:rPr>
          <w:rStyle w:val="InitialStyle"/>
          <w:rFonts w:ascii="Times New Roman" w:hAnsi="Times New Roman"/>
          <w:color w:val="auto"/>
          <w:sz w:val="22"/>
          <w:szCs w:val="22"/>
        </w:rPr>
        <w:t xml:space="preserve"> mining </w:t>
      </w:r>
      <w:r w:rsidR="00951AA2" w:rsidRPr="00072870">
        <w:rPr>
          <w:rStyle w:val="InitialStyle"/>
          <w:rFonts w:ascii="Times New Roman" w:hAnsi="Times New Roman"/>
          <w:color w:val="auto"/>
          <w:sz w:val="22"/>
          <w:szCs w:val="22"/>
        </w:rPr>
        <w:t>use shall conform to all government regulations and standards pertaining to the activity</w:t>
      </w:r>
      <w:r w:rsidR="00FE7A2C">
        <w:rPr>
          <w:rStyle w:val="InitialStyle"/>
          <w:rFonts w:ascii="Times New Roman" w:hAnsi="Times New Roman"/>
          <w:color w:val="auto"/>
          <w:sz w:val="22"/>
          <w:szCs w:val="22"/>
        </w:rPr>
        <w:t>,</w:t>
      </w:r>
      <w:r w:rsidR="00951AA2" w:rsidRPr="00072870">
        <w:rPr>
          <w:rStyle w:val="InitialStyle"/>
          <w:rFonts w:ascii="Times New Roman" w:hAnsi="Times New Roman"/>
          <w:color w:val="auto"/>
          <w:sz w:val="22"/>
          <w:szCs w:val="22"/>
        </w:rPr>
        <w:t xml:space="preserve"> including air and water quality standards and storm and </w:t>
      </w:r>
      <w:r w:rsidR="00BB0476" w:rsidRPr="00072870">
        <w:rPr>
          <w:rStyle w:val="InitialStyle"/>
          <w:rFonts w:ascii="Times New Roman" w:hAnsi="Times New Roman"/>
          <w:color w:val="auto"/>
          <w:sz w:val="22"/>
          <w:szCs w:val="22"/>
        </w:rPr>
        <w:t>wastewater</w:t>
      </w:r>
      <w:r w:rsidR="00951AA2" w:rsidRPr="00072870">
        <w:rPr>
          <w:rStyle w:val="InitialStyle"/>
          <w:rFonts w:ascii="Times New Roman" w:hAnsi="Times New Roman"/>
          <w:color w:val="auto"/>
          <w:sz w:val="22"/>
          <w:szCs w:val="22"/>
        </w:rPr>
        <w:t xml:space="preserve"> permit discharge requirements. </w:t>
      </w:r>
    </w:p>
    <w:p w:rsidR="00951AA2" w:rsidRPr="00072870" w:rsidRDefault="00951AA2" w:rsidP="005E611F">
      <w:pPr>
        <w:pStyle w:val="DefaultText"/>
        <w:tabs>
          <w:tab w:val="left" w:pos="360"/>
          <w:tab w:val="left" w:pos="720"/>
          <w:tab w:val="left" w:pos="990"/>
          <w:tab w:val="left" w:pos="1350"/>
        </w:tabs>
        <w:jc w:val="both"/>
        <w:rPr>
          <w:rStyle w:val="InitialStyle"/>
          <w:rFonts w:ascii="Times New Roman" w:hAnsi="Times New Roman"/>
          <w:color w:val="auto"/>
          <w:sz w:val="22"/>
          <w:szCs w:val="22"/>
        </w:rPr>
      </w:pPr>
      <w:r w:rsidRPr="00072870">
        <w:rPr>
          <w:rStyle w:val="InitialStyle"/>
          <w:rFonts w:ascii="Times New Roman" w:hAnsi="Times New Roman"/>
          <w:color w:val="auto"/>
          <w:sz w:val="22"/>
          <w:szCs w:val="22"/>
        </w:rPr>
        <w:tab/>
        <w:t>(</w:t>
      </w:r>
      <w:r w:rsidR="00B11AD8">
        <w:rPr>
          <w:rStyle w:val="InitialStyle"/>
          <w:rFonts w:ascii="Times New Roman" w:hAnsi="Times New Roman"/>
          <w:color w:val="auto"/>
          <w:sz w:val="22"/>
          <w:szCs w:val="22"/>
        </w:rPr>
        <w:t>g</w:t>
      </w:r>
      <w:r w:rsidRPr="00072870">
        <w:rPr>
          <w:rStyle w:val="InitialStyle"/>
          <w:rFonts w:ascii="Times New Roman" w:hAnsi="Times New Roman"/>
          <w:color w:val="auto"/>
          <w:sz w:val="22"/>
          <w:szCs w:val="22"/>
        </w:rPr>
        <w:t>)</w:t>
      </w:r>
      <w:r w:rsidRPr="00072870">
        <w:rPr>
          <w:rStyle w:val="InitialStyle"/>
          <w:rFonts w:ascii="Times New Roman" w:hAnsi="Times New Roman"/>
          <w:color w:val="auto"/>
          <w:sz w:val="22"/>
          <w:szCs w:val="22"/>
        </w:rPr>
        <w:tab/>
        <w:t xml:space="preserve">That the noise, vibration, and dust levels be within the standards as established by the state. </w:t>
      </w:r>
    </w:p>
    <w:p w:rsidR="000C336D" w:rsidRPr="00072870" w:rsidRDefault="00951AA2" w:rsidP="005E611F">
      <w:pPr>
        <w:pStyle w:val="DefaultText"/>
        <w:tabs>
          <w:tab w:val="left" w:pos="360"/>
          <w:tab w:val="left" w:pos="720"/>
          <w:tab w:val="left" w:pos="990"/>
          <w:tab w:val="left" w:pos="1350"/>
        </w:tabs>
        <w:jc w:val="both"/>
        <w:rPr>
          <w:rStyle w:val="InitialStyle"/>
          <w:rFonts w:ascii="Times New Roman" w:hAnsi="Times New Roman"/>
          <w:color w:val="auto"/>
          <w:sz w:val="22"/>
          <w:szCs w:val="22"/>
        </w:rPr>
      </w:pPr>
      <w:r w:rsidRPr="00072870">
        <w:rPr>
          <w:rStyle w:val="InitialStyle"/>
          <w:rFonts w:ascii="Times New Roman" w:hAnsi="Times New Roman"/>
          <w:color w:val="auto"/>
          <w:sz w:val="22"/>
          <w:szCs w:val="22"/>
        </w:rPr>
        <w:tab/>
        <w:t>(</w:t>
      </w:r>
      <w:r w:rsidR="00B11AD8">
        <w:rPr>
          <w:rStyle w:val="InitialStyle"/>
          <w:rFonts w:ascii="Times New Roman" w:hAnsi="Times New Roman"/>
          <w:color w:val="auto"/>
          <w:sz w:val="22"/>
          <w:szCs w:val="22"/>
        </w:rPr>
        <w:t>h</w:t>
      </w:r>
      <w:r w:rsidRPr="00072870">
        <w:rPr>
          <w:rStyle w:val="InitialStyle"/>
          <w:rFonts w:ascii="Times New Roman" w:hAnsi="Times New Roman"/>
          <w:color w:val="auto"/>
          <w:sz w:val="22"/>
          <w:szCs w:val="22"/>
        </w:rPr>
        <w:t>)</w:t>
      </w:r>
      <w:r w:rsidRPr="00072870">
        <w:rPr>
          <w:rStyle w:val="InitialStyle"/>
          <w:rFonts w:ascii="Times New Roman" w:hAnsi="Times New Roman"/>
          <w:color w:val="auto"/>
          <w:sz w:val="22"/>
          <w:szCs w:val="22"/>
        </w:rPr>
        <w:tab/>
        <w:t>That an undeveloped buffer zone adjacent to extraction operations, commencing not less than 5</w:t>
      </w:r>
      <w:r w:rsidR="007A1C96">
        <w:rPr>
          <w:rStyle w:val="InitialStyle"/>
          <w:rFonts w:ascii="Times New Roman" w:hAnsi="Times New Roman"/>
          <w:color w:val="auto"/>
          <w:sz w:val="22"/>
          <w:szCs w:val="22"/>
        </w:rPr>
        <w:t xml:space="preserve">0 feet from a property line, </w:t>
      </w:r>
      <w:r w:rsidR="009F48F1">
        <w:rPr>
          <w:rStyle w:val="InitialStyle"/>
          <w:rFonts w:ascii="Times New Roman" w:hAnsi="Times New Roman"/>
          <w:color w:val="auto"/>
          <w:sz w:val="22"/>
          <w:szCs w:val="22"/>
        </w:rPr>
        <w:t>or not less than</w:t>
      </w:r>
      <w:r w:rsidRPr="00072870">
        <w:rPr>
          <w:rStyle w:val="InitialStyle"/>
          <w:rFonts w:ascii="Times New Roman" w:hAnsi="Times New Roman"/>
          <w:color w:val="auto"/>
          <w:sz w:val="22"/>
          <w:szCs w:val="22"/>
        </w:rPr>
        <w:t xml:space="preserve"> 600 feet from an established building</w:t>
      </w:r>
      <w:r w:rsidR="007A1C96">
        <w:rPr>
          <w:rStyle w:val="InitialStyle"/>
          <w:rFonts w:ascii="Times New Roman" w:hAnsi="Times New Roman"/>
          <w:color w:val="auto"/>
          <w:sz w:val="22"/>
          <w:szCs w:val="22"/>
        </w:rPr>
        <w:t>,</w:t>
      </w:r>
      <w:r w:rsidRPr="00072870">
        <w:rPr>
          <w:rStyle w:val="InitialStyle"/>
          <w:rFonts w:ascii="Times New Roman" w:hAnsi="Times New Roman"/>
          <w:color w:val="auto"/>
          <w:sz w:val="22"/>
          <w:szCs w:val="22"/>
        </w:rPr>
        <w:t xml:space="preserve"> or such other distance as the Sauk County Board of Adjustment finds necessary for the protection and safety of adjacent propertie</w:t>
      </w:r>
      <w:r w:rsidR="007A1C96">
        <w:rPr>
          <w:rStyle w:val="InitialStyle"/>
          <w:rFonts w:ascii="Times New Roman" w:hAnsi="Times New Roman"/>
          <w:color w:val="auto"/>
          <w:sz w:val="22"/>
          <w:szCs w:val="22"/>
        </w:rPr>
        <w:t>s from mineral extraction sites,</w:t>
      </w:r>
      <w:r w:rsidRPr="00072870">
        <w:rPr>
          <w:rStyle w:val="InitialStyle"/>
          <w:rFonts w:ascii="Times New Roman" w:hAnsi="Times New Roman"/>
          <w:color w:val="auto"/>
          <w:sz w:val="22"/>
          <w:szCs w:val="22"/>
        </w:rPr>
        <w:t xml:space="preserve"> with a stable angle of repose being </w:t>
      </w:r>
      <w:r w:rsidR="00AF70AB">
        <w:rPr>
          <w:rStyle w:val="InitialStyle"/>
          <w:rFonts w:ascii="Times New Roman" w:hAnsi="Times New Roman"/>
          <w:color w:val="auto"/>
          <w:sz w:val="22"/>
          <w:szCs w:val="22"/>
        </w:rPr>
        <w:t xml:space="preserve">provided along property lines. </w:t>
      </w:r>
    </w:p>
    <w:p w:rsidR="00951AA2" w:rsidRPr="00072870" w:rsidRDefault="000C336D" w:rsidP="00D25F36">
      <w:pPr>
        <w:pStyle w:val="DefaultText"/>
        <w:tabs>
          <w:tab w:val="left" w:pos="360"/>
          <w:tab w:val="left" w:pos="720"/>
          <w:tab w:val="left" w:pos="990"/>
          <w:tab w:val="left" w:pos="1350"/>
        </w:tabs>
        <w:jc w:val="both"/>
        <w:rPr>
          <w:rStyle w:val="InitialStyle"/>
          <w:rFonts w:ascii="Times New Roman" w:hAnsi="Times New Roman"/>
          <w:color w:val="auto"/>
          <w:sz w:val="22"/>
          <w:szCs w:val="22"/>
        </w:rPr>
      </w:pPr>
      <w:r w:rsidRPr="00072870">
        <w:rPr>
          <w:rStyle w:val="InitialStyle"/>
          <w:rFonts w:ascii="Times New Roman" w:hAnsi="Times New Roman"/>
          <w:color w:val="auto"/>
          <w:sz w:val="22"/>
          <w:szCs w:val="22"/>
        </w:rPr>
        <w:tab/>
      </w:r>
      <w:r w:rsidR="00951AA2" w:rsidRPr="00072870">
        <w:rPr>
          <w:rStyle w:val="InitialStyle"/>
          <w:rFonts w:ascii="Times New Roman" w:hAnsi="Times New Roman"/>
          <w:color w:val="auto"/>
          <w:sz w:val="22"/>
          <w:szCs w:val="22"/>
        </w:rPr>
        <w:t>(</w:t>
      </w:r>
      <w:r w:rsidR="00B11AD8">
        <w:rPr>
          <w:rStyle w:val="InitialStyle"/>
          <w:rFonts w:ascii="Times New Roman" w:hAnsi="Times New Roman"/>
          <w:color w:val="auto"/>
          <w:sz w:val="22"/>
          <w:szCs w:val="22"/>
        </w:rPr>
        <w:t>i</w:t>
      </w:r>
      <w:r w:rsidR="00951AA2" w:rsidRPr="00072870">
        <w:rPr>
          <w:rStyle w:val="InitialStyle"/>
          <w:rFonts w:ascii="Times New Roman" w:hAnsi="Times New Roman"/>
          <w:color w:val="auto"/>
          <w:sz w:val="22"/>
          <w:szCs w:val="22"/>
        </w:rPr>
        <w:t>)</w:t>
      </w:r>
      <w:r w:rsidR="00951AA2" w:rsidRPr="00072870">
        <w:rPr>
          <w:rStyle w:val="InitialStyle"/>
          <w:rFonts w:ascii="Times New Roman" w:hAnsi="Times New Roman"/>
          <w:color w:val="auto"/>
          <w:sz w:val="22"/>
          <w:szCs w:val="22"/>
        </w:rPr>
        <w:tab/>
        <w:t xml:space="preserve">That the reclamation plan, which shall similarly be imposed as a condition of approval, will be enforceable and, as enforced, will result in </w:t>
      </w:r>
      <w:r w:rsidR="007C2B88">
        <w:rPr>
          <w:rStyle w:val="InitialStyle"/>
          <w:rFonts w:ascii="Times New Roman" w:hAnsi="Times New Roman"/>
          <w:color w:val="auto"/>
          <w:sz w:val="22"/>
          <w:szCs w:val="22"/>
        </w:rPr>
        <w:t>the property being in a final</w:t>
      </w:r>
      <w:r w:rsidR="00951AA2" w:rsidRPr="00072870">
        <w:rPr>
          <w:rStyle w:val="InitialStyle"/>
          <w:rFonts w:ascii="Times New Roman" w:hAnsi="Times New Roman"/>
          <w:color w:val="auto"/>
          <w:sz w:val="22"/>
          <w:szCs w:val="22"/>
        </w:rPr>
        <w:t xml:space="preserve"> condition which is reasonably safe, attractive and, if possible, conducive to productive new uses for the site. </w:t>
      </w:r>
    </w:p>
    <w:p w:rsidR="00951AA2" w:rsidRPr="00072870" w:rsidRDefault="00951AA2" w:rsidP="00D25F36">
      <w:pPr>
        <w:pStyle w:val="DefaultText"/>
        <w:tabs>
          <w:tab w:val="left" w:pos="360"/>
          <w:tab w:val="left" w:pos="720"/>
          <w:tab w:val="left" w:pos="990"/>
          <w:tab w:val="left" w:pos="1350"/>
        </w:tabs>
        <w:jc w:val="both"/>
        <w:rPr>
          <w:rStyle w:val="InitialStyle"/>
          <w:rFonts w:ascii="Times New Roman" w:hAnsi="Times New Roman"/>
          <w:color w:val="auto"/>
          <w:sz w:val="22"/>
          <w:szCs w:val="22"/>
        </w:rPr>
      </w:pPr>
      <w:r w:rsidRPr="00072870">
        <w:rPr>
          <w:rStyle w:val="InitialStyle"/>
          <w:rFonts w:ascii="Times New Roman" w:hAnsi="Times New Roman"/>
          <w:color w:val="auto"/>
          <w:sz w:val="22"/>
          <w:szCs w:val="22"/>
        </w:rPr>
        <w:tab/>
        <w:t>(</w:t>
      </w:r>
      <w:r w:rsidR="00B11AD8">
        <w:rPr>
          <w:rStyle w:val="InitialStyle"/>
          <w:rFonts w:ascii="Times New Roman" w:hAnsi="Times New Roman"/>
          <w:color w:val="auto"/>
          <w:sz w:val="22"/>
          <w:szCs w:val="22"/>
        </w:rPr>
        <w:t>j</w:t>
      </w:r>
      <w:r w:rsidRPr="00072870">
        <w:rPr>
          <w:rStyle w:val="InitialStyle"/>
          <w:rFonts w:ascii="Times New Roman" w:hAnsi="Times New Roman"/>
          <w:color w:val="auto"/>
          <w:sz w:val="22"/>
          <w:szCs w:val="22"/>
        </w:rPr>
        <w:t>)</w:t>
      </w:r>
      <w:r w:rsidRPr="00072870">
        <w:rPr>
          <w:rStyle w:val="InitialStyle"/>
          <w:rFonts w:ascii="Times New Roman" w:hAnsi="Times New Roman"/>
          <w:color w:val="auto"/>
          <w:sz w:val="22"/>
          <w:szCs w:val="22"/>
        </w:rPr>
        <w:tab/>
        <w:t>Stormwater runoff leaving the site will be controlled to limit sedime</w:t>
      </w:r>
      <w:r w:rsidR="00725211">
        <w:rPr>
          <w:rStyle w:val="InitialStyle"/>
          <w:rFonts w:ascii="Times New Roman" w:hAnsi="Times New Roman"/>
          <w:color w:val="auto"/>
          <w:sz w:val="22"/>
          <w:szCs w:val="22"/>
        </w:rPr>
        <w:t xml:space="preserve">nt delivery to surface waters. </w:t>
      </w:r>
      <w:r w:rsidRPr="00072870">
        <w:rPr>
          <w:rStyle w:val="InitialStyle"/>
          <w:rFonts w:ascii="Times New Roman" w:hAnsi="Times New Roman"/>
          <w:color w:val="auto"/>
          <w:sz w:val="22"/>
          <w:szCs w:val="22"/>
        </w:rPr>
        <w:t>Appropriate stormwater discharge or construction site erosion permits must be obtained.</w:t>
      </w:r>
    </w:p>
    <w:p w:rsidR="007C2B88" w:rsidRDefault="00951AA2" w:rsidP="00D25F36">
      <w:pPr>
        <w:pStyle w:val="DefaultText"/>
        <w:tabs>
          <w:tab w:val="left" w:pos="360"/>
          <w:tab w:val="left" w:pos="720"/>
          <w:tab w:val="left" w:pos="990"/>
          <w:tab w:val="left" w:pos="1350"/>
        </w:tabs>
        <w:jc w:val="both"/>
        <w:rPr>
          <w:rStyle w:val="InitialStyle"/>
          <w:rFonts w:ascii="Times New Roman" w:hAnsi="Times New Roman"/>
          <w:color w:val="auto"/>
          <w:sz w:val="22"/>
          <w:szCs w:val="22"/>
        </w:rPr>
      </w:pPr>
      <w:r w:rsidRPr="00072870">
        <w:rPr>
          <w:rStyle w:val="InitialStyle"/>
          <w:rFonts w:ascii="Times New Roman" w:hAnsi="Times New Roman"/>
          <w:color w:val="auto"/>
          <w:sz w:val="22"/>
          <w:szCs w:val="22"/>
        </w:rPr>
        <w:tab/>
        <w:t>(</w:t>
      </w:r>
      <w:r w:rsidR="00B11AD8">
        <w:rPr>
          <w:rStyle w:val="InitialStyle"/>
          <w:rFonts w:ascii="Times New Roman" w:hAnsi="Times New Roman"/>
          <w:color w:val="auto"/>
          <w:sz w:val="22"/>
          <w:szCs w:val="22"/>
        </w:rPr>
        <w:t>k</w:t>
      </w:r>
      <w:r w:rsidRPr="00072870">
        <w:rPr>
          <w:rStyle w:val="InitialStyle"/>
          <w:rFonts w:ascii="Times New Roman" w:hAnsi="Times New Roman"/>
          <w:color w:val="auto"/>
          <w:sz w:val="22"/>
          <w:szCs w:val="22"/>
        </w:rPr>
        <w:t>)</w:t>
      </w:r>
      <w:r w:rsidRPr="00072870">
        <w:rPr>
          <w:rStyle w:val="InitialStyle"/>
          <w:rFonts w:ascii="Times New Roman" w:hAnsi="Times New Roman"/>
          <w:color w:val="auto"/>
          <w:sz w:val="22"/>
          <w:szCs w:val="22"/>
        </w:rPr>
        <w:tab/>
      </w:r>
      <w:r w:rsidRPr="00B101BD">
        <w:rPr>
          <w:rStyle w:val="InitialStyle"/>
          <w:rFonts w:ascii="Times New Roman" w:hAnsi="Times New Roman"/>
          <w:i/>
          <w:color w:val="auto"/>
          <w:sz w:val="22"/>
          <w:szCs w:val="22"/>
        </w:rPr>
        <w:t>Groundwater Protection</w:t>
      </w:r>
      <w:r w:rsidRPr="00072870">
        <w:rPr>
          <w:rStyle w:val="InitialStyle"/>
          <w:rFonts w:ascii="Times New Roman" w:hAnsi="Times New Roman"/>
          <w:color w:val="auto"/>
          <w:sz w:val="22"/>
          <w:szCs w:val="22"/>
        </w:rPr>
        <w:t xml:space="preserve">.  Nonmetallic mining operations and reclamation shall be conducted in a manner that </w:t>
      </w:r>
      <w:r w:rsidR="00F34ED8" w:rsidRPr="00072870">
        <w:rPr>
          <w:rStyle w:val="InitialStyle"/>
          <w:rFonts w:ascii="Times New Roman" w:hAnsi="Times New Roman"/>
          <w:color w:val="auto"/>
          <w:sz w:val="22"/>
          <w:szCs w:val="22"/>
        </w:rPr>
        <w:t>meets groundwater quality standards pursuant to</w:t>
      </w:r>
      <w:r w:rsidRPr="00072870">
        <w:rPr>
          <w:rStyle w:val="InitialStyle"/>
          <w:rFonts w:ascii="Times New Roman" w:hAnsi="Times New Roman"/>
          <w:color w:val="auto"/>
          <w:sz w:val="22"/>
          <w:szCs w:val="22"/>
        </w:rPr>
        <w:t xml:space="preserve"> </w:t>
      </w:r>
      <w:r w:rsidR="00356BF6" w:rsidRPr="00072870">
        <w:rPr>
          <w:rStyle w:val="InitialStyle"/>
          <w:rFonts w:ascii="Times New Roman" w:hAnsi="Times New Roman"/>
          <w:color w:val="auto"/>
          <w:sz w:val="22"/>
          <w:szCs w:val="22"/>
        </w:rPr>
        <w:t xml:space="preserve">Wis. </w:t>
      </w:r>
      <w:r w:rsidR="009451CA">
        <w:rPr>
          <w:rStyle w:val="InitialStyle"/>
          <w:rFonts w:ascii="Times New Roman" w:hAnsi="Times New Roman"/>
          <w:color w:val="auto"/>
          <w:sz w:val="22"/>
          <w:szCs w:val="22"/>
        </w:rPr>
        <w:t>Admin.</w:t>
      </w:r>
      <w:r w:rsidR="000B333A">
        <w:rPr>
          <w:rStyle w:val="InitialStyle"/>
          <w:rFonts w:ascii="Times New Roman" w:hAnsi="Times New Roman"/>
          <w:color w:val="auto"/>
          <w:sz w:val="22"/>
          <w:szCs w:val="22"/>
        </w:rPr>
        <w:t xml:space="preserve"> </w:t>
      </w:r>
      <w:r w:rsidR="00356BF6" w:rsidRPr="00072870">
        <w:rPr>
          <w:rStyle w:val="InitialStyle"/>
          <w:rFonts w:ascii="Times New Roman" w:hAnsi="Times New Roman"/>
          <w:color w:val="auto"/>
          <w:sz w:val="22"/>
          <w:szCs w:val="22"/>
        </w:rPr>
        <w:t>Code ch. NR 140</w:t>
      </w:r>
      <w:r w:rsidR="00622C55">
        <w:rPr>
          <w:rStyle w:val="InitialStyle"/>
          <w:rFonts w:ascii="Times New Roman" w:hAnsi="Times New Roman"/>
          <w:color w:val="auto"/>
          <w:sz w:val="22"/>
          <w:szCs w:val="22"/>
        </w:rPr>
        <w:t>.</w:t>
      </w:r>
      <w:r w:rsidRPr="00072870">
        <w:rPr>
          <w:rStyle w:val="InitialStyle"/>
          <w:rFonts w:ascii="Times New Roman" w:hAnsi="Times New Roman"/>
          <w:color w:val="auto"/>
          <w:sz w:val="22"/>
          <w:szCs w:val="22"/>
        </w:rPr>
        <w:tab/>
      </w:r>
    </w:p>
    <w:p w:rsidR="00951AA2" w:rsidRPr="00072870" w:rsidRDefault="007C2B88" w:rsidP="00E40F72">
      <w:pPr>
        <w:pStyle w:val="DefaultText"/>
        <w:tabs>
          <w:tab w:val="left" w:pos="360"/>
          <w:tab w:val="left" w:pos="720"/>
          <w:tab w:val="left" w:pos="990"/>
          <w:tab w:val="left" w:pos="1350"/>
        </w:tabs>
        <w:jc w:val="both"/>
        <w:rPr>
          <w:rStyle w:val="InitialStyle"/>
          <w:rFonts w:ascii="Times New Roman" w:hAnsi="Times New Roman"/>
          <w:color w:val="auto"/>
          <w:sz w:val="22"/>
          <w:szCs w:val="22"/>
        </w:rPr>
      </w:pPr>
      <w:r>
        <w:rPr>
          <w:rStyle w:val="InitialStyle"/>
          <w:rFonts w:ascii="Times New Roman" w:hAnsi="Times New Roman"/>
          <w:color w:val="auto"/>
          <w:sz w:val="22"/>
          <w:szCs w:val="22"/>
        </w:rPr>
        <w:lastRenderedPageBreak/>
        <w:tab/>
      </w:r>
      <w:r w:rsidR="00951AA2" w:rsidRPr="00072870">
        <w:rPr>
          <w:rStyle w:val="InitialStyle"/>
          <w:rFonts w:ascii="Times New Roman" w:hAnsi="Times New Roman"/>
          <w:color w:val="auto"/>
          <w:sz w:val="22"/>
          <w:szCs w:val="22"/>
        </w:rPr>
        <w:t>(</w:t>
      </w:r>
      <w:r w:rsidR="00B11AD8">
        <w:rPr>
          <w:rStyle w:val="InitialStyle"/>
          <w:rFonts w:ascii="Times New Roman" w:hAnsi="Times New Roman"/>
          <w:color w:val="auto"/>
          <w:sz w:val="22"/>
          <w:szCs w:val="22"/>
        </w:rPr>
        <w:t>l</w:t>
      </w:r>
      <w:r w:rsidR="00951AA2" w:rsidRPr="00072870">
        <w:rPr>
          <w:rStyle w:val="InitialStyle"/>
          <w:rFonts w:ascii="Times New Roman" w:hAnsi="Times New Roman"/>
          <w:color w:val="auto"/>
          <w:sz w:val="22"/>
          <w:szCs w:val="22"/>
        </w:rPr>
        <w:t>)</w:t>
      </w:r>
      <w:r w:rsidR="00E40F72">
        <w:rPr>
          <w:rStyle w:val="InitialStyle"/>
          <w:rFonts w:ascii="Times New Roman" w:hAnsi="Times New Roman"/>
          <w:color w:val="auto"/>
          <w:sz w:val="22"/>
          <w:szCs w:val="22"/>
        </w:rPr>
        <w:tab/>
      </w:r>
      <w:r w:rsidR="009F1D1D">
        <w:rPr>
          <w:rStyle w:val="InitialStyle"/>
          <w:rFonts w:ascii="Times New Roman" w:hAnsi="Times New Roman"/>
          <w:color w:val="auto"/>
          <w:sz w:val="22"/>
          <w:szCs w:val="22"/>
        </w:rPr>
        <w:t>Nonmetallic</w:t>
      </w:r>
      <w:r w:rsidR="00951AA2" w:rsidRPr="00072870">
        <w:rPr>
          <w:rStyle w:val="InitialStyle"/>
          <w:rFonts w:ascii="Times New Roman" w:hAnsi="Times New Roman"/>
          <w:color w:val="auto"/>
          <w:sz w:val="22"/>
          <w:szCs w:val="22"/>
        </w:rPr>
        <w:t xml:space="preserve"> mining operations and reclamation shall be conducted in a manner that does not cause a permanent lowering of the groundwater table that results in adverse effects on surface waters or a significant reduction in the quantity of groundwater available for reasonable use to future users. </w:t>
      </w:r>
    </w:p>
    <w:p w:rsidR="00951AA2" w:rsidRPr="00072870" w:rsidRDefault="00951AA2" w:rsidP="00D25F36">
      <w:pPr>
        <w:pStyle w:val="DefaultText"/>
        <w:tabs>
          <w:tab w:val="left" w:pos="360"/>
          <w:tab w:val="left" w:pos="720"/>
          <w:tab w:val="left" w:pos="990"/>
          <w:tab w:val="left" w:pos="1350"/>
        </w:tabs>
        <w:jc w:val="both"/>
        <w:rPr>
          <w:rStyle w:val="InitialStyle"/>
          <w:rFonts w:ascii="Times New Roman" w:hAnsi="Times New Roman"/>
          <w:color w:val="auto"/>
          <w:sz w:val="22"/>
          <w:szCs w:val="22"/>
        </w:rPr>
      </w:pPr>
      <w:r w:rsidRPr="00072870">
        <w:rPr>
          <w:rStyle w:val="InitialStyle"/>
          <w:rFonts w:ascii="Times New Roman" w:hAnsi="Times New Roman"/>
          <w:color w:val="auto"/>
          <w:sz w:val="22"/>
          <w:szCs w:val="22"/>
        </w:rPr>
        <w:tab/>
      </w:r>
      <w:r w:rsidR="007C2B88">
        <w:rPr>
          <w:rStyle w:val="InitialStyle"/>
          <w:rFonts w:ascii="Times New Roman" w:hAnsi="Times New Roman"/>
          <w:b/>
          <w:color w:val="auto"/>
          <w:sz w:val="22"/>
          <w:szCs w:val="22"/>
        </w:rPr>
        <w:t>(3</w:t>
      </w:r>
      <w:r w:rsidRPr="00072870">
        <w:rPr>
          <w:rStyle w:val="InitialStyle"/>
          <w:rFonts w:ascii="Times New Roman" w:hAnsi="Times New Roman"/>
          <w:b/>
          <w:color w:val="auto"/>
          <w:sz w:val="22"/>
          <w:szCs w:val="22"/>
        </w:rPr>
        <w:t>)</w:t>
      </w:r>
      <w:r w:rsidR="005E611F">
        <w:rPr>
          <w:rStyle w:val="InitialStyle"/>
          <w:rFonts w:ascii="Times New Roman" w:hAnsi="Times New Roman"/>
          <w:color w:val="auto"/>
          <w:sz w:val="22"/>
          <w:szCs w:val="22"/>
        </w:rPr>
        <w:tab/>
      </w:r>
      <w:r w:rsidR="005E611F">
        <w:rPr>
          <w:rStyle w:val="InitialStyle"/>
          <w:rFonts w:ascii="Times New Roman" w:hAnsi="Times New Roman"/>
          <w:color w:val="auto"/>
          <w:sz w:val="22"/>
          <w:szCs w:val="22"/>
        </w:rPr>
        <w:tab/>
      </w:r>
      <w:r w:rsidRPr="00311BFE">
        <w:rPr>
          <w:smallCaps/>
          <w:sz w:val="21"/>
          <w:szCs w:val="21"/>
        </w:rPr>
        <w:t>Additional Findings and Conditions</w:t>
      </w:r>
      <w:r w:rsidRPr="00072870">
        <w:rPr>
          <w:rStyle w:val="InitialStyle"/>
          <w:rFonts w:ascii="Times New Roman" w:hAnsi="Times New Roman"/>
          <w:color w:val="auto"/>
          <w:sz w:val="22"/>
          <w:szCs w:val="22"/>
        </w:rPr>
        <w:t>.  Where deemed practicable and necessary by the Sauk County Board of Adjustment, the following additional conditions may be added to a special exception:</w:t>
      </w:r>
    </w:p>
    <w:p w:rsidR="00951AA2" w:rsidRPr="00072870" w:rsidRDefault="00951AA2" w:rsidP="005E611F">
      <w:pPr>
        <w:pStyle w:val="DefaultText"/>
        <w:tabs>
          <w:tab w:val="left" w:pos="360"/>
          <w:tab w:val="left" w:pos="720"/>
          <w:tab w:val="left" w:pos="990"/>
          <w:tab w:val="left" w:pos="1350"/>
        </w:tabs>
        <w:jc w:val="both"/>
        <w:rPr>
          <w:rStyle w:val="InitialStyle"/>
          <w:rFonts w:ascii="Times New Roman" w:hAnsi="Times New Roman"/>
          <w:color w:val="auto"/>
          <w:sz w:val="22"/>
          <w:szCs w:val="22"/>
        </w:rPr>
      </w:pPr>
      <w:r w:rsidRPr="00072870">
        <w:rPr>
          <w:rStyle w:val="InitialStyle"/>
          <w:rFonts w:ascii="Times New Roman" w:hAnsi="Times New Roman"/>
          <w:color w:val="auto"/>
          <w:sz w:val="22"/>
          <w:szCs w:val="22"/>
        </w:rPr>
        <w:tab/>
        <w:t>(a)</w:t>
      </w:r>
      <w:r w:rsidRPr="00072870">
        <w:rPr>
          <w:rStyle w:val="InitialStyle"/>
          <w:rFonts w:ascii="Times New Roman" w:hAnsi="Times New Roman"/>
          <w:color w:val="auto"/>
          <w:sz w:val="22"/>
          <w:szCs w:val="22"/>
        </w:rPr>
        <w:tab/>
      </w:r>
      <w:r w:rsidRPr="00B101BD">
        <w:rPr>
          <w:rStyle w:val="InitialStyle"/>
          <w:rFonts w:ascii="Times New Roman" w:hAnsi="Times New Roman"/>
          <w:i/>
          <w:color w:val="auto"/>
          <w:sz w:val="22"/>
          <w:szCs w:val="22"/>
        </w:rPr>
        <w:t>Vegetative Screening</w:t>
      </w:r>
      <w:r w:rsidR="00FE7A2C">
        <w:rPr>
          <w:rStyle w:val="InitialStyle"/>
          <w:rFonts w:ascii="Times New Roman" w:hAnsi="Times New Roman"/>
          <w:color w:val="auto"/>
          <w:sz w:val="22"/>
          <w:szCs w:val="22"/>
        </w:rPr>
        <w:t xml:space="preserve">.  An earth bank, </w:t>
      </w:r>
      <w:r w:rsidRPr="00072870">
        <w:rPr>
          <w:rStyle w:val="InitialStyle"/>
          <w:rFonts w:ascii="Times New Roman" w:hAnsi="Times New Roman"/>
          <w:color w:val="auto"/>
          <w:sz w:val="22"/>
          <w:szCs w:val="22"/>
        </w:rPr>
        <w:t>berm</w:t>
      </w:r>
      <w:r w:rsidR="00FE7A2C">
        <w:rPr>
          <w:rStyle w:val="InitialStyle"/>
          <w:rFonts w:ascii="Times New Roman" w:hAnsi="Times New Roman"/>
          <w:color w:val="auto"/>
          <w:sz w:val="22"/>
          <w:szCs w:val="22"/>
        </w:rPr>
        <w:t>,</w:t>
      </w:r>
      <w:r w:rsidRPr="00072870">
        <w:rPr>
          <w:rStyle w:val="InitialStyle"/>
          <w:rFonts w:ascii="Times New Roman" w:hAnsi="Times New Roman"/>
          <w:color w:val="auto"/>
          <w:sz w:val="22"/>
          <w:szCs w:val="22"/>
        </w:rPr>
        <w:t xml:space="preserve"> or vegetativ</w:t>
      </w:r>
      <w:r w:rsidR="007A1C96">
        <w:rPr>
          <w:rStyle w:val="InitialStyle"/>
          <w:rFonts w:ascii="Times New Roman" w:hAnsi="Times New Roman"/>
          <w:color w:val="auto"/>
          <w:sz w:val="22"/>
          <w:szCs w:val="22"/>
        </w:rPr>
        <w:t>e screen</w:t>
      </w:r>
      <w:r w:rsidR="00B43905">
        <w:rPr>
          <w:rStyle w:val="InitialStyle"/>
          <w:rFonts w:ascii="Times New Roman" w:hAnsi="Times New Roman"/>
          <w:color w:val="auto"/>
          <w:sz w:val="22"/>
          <w:szCs w:val="22"/>
        </w:rPr>
        <w:t xml:space="preserve"> pursuant to s. 7.043</w:t>
      </w:r>
      <w:r w:rsidR="007A1C96">
        <w:rPr>
          <w:rStyle w:val="InitialStyle"/>
          <w:rFonts w:ascii="Times New Roman" w:hAnsi="Times New Roman"/>
          <w:color w:val="auto"/>
          <w:sz w:val="22"/>
          <w:szCs w:val="22"/>
        </w:rPr>
        <w:t xml:space="preserve"> shall be </w:t>
      </w:r>
      <w:r w:rsidR="007500D6">
        <w:rPr>
          <w:rStyle w:val="InitialStyle"/>
          <w:rFonts w:ascii="Times New Roman" w:hAnsi="Times New Roman"/>
          <w:color w:val="auto"/>
          <w:sz w:val="22"/>
          <w:szCs w:val="22"/>
        </w:rPr>
        <w:t>constructed</w:t>
      </w:r>
      <w:r w:rsidR="007A1C96">
        <w:rPr>
          <w:rStyle w:val="InitialStyle"/>
          <w:rFonts w:ascii="Times New Roman" w:hAnsi="Times New Roman"/>
          <w:color w:val="auto"/>
          <w:sz w:val="22"/>
          <w:szCs w:val="22"/>
        </w:rPr>
        <w:t xml:space="preserve"> and</w:t>
      </w:r>
      <w:r w:rsidRPr="00072870">
        <w:rPr>
          <w:rStyle w:val="InitialStyle"/>
          <w:rFonts w:ascii="Times New Roman" w:hAnsi="Times New Roman"/>
          <w:color w:val="auto"/>
          <w:sz w:val="22"/>
          <w:szCs w:val="22"/>
        </w:rPr>
        <w:t xml:space="preserve"> maintained to screen the mining operation from view. </w:t>
      </w:r>
    </w:p>
    <w:p w:rsidR="00951AA2" w:rsidRPr="00072870" w:rsidRDefault="00951AA2" w:rsidP="00D25F36">
      <w:pPr>
        <w:pStyle w:val="DefaultText"/>
        <w:tabs>
          <w:tab w:val="left" w:pos="360"/>
          <w:tab w:val="left" w:pos="720"/>
          <w:tab w:val="left" w:pos="990"/>
          <w:tab w:val="left" w:pos="1350"/>
        </w:tabs>
        <w:jc w:val="both"/>
        <w:rPr>
          <w:rStyle w:val="InitialStyle"/>
          <w:rFonts w:ascii="Times New Roman" w:hAnsi="Times New Roman"/>
          <w:color w:val="auto"/>
          <w:sz w:val="22"/>
          <w:szCs w:val="22"/>
        </w:rPr>
      </w:pPr>
      <w:r w:rsidRPr="00072870">
        <w:rPr>
          <w:rStyle w:val="InitialStyle"/>
          <w:rFonts w:ascii="Times New Roman" w:hAnsi="Times New Roman"/>
          <w:color w:val="auto"/>
          <w:sz w:val="22"/>
          <w:szCs w:val="22"/>
        </w:rPr>
        <w:tab/>
        <w:t>(b)</w:t>
      </w:r>
      <w:r w:rsidRPr="00072870">
        <w:rPr>
          <w:rStyle w:val="InitialStyle"/>
          <w:rFonts w:ascii="Times New Roman" w:hAnsi="Times New Roman"/>
          <w:color w:val="auto"/>
          <w:sz w:val="22"/>
          <w:szCs w:val="22"/>
        </w:rPr>
        <w:tab/>
      </w:r>
      <w:r w:rsidRPr="00B101BD">
        <w:rPr>
          <w:rStyle w:val="InitialStyle"/>
          <w:rFonts w:ascii="Times New Roman" w:hAnsi="Times New Roman"/>
          <w:i/>
          <w:color w:val="auto"/>
          <w:sz w:val="22"/>
          <w:szCs w:val="22"/>
        </w:rPr>
        <w:t>Safety Standards</w:t>
      </w:r>
      <w:r w:rsidRPr="00072870">
        <w:rPr>
          <w:rStyle w:val="InitialStyle"/>
          <w:rFonts w:ascii="Times New Roman" w:hAnsi="Times New Roman"/>
          <w:color w:val="auto"/>
          <w:sz w:val="22"/>
          <w:szCs w:val="22"/>
        </w:rPr>
        <w:t xml:space="preserve">. The </w:t>
      </w:r>
      <w:r w:rsidR="009F1D1D">
        <w:rPr>
          <w:rStyle w:val="InitialStyle"/>
          <w:rFonts w:ascii="Times New Roman" w:hAnsi="Times New Roman"/>
          <w:color w:val="auto"/>
          <w:sz w:val="22"/>
          <w:szCs w:val="22"/>
        </w:rPr>
        <w:t>nonmetallic</w:t>
      </w:r>
      <w:r w:rsidRPr="00072870">
        <w:rPr>
          <w:rStyle w:val="InitialStyle"/>
          <w:rFonts w:ascii="Times New Roman" w:hAnsi="Times New Roman"/>
          <w:color w:val="auto"/>
          <w:sz w:val="22"/>
          <w:szCs w:val="22"/>
        </w:rPr>
        <w:t xml:space="preserve"> mining site shall be enclosed by at least a </w:t>
      </w:r>
      <w:r w:rsidR="00E07BB3">
        <w:rPr>
          <w:rStyle w:val="InitialStyle"/>
          <w:rFonts w:ascii="Times New Roman" w:hAnsi="Times New Roman"/>
          <w:color w:val="auto"/>
          <w:sz w:val="22"/>
          <w:szCs w:val="22"/>
        </w:rPr>
        <w:t>3</w:t>
      </w:r>
      <w:r w:rsidRPr="00072870">
        <w:rPr>
          <w:rStyle w:val="InitialStyle"/>
          <w:rFonts w:ascii="Times New Roman" w:hAnsi="Times New Roman"/>
          <w:color w:val="auto"/>
          <w:sz w:val="22"/>
          <w:szCs w:val="22"/>
        </w:rPr>
        <w:t xml:space="preserve"> strand barbed wire fence, maintained at all times</w:t>
      </w:r>
      <w:r w:rsidR="00FE7A2C">
        <w:rPr>
          <w:rStyle w:val="InitialStyle"/>
          <w:rFonts w:ascii="Times New Roman" w:hAnsi="Times New Roman"/>
          <w:color w:val="auto"/>
          <w:sz w:val="22"/>
          <w:szCs w:val="22"/>
        </w:rPr>
        <w:t>,</w:t>
      </w:r>
      <w:r w:rsidRPr="00072870">
        <w:rPr>
          <w:rStyle w:val="InitialStyle"/>
          <w:rFonts w:ascii="Times New Roman" w:hAnsi="Times New Roman"/>
          <w:color w:val="auto"/>
          <w:sz w:val="22"/>
          <w:szCs w:val="22"/>
        </w:rPr>
        <w:t xml:space="preserve"> with warning signs posted no more than 100 feet apart to indicate the presence of a </w:t>
      </w:r>
      <w:r w:rsidR="009F1D1D">
        <w:rPr>
          <w:rStyle w:val="InitialStyle"/>
          <w:rFonts w:ascii="Times New Roman" w:hAnsi="Times New Roman"/>
          <w:color w:val="auto"/>
          <w:sz w:val="22"/>
          <w:szCs w:val="22"/>
        </w:rPr>
        <w:t>nonmetallic</w:t>
      </w:r>
      <w:r w:rsidRPr="00072870">
        <w:rPr>
          <w:rStyle w:val="InitialStyle"/>
          <w:rFonts w:ascii="Times New Roman" w:hAnsi="Times New Roman"/>
          <w:color w:val="auto"/>
          <w:sz w:val="22"/>
          <w:szCs w:val="22"/>
        </w:rPr>
        <w:t xml:space="preserve"> mining site.  Fencing and signs shall be installed prior to commencement of operations. </w:t>
      </w:r>
    </w:p>
    <w:p w:rsidR="005E611F" w:rsidRDefault="00951AA2" w:rsidP="00D25F36">
      <w:pPr>
        <w:pStyle w:val="DefaultText"/>
        <w:tabs>
          <w:tab w:val="left" w:pos="360"/>
          <w:tab w:val="left" w:pos="720"/>
          <w:tab w:val="left" w:pos="990"/>
          <w:tab w:val="left" w:pos="1350"/>
        </w:tabs>
        <w:jc w:val="both"/>
        <w:rPr>
          <w:rStyle w:val="InitialStyle"/>
          <w:rFonts w:ascii="Times New Roman" w:hAnsi="Times New Roman"/>
          <w:color w:val="auto"/>
          <w:sz w:val="22"/>
          <w:szCs w:val="22"/>
        </w:rPr>
      </w:pPr>
      <w:r w:rsidRPr="00072870">
        <w:rPr>
          <w:rStyle w:val="InitialStyle"/>
          <w:rFonts w:ascii="Times New Roman" w:hAnsi="Times New Roman"/>
          <w:color w:val="auto"/>
          <w:sz w:val="22"/>
          <w:szCs w:val="22"/>
        </w:rPr>
        <w:tab/>
        <w:t>(c)</w:t>
      </w:r>
      <w:r w:rsidRPr="00072870">
        <w:rPr>
          <w:rStyle w:val="InitialStyle"/>
          <w:rFonts w:ascii="Times New Roman" w:hAnsi="Times New Roman"/>
          <w:color w:val="auto"/>
          <w:sz w:val="22"/>
          <w:szCs w:val="22"/>
        </w:rPr>
        <w:tab/>
        <w:t>Water from site dewatering and washing operations will meet the conditions of the required Wisconsin Pollution Discharge Elimination System (WPDES) permit from DNR.</w:t>
      </w:r>
    </w:p>
    <w:p w:rsidR="00951AA2" w:rsidRPr="00072870" w:rsidRDefault="005E611F" w:rsidP="005E611F">
      <w:pPr>
        <w:pStyle w:val="DefaultText"/>
        <w:tabs>
          <w:tab w:val="left" w:pos="360"/>
          <w:tab w:val="left" w:pos="720"/>
          <w:tab w:val="left" w:pos="990"/>
          <w:tab w:val="left" w:pos="1350"/>
        </w:tabs>
        <w:jc w:val="both"/>
        <w:rPr>
          <w:rStyle w:val="InitialStyle"/>
          <w:rFonts w:ascii="Times New Roman" w:hAnsi="Times New Roman"/>
          <w:color w:val="auto"/>
          <w:sz w:val="22"/>
          <w:szCs w:val="22"/>
        </w:rPr>
      </w:pPr>
      <w:r>
        <w:rPr>
          <w:rStyle w:val="InitialStyle"/>
          <w:rFonts w:ascii="Times New Roman" w:hAnsi="Times New Roman"/>
          <w:color w:val="auto"/>
          <w:sz w:val="22"/>
          <w:szCs w:val="22"/>
        </w:rPr>
        <w:tab/>
      </w:r>
      <w:r w:rsidR="00ED6E6E">
        <w:rPr>
          <w:rStyle w:val="InitialStyle"/>
          <w:rFonts w:ascii="Times New Roman" w:hAnsi="Times New Roman"/>
          <w:color w:val="auto"/>
          <w:sz w:val="22"/>
          <w:szCs w:val="22"/>
        </w:rPr>
        <w:t>(d)</w:t>
      </w:r>
      <w:r w:rsidR="00ED6E6E">
        <w:rPr>
          <w:rStyle w:val="InitialStyle"/>
          <w:rFonts w:ascii="Times New Roman" w:hAnsi="Times New Roman"/>
          <w:color w:val="auto"/>
          <w:sz w:val="22"/>
          <w:szCs w:val="22"/>
        </w:rPr>
        <w:tab/>
        <w:t>Any noise shall be kept below</w:t>
      </w:r>
      <w:r w:rsidR="00951AA2" w:rsidRPr="00072870">
        <w:rPr>
          <w:rStyle w:val="InitialStyle"/>
          <w:rFonts w:ascii="Times New Roman" w:hAnsi="Times New Roman"/>
          <w:color w:val="auto"/>
          <w:sz w:val="22"/>
          <w:szCs w:val="22"/>
        </w:rPr>
        <w:t xml:space="preserve"> </w:t>
      </w:r>
      <w:r w:rsidR="00ED6E6E">
        <w:rPr>
          <w:rStyle w:val="InitialStyle"/>
          <w:rFonts w:ascii="Times New Roman" w:hAnsi="Times New Roman"/>
          <w:color w:val="auto"/>
          <w:sz w:val="22"/>
          <w:szCs w:val="22"/>
        </w:rPr>
        <w:t xml:space="preserve">70 </w:t>
      </w:r>
      <w:r w:rsidR="00951AA2" w:rsidRPr="00072870">
        <w:rPr>
          <w:rStyle w:val="InitialStyle"/>
          <w:rFonts w:ascii="Times New Roman" w:hAnsi="Times New Roman"/>
          <w:color w:val="auto"/>
          <w:sz w:val="22"/>
          <w:szCs w:val="22"/>
        </w:rPr>
        <w:t>db</w:t>
      </w:r>
      <w:r w:rsidR="00ED6E6E">
        <w:rPr>
          <w:rStyle w:val="InitialStyle"/>
          <w:rFonts w:ascii="Times New Roman" w:hAnsi="Times New Roman"/>
          <w:color w:val="auto"/>
          <w:sz w:val="22"/>
          <w:szCs w:val="22"/>
        </w:rPr>
        <w:t xml:space="preserve">A </w:t>
      </w:r>
      <w:r w:rsidR="00951AA2" w:rsidRPr="00072870">
        <w:rPr>
          <w:rStyle w:val="InitialStyle"/>
          <w:rFonts w:ascii="Times New Roman" w:hAnsi="Times New Roman"/>
          <w:color w:val="auto"/>
          <w:sz w:val="22"/>
          <w:szCs w:val="22"/>
        </w:rPr>
        <w:t xml:space="preserve">as measured at the </w:t>
      </w:r>
      <w:r w:rsidR="009F1D1D">
        <w:rPr>
          <w:rStyle w:val="InitialStyle"/>
          <w:rFonts w:ascii="Times New Roman" w:hAnsi="Times New Roman"/>
          <w:color w:val="auto"/>
          <w:sz w:val="22"/>
          <w:szCs w:val="22"/>
        </w:rPr>
        <w:t>nonmetallic</w:t>
      </w:r>
      <w:r w:rsidR="00951AA2" w:rsidRPr="00072870">
        <w:rPr>
          <w:rStyle w:val="InitialStyle"/>
          <w:rFonts w:ascii="Times New Roman" w:hAnsi="Times New Roman"/>
          <w:color w:val="auto"/>
          <w:sz w:val="22"/>
          <w:szCs w:val="22"/>
        </w:rPr>
        <w:t xml:space="preserve"> mining site’s property line during the mines’ operational hours.</w:t>
      </w:r>
      <w:r w:rsidR="005D7986">
        <w:rPr>
          <w:rStyle w:val="InitialStyle"/>
          <w:rFonts w:ascii="Times New Roman" w:hAnsi="Times New Roman"/>
          <w:color w:val="auto"/>
          <w:sz w:val="22"/>
          <w:szCs w:val="22"/>
        </w:rPr>
        <w:t xml:space="preserve">  </w:t>
      </w:r>
      <w:r w:rsidR="00ED6E6E">
        <w:rPr>
          <w:rStyle w:val="InitialStyle"/>
          <w:rFonts w:ascii="Times New Roman" w:hAnsi="Times New Roman"/>
          <w:color w:val="auto"/>
          <w:sz w:val="22"/>
          <w:szCs w:val="22"/>
        </w:rPr>
        <w:t xml:space="preserve">Back up alarms on vehicles that are required by OSHA shall be exempt from this requirement. </w:t>
      </w:r>
      <w:r w:rsidR="005D7986">
        <w:rPr>
          <w:rStyle w:val="InitialStyle"/>
          <w:rFonts w:ascii="Times New Roman" w:hAnsi="Times New Roman"/>
          <w:color w:val="auto"/>
          <w:sz w:val="22"/>
          <w:szCs w:val="22"/>
        </w:rPr>
        <w:t xml:space="preserve">Verification of this requirement shall be provided to the zoning administrator upon written request. </w:t>
      </w:r>
      <w:r w:rsidR="00951AA2" w:rsidRPr="00072870">
        <w:rPr>
          <w:rStyle w:val="InitialStyle"/>
          <w:rFonts w:ascii="Times New Roman" w:hAnsi="Times New Roman"/>
          <w:color w:val="auto"/>
          <w:sz w:val="22"/>
          <w:szCs w:val="22"/>
        </w:rPr>
        <w:tab/>
      </w:r>
    </w:p>
    <w:p w:rsidR="00951AA2" w:rsidRPr="00072870" w:rsidRDefault="00951AA2" w:rsidP="00D25F36">
      <w:pPr>
        <w:pStyle w:val="DefaultText"/>
        <w:tabs>
          <w:tab w:val="left" w:pos="360"/>
          <w:tab w:val="left" w:pos="720"/>
          <w:tab w:val="left" w:pos="990"/>
          <w:tab w:val="left" w:pos="1350"/>
        </w:tabs>
        <w:jc w:val="both"/>
        <w:rPr>
          <w:rStyle w:val="InitialStyle"/>
          <w:rFonts w:ascii="Times New Roman" w:hAnsi="Times New Roman"/>
          <w:color w:val="auto"/>
          <w:sz w:val="22"/>
          <w:szCs w:val="22"/>
        </w:rPr>
      </w:pPr>
      <w:r w:rsidRPr="00072870">
        <w:rPr>
          <w:rStyle w:val="InitialStyle"/>
          <w:rFonts w:ascii="Times New Roman" w:hAnsi="Times New Roman"/>
          <w:color w:val="auto"/>
          <w:sz w:val="22"/>
          <w:szCs w:val="22"/>
        </w:rPr>
        <w:tab/>
        <w:t>(</w:t>
      </w:r>
      <w:r w:rsidR="0074477E" w:rsidRPr="00072870">
        <w:rPr>
          <w:rStyle w:val="InitialStyle"/>
          <w:rFonts w:ascii="Times New Roman" w:hAnsi="Times New Roman"/>
          <w:color w:val="auto"/>
          <w:sz w:val="22"/>
          <w:szCs w:val="22"/>
        </w:rPr>
        <w:t>e</w:t>
      </w:r>
      <w:r w:rsidRPr="00072870">
        <w:rPr>
          <w:rStyle w:val="InitialStyle"/>
          <w:rFonts w:ascii="Times New Roman" w:hAnsi="Times New Roman"/>
          <w:color w:val="auto"/>
          <w:sz w:val="22"/>
          <w:szCs w:val="22"/>
        </w:rPr>
        <w:t>)</w:t>
      </w:r>
      <w:r w:rsidRPr="00072870">
        <w:rPr>
          <w:rStyle w:val="InitialStyle"/>
          <w:rFonts w:ascii="Times New Roman" w:hAnsi="Times New Roman"/>
          <w:color w:val="auto"/>
          <w:sz w:val="22"/>
          <w:szCs w:val="22"/>
        </w:rPr>
        <w:tab/>
        <w:t>Any conditions reasonable to protect public health, safety, and welfare</w:t>
      </w:r>
      <w:r w:rsidR="00FE7A2C">
        <w:rPr>
          <w:rStyle w:val="InitialStyle"/>
          <w:rFonts w:ascii="Times New Roman" w:hAnsi="Times New Roman"/>
          <w:color w:val="auto"/>
          <w:sz w:val="22"/>
          <w:szCs w:val="22"/>
        </w:rPr>
        <w:t>,</w:t>
      </w:r>
      <w:r w:rsidRPr="00072870">
        <w:rPr>
          <w:rStyle w:val="InitialStyle"/>
          <w:rFonts w:ascii="Times New Roman" w:hAnsi="Times New Roman"/>
          <w:color w:val="auto"/>
          <w:sz w:val="22"/>
          <w:szCs w:val="22"/>
        </w:rPr>
        <w:t xml:space="preserve"> including the factors listed above</w:t>
      </w:r>
      <w:r w:rsidR="00FE7A2C">
        <w:rPr>
          <w:rStyle w:val="InitialStyle"/>
          <w:rFonts w:ascii="Times New Roman" w:hAnsi="Times New Roman"/>
          <w:color w:val="auto"/>
          <w:sz w:val="22"/>
          <w:szCs w:val="22"/>
        </w:rPr>
        <w:t>,</w:t>
      </w:r>
      <w:r w:rsidRPr="00072870">
        <w:rPr>
          <w:rStyle w:val="InitialStyle"/>
          <w:rFonts w:ascii="Times New Roman" w:hAnsi="Times New Roman"/>
          <w:color w:val="auto"/>
          <w:sz w:val="22"/>
          <w:szCs w:val="22"/>
        </w:rPr>
        <w:t xml:space="preserve"> may be imposed as part of the special exception.</w:t>
      </w:r>
    </w:p>
    <w:p w:rsidR="00951AA2" w:rsidRPr="00072870" w:rsidRDefault="00951AA2" w:rsidP="00D25F36">
      <w:pPr>
        <w:pStyle w:val="DefaultText"/>
        <w:tabs>
          <w:tab w:val="left" w:pos="360"/>
          <w:tab w:val="left" w:pos="720"/>
          <w:tab w:val="left" w:pos="990"/>
          <w:tab w:val="left" w:pos="1350"/>
        </w:tabs>
        <w:jc w:val="both"/>
        <w:rPr>
          <w:rStyle w:val="InitialStyle"/>
          <w:rFonts w:ascii="Times New Roman" w:hAnsi="Times New Roman"/>
          <w:color w:val="auto"/>
          <w:sz w:val="22"/>
          <w:szCs w:val="22"/>
        </w:rPr>
      </w:pPr>
      <w:r w:rsidRPr="00072870">
        <w:rPr>
          <w:rStyle w:val="InitialStyle"/>
          <w:rFonts w:ascii="Times New Roman" w:hAnsi="Times New Roman"/>
          <w:color w:val="auto"/>
          <w:sz w:val="22"/>
          <w:szCs w:val="22"/>
        </w:rPr>
        <w:tab/>
      </w:r>
      <w:r w:rsidR="007C2B88">
        <w:rPr>
          <w:rStyle w:val="InitialStyle"/>
          <w:rFonts w:ascii="Times New Roman" w:hAnsi="Times New Roman"/>
          <w:b/>
          <w:color w:val="auto"/>
          <w:sz w:val="22"/>
          <w:szCs w:val="22"/>
        </w:rPr>
        <w:t>(4</w:t>
      </w:r>
      <w:r w:rsidRPr="00072870">
        <w:rPr>
          <w:rStyle w:val="InitialStyle"/>
          <w:rFonts w:ascii="Times New Roman" w:hAnsi="Times New Roman"/>
          <w:b/>
          <w:color w:val="auto"/>
          <w:sz w:val="22"/>
          <w:szCs w:val="22"/>
        </w:rPr>
        <w:t>)</w:t>
      </w:r>
      <w:r w:rsidR="005E611F">
        <w:rPr>
          <w:rStyle w:val="InitialStyle"/>
          <w:rFonts w:ascii="Times New Roman" w:hAnsi="Times New Roman"/>
          <w:color w:val="auto"/>
          <w:sz w:val="22"/>
          <w:szCs w:val="22"/>
        </w:rPr>
        <w:tab/>
      </w:r>
      <w:r w:rsidR="005E611F">
        <w:rPr>
          <w:rStyle w:val="InitialStyle"/>
          <w:rFonts w:ascii="Times New Roman" w:hAnsi="Times New Roman"/>
          <w:color w:val="auto"/>
          <w:sz w:val="22"/>
          <w:szCs w:val="22"/>
        </w:rPr>
        <w:tab/>
      </w:r>
      <w:r w:rsidRPr="00311BFE">
        <w:rPr>
          <w:smallCaps/>
          <w:sz w:val="21"/>
          <w:szCs w:val="21"/>
        </w:rPr>
        <w:t>Assurance</w:t>
      </w:r>
      <w:r w:rsidRPr="00072870">
        <w:rPr>
          <w:rStyle w:val="InitialStyle"/>
          <w:rFonts w:ascii="Times New Roman" w:hAnsi="Times New Roman"/>
          <w:color w:val="auto"/>
          <w:sz w:val="22"/>
          <w:szCs w:val="22"/>
        </w:rPr>
        <w:t xml:space="preserve">. The Sauk County Board of Adjustment shall require reasonable assurance that the conditions it may impose will be satisfied.  Such assurance shall be achieved through a combination of the following prior to commencement of operation activities: </w:t>
      </w:r>
    </w:p>
    <w:p w:rsidR="00951AA2" w:rsidRPr="00072870" w:rsidRDefault="00951AA2" w:rsidP="00D25F36">
      <w:pPr>
        <w:pStyle w:val="DefaultText"/>
        <w:tabs>
          <w:tab w:val="left" w:pos="360"/>
          <w:tab w:val="left" w:pos="720"/>
          <w:tab w:val="left" w:pos="990"/>
          <w:tab w:val="left" w:pos="1350"/>
        </w:tabs>
        <w:jc w:val="both"/>
        <w:rPr>
          <w:rStyle w:val="InitialStyle"/>
          <w:rFonts w:ascii="Times New Roman" w:hAnsi="Times New Roman"/>
          <w:color w:val="auto"/>
          <w:sz w:val="22"/>
          <w:szCs w:val="22"/>
        </w:rPr>
      </w:pPr>
      <w:r w:rsidRPr="00072870">
        <w:rPr>
          <w:rStyle w:val="InitialStyle"/>
          <w:rFonts w:ascii="Times New Roman" w:hAnsi="Times New Roman"/>
          <w:color w:val="auto"/>
          <w:sz w:val="22"/>
          <w:szCs w:val="22"/>
        </w:rPr>
        <w:tab/>
        <w:t>(a)</w:t>
      </w:r>
      <w:r w:rsidRPr="00072870">
        <w:rPr>
          <w:rStyle w:val="InitialStyle"/>
          <w:rFonts w:ascii="Times New Roman" w:hAnsi="Times New Roman"/>
          <w:color w:val="auto"/>
          <w:sz w:val="22"/>
          <w:szCs w:val="22"/>
        </w:rPr>
        <w:tab/>
        <w:t xml:space="preserve">Performance bonds or substitute guarantees in the form of pledged collateral.  </w:t>
      </w:r>
    </w:p>
    <w:p w:rsidR="00951AA2" w:rsidRPr="00072870" w:rsidRDefault="007C2B88" w:rsidP="00D25F36">
      <w:pPr>
        <w:pStyle w:val="DefaultText"/>
        <w:tabs>
          <w:tab w:val="left" w:pos="360"/>
          <w:tab w:val="left" w:pos="720"/>
          <w:tab w:val="left" w:pos="990"/>
          <w:tab w:val="left" w:pos="1350"/>
        </w:tabs>
        <w:jc w:val="both"/>
        <w:rPr>
          <w:rStyle w:val="InitialStyle"/>
          <w:rFonts w:ascii="Times New Roman" w:hAnsi="Times New Roman"/>
          <w:color w:val="auto"/>
          <w:sz w:val="22"/>
          <w:szCs w:val="22"/>
        </w:rPr>
      </w:pPr>
      <w:r>
        <w:rPr>
          <w:rStyle w:val="InitialStyle"/>
          <w:rFonts w:ascii="Times New Roman" w:hAnsi="Times New Roman"/>
          <w:color w:val="auto"/>
          <w:sz w:val="22"/>
          <w:szCs w:val="22"/>
        </w:rPr>
        <w:tab/>
        <w:t>(b</w:t>
      </w:r>
      <w:r w:rsidR="00951AA2" w:rsidRPr="00072870">
        <w:rPr>
          <w:rStyle w:val="InitialStyle"/>
          <w:rFonts w:ascii="Times New Roman" w:hAnsi="Times New Roman"/>
          <w:color w:val="auto"/>
          <w:sz w:val="22"/>
          <w:szCs w:val="22"/>
        </w:rPr>
        <w:t>)</w:t>
      </w:r>
      <w:r w:rsidR="00951AA2" w:rsidRPr="00072870">
        <w:rPr>
          <w:rStyle w:val="InitialStyle"/>
          <w:rFonts w:ascii="Times New Roman" w:hAnsi="Times New Roman"/>
          <w:color w:val="auto"/>
          <w:sz w:val="22"/>
          <w:szCs w:val="22"/>
        </w:rPr>
        <w:tab/>
        <w:t xml:space="preserve">Clear identification of the relationships between landowners, lessees, licensees, and </w:t>
      </w:r>
      <w:r w:rsidR="00951AA2" w:rsidRPr="00072870">
        <w:rPr>
          <w:rStyle w:val="InitialStyle"/>
          <w:rFonts w:ascii="Times New Roman" w:hAnsi="Times New Roman"/>
          <w:color w:val="auto"/>
          <w:sz w:val="22"/>
          <w:szCs w:val="22"/>
        </w:rPr>
        <w:lastRenderedPageBreak/>
        <w:t xml:space="preserve">operators and the signing of written pledges by those persons who assume responsibility for various elements of the conditions imposed. </w:t>
      </w:r>
    </w:p>
    <w:p w:rsidR="00951AA2" w:rsidRPr="00072870" w:rsidRDefault="007C2B88" w:rsidP="00D25F36">
      <w:pPr>
        <w:pStyle w:val="DefaultText"/>
        <w:tabs>
          <w:tab w:val="left" w:pos="360"/>
          <w:tab w:val="left" w:pos="720"/>
          <w:tab w:val="left" w:pos="990"/>
          <w:tab w:val="left" w:pos="1350"/>
        </w:tabs>
        <w:jc w:val="both"/>
        <w:rPr>
          <w:rStyle w:val="InitialStyle"/>
          <w:rFonts w:ascii="Times New Roman" w:hAnsi="Times New Roman"/>
          <w:color w:val="auto"/>
          <w:sz w:val="22"/>
          <w:szCs w:val="22"/>
        </w:rPr>
      </w:pPr>
      <w:r>
        <w:rPr>
          <w:rStyle w:val="InitialStyle"/>
          <w:rFonts w:ascii="Times New Roman" w:hAnsi="Times New Roman"/>
          <w:color w:val="auto"/>
          <w:sz w:val="22"/>
          <w:szCs w:val="22"/>
        </w:rPr>
        <w:tab/>
        <w:t>(c</w:t>
      </w:r>
      <w:r w:rsidR="00951AA2" w:rsidRPr="00072870">
        <w:rPr>
          <w:rStyle w:val="InitialStyle"/>
          <w:rFonts w:ascii="Times New Roman" w:hAnsi="Times New Roman"/>
          <w:color w:val="auto"/>
          <w:sz w:val="22"/>
          <w:szCs w:val="22"/>
        </w:rPr>
        <w:t>)</w:t>
      </w:r>
      <w:r w:rsidR="00951AA2" w:rsidRPr="00072870">
        <w:rPr>
          <w:rStyle w:val="InitialStyle"/>
          <w:rFonts w:ascii="Times New Roman" w:hAnsi="Times New Roman"/>
          <w:color w:val="auto"/>
          <w:sz w:val="22"/>
          <w:szCs w:val="22"/>
        </w:rPr>
        <w:tab/>
        <w:t xml:space="preserve">If there is any unresolved dispute between a claimant and the applicants with regard to permit conditions, the applicants agree that the same shall be submitted to arbitration in accordance with Wis. Stat. ch. 788, if the claimant so requests. </w:t>
      </w:r>
    </w:p>
    <w:p w:rsidR="00951AA2" w:rsidRPr="00072870" w:rsidRDefault="00F54A52" w:rsidP="005E611F">
      <w:pPr>
        <w:pStyle w:val="DefaultText"/>
        <w:tabs>
          <w:tab w:val="left" w:pos="360"/>
          <w:tab w:val="left" w:pos="720"/>
          <w:tab w:val="left" w:pos="990"/>
          <w:tab w:val="left" w:pos="1350"/>
        </w:tabs>
        <w:jc w:val="both"/>
        <w:rPr>
          <w:rStyle w:val="InitialStyle"/>
          <w:rFonts w:ascii="Times New Roman" w:hAnsi="Times New Roman"/>
          <w:color w:val="auto"/>
          <w:sz w:val="22"/>
          <w:szCs w:val="22"/>
        </w:rPr>
      </w:pPr>
      <w:r w:rsidRPr="00072870">
        <w:rPr>
          <w:rStyle w:val="InitialStyle"/>
          <w:rFonts w:ascii="Times New Roman" w:hAnsi="Times New Roman"/>
          <w:color w:val="auto"/>
          <w:sz w:val="22"/>
          <w:szCs w:val="22"/>
        </w:rPr>
        <w:tab/>
      </w:r>
      <w:r w:rsidR="007C2B88">
        <w:rPr>
          <w:rStyle w:val="InitialStyle"/>
          <w:rFonts w:ascii="Times New Roman" w:hAnsi="Times New Roman"/>
          <w:b/>
          <w:color w:val="auto"/>
          <w:sz w:val="22"/>
          <w:szCs w:val="22"/>
        </w:rPr>
        <w:t>(5</w:t>
      </w:r>
      <w:r w:rsidRPr="00072870">
        <w:rPr>
          <w:rStyle w:val="InitialStyle"/>
          <w:rFonts w:ascii="Times New Roman" w:hAnsi="Times New Roman"/>
          <w:b/>
          <w:color w:val="auto"/>
          <w:sz w:val="22"/>
          <w:szCs w:val="22"/>
        </w:rPr>
        <w:t>)</w:t>
      </w:r>
      <w:r w:rsidR="005E611F">
        <w:rPr>
          <w:rStyle w:val="InitialStyle"/>
          <w:rFonts w:ascii="Times New Roman" w:hAnsi="Times New Roman"/>
          <w:color w:val="auto"/>
          <w:sz w:val="22"/>
          <w:szCs w:val="22"/>
        </w:rPr>
        <w:tab/>
      </w:r>
      <w:r w:rsidR="005E611F">
        <w:rPr>
          <w:rStyle w:val="InitialStyle"/>
          <w:rFonts w:ascii="Times New Roman" w:hAnsi="Times New Roman"/>
          <w:color w:val="auto"/>
          <w:sz w:val="22"/>
          <w:szCs w:val="22"/>
        </w:rPr>
        <w:tab/>
      </w:r>
      <w:r w:rsidRPr="00311BFE">
        <w:rPr>
          <w:smallCaps/>
          <w:sz w:val="21"/>
          <w:szCs w:val="21"/>
        </w:rPr>
        <w:t>Time of Operation</w:t>
      </w:r>
      <w:r w:rsidRPr="00072870">
        <w:rPr>
          <w:rStyle w:val="InitialStyle"/>
          <w:rFonts w:ascii="Times New Roman" w:hAnsi="Times New Roman"/>
          <w:color w:val="auto"/>
          <w:sz w:val="22"/>
          <w:szCs w:val="22"/>
        </w:rPr>
        <w:t>.</w:t>
      </w:r>
      <w:r w:rsidR="005E611F">
        <w:rPr>
          <w:rStyle w:val="InitialStyle"/>
          <w:rFonts w:ascii="Times New Roman" w:hAnsi="Times New Roman"/>
          <w:color w:val="auto"/>
          <w:sz w:val="22"/>
          <w:szCs w:val="22"/>
        </w:rPr>
        <w:t xml:space="preserve"> </w:t>
      </w:r>
      <w:r w:rsidR="00951AA2" w:rsidRPr="00072870">
        <w:rPr>
          <w:rStyle w:val="InitialStyle"/>
          <w:rFonts w:ascii="Times New Roman" w:hAnsi="Times New Roman"/>
          <w:color w:val="auto"/>
          <w:sz w:val="22"/>
          <w:szCs w:val="22"/>
        </w:rPr>
        <w:t>Unless</w:t>
      </w:r>
      <w:r w:rsidR="005E611F">
        <w:rPr>
          <w:rStyle w:val="InitialStyle"/>
          <w:rFonts w:ascii="Times New Roman" w:hAnsi="Times New Roman"/>
          <w:color w:val="auto"/>
          <w:sz w:val="22"/>
          <w:szCs w:val="22"/>
        </w:rPr>
        <w:t xml:space="preserve"> </w:t>
      </w:r>
      <w:r w:rsidR="00951AA2" w:rsidRPr="00072870">
        <w:rPr>
          <w:rStyle w:val="InitialStyle"/>
          <w:rFonts w:ascii="Times New Roman" w:hAnsi="Times New Roman"/>
          <w:color w:val="auto"/>
          <w:sz w:val="22"/>
          <w:szCs w:val="22"/>
        </w:rPr>
        <w:t xml:space="preserve">otherwise specified in </w:t>
      </w:r>
      <w:r w:rsidR="006A4D6B">
        <w:rPr>
          <w:rStyle w:val="InitialStyle"/>
          <w:rFonts w:ascii="Times New Roman" w:hAnsi="Times New Roman"/>
          <w:color w:val="auto"/>
          <w:sz w:val="22"/>
          <w:szCs w:val="22"/>
        </w:rPr>
        <w:t>this chapter</w:t>
      </w:r>
      <w:r w:rsidR="005E611F">
        <w:rPr>
          <w:rStyle w:val="InitialStyle"/>
          <w:rFonts w:ascii="Times New Roman" w:hAnsi="Times New Roman"/>
          <w:color w:val="auto"/>
          <w:sz w:val="22"/>
          <w:szCs w:val="22"/>
        </w:rPr>
        <w:t xml:space="preserve">, the special exception </w:t>
      </w:r>
      <w:r w:rsidR="00951AA2" w:rsidRPr="00072870">
        <w:rPr>
          <w:rStyle w:val="InitialStyle"/>
          <w:rFonts w:ascii="Times New Roman" w:hAnsi="Times New Roman"/>
          <w:color w:val="auto"/>
          <w:sz w:val="22"/>
          <w:szCs w:val="22"/>
        </w:rPr>
        <w:t xml:space="preserve">shall be in effect for </w:t>
      </w:r>
      <w:r w:rsidR="003742CD">
        <w:rPr>
          <w:rStyle w:val="InitialStyle"/>
          <w:rFonts w:ascii="Times New Roman" w:hAnsi="Times New Roman"/>
          <w:color w:val="auto"/>
          <w:sz w:val="22"/>
          <w:szCs w:val="22"/>
        </w:rPr>
        <w:t>not more than 5 years</w:t>
      </w:r>
      <w:r w:rsidR="00C253A0">
        <w:rPr>
          <w:rStyle w:val="InitialStyle"/>
          <w:rFonts w:ascii="Times New Roman" w:hAnsi="Times New Roman"/>
          <w:color w:val="auto"/>
          <w:sz w:val="22"/>
          <w:szCs w:val="22"/>
        </w:rPr>
        <w:t>,</w:t>
      </w:r>
      <w:r w:rsidR="00951AA2" w:rsidRPr="00072870">
        <w:rPr>
          <w:rStyle w:val="InitialStyle"/>
          <w:rFonts w:ascii="Times New Roman" w:hAnsi="Times New Roman"/>
          <w:color w:val="auto"/>
          <w:sz w:val="22"/>
          <w:szCs w:val="22"/>
        </w:rPr>
        <w:t xml:space="preserve"> and may be renewed</w:t>
      </w:r>
      <w:r w:rsidR="003742CD">
        <w:rPr>
          <w:rStyle w:val="InitialStyle"/>
          <w:rFonts w:ascii="Times New Roman" w:hAnsi="Times New Roman"/>
          <w:color w:val="auto"/>
          <w:sz w:val="22"/>
          <w:szCs w:val="22"/>
        </w:rPr>
        <w:t xml:space="preserve"> by application to the Sauk County Board of Adjustment</w:t>
      </w:r>
      <w:r w:rsidR="00951AA2" w:rsidRPr="00072870">
        <w:rPr>
          <w:rStyle w:val="InitialStyle"/>
          <w:rFonts w:ascii="Times New Roman" w:hAnsi="Times New Roman"/>
          <w:color w:val="auto"/>
          <w:sz w:val="22"/>
          <w:szCs w:val="22"/>
        </w:rPr>
        <w:t>.</w:t>
      </w:r>
      <w:r w:rsidR="00E72DAA" w:rsidRPr="00072870">
        <w:rPr>
          <w:rStyle w:val="InitialStyle"/>
          <w:rFonts w:ascii="Times New Roman" w:hAnsi="Times New Roman"/>
          <w:color w:val="auto"/>
          <w:sz w:val="22"/>
          <w:szCs w:val="22"/>
        </w:rPr>
        <w:t xml:space="preserve"> </w:t>
      </w:r>
      <w:r w:rsidR="00951AA2" w:rsidRPr="00072870">
        <w:rPr>
          <w:rStyle w:val="InitialStyle"/>
          <w:rFonts w:ascii="Times New Roman" w:hAnsi="Times New Roman"/>
          <w:color w:val="auto"/>
          <w:sz w:val="22"/>
          <w:szCs w:val="22"/>
        </w:rPr>
        <w:t xml:space="preserve">All permitted operations </w:t>
      </w:r>
      <w:r w:rsidR="005D7986">
        <w:rPr>
          <w:rStyle w:val="InitialStyle"/>
          <w:rFonts w:ascii="Times New Roman" w:hAnsi="Times New Roman"/>
          <w:color w:val="auto"/>
          <w:sz w:val="22"/>
          <w:szCs w:val="22"/>
        </w:rPr>
        <w:t>may</w:t>
      </w:r>
      <w:r w:rsidR="00951AA2" w:rsidRPr="00072870">
        <w:rPr>
          <w:rStyle w:val="InitialStyle"/>
          <w:rFonts w:ascii="Times New Roman" w:hAnsi="Times New Roman"/>
          <w:color w:val="auto"/>
          <w:sz w:val="22"/>
          <w:szCs w:val="22"/>
        </w:rPr>
        <w:t xml:space="preserve"> be inspected at least once every year by the </w:t>
      </w:r>
      <w:r w:rsidR="00CC4E81">
        <w:rPr>
          <w:rStyle w:val="InitialStyle"/>
          <w:rFonts w:ascii="Times New Roman" w:hAnsi="Times New Roman"/>
          <w:color w:val="auto"/>
          <w:sz w:val="22"/>
          <w:szCs w:val="22"/>
        </w:rPr>
        <w:t>zoning administrator</w:t>
      </w:r>
      <w:r w:rsidR="00C253A0">
        <w:rPr>
          <w:rStyle w:val="InitialStyle"/>
          <w:rFonts w:ascii="Times New Roman" w:hAnsi="Times New Roman"/>
          <w:color w:val="auto"/>
          <w:sz w:val="22"/>
          <w:szCs w:val="22"/>
        </w:rPr>
        <w:t>,</w:t>
      </w:r>
      <w:r w:rsidR="005D7986">
        <w:rPr>
          <w:rStyle w:val="InitialStyle"/>
          <w:rFonts w:ascii="Times New Roman" w:hAnsi="Times New Roman"/>
          <w:color w:val="auto"/>
          <w:sz w:val="22"/>
          <w:szCs w:val="22"/>
        </w:rPr>
        <w:t xml:space="preserve"> and may</w:t>
      </w:r>
      <w:r w:rsidR="00951AA2" w:rsidRPr="00072870">
        <w:rPr>
          <w:rStyle w:val="InitialStyle"/>
          <w:rFonts w:ascii="Times New Roman" w:hAnsi="Times New Roman"/>
          <w:color w:val="auto"/>
          <w:sz w:val="22"/>
          <w:szCs w:val="22"/>
        </w:rPr>
        <w:t xml:space="preserve"> be inspected at the time a request for renewal is submitted to the </w:t>
      </w:r>
      <w:r w:rsidR="00CC4E81">
        <w:rPr>
          <w:rStyle w:val="InitialStyle"/>
          <w:rFonts w:ascii="Times New Roman" w:hAnsi="Times New Roman"/>
          <w:color w:val="auto"/>
          <w:sz w:val="22"/>
          <w:szCs w:val="22"/>
        </w:rPr>
        <w:t>zoning administrator</w:t>
      </w:r>
      <w:r w:rsidR="00951AA2" w:rsidRPr="00072870">
        <w:rPr>
          <w:rStyle w:val="InitialStyle"/>
          <w:rFonts w:ascii="Times New Roman" w:hAnsi="Times New Roman"/>
          <w:color w:val="auto"/>
          <w:sz w:val="22"/>
          <w:szCs w:val="22"/>
        </w:rPr>
        <w:t xml:space="preserve"> to determine if all conditions of the operation are being complied with.  Renewed permits shall be modified to be in compliance with all state, </w:t>
      </w:r>
      <w:r w:rsidR="00AF70AB">
        <w:rPr>
          <w:rStyle w:val="InitialStyle"/>
          <w:rFonts w:ascii="Times New Roman" w:hAnsi="Times New Roman"/>
          <w:color w:val="auto"/>
          <w:sz w:val="22"/>
          <w:szCs w:val="22"/>
        </w:rPr>
        <w:t>county</w:t>
      </w:r>
      <w:r w:rsidR="00C253A0">
        <w:rPr>
          <w:rStyle w:val="InitialStyle"/>
          <w:rFonts w:ascii="Times New Roman" w:hAnsi="Times New Roman"/>
          <w:color w:val="auto"/>
          <w:sz w:val="22"/>
          <w:szCs w:val="22"/>
        </w:rPr>
        <w:t>,</w:t>
      </w:r>
      <w:r w:rsidR="00951AA2" w:rsidRPr="00072870">
        <w:rPr>
          <w:rStyle w:val="InitialStyle"/>
          <w:rFonts w:ascii="Times New Roman" w:hAnsi="Times New Roman"/>
          <w:color w:val="auto"/>
          <w:sz w:val="22"/>
          <w:szCs w:val="22"/>
        </w:rPr>
        <w:t xml:space="preserve"> and local law.  Permits may be amended on application to the Sauk County Board of Adjustment to allow extensions or alterations in operations under new ownerships or managements.</w:t>
      </w:r>
    </w:p>
    <w:p w:rsidR="00AD387A" w:rsidRPr="00072870" w:rsidRDefault="00951AA2" w:rsidP="00AD387A">
      <w:pPr>
        <w:pStyle w:val="DefaultText"/>
        <w:tabs>
          <w:tab w:val="left" w:pos="360"/>
          <w:tab w:val="left" w:pos="720"/>
          <w:tab w:val="left" w:pos="990"/>
          <w:tab w:val="left" w:pos="1350"/>
        </w:tabs>
        <w:jc w:val="both"/>
        <w:rPr>
          <w:rStyle w:val="InitialStyle"/>
          <w:rFonts w:ascii="Times New Roman" w:hAnsi="Times New Roman"/>
          <w:color w:val="auto"/>
          <w:sz w:val="22"/>
          <w:szCs w:val="22"/>
        </w:rPr>
      </w:pPr>
      <w:r w:rsidRPr="00072870">
        <w:rPr>
          <w:rStyle w:val="InitialStyle"/>
          <w:rFonts w:ascii="Times New Roman" w:hAnsi="Times New Roman"/>
          <w:color w:val="auto"/>
          <w:sz w:val="22"/>
          <w:szCs w:val="22"/>
        </w:rPr>
        <w:tab/>
      </w:r>
      <w:r w:rsidR="00AD387A" w:rsidRPr="00072870">
        <w:rPr>
          <w:rStyle w:val="InitialStyle"/>
          <w:rFonts w:ascii="Times New Roman" w:hAnsi="Times New Roman"/>
          <w:b/>
          <w:color w:val="auto"/>
          <w:sz w:val="22"/>
          <w:szCs w:val="22"/>
        </w:rPr>
        <w:t>(</w:t>
      </w:r>
      <w:r w:rsidR="00AD387A">
        <w:rPr>
          <w:rStyle w:val="InitialStyle"/>
          <w:rFonts w:ascii="Times New Roman" w:hAnsi="Times New Roman"/>
          <w:b/>
          <w:color w:val="auto"/>
          <w:sz w:val="22"/>
          <w:szCs w:val="22"/>
        </w:rPr>
        <w:t>6</w:t>
      </w:r>
      <w:r w:rsidR="00AD387A" w:rsidRPr="00072870">
        <w:rPr>
          <w:rStyle w:val="InitialStyle"/>
          <w:rFonts w:ascii="Times New Roman" w:hAnsi="Times New Roman"/>
          <w:b/>
          <w:color w:val="auto"/>
          <w:sz w:val="22"/>
          <w:szCs w:val="22"/>
        </w:rPr>
        <w:t>)</w:t>
      </w:r>
      <w:r w:rsidR="00AD387A">
        <w:rPr>
          <w:rStyle w:val="InitialStyle"/>
          <w:rFonts w:ascii="Times New Roman" w:hAnsi="Times New Roman"/>
          <w:color w:val="auto"/>
          <w:sz w:val="22"/>
          <w:szCs w:val="22"/>
        </w:rPr>
        <w:tab/>
      </w:r>
      <w:r w:rsidR="00AD387A">
        <w:rPr>
          <w:rStyle w:val="InitialStyle"/>
          <w:rFonts w:ascii="Times New Roman" w:hAnsi="Times New Roman"/>
          <w:color w:val="auto"/>
          <w:sz w:val="22"/>
          <w:szCs w:val="22"/>
        </w:rPr>
        <w:tab/>
      </w:r>
      <w:r w:rsidR="00AD387A" w:rsidRPr="00311BFE">
        <w:rPr>
          <w:smallCaps/>
          <w:sz w:val="21"/>
          <w:szCs w:val="21"/>
        </w:rPr>
        <w:t xml:space="preserve">Termination of </w:t>
      </w:r>
      <w:r w:rsidR="00AD387A">
        <w:rPr>
          <w:smallCaps/>
          <w:sz w:val="21"/>
          <w:szCs w:val="21"/>
        </w:rPr>
        <w:t>Nonmetallic</w:t>
      </w:r>
      <w:r w:rsidR="00AD387A" w:rsidRPr="00311BFE">
        <w:rPr>
          <w:smallCaps/>
          <w:sz w:val="21"/>
          <w:szCs w:val="21"/>
        </w:rPr>
        <w:t xml:space="preserve"> Mining Activities</w:t>
      </w:r>
      <w:r w:rsidR="00AD387A" w:rsidRPr="00072870">
        <w:rPr>
          <w:rStyle w:val="InitialStyle"/>
          <w:rFonts w:ascii="Times New Roman" w:hAnsi="Times New Roman"/>
          <w:color w:val="auto"/>
          <w:sz w:val="22"/>
          <w:szCs w:val="22"/>
        </w:rPr>
        <w:t xml:space="preserve">.  </w:t>
      </w:r>
      <w:r w:rsidR="00AD387A">
        <w:rPr>
          <w:rStyle w:val="InitialStyle"/>
          <w:rFonts w:ascii="Times New Roman" w:hAnsi="Times New Roman"/>
          <w:color w:val="auto"/>
          <w:sz w:val="22"/>
          <w:szCs w:val="22"/>
        </w:rPr>
        <w:t>If</w:t>
      </w:r>
      <w:r w:rsidR="00AD387A" w:rsidRPr="00072870">
        <w:rPr>
          <w:rStyle w:val="InitialStyle"/>
          <w:rFonts w:ascii="Times New Roman" w:hAnsi="Times New Roman"/>
          <w:color w:val="auto"/>
          <w:sz w:val="22"/>
          <w:szCs w:val="22"/>
        </w:rPr>
        <w:t xml:space="preserve"> </w:t>
      </w:r>
      <w:r w:rsidR="00AD387A">
        <w:rPr>
          <w:rStyle w:val="InitialStyle"/>
          <w:rFonts w:ascii="Times New Roman" w:hAnsi="Times New Roman"/>
          <w:color w:val="auto"/>
          <w:sz w:val="22"/>
          <w:szCs w:val="22"/>
        </w:rPr>
        <w:t>nonmetallic</w:t>
      </w:r>
      <w:r w:rsidR="00AD387A" w:rsidRPr="00072870">
        <w:rPr>
          <w:rStyle w:val="InitialStyle"/>
          <w:rFonts w:ascii="Times New Roman" w:hAnsi="Times New Roman"/>
          <w:color w:val="auto"/>
          <w:sz w:val="22"/>
          <w:szCs w:val="22"/>
        </w:rPr>
        <w:t xml:space="preserve"> mining activities </w:t>
      </w:r>
      <w:r w:rsidR="00AD387A">
        <w:rPr>
          <w:rStyle w:val="InitialStyle"/>
          <w:rFonts w:ascii="Times New Roman" w:hAnsi="Times New Roman"/>
          <w:color w:val="auto"/>
          <w:sz w:val="22"/>
          <w:szCs w:val="22"/>
        </w:rPr>
        <w:t>terminate</w:t>
      </w:r>
      <w:r w:rsidR="00AD387A" w:rsidRPr="00072870">
        <w:rPr>
          <w:rStyle w:val="InitialStyle"/>
          <w:rFonts w:ascii="Times New Roman" w:hAnsi="Times New Roman"/>
          <w:color w:val="auto"/>
          <w:sz w:val="22"/>
          <w:szCs w:val="22"/>
        </w:rPr>
        <w:t xml:space="preserve"> for a period of 5 years or more on a site which is the subject of an approved special exception</w:t>
      </w:r>
      <w:r w:rsidR="00AD387A">
        <w:rPr>
          <w:rStyle w:val="InitialStyle"/>
          <w:rFonts w:ascii="Times New Roman" w:hAnsi="Times New Roman"/>
          <w:color w:val="auto"/>
          <w:sz w:val="22"/>
          <w:szCs w:val="22"/>
        </w:rPr>
        <w:t xml:space="preserve"> permit, the land use permit holder</w:t>
      </w:r>
      <w:r w:rsidR="00AD387A" w:rsidRPr="00072870">
        <w:rPr>
          <w:rStyle w:val="InitialStyle"/>
          <w:rFonts w:ascii="Times New Roman" w:hAnsi="Times New Roman"/>
          <w:color w:val="auto"/>
          <w:sz w:val="22"/>
          <w:szCs w:val="22"/>
        </w:rPr>
        <w:t xml:space="preserve"> </w:t>
      </w:r>
      <w:r w:rsidR="00962C2C">
        <w:rPr>
          <w:rStyle w:val="InitialStyle"/>
          <w:rFonts w:ascii="Times New Roman" w:hAnsi="Times New Roman"/>
          <w:color w:val="auto"/>
          <w:sz w:val="22"/>
          <w:szCs w:val="22"/>
        </w:rPr>
        <w:t xml:space="preserve">is not </w:t>
      </w:r>
      <w:r w:rsidR="00AD387A" w:rsidRPr="00072870">
        <w:rPr>
          <w:rStyle w:val="InitialStyle"/>
          <w:rFonts w:ascii="Times New Roman" w:hAnsi="Times New Roman"/>
          <w:color w:val="auto"/>
          <w:sz w:val="22"/>
          <w:szCs w:val="22"/>
        </w:rPr>
        <w:t>entitle</w:t>
      </w:r>
      <w:r w:rsidR="00AD387A">
        <w:rPr>
          <w:rStyle w:val="InitialStyle"/>
          <w:rFonts w:ascii="Times New Roman" w:hAnsi="Times New Roman"/>
          <w:color w:val="auto"/>
          <w:sz w:val="22"/>
          <w:szCs w:val="22"/>
        </w:rPr>
        <w:t>d</w:t>
      </w:r>
      <w:r w:rsidR="00AD387A" w:rsidRPr="00072870">
        <w:rPr>
          <w:rStyle w:val="InitialStyle"/>
          <w:rFonts w:ascii="Times New Roman" w:hAnsi="Times New Roman"/>
          <w:color w:val="auto"/>
          <w:sz w:val="22"/>
          <w:szCs w:val="22"/>
        </w:rPr>
        <w:t xml:space="preserve"> </w:t>
      </w:r>
      <w:r w:rsidR="00AD387A">
        <w:rPr>
          <w:rStyle w:val="InitialStyle"/>
          <w:rFonts w:ascii="Times New Roman" w:hAnsi="Times New Roman"/>
          <w:color w:val="auto"/>
          <w:sz w:val="22"/>
          <w:szCs w:val="22"/>
        </w:rPr>
        <w:t>to</w:t>
      </w:r>
      <w:r w:rsidR="00AD387A" w:rsidRPr="00072870">
        <w:rPr>
          <w:rStyle w:val="InitialStyle"/>
          <w:rFonts w:ascii="Times New Roman" w:hAnsi="Times New Roman"/>
          <w:color w:val="auto"/>
          <w:sz w:val="22"/>
          <w:szCs w:val="22"/>
        </w:rPr>
        <w:t xml:space="preserve"> a right of renewal at the end of the permit period</w:t>
      </w:r>
      <w:r w:rsidR="00F13472">
        <w:rPr>
          <w:rStyle w:val="InitialStyle"/>
          <w:rFonts w:ascii="Times New Roman" w:hAnsi="Times New Roman"/>
          <w:color w:val="auto"/>
          <w:sz w:val="22"/>
          <w:szCs w:val="22"/>
        </w:rPr>
        <w:t>,</w:t>
      </w:r>
      <w:r w:rsidR="00962C2C">
        <w:rPr>
          <w:rStyle w:val="InitialStyle"/>
          <w:rFonts w:ascii="Times New Roman" w:hAnsi="Times New Roman"/>
          <w:color w:val="auto"/>
          <w:sz w:val="22"/>
          <w:szCs w:val="22"/>
        </w:rPr>
        <w:t xml:space="preserve"> despite compliance of former operations </w:t>
      </w:r>
      <w:r w:rsidR="00AD387A" w:rsidRPr="00072870">
        <w:rPr>
          <w:rStyle w:val="InitialStyle"/>
          <w:rFonts w:ascii="Times New Roman" w:hAnsi="Times New Roman"/>
          <w:color w:val="auto"/>
          <w:sz w:val="22"/>
          <w:szCs w:val="22"/>
        </w:rPr>
        <w:t xml:space="preserve">with all conditions of the original permit, </w:t>
      </w:r>
      <w:r w:rsidR="00962C2C">
        <w:rPr>
          <w:rStyle w:val="InitialStyle"/>
          <w:rFonts w:ascii="Times New Roman" w:hAnsi="Times New Roman"/>
          <w:color w:val="auto"/>
          <w:sz w:val="22"/>
          <w:szCs w:val="22"/>
        </w:rPr>
        <w:t>unless</w:t>
      </w:r>
      <w:r w:rsidR="00AD387A">
        <w:rPr>
          <w:rStyle w:val="InitialStyle"/>
          <w:rFonts w:ascii="Times New Roman" w:hAnsi="Times New Roman"/>
          <w:color w:val="auto"/>
          <w:sz w:val="22"/>
          <w:szCs w:val="22"/>
        </w:rPr>
        <w:t>:</w:t>
      </w:r>
      <w:r w:rsidR="00AD387A" w:rsidRPr="00072870">
        <w:rPr>
          <w:rStyle w:val="InitialStyle"/>
          <w:rFonts w:ascii="Times New Roman" w:hAnsi="Times New Roman"/>
          <w:color w:val="auto"/>
          <w:sz w:val="22"/>
          <w:szCs w:val="22"/>
        </w:rPr>
        <w:t xml:space="preserve"> </w:t>
      </w:r>
    </w:p>
    <w:p w:rsidR="00AD387A" w:rsidRPr="00072870" w:rsidRDefault="00AD387A" w:rsidP="00AD387A">
      <w:pPr>
        <w:pStyle w:val="DefaultText"/>
        <w:tabs>
          <w:tab w:val="left" w:pos="360"/>
          <w:tab w:val="left" w:pos="720"/>
          <w:tab w:val="left" w:pos="990"/>
          <w:tab w:val="left" w:pos="1350"/>
        </w:tabs>
        <w:jc w:val="both"/>
        <w:rPr>
          <w:rStyle w:val="InitialStyle"/>
          <w:rFonts w:ascii="Times New Roman" w:hAnsi="Times New Roman"/>
          <w:color w:val="auto"/>
          <w:sz w:val="22"/>
          <w:szCs w:val="22"/>
        </w:rPr>
      </w:pPr>
      <w:r>
        <w:rPr>
          <w:rStyle w:val="InitialStyle"/>
          <w:rFonts w:ascii="Times New Roman" w:hAnsi="Times New Roman"/>
          <w:color w:val="auto"/>
          <w:sz w:val="22"/>
          <w:szCs w:val="22"/>
        </w:rPr>
        <w:tab/>
        <w:t>(a)</w:t>
      </w:r>
      <w:r>
        <w:rPr>
          <w:rStyle w:val="InitialStyle"/>
          <w:rFonts w:ascii="Times New Roman" w:hAnsi="Times New Roman"/>
          <w:color w:val="auto"/>
          <w:sz w:val="22"/>
          <w:szCs w:val="22"/>
        </w:rPr>
        <w:tab/>
      </w:r>
      <w:r w:rsidR="00887727">
        <w:rPr>
          <w:rStyle w:val="InitialStyle"/>
          <w:rFonts w:ascii="Times New Roman" w:hAnsi="Times New Roman"/>
          <w:color w:val="auto"/>
          <w:sz w:val="22"/>
          <w:szCs w:val="22"/>
        </w:rPr>
        <w:t>The</w:t>
      </w:r>
      <w:r w:rsidRPr="00072870">
        <w:rPr>
          <w:rStyle w:val="InitialStyle"/>
          <w:rFonts w:ascii="Times New Roman" w:hAnsi="Times New Roman"/>
          <w:color w:val="auto"/>
          <w:sz w:val="22"/>
          <w:szCs w:val="22"/>
        </w:rPr>
        <w:t xml:space="preserve"> discontinuance was specified as part of the original operations plan.</w:t>
      </w:r>
    </w:p>
    <w:p w:rsidR="00AD387A" w:rsidRPr="00072870" w:rsidRDefault="00AD387A" w:rsidP="00AD387A">
      <w:pPr>
        <w:pStyle w:val="DefaultText"/>
        <w:tabs>
          <w:tab w:val="left" w:pos="360"/>
          <w:tab w:val="left" w:pos="720"/>
          <w:tab w:val="left" w:pos="990"/>
          <w:tab w:val="left" w:pos="1350"/>
        </w:tabs>
        <w:jc w:val="both"/>
        <w:rPr>
          <w:rStyle w:val="InitialStyle"/>
          <w:rFonts w:ascii="Times New Roman" w:hAnsi="Times New Roman"/>
          <w:color w:val="auto"/>
          <w:sz w:val="22"/>
          <w:szCs w:val="22"/>
        </w:rPr>
      </w:pPr>
      <w:r w:rsidRPr="00072870">
        <w:rPr>
          <w:rStyle w:val="InitialStyle"/>
          <w:rFonts w:ascii="Times New Roman" w:hAnsi="Times New Roman"/>
          <w:color w:val="auto"/>
          <w:sz w:val="22"/>
          <w:szCs w:val="22"/>
        </w:rPr>
        <w:tab/>
        <w:t>(b)</w:t>
      </w:r>
      <w:r w:rsidRPr="00072870">
        <w:rPr>
          <w:rStyle w:val="InitialStyle"/>
          <w:rFonts w:ascii="Times New Roman" w:hAnsi="Times New Roman"/>
          <w:color w:val="auto"/>
          <w:sz w:val="22"/>
          <w:szCs w:val="22"/>
        </w:rPr>
        <w:tab/>
        <w:t>The operator has Sauk County Board of Adjustment approval of an amendment to the original permit placing the operation on inactive status with conditions as to interim or partial reclamation.</w:t>
      </w:r>
    </w:p>
    <w:p w:rsidR="00AD387A" w:rsidRPr="00072870" w:rsidRDefault="00AD387A" w:rsidP="00AD387A">
      <w:pPr>
        <w:pStyle w:val="DefaultText"/>
        <w:tabs>
          <w:tab w:val="left" w:pos="360"/>
          <w:tab w:val="left" w:pos="720"/>
          <w:tab w:val="left" w:pos="990"/>
          <w:tab w:val="left" w:pos="1350"/>
        </w:tabs>
        <w:jc w:val="both"/>
        <w:rPr>
          <w:rStyle w:val="InitialStyle"/>
          <w:rFonts w:ascii="Times New Roman" w:hAnsi="Times New Roman"/>
          <w:color w:val="auto"/>
          <w:sz w:val="22"/>
          <w:szCs w:val="22"/>
        </w:rPr>
      </w:pPr>
      <w:r w:rsidRPr="00072870">
        <w:rPr>
          <w:rStyle w:val="InitialStyle"/>
          <w:rFonts w:ascii="Times New Roman" w:hAnsi="Times New Roman"/>
          <w:color w:val="auto"/>
          <w:sz w:val="22"/>
          <w:szCs w:val="22"/>
        </w:rPr>
        <w:tab/>
        <w:t>(c)</w:t>
      </w:r>
      <w:r w:rsidRPr="00072870">
        <w:rPr>
          <w:rStyle w:val="InitialStyle"/>
          <w:rFonts w:ascii="Times New Roman" w:hAnsi="Times New Roman"/>
          <w:color w:val="auto"/>
          <w:sz w:val="22"/>
          <w:szCs w:val="22"/>
        </w:rPr>
        <w:tab/>
        <w:t>Within 2 years of the cessation of the operation all equipment, stockpiles, rubble heaps, other debris and temporary structures</w:t>
      </w:r>
      <w:r w:rsidR="00F13472">
        <w:rPr>
          <w:rStyle w:val="InitialStyle"/>
          <w:rFonts w:ascii="Times New Roman" w:hAnsi="Times New Roman"/>
          <w:color w:val="auto"/>
          <w:sz w:val="22"/>
          <w:szCs w:val="22"/>
        </w:rPr>
        <w:t>,</w:t>
      </w:r>
      <w:r w:rsidRPr="00072870">
        <w:rPr>
          <w:rStyle w:val="InitialStyle"/>
          <w:rFonts w:ascii="Times New Roman" w:hAnsi="Times New Roman"/>
          <w:color w:val="auto"/>
          <w:sz w:val="22"/>
          <w:szCs w:val="22"/>
        </w:rPr>
        <w:t xml:space="preserve"> except fences</w:t>
      </w:r>
      <w:r w:rsidR="00F13472">
        <w:rPr>
          <w:rStyle w:val="InitialStyle"/>
          <w:rFonts w:ascii="Times New Roman" w:hAnsi="Times New Roman"/>
          <w:color w:val="auto"/>
          <w:sz w:val="22"/>
          <w:szCs w:val="22"/>
        </w:rPr>
        <w:t>,</w:t>
      </w:r>
      <w:r w:rsidRPr="00072870">
        <w:rPr>
          <w:rStyle w:val="InitialStyle"/>
          <w:rFonts w:ascii="Times New Roman" w:hAnsi="Times New Roman"/>
          <w:color w:val="auto"/>
          <w:sz w:val="22"/>
          <w:szCs w:val="22"/>
        </w:rPr>
        <w:t xml:space="preserve"> shall be removed or backfilled into the excavation</w:t>
      </w:r>
      <w:r w:rsidR="00887727">
        <w:rPr>
          <w:rStyle w:val="InitialStyle"/>
          <w:rFonts w:ascii="Times New Roman" w:hAnsi="Times New Roman"/>
          <w:color w:val="auto"/>
          <w:sz w:val="22"/>
          <w:szCs w:val="22"/>
        </w:rPr>
        <w:t>,</w:t>
      </w:r>
      <w:r w:rsidRPr="00072870">
        <w:rPr>
          <w:rStyle w:val="InitialStyle"/>
          <w:rFonts w:ascii="Times New Roman" w:hAnsi="Times New Roman"/>
          <w:color w:val="auto"/>
          <w:sz w:val="22"/>
          <w:szCs w:val="22"/>
        </w:rPr>
        <w:t xml:space="preserve"> </w:t>
      </w:r>
      <w:r w:rsidR="00887727">
        <w:rPr>
          <w:rStyle w:val="InitialStyle"/>
          <w:rFonts w:ascii="Times New Roman" w:hAnsi="Times New Roman"/>
          <w:color w:val="auto"/>
          <w:sz w:val="22"/>
          <w:szCs w:val="22"/>
        </w:rPr>
        <w:t>leaving</w:t>
      </w:r>
      <w:r w:rsidRPr="00072870">
        <w:rPr>
          <w:rStyle w:val="InitialStyle"/>
          <w:rFonts w:ascii="Times New Roman" w:hAnsi="Times New Roman"/>
          <w:color w:val="auto"/>
          <w:sz w:val="22"/>
          <w:szCs w:val="22"/>
        </w:rPr>
        <w:t xml:space="preserve"> the premises in a neat and orderly condition. </w:t>
      </w:r>
    </w:p>
    <w:p w:rsidR="00AD387A" w:rsidRDefault="00AD387A" w:rsidP="00AD387A">
      <w:pPr>
        <w:pStyle w:val="DefaultText"/>
        <w:tabs>
          <w:tab w:val="left" w:pos="360"/>
          <w:tab w:val="left" w:pos="720"/>
          <w:tab w:val="left" w:pos="990"/>
          <w:tab w:val="left" w:pos="1350"/>
        </w:tabs>
        <w:jc w:val="both"/>
        <w:rPr>
          <w:rStyle w:val="InitialStyle"/>
          <w:rFonts w:ascii="Times New Roman" w:hAnsi="Times New Roman"/>
          <w:color w:val="auto"/>
          <w:sz w:val="22"/>
          <w:szCs w:val="22"/>
        </w:rPr>
      </w:pPr>
      <w:r w:rsidRPr="00072870">
        <w:rPr>
          <w:color w:val="auto"/>
          <w:sz w:val="22"/>
          <w:szCs w:val="22"/>
        </w:rPr>
        <w:tab/>
        <w:t>(d)</w:t>
      </w:r>
      <w:r w:rsidRPr="00072870">
        <w:rPr>
          <w:color w:val="auto"/>
          <w:sz w:val="22"/>
          <w:szCs w:val="22"/>
        </w:rPr>
        <w:tab/>
        <w:t>As a condition of approval, the operator shall accept responsibility for remediation</w:t>
      </w:r>
      <w:r w:rsidR="005D7986">
        <w:rPr>
          <w:color w:val="auto"/>
          <w:sz w:val="22"/>
          <w:szCs w:val="22"/>
        </w:rPr>
        <w:t>,</w:t>
      </w:r>
      <w:r w:rsidRPr="00072870">
        <w:rPr>
          <w:color w:val="auto"/>
          <w:sz w:val="22"/>
          <w:szCs w:val="22"/>
        </w:rPr>
        <w:t xml:space="preserve"> or the permit may be revoked.</w:t>
      </w:r>
    </w:p>
    <w:p w:rsidR="00F616DB" w:rsidRPr="00725211" w:rsidRDefault="00725211" w:rsidP="00AD387A">
      <w:pPr>
        <w:pStyle w:val="DefaultText"/>
        <w:tabs>
          <w:tab w:val="left" w:pos="360"/>
          <w:tab w:val="left" w:pos="720"/>
          <w:tab w:val="left" w:pos="990"/>
          <w:tab w:val="left" w:pos="1350"/>
        </w:tabs>
        <w:jc w:val="both"/>
        <w:rPr>
          <w:color w:val="auto"/>
          <w:sz w:val="22"/>
          <w:szCs w:val="22"/>
        </w:rPr>
      </w:pPr>
      <w:r>
        <w:rPr>
          <w:rStyle w:val="InitialStyle"/>
          <w:rFonts w:ascii="Times New Roman" w:hAnsi="Times New Roman"/>
          <w:color w:val="auto"/>
          <w:sz w:val="22"/>
          <w:szCs w:val="22"/>
        </w:rPr>
        <w:lastRenderedPageBreak/>
        <w:tab/>
      </w:r>
      <w:r w:rsidR="00F616DB" w:rsidRPr="00072870">
        <w:rPr>
          <w:b/>
          <w:sz w:val="22"/>
          <w:szCs w:val="22"/>
        </w:rPr>
        <w:t>(</w:t>
      </w:r>
      <w:r w:rsidR="007C2B88">
        <w:rPr>
          <w:b/>
          <w:sz w:val="22"/>
          <w:szCs w:val="22"/>
        </w:rPr>
        <w:t>7</w:t>
      </w:r>
      <w:r w:rsidR="00F616DB" w:rsidRPr="00072870">
        <w:rPr>
          <w:b/>
          <w:sz w:val="22"/>
          <w:szCs w:val="22"/>
        </w:rPr>
        <w:t>)</w:t>
      </w:r>
      <w:r>
        <w:rPr>
          <w:b/>
          <w:sz w:val="22"/>
          <w:szCs w:val="22"/>
        </w:rPr>
        <w:tab/>
      </w:r>
      <w:r>
        <w:rPr>
          <w:b/>
          <w:sz w:val="22"/>
          <w:szCs w:val="22"/>
        </w:rPr>
        <w:tab/>
      </w:r>
      <w:r w:rsidR="0052452A" w:rsidRPr="00847471">
        <w:rPr>
          <w:smallCaps/>
          <w:sz w:val="21"/>
          <w:szCs w:val="21"/>
        </w:rPr>
        <w:t>Stockpiling</w:t>
      </w:r>
      <w:r w:rsidR="0052452A" w:rsidRPr="00072870">
        <w:rPr>
          <w:sz w:val="22"/>
          <w:szCs w:val="22"/>
        </w:rPr>
        <w:t xml:space="preserve">. </w:t>
      </w:r>
      <w:r w:rsidR="00F616DB" w:rsidRPr="00072870">
        <w:rPr>
          <w:sz w:val="22"/>
          <w:szCs w:val="22"/>
        </w:rPr>
        <w:t>S</w:t>
      </w:r>
      <w:r w:rsidR="00F616DB" w:rsidRPr="00072870">
        <w:rPr>
          <w:rStyle w:val="InitialStyle"/>
          <w:rFonts w:ascii="Times New Roman" w:hAnsi="Times New Roman"/>
          <w:color w:val="auto"/>
          <w:sz w:val="22"/>
          <w:szCs w:val="22"/>
        </w:rPr>
        <w:t xml:space="preserve">tockpiling of any nonmetallic mineral, including stone, sand, gravel, clay, and topsoil </w:t>
      </w:r>
      <w:r w:rsidR="00576DDA">
        <w:rPr>
          <w:rStyle w:val="InitialStyle"/>
          <w:rFonts w:ascii="Times New Roman" w:hAnsi="Times New Roman"/>
          <w:color w:val="auto"/>
          <w:sz w:val="22"/>
          <w:szCs w:val="22"/>
        </w:rPr>
        <w:t>shall not be permitted beyond</w:t>
      </w:r>
      <w:r w:rsidR="00F616DB" w:rsidRPr="00072870">
        <w:rPr>
          <w:rStyle w:val="InitialStyle"/>
          <w:rFonts w:ascii="Times New Roman" w:hAnsi="Times New Roman"/>
          <w:color w:val="auto"/>
          <w:sz w:val="22"/>
          <w:szCs w:val="22"/>
        </w:rPr>
        <w:t xml:space="preserve"> final reclamation.</w:t>
      </w:r>
    </w:p>
    <w:p w:rsidR="00C27836" w:rsidRPr="00072870" w:rsidRDefault="00C27836" w:rsidP="00D25F36">
      <w:pPr>
        <w:tabs>
          <w:tab w:val="left" w:pos="360"/>
          <w:tab w:val="left" w:pos="720"/>
          <w:tab w:val="left" w:pos="990"/>
        </w:tabs>
        <w:ind w:firstLine="720"/>
        <w:jc w:val="both"/>
        <w:rPr>
          <w:sz w:val="22"/>
          <w:szCs w:val="22"/>
        </w:rPr>
      </w:pPr>
    </w:p>
    <w:p w:rsidR="00725211" w:rsidRPr="00576DDA" w:rsidRDefault="00C27836" w:rsidP="00725211">
      <w:pPr>
        <w:tabs>
          <w:tab w:val="left" w:pos="360"/>
          <w:tab w:val="left" w:pos="720"/>
          <w:tab w:val="left" w:pos="990"/>
        </w:tabs>
        <w:jc w:val="both"/>
        <w:rPr>
          <w:b/>
          <w:sz w:val="22"/>
          <w:szCs w:val="22"/>
        </w:rPr>
      </w:pPr>
      <w:r w:rsidRPr="00072870">
        <w:rPr>
          <w:b/>
          <w:sz w:val="22"/>
          <w:szCs w:val="22"/>
        </w:rPr>
        <w:t>7.</w:t>
      </w:r>
      <w:r w:rsidR="009541FE" w:rsidRPr="00072870">
        <w:rPr>
          <w:b/>
          <w:sz w:val="22"/>
          <w:szCs w:val="22"/>
        </w:rPr>
        <w:t>0</w:t>
      </w:r>
      <w:r w:rsidR="00083B54">
        <w:rPr>
          <w:b/>
          <w:sz w:val="22"/>
          <w:szCs w:val="22"/>
        </w:rPr>
        <w:t>61</w:t>
      </w:r>
      <w:r w:rsidR="002D38E1">
        <w:rPr>
          <w:b/>
          <w:sz w:val="22"/>
          <w:szCs w:val="22"/>
        </w:rPr>
        <w:tab/>
      </w:r>
      <w:r w:rsidR="008B0BB6">
        <w:rPr>
          <w:b/>
          <w:sz w:val="22"/>
          <w:szCs w:val="22"/>
        </w:rPr>
        <w:t>Nonmetallic mining site</w:t>
      </w:r>
      <w:r w:rsidR="005A1DF2" w:rsidRPr="00072870">
        <w:rPr>
          <w:b/>
          <w:sz w:val="22"/>
          <w:szCs w:val="22"/>
        </w:rPr>
        <w:t>,</w:t>
      </w:r>
      <w:r w:rsidR="00C77339">
        <w:rPr>
          <w:b/>
          <w:sz w:val="22"/>
          <w:szCs w:val="22"/>
        </w:rPr>
        <w:t xml:space="preserve"> </w:t>
      </w:r>
      <w:r w:rsidR="00EB2EE2">
        <w:rPr>
          <w:b/>
          <w:sz w:val="22"/>
          <w:szCs w:val="22"/>
        </w:rPr>
        <w:t>less than one acre</w:t>
      </w:r>
      <w:r w:rsidRPr="00072870">
        <w:rPr>
          <w:b/>
          <w:sz w:val="22"/>
          <w:szCs w:val="22"/>
        </w:rPr>
        <w:t xml:space="preserve">, </w:t>
      </w:r>
      <w:r w:rsidR="006534A8">
        <w:rPr>
          <w:b/>
          <w:sz w:val="22"/>
          <w:szCs w:val="22"/>
        </w:rPr>
        <w:t>n</w:t>
      </w:r>
      <w:r w:rsidR="006D4CF4" w:rsidRPr="00072870">
        <w:rPr>
          <w:b/>
          <w:sz w:val="22"/>
          <w:szCs w:val="22"/>
        </w:rPr>
        <w:t xml:space="preserve">ot </w:t>
      </w:r>
      <w:r w:rsidR="006534A8">
        <w:rPr>
          <w:b/>
          <w:sz w:val="22"/>
          <w:szCs w:val="22"/>
        </w:rPr>
        <w:t>e</w:t>
      </w:r>
      <w:r w:rsidR="006D4CF4" w:rsidRPr="00072870">
        <w:rPr>
          <w:b/>
          <w:sz w:val="22"/>
          <w:szCs w:val="22"/>
        </w:rPr>
        <w:t xml:space="preserve">xceeding 24 </w:t>
      </w:r>
      <w:r w:rsidR="006534A8">
        <w:rPr>
          <w:b/>
          <w:sz w:val="22"/>
          <w:szCs w:val="22"/>
        </w:rPr>
        <w:t>m</w:t>
      </w:r>
      <w:r w:rsidR="006D4CF4" w:rsidRPr="00072870">
        <w:rPr>
          <w:b/>
          <w:sz w:val="22"/>
          <w:szCs w:val="22"/>
        </w:rPr>
        <w:t>onths</w:t>
      </w:r>
      <w:r w:rsidR="00C3503C">
        <w:rPr>
          <w:b/>
          <w:sz w:val="22"/>
          <w:szCs w:val="22"/>
        </w:rPr>
        <w:t>:</w:t>
      </w:r>
      <w:r w:rsidR="006D4CF4" w:rsidRPr="00072870">
        <w:rPr>
          <w:b/>
          <w:sz w:val="22"/>
          <w:szCs w:val="22"/>
        </w:rPr>
        <w:t xml:space="preserve"> </w:t>
      </w:r>
      <w:r w:rsidR="006534A8">
        <w:rPr>
          <w:b/>
          <w:sz w:val="22"/>
          <w:szCs w:val="22"/>
        </w:rPr>
        <w:t>s</w:t>
      </w:r>
      <w:r w:rsidR="00FF1402">
        <w:rPr>
          <w:b/>
          <w:sz w:val="22"/>
          <w:szCs w:val="22"/>
        </w:rPr>
        <w:t>econdary standards</w:t>
      </w:r>
      <w:r w:rsidRPr="00072870">
        <w:rPr>
          <w:b/>
          <w:sz w:val="22"/>
          <w:szCs w:val="22"/>
        </w:rPr>
        <w:t>.</w:t>
      </w:r>
      <w:r w:rsidR="0040389A">
        <w:rPr>
          <w:b/>
          <w:sz w:val="22"/>
          <w:szCs w:val="22"/>
        </w:rPr>
        <w:t xml:space="preserve">   </w:t>
      </w:r>
      <w:r w:rsidR="00C97EE4" w:rsidRPr="00072870">
        <w:rPr>
          <w:b/>
          <w:sz w:val="22"/>
          <w:szCs w:val="22"/>
        </w:rPr>
        <w:t>(1)</w:t>
      </w:r>
      <w:r w:rsidR="0040389A">
        <w:rPr>
          <w:b/>
          <w:sz w:val="22"/>
          <w:szCs w:val="22"/>
        </w:rPr>
        <w:t xml:space="preserve"> </w:t>
      </w:r>
      <w:r w:rsidR="0040389A">
        <w:rPr>
          <w:sz w:val="22"/>
          <w:szCs w:val="22"/>
        </w:rPr>
        <w:t xml:space="preserve"> </w:t>
      </w:r>
      <w:r w:rsidR="007B2492" w:rsidRPr="00311BFE">
        <w:rPr>
          <w:smallCaps/>
          <w:color w:val="000000"/>
          <w:sz w:val="21"/>
          <w:szCs w:val="21"/>
        </w:rPr>
        <w:t>Permit</w:t>
      </w:r>
      <w:r w:rsidR="007B2492" w:rsidRPr="00072870">
        <w:rPr>
          <w:sz w:val="22"/>
          <w:szCs w:val="22"/>
        </w:rPr>
        <w:t xml:space="preserve">. </w:t>
      </w:r>
      <w:r w:rsidR="0040389A">
        <w:rPr>
          <w:sz w:val="22"/>
          <w:szCs w:val="22"/>
        </w:rPr>
        <w:t xml:space="preserve"> </w:t>
      </w:r>
      <w:r w:rsidR="009F1D1D">
        <w:rPr>
          <w:sz w:val="22"/>
          <w:szCs w:val="22"/>
        </w:rPr>
        <w:t>Nonmetallic</w:t>
      </w:r>
      <w:r w:rsidR="009264B9" w:rsidRPr="00072870">
        <w:rPr>
          <w:sz w:val="22"/>
          <w:szCs w:val="22"/>
        </w:rPr>
        <w:t xml:space="preserve"> mining sites</w:t>
      </w:r>
      <w:r w:rsidR="00F13472">
        <w:rPr>
          <w:sz w:val="22"/>
          <w:szCs w:val="22"/>
        </w:rPr>
        <w:t xml:space="preserve"> of</w:t>
      </w:r>
      <w:r w:rsidR="009264B9" w:rsidRPr="00072870">
        <w:rPr>
          <w:sz w:val="22"/>
          <w:szCs w:val="22"/>
        </w:rPr>
        <w:t xml:space="preserve"> </w:t>
      </w:r>
      <w:r w:rsidR="000D05C1">
        <w:rPr>
          <w:sz w:val="22"/>
          <w:szCs w:val="22"/>
        </w:rPr>
        <w:t>one</w:t>
      </w:r>
      <w:r w:rsidR="00E72DAA" w:rsidRPr="00072870">
        <w:rPr>
          <w:sz w:val="22"/>
          <w:szCs w:val="22"/>
        </w:rPr>
        <w:t xml:space="preserve"> acre or less </w:t>
      </w:r>
      <w:r w:rsidR="009264B9" w:rsidRPr="00072870">
        <w:rPr>
          <w:sz w:val="22"/>
          <w:szCs w:val="22"/>
        </w:rPr>
        <w:t xml:space="preserve">may be permitted under this </w:t>
      </w:r>
      <w:r w:rsidR="00E72DAA" w:rsidRPr="00072870">
        <w:rPr>
          <w:sz w:val="22"/>
          <w:szCs w:val="22"/>
        </w:rPr>
        <w:t>subsection</w:t>
      </w:r>
      <w:r w:rsidR="009264B9" w:rsidRPr="00072870">
        <w:rPr>
          <w:sz w:val="22"/>
          <w:szCs w:val="22"/>
        </w:rPr>
        <w:t xml:space="preserve"> by the </w:t>
      </w:r>
      <w:r w:rsidR="00CC4E81">
        <w:rPr>
          <w:sz w:val="22"/>
          <w:szCs w:val="22"/>
        </w:rPr>
        <w:t>zoning administrator</w:t>
      </w:r>
      <w:r w:rsidR="009264B9" w:rsidRPr="00072870">
        <w:rPr>
          <w:sz w:val="22"/>
          <w:szCs w:val="22"/>
        </w:rPr>
        <w:t xml:space="preserve"> with the submission of a </w:t>
      </w:r>
      <w:r w:rsidR="009F1D1D">
        <w:rPr>
          <w:sz w:val="22"/>
          <w:szCs w:val="22"/>
        </w:rPr>
        <w:t>nonmetallic</w:t>
      </w:r>
      <w:r w:rsidR="009264B9" w:rsidRPr="00072870">
        <w:rPr>
          <w:sz w:val="22"/>
          <w:szCs w:val="22"/>
        </w:rPr>
        <w:t xml:space="preserve"> mining application</w:t>
      </w:r>
      <w:r w:rsidR="00F13472">
        <w:rPr>
          <w:sz w:val="22"/>
          <w:szCs w:val="22"/>
        </w:rPr>
        <w:t>,</w:t>
      </w:r>
      <w:r w:rsidR="009264B9" w:rsidRPr="00072870">
        <w:rPr>
          <w:sz w:val="22"/>
          <w:szCs w:val="22"/>
        </w:rPr>
        <w:t xml:space="preserve"> pursuant to</w:t>
      </w:r>
      <w:r w:rsidR="00C914C2">
        <w:rPr>
          <w:rStyle w:val="InitialStyle"/>
          <w:rFonts w:ascii="Times New Roman" w:hAnsi="Times New Roman"/>
          <w:color w:val="auto"/>
          <w:sz w:val="22"/>
          <w:szCs w:val="22"/>
        </w:rPr>
        <w:t xml:space="preserve"> </w:t>
      </w:r>
      <w:r w:rsidR="00467C35">
        <w:rPr>
          <w:rStyle w:val="InitialStyle"/>
          <w:rFonts w:ascii="Times New Roman" w:hAnsi="Times New Roman"/>
          <w:color w:val="auto"/>
          <w:sz w:val="22"/>
          <w:szCs w:val="22"/>
        </w:rPr>
        <w:t>s.</w:t>
      </w:r>
      <w:r w:rsidR="00C914C2">
        <w:rPr>
          <w:rStyle w:val="InitialStyle"/>
          <w:rFonts w:ascii="Times New Roman" w:hAnsi="Times New Roman"/>
          <w:color w:val="auto"/>
          <w:sz w:val="22"/>
          <w:szCs w:val="22"/>
        </w:rPr>
        <w:t> </w:t>
      </w:r>
      <w:r w:rsidR="00A82A0E">
        <w:rPr>
          <w:sz w:val="22"/>
          <w:szCs w:val="22"/>
        </w:rPr>
        <w:t>7.145</w:t>
      </w:r>
      <w:r w:rsidR="00F13472">
        <w:rPr>
          <w:sz w:val="22"/>
          <w:szCs w:val="22"/>
        </w:rPr>
        <w:t xml:space="preserve">, </w:t>
      </w:r>
      <w:r w:rsidR="009264B9" w:rsidRPr="00072870">
        <w:rPr>
          <w:sz w:val="22"/>
          <w:szCs w:val="22"/>
        </w:rPr>
        <w:t>and issuance of a land use permit</w:t>
      </w:r>
      <w:r w:rsidR="00F13472">
        <w:rPr>
          <w:sz w:val="22"/>
          <w:szCs w:val="22"/>
        </w:rPr>
        <w:t>,</w:t>
      </w:r>
      <w:r w:rsidR="009264B9" w:rsidRPr="00072870">
        <w:rPr>
          <w:sz w:val="22"/>
          <w:szCs w:val="22"/>
        </w:rPr>
        <w:t xml:space="preserve"> pursuant to</w:t>
      </w:r>
      <w:r w:rsidR="00C914C2">
        <w:rPr>
          <w:rStyle w:val="InitialStyle"/>
          <w:rFonts w:ascii="Times New Roman" w:hAnsi="Times New Roman"/>
          <w:color w:val="auto"/>
          <w:sz w:val="22"/>
          <w:szCs w:val="22"/>
        </w:rPr>
        <w:t xml:space="preserve"> </w:t>
      </w:r>
      <w:r w:rsidR="00467C35">
        <w:rPr>
          <w:rStyle w:val="InitialStyle"/>
          <w:rFonts w:ascii="Times New Roman" w:hAnsi="Times New Roman"/>
          <w:color w:val="auto"/>
          <w:sz w:val="22"/>
          <w:szCs w:val="22"/>
        </w:rPr>
        <w:t>s.</w:t>
      </w:r>
      <w:r w:rsidR="00C914C2">
        <w:rPr>
          <w:rStyle w:val="InitialStyle"/>
          <w:rFonts w:ascii="Times New Roman" w:hAnsi="Times New Roman"/>
          <w:color w:val="auto"/>
          <w:sz w:val="22"/>
          <w:szCs w:val="22"/>
        </w:rPr>
        <w:t> </w:t>
      </w:r>
      <w:r w:rsidR="00A82A0E">
        <w:rPr>
          <w:sz w:val="22"/>
          <w:szCs w:val="22"/>
        </w:rPr>
        <w:t>7.144</w:t>
      </w:r>
      <w:r w:rsidR="00F13472">
        <w:rPr>
          <w:sz w:val="22"/>
          <w:szCs w:val="22"/>
        </w:rPr>
        <w:t>,</w:t>
      </w:r>
      <w:r w:rsidR="00576DDA">
        <w:rPr>
          <w:sz w:val="22"/>
          <w:szCs w:val="22"/>
        </w:rPr>
        <w:t xml:space="preserve"> provided the nonmetallic</w:t>
      </w:r>
      <w:r w:rsidR="00576DDA" w:rsidRPr="00072870">
        <w:rPr>
          <w:sz w:val="22"/>
          <w:szCs w:val="22"/>
        </w:rPr>
        <w:t xml:space="preserve"> mining site </w:t>
      </w:r>
      <w:r w:rsidR="00576DDA">
        <w:rPr>
          <w:sz w:val="22"/>
          <w:szCs w:val="22"/>
        </w:rPr>
        <w:t>complies with all</w:t>
      </w:r>
      <w:r w:rsidR="00576DDA" w:rsidRPr="00072870">
        <w:rPr>
          <w:sz w:val="22"/>
          <w:szCs w:val="22"/>
        </w:rPr>
        <w:t xml:space="preserve"> provisions of </w:t>
      </w:r>
      <w:r w:rsidR="006A4D6B">
        <w:rPr>
          <w:sz w:val="22"/>
          <w:szCs w:val="22"/>
        </w:rPr>
        <w:t>this chapter</w:t>
      </w:r>
      <w:r w:rsidR="00576DDA" w:rsidRPr="00072870">
        <w:rPr>
          <w:sz w:val="22"/>
          <w:szCs w:val="22"/>
        </w:rPr>
        <w:t>, Sauk Co. Code ch.</w:t>
      </w:r>
      <w:r w:rsidR="00576DDA">
        <w:rPr>
          <w:sz w:val="22"/>
          <w:szCs w:val="22"/>
        </w:rPr>
        <w:t> </w:t>
      </w:r>
      <w:r w:rsidR="00576DDA" w:rsidRPr="00072870">
        <w:rPr>
          <w:sz w:val="22"/>
          <w:szCs w:val="22"/>
        </w:rPr>
        <w:t xml:space="preserve">24, and Wis. </w:t>
      </w:r>
      <w:r w:rsidR="00576DDA">
        <w:rPr>
          <w:sz w:val="22"/>
          <w:szCs w:val="22"/>
        </w:rPr>
        <w:t xml:space="preserve">Admin. </w:t>
      </w:r>
      <w:r w:rsidR="00576DDA" w:rsidRPr="00072870">
        <w:rPr>
          <w:sz w:val="22"/>
          <w:szCs w:val="22"/>
        </w:rPr>
        <w:t>Code ch. NR 135.</w:t>
      </w:r>
      <w:r w:rsidR="00576DDA">
        <w:rPr>
          <w:sz w:val="22"/>
          <w:szCs w:val="22"/>
        </w:rPr>
        <w:t xml:space="preserve"> These requirements include the requirement for financial assurance and a reclamation plan under Sauk Co. Code ch. 24. </w:t>
      </w:r>
    </w:p>
    <w:p w:rsidR="00725211" w:rsidRDefault="00725211" w:rsidP="00725211">
      <w:pPr>
        <w:tabs>
          <w:tab w:val="left" w:pos="360"/>
          <w:tab w:val="left" w:pos="720"/>
          <w:tab w:val="left" w:pos="990"/>
        </w:tabs>
        <w:jc w:val="both"/>
        <w:rPr>
          <w:sz w:val="22"/>
          <w:szCs w:val="22"/>
        </w:rPr>
      </w:pPr>
      <w:r>
        <w:rPr>
          <w:sz w:val="22"/>
          <w:szCs w:val="22"/>
        </w:rPr>
        <w:tab/>
      </w:r>
      <w:r w:rsidR="00C6152B">
        <w:rPr>
          <w:b/>
          <w:sz w:val="22"/>
          <w:szCs w:val="22"/>
        </w:rPr>
        <w:t>(2)</w:t>
      </w:r>
      <w:r w:rsidR="00C6152B">
        <w:rPr>
          <w:b/>
          <w:sz w:val="22"/>
          <w:szCs w:val="22"/>
        </w:rPr>
        <w:tab/>
      </w:r>
      <w:r>
        <w:rPr>
          <w:b/>
          <w:sz w:val="22"/>
          <w:szCs w:val="22"/>
        </w:rPr>
        <w:tab/>
      </w:r>
      <w:r w:rsidR="00E72DAA" w:rsidRPr="00311BFE">
        <w:rPr>
          <w:smallCaps/>
          <w:color w:val="000000"/>
          <w:sz w:val="21"/>
          <w:szCs w:val="21"/>
        </w:rPr>
        <w:t>Time of Operation</w:t>
      </w:r>
      <w:r w:rsidR="00E72DAA" w:rsidRPr="00072870">
        <w:rPr>
          <w:sz w:val="22"/>
          <w:szCs w:val="22"/>
        </w:rPr>
        <w:t xml:space="preserve">. </w:t>
      </w:r>
      <w:r w:rsidR="009F1D1D">
        <w:rPr>
          <w:sz w:val="22"/>
          <w:szCs w:val="22"/>
        </w:rPr>
        <w:t>Nonmetallic</w:t>
      </w:r>
      <w:r w:rsidR="00E72DAA" w:rsidRPr="00072870">
        <w:rPr>
          <w:sz w:val="22"/>
          <w:szCs w:val="22"/>
        </w:rPr>
        <w:t xml:space="preserve"> mining sites permitted under this subsection shall not exceed 24 months of operation calculated from the date the land use permit is issued and concluding upon the completion of final reclamation.  </w:t>
      </w:r>
      <w:r w:rsidR="00D65988" w:rsidRPr="00072870">
        <w:rPr>
          <w:sz w:val="22"/>
          <w:szCs w:val="22"/>
        </w:rPr>
        <w:t xml:space="preserve">If </w:t>
      </w:r>
      <w:r w:rsidR="00F13472">
        <w:rPr>
          <w:sz w:val="22"/>
          <w:szCs w:val="22"/>
        </w:rPr>
        <w:t xml:space="preserve">a </w:t>
      </w:r>
      <w:r w:rsidR="009F1D1D">
        <w:rPr>
          <w:sz w:val="22"/>
          <w:szCs w:val="22"/>
        </w:rPr>
        <w:t>nonmetallic</w:t>
      </w:r>
      <w:r w:rsidR="00D65988" w:rsidRPr="00072870">
        <w:rPr>
          <w:sz w:val="22"/>
          <w:szCs w:val="22"/>
        </w:rPr>
        <w:t xml:space="preserve"> mining site exceeds 24 months of operation, it shall be permitted</w:t>
      </w:r>
      <w:r w:rsidR="00F13472">
        <w:rPr>
          <w:sz w:val="22"/>
          <w:szCs w:val="22"/>
        </w:rPr>
        <w:t>,</w:t>
      </w:r>
      <w:r w:rsidR="00D65988" w:rsidRPr="00072870">
        <w:rPr>
          <w:sz w:val="22"/>
          <w:szCs w:val="22"/>
        </w:rPr>
        <w:t xml:space="preserve"> and meet the standards under </w:t>
      </w:r>
      <w:r w:rsidR="00467C35">
        <w:rPr>
          <w:rStyle w:val="InitialStyle"/>
          <w:rFonts w:ascii="Times New Roman" w:hAnsi="Times New Roman"/>
          <w:color w:val="auto"/>
          <w:sz w:val="22"/>
          <w:szCs w:val="22"/>
        </w:rPr>
        <w:t>s.</w:t>
      </w:r>
      <w:r w:rsidR="00C914C2">
        <w:rPr>
          <w:rStyle w:val="InitialStyle"/>
          <w:rFonts w:ascii="Times New Roman" w:hAnsi="Times New Roman"/>
          <w:color w:val="auto"/>
          <w:sz w:val="22"/>
          <w:szCs w:val="22"/>
        </w:rPr>
        <w:t> </w:t>
      </w:r>
      <w:r w:rsidR="00E64E94">
        <w:rPr>
          <w:sz w:val="22"/>
          <w:szCs w:val="22"/>
        </w:rPr>
        <w:t>7.060</w:t>
      </w:r>
      <w:r w:rsidR="00D65988" w:rsidRPr="00072870">
        <w:rPr>
          <w:sz w:val="22"/>
          <w:szCs w:val="22"/>
        </w:rPr>
        <w:t>.</w:t>
      </w:r>
    </w:p>
    <w:p w:rsidR="00725211" w:rsidRDefault="00725211" w:rsidP="00725211">
      <w:pPr>
        <w:tabs>
          <w:tab w:val="left" w:pos="360"/>
          <w:tab w:val="left" w:pos="720"/>
          <w:tab w:val="left" w:pos="990"/>
        </w:tabs>
        <w:jc w:val="both"/>
        <w:rPr>
          <w:sz w:val="22"/>
          <w:szCs w:val="22"/>
        </w:rPr>
      </w:pPr>
      <w:r>
        <w:rPr>
          <w:sz w:val="22"/>
          <w:szCs w:val="22"/>
        </w:rPr>
        <w:tab/>
      </w:r>
      <w:r w:rsidR="00E72DAA" w:rsidRPr="00072870">
        <w:rPr>
          <w:b/>
          <w:sz w:val="22"/>
          <w:szCs w:val="22"/>
        </w:rPr>
        <w:t>(3)</w:t>
      </w:r>
      <w:r>
        <w:rPr>
          <w:b/>
          <w:sz w:val="22"/>
          <w:szCs w:val="22"/>
        </w:rPr>
        <w:tab/>
      </w:r>
      <w:r w:rsidR="00C6152B">
        <w:rPr>
          <w:sz w:val="22"/>
          <w:szCs w:val="22"/>
        </w:rPr>
        <w:tab/>
      </w:r>
      <w:r w:rsidR="00E72DAA" w:rsidRPr="00847471">
        <w:rPr>
          <w:smallCaps/>
          <w:color w:val="000000"/>
          <w:sz w:val="21"/>
          <w:szCs w:val="21"/>
        </w:rPr>
        <w:t>Number</w:t>
      </w:r>
      <w:r w:rsidR="00E72DAA" w:rsidRPr="00072870">
        <w:rPr>
          <w:sz w:val="22"/>
          <w:szCs w:val="22"/>
        </w:rPr>
        <w:t>. Multiple locations for extraction may be located on a single parcel provided that the total of all locations co</w:t>
      </w:r>
      <w:r w:rsidR="00F13472">
        <w:rPr>
          <w:sz w:val="22"/>
          <w:szCs w:val="22"/>
        </w:rPr>
        <w:t xml:space="preserve">mbined not exceed one </w:t>
      </w:r>
      <w:r>
        <w:rPr>
          <w:sz w:val="22"/>
          <w:szCs w:val="22"/>
        </w:rPr>
        <w:t>acre.</w:t>
      </w:r>
    </w:p>
    <w:p w:rsidR="00725211" w:rsidRDefault="00725211" w:rsidP="00725211">
      <w:pPr>
        <w:tabs>
          <w:tab w:val="left" w:pos="360"/>
          <w:tab w:val="left" w:pos="720"/>
          <w:tab w:val="left" w:pos="990"/>
        </w:tabs>
        <w:jc w:val="both"/>
        <w:rPr>
          <w:sz w:val="22"/>
          <w:szCs w:val="22"/>
        </w:rPr>
      </w:pPr>
      <w:r>
        <w:rPr>
          <w:sz w:val="22"/>
          <w:szCs w:val="22"/>
        </w:rPr>
        <w:tab/>
      </w:r>
      <w:r w:rsidR="00E72DAA" w:rsidRPr="00072870">
        <w:rPr>
          <w:b/>
          <w:sz w:val="22"/>
          <w:szCs w:val="22"/>
        </w:rPr>
        <w:t>(4)</w:t>
      </w:r>
      <w:r>
        <w:rPr>
          <w:b/>
          <w:sz w:val="22"/>
          <w:szCs w:val="22"/>
        </w:rPr>
        <w:tab/>
      </w:r>
      <w:r w:rsidR="00C6152B">
        <w:rPr>
          <w:sz w:val="22"/>
          <w:szCs w:val="22"/>
        </w:rPr>
        <w:tab/>
      </w:r>
      <w:r w:rsidR="005B0CB3" w:rsidRPr="00847471">
        <w:rPr>
          <w:smallCaps/>
          <w:color w:val="000000"/>
          <w:sz w:val="21"/>
          <w:szCs w:val="21"/>
        </w:rPr>
        <w:t>Occurrence</w:t>
      </w:r>
      <w:r w:rsidR="00E72DAA" w:rsidRPr="00072870">
        <w:rPr>
          <w:sz w:val="22"/>
          <w:szCs w:val="22"/>
        </w:rPr>
        <w:t xml:space="preserve">. </w:t>
      </w:r>
      <w:r w:rsidR="009F1D1D">
        <w:rPr>
          <w:sz w:val="22"/>
          <w:szCs w:val="22"/>
        </w:rPr>
        <w:t>Nonmetallic</w:t>
      </w:r>
      <w:r w:rsidR="00E72DAA" w:rsidRPr="00072870">
        <w:rPr>
          <w:sz w:val="22"/>
          <w:szCs w:val="22"/>
        </w:rPr>
        <w:t xml:space="preserve"> mining sites under this subchapter shall not be permitted to occur on a parcel more than once in any 3</w:t>
      </w:r>
      <w:r w:rsidR="00E07BB3">
        <w:rPr>
          <w:sz w:val="22"/>
          <w:szCs w:val="22"/>
        </w:rPr>
        <w:noBreakHyphen/>
      </w:r>
      <w:r w:rsidR="00E72DAA" w:rsidRPr="00072870">
        <w:rPr>
          <w:sz w:val="22"/>
          <w:szCs w:val="22"/>
        </w:rPr>
        <w:t>year period</w:t>
      </w:r>
      <w:r w:rsidR="00147FAC">
        <w:rPr>
          <w:sz w:val="22"/>
          <w:szCs w:val="22"/>
        </w:rPr>
        <w:t>,</w:t>
      </w:r>
      <w:r w:rsidR="00E72DAA" w:rsidRPr="00072870">
        <w:rPr>
          <w:sz w:val="22"/>
          <w:szCs w:val="22"/>
        </w:rPr>
        <w:t xml:space="preserve"> calculated on the date that the land use permit was issued by the </w:t>
      </w:r>
      <w:r w:rsidR="00CC4E81">
        <w:rPr>
          <w:sz w:val="22"/>
          <w:szCs w:val="22"/>
        </w:rPr>
        <w:t>zoning administrator</w:t>
      </w:r>
      <w:r>
        <w:rPr>
          <w:sz w:val="22"/>
          <w:szCs w:val="22"/>
        </w:rPr>
        <w:t>.</w:t>
      </w:r>
    </w:p>
    <w:p w:rsidR="00725211" w:rsidRDefault="00725211" w:rsidP="00725211">
      <w:pPr>
        <w:tabs>
          <w:tab w:val="left" w:pos="360"/>
          <w:tab w:val="left" w:pos="720"/>
          <w:tab w:val="left" w:pos="990"/>
        </w:tabs>
        <w:jc w:val="both"/>
        <w:rPr>
          <w:sz w:val="22"/>
          <w:szCs w:val="22"/>
        </w:rPr>
      </w:pPr>
      <w:r>
        <w:rPr>
          <w:sz w:val="22"/>
          <w:szCs w:val="22"/>
        </w:rPr>
        <w:tab/>
      </w:r>
      <w:r w:rsidR="00E72DAA" w:rsidRPr="00072870">
        <w:rPr>
          <w:b/>
          <w:sz w:val="22"/>
          <w:szCs w:val="22"/>
        </w:rPr>
        <w:t>(5)</w:t>
      </w:r>
      <w:r>
        <w:rPr>
          <w:b/>
          <w:sz w:val="22"/>
          <w:szCs w:val="22"/>
        </w:rPr>
        <w:tab/>
      </w:r>
      <w:r>
        <w:rPr>
          <w:b/>
          <w:sz w:val="22"/>
          <w:szCs w:val="22"/>
        </w:rPr>
        <w:tab/>
      </w:r>
      <w:r w:rsidR="00E72DAA" w:rsidRPr="00847471">
        <w:rPr>
          <w:smallCaps/>
          <w:color w:val="000000"/>
          <w:sz w:val="21"/>
          <w:szCs w:val="21"/>
        </w:rPr>
        <w:t>Length of Operation</w:t>
      </w:r>
      <w:r w:rsidR="00E72DAA" w:rsidRPr="00072870">
        <w:rPr>
          <w:sz w:val="22"/>
          <w:szCs w:val="22"/>
        </w:rPr>
        <w:t xml:space="preserve">. </w:t>
      </w:r>
      <w:r w:rsidR="009F1D1D">
        <w:rPr>
          <w:sz w:val="22"/>
          <w:szCs w:val="22"/>
        </w:rPr>
        <w:t>Nonmetallic</w:t>
      </w:r>
      <w:r w:rsidR="00E72DAA" w:rsidRPr="00072870">
        <w:rPr>
          <w:sz w:val="22"/>
          <w:szCs w:val="22"/>
        </w:rPr>
        <w:t xml:space="preserve"> mining sites under this subchapter cannot be extended in duration.</w:t>
      </w:r>
    </w:p>
    <w:p w:rsidR="00E72DAA" w:rsidRPr="00072870" w:rsidRDefault="00725211" w:rsidP="00725211">
      <w:pPr>
        <w:tabs>
          <w:tab w:val="left" w:pos="360"/>
          <w:tab w:val="left" w:pos="720"/>
          <w:tab w:val="left" w:pos="990"/>
        </w:tabs>
        <w:jc w:val="both"/>
        <w:rPr>
          <w:rStyle w:val="InitialStyle"/>
          <w:rFonts w:ascii="Times New Roman" w:hAnsi="Times New Roman"/>
          <w:color w:val="auto"/>
          <w:sz w:val="22"/>
          <w:szCs w:val="22"/>
        </w:rPr>
      </w:pPr>
      <w:r>
        <w:rPr>
          <w:sz w:val="22"/>
          <w:szCs w:val="22"/>
        </w:rPr>
        <w:tab/>
      </w:r>
      <w:r w:rsidR="00E72DAA" w:rsidRPr="00072870">
        <w:rPr>
          <w:b/>
          <w:sz w:val="22"/>
          <w:szCs w:val="22"/>
        </w:rPr>
        <w:t>(6)</w:t>
      </w:r>
      <w:r>
        <w:rPr>
          <w:b/>
          <w:sz w:val="22"/>
          <w:szCs w:val="22"/>
        </w:rPr>
        <w:tab/>
      </w:r>
      <w:r w:rsidR="00C6152B">
        <w:rPr>
          <w:sz w:val="22"/>
          <w:szCs w:val="22"/>
        </w:rPr>
        <w:tab/>
      </w:r>
      <w:r w:rsidR="00E72DAA" w:rsidRPr="00847471">
        <w:rPr>
          <w:smallCaps/>
          <w:sz w:val="21"/>
          <w:szCs w:val="21"/>
        </w:rPr>
        <w:t>Stockpiling</w:t>
      </w:r>
      <w:r w:rsidR="00E72DAA" w:rsidRPr="00072870">
        <w:rPr>
          <w:sz w:val="22"/>
          <w:szCs w:val="22"/>
        </w:rPr>
        <w:t>. S</w:t>
      </w:r>
      <w:r w:rsidR="00E72DAA" w:rsidRPr="00072870">
        <w:rPr>
          <w:rStyle w:val="InitialStyle"/>
          <w:rFonts w:ascii="Times New Roman" w:hAnsi="Times New Roman"/>
          <w:color w:val="auto"/>
          <w:sz w:val="22"/>
          <w:szCs w:val="22"/>
        </w:rPr>
        <w:t>tockpiling of any nonmetallic mineral</w:t>
      </w:r>
      <w:r w:rsidR="00E403BA">
        <w:rPr>
          <w:rStyle w:val="InitialStyle"/>
          <w:rFonts w:ascii="Times New Roman" w:hAnsi="Times New Roman"/>
          <w:color w:val="auto"/>
          <w:sz w:val="22"/>
          <w:szCs w:val="22"/>
        </w:rPr>
        <w:t>,</w:t>
      </w:r>
      <w:r w:rsidR="00E72DAA" w:rsidRPr="00072870">
        <w:rPr>
          <w:rStyle w:val="InitialStyle"/>
          <w:rFonts w:ascii="Times New Roman" w:hAnsi="Times New Roman"/>
          <w:color w:val="auto"/>
          <w:sz w:val="22"/>
          <w:szCs w:val="22"/>
        </w:rPr>
        <w:t xml:space="preserve"> </w:t>
      </w:r>
      <w:r w:rsidR="00C547C5">
        <w:rPr>
          <w:rStyle w:val="InitialStyle"/>
          <w:rFonts w:ascii="Times New Roman" w:hAnsi="Times New Roman"/>
          <w:color w:val="auto"/>
          <w:sz w:val="22"/>
          <w:szCs w:val="22"/>
        </w:rPr>
        <w:t>including</w:t>
      </w:r>
      <w:r w:rsidR="00E72DAA" w:rsidRPr="00072870">
        <w:rPr>
          <w:rStyle w:val="InitialStyle"/>
          <w:rFonts w:ascii="Times New Roman" w:hAnsi="Times New Roman"/>
          <w:color w:val="auto"/>
          <w:sz w:val="22"/>
          <w:szCs w:val="22"/>
        </w:rPr>
        <w:t xml:space="preserve"> stone, sand, gravel, clay and topsoil</w:t>
      </w:r>
      <w:r w:rsidR="00E403BA">
        <w:rPr>
          <w:rStyle w:val="InitialStyle"/>
          <w:rFonts w:ascii="Times New Roman" w:hAnsi="Times New Roman"/>
          <w:color w:val="auto"/>
          <w:sz w:val="22"/>
          <w:szCs w:val="22"/>
        </w:rPr>
        <w:t>,</w:t>
      </w:r>
      <w:r w:rsidR="00E72DAA" w:rsidRPr="00072870">
        <w:rPr>
          <w:rStyle w:val="InitialStyle"/>
          <w:rFonts w:ascii="Times New Roman" w:hAnsi="Times New Roman"/>
          <w:color w:val="auto"/>
          <w:sz w:val="22"/>
          <w:szCs w:val="22"/>
        </w:rPr>
        <w:t xml:space="preserve"> shall not be</w:t>
      </w:r>
      <w:r w:rsidR="00576DDA">
        <w:rPr>
          <w:rStyle w:val="InitialStyle"/>
          <w:rFonts w:ascii="Times New Roman" w:hAnsi="Times New Roman"/>
          <w:color w:val="auto"/>
          <w:sz w:val="22"/>
          <w:szCs w:val="22"/>
        </w:rPr>
        <w:t xml:space="preserve"> permitted beyond</w:t>
      </w:r>
      <w:r w:rsidR="00E72DAA" w:rsidRPr="00072870">
        <w:rPr>
          <w:rStyle w:val="InitialStyle"/>
          <w:rFonts w:ascii="Times New Roman" w:hAnsi="Times New Roman"/>
          <w:color w:val="auto"/>
          <w:sz w:val="22"/>
          <w:szCs w:val="22"/>
        </w:rPr>
        <w:t xml:space="preserve"> final reclamation. </w:t>
      </w:r>
    </w:p>
    <w:p w:rsidR="009541FE" w:rsidRPr="00072870" w:rsidRDefault="00E72DAA" w:rsidP="00D25F36">
      <w:pPr>
        <w:tabs>
          <w:tab w:val="left" w:pos="360"/>
          <w:tab w:val="left" w:pos="720"/>
          <w:tab w:val="left" w:pos="990"/>
        </w:tabs>
        <w:ind w:firstLine="720"/>
        <w:jc w:val="both"/>
        <w:rPr>
          <w:b/>
          <w:sz w:val="22"/>
          <w:szCs w:val="22"/>
        </w:rPr>
      </w:pPr>
      <w:r w:rsidRPr="00072870" w:rsidDel="00E72DAA">
        <w:rPr>
          <w:b/>
          <w:sz w:val="22"/>
          <w:szCs w:val="22"/>
        </w:rPr>
        <w:t xml:space="preserve"> </w:t>
      </w:r>
      <w:r w:rsidR="00CA73F3" w:rsidRPr="00072870">
        <w:rPr>
          <w:b/>
          <w:sz w:val="22"/>
          <w:szCs w:val="22"/>
        </w:rPr>
        <w:tab/>
      </w:r>
    </w:p>
    <w:p w:rsidR="00725211" w:rsidRPr="00576DDA" w:rsidRDefault="0052057A" w:rsidP="00821086">
      <w:pPr>
        <w:tabs>
          <w:tab w:val="left" w:pos="360"/>
          <w:tab w:val="left" w:pos="720"/>
          <w:tab w:val="left" w:pos="990"/>
        </w:tabs>
        <w:jc w:val="both"/>
        <w:rPr>
          <w:b/>
          <w:sz w:val="22"/>
          <w:szCs w:val="22"/>
        </w:rPr>
      </w:pPr>
      <w:r w:rsidRPr="00072870">
        <w:rPr>
          <w:b/>
          <w:sz w:val="22"/>
          <w:szCs w:val="22"/>
        </w:rPr>
        <w:t>7.0</w:t>
      </w:r>
      <w:r w:rsidR="00984F18">
        <w:rPr>
          <w:b/>
          <w:sz w:val="22"/>
          <w:szCs w:val="22"/>
        </w:rPr>
        <w:t>6</w:t>
      </w:r>
      <w:r w:rsidR="00083B54">
        <w:rPr>
          <w:b/>
          <w:sz w:val="22"/>
          <w:szCs w:val="22"/>
        </w:rPr>
        <w:t>2</w:t>
      </w:r>
      <w:r w:rsidRPr="00072870">
        <w:rPr>
          <w:b/>
          <w:sz w:val="22"/>
          <w:szCs w:val="22"/>
        </w:rPr>
        <w:t xml:space="preserve"> </w:t>
      </w:r>
      <w:r w:rsidR="00821086">
        <w:rPr>
          <w:b/>
          <w:sz w:val="22"/>
          <w:szCs w:val="22"/>
        </w:rPr>
        <w:tab/>
      </w:r>
      <w:r w:rsidR="008B0BB6">
        <w:rPr>
          <w:b/>
          <w:sz w:val="22"/>
          <w:szCs w:val="22"/>
        </w:rPr>
        <w:t>Nonmetallic mining site</w:t>
      </w:r>
      <w:r w:rsidRPr="00072870">
        <w:rPr>
          <w:b/>
          <w:sz w:val="22"/>
          <w:szCs w:val="22"/>
        </w:rPr>
        <w:t xml:space="preserve">, </w:t>
      </w:r>
      <w:r w:rsidR="00576DDA">
        <w:rPr>
          <w:b/>
          <w:sz w:val="22"/>
          <w:szCs w:val="22"/>
        </w:rPr>
        <w:t>between</w:t>
      </w:r>
      <w:r w:rsidR="00821086">
        <w:rPr>
          <w:b/>
          <w:sz w:val="22"/>
          <w:szCs w:val="22"/>
        </w:rPr>
        <w:t xml:space="preserve"> </w:t>
      </w:r>
      <w:r w:rsidR="000D05C1">
        <w:rPr>
          <w:b/>
          <w:sz w:val="22"/>
          <w:szCs w:val="22"/>
        </w:rPr>
        <w:t>one</w:t>
      </w:r>
      <w:r w:rsidR="00C77339">
        <w:rPr>
          <w:b/>
          <w:sz w:val="22"/>
          <w:szCs w:val="22"/>
        </w:rPr>
        <w:t xml:space="preserve"> </w:t>
      </w:r>
      <w:r w:rsidR="006534A8">
        <w:rPr>
          <w:b/>
          <w:sz w:val="22"/>
          <w:szCs w:val="22"/>
        </w:rPr>
        <w:t>a</w:t>
      </w:r>
      <w:r w:rsidR="005A1DF2" w:rsidRPr="00072870">
        <w:rPr>
          <w:b/>
          <w:sz w:val="22"/>
          <w:szCs w:val="22"/>
        </w:rPr>
        <w:t xml:space="preserve">cre and </w:t>
      </w:r>
      <w:r w:rsidR="0074477E" w:rsidRPr="00072870">
        <w:rPr>
          <w:b/>
          <w:sz w:val="22"/>
          <w:szCs w:val="22"/>
        </w:rPr>
        <w:t xml:space="preserve">15 </w:t>
      </w:r>
      <w:r w:rsidR="006534A8">
        <w:rPr>
          <w:b/>
          <w:sz w:val="22"/>
          <w:szCs w:val="22"/>
        </w:rPr>
        <w:t>a</w:t>
      </w:r>
      <w:r w:rsidR="00576DDA">
        <w:rPr>
          <w:b/>
          <w:sz w:val="22"/>
          <w:szCs w:val="22"/>
        </w:rPr>
        <w:t>cres</w:t>
      </w:r>
      <w:r w:rsidR="00C31F7D" w:rsidRPr="00072870">
        <w:rPr>
          <w:b/>
          <w:sz w:val="22"/>
          <w:szCs w:val="22"/>
        </w:rPr>
        <w:t xml:space="preserve">, </w:t>
      </w:r>
      <w:r w:rsidR="006534A8">
        <w:rPr>
          <w:b/>
          <w:sz w:val="22"/>
          <w:szCs w:val="22"/>
        </w:rPr>
        <w:t>n</w:t>
      </w:r>
      <w:r w:rsidR="00C31F7D" w:rsidRPr="00072870">
        <w:rPr>
          <w:b/>
          <w:sz w:val="22"/>
          <w:szCs w:val="22"/>
        </w:rPr>
        <w:t xml:space="preserve">ot </w:t>
      </w:r>
      <w:r w:rsidR="006534A8">
        <w:rPr>
          <w:b/>
          <w:sz w:val="22"/>
          <w:szCs w:val="22"/>
        </w:rPr>
        <w:t>e</w:t>
      </w:r>
      <w:r w:rsidR="00C31F7D" w:rsidRPr="00072870">
        <w:rPr>
          <w:b/>
          <w:sz w:val="22"/>
          <w:szCs w:val="22"/>
        </w:rPr>
        <w:t xml:space="preserve">xceeding 24 </w:t>
      </w:r>
      <w:r w:rsidR="006534A8">
        <w:rPr>
          <w:b/>
          <w:sz w:val="22"/>
          <w:szCs w:val="22"/>
        </w:rPr>
        <w:t>m</w:t>
      </w:r>
      <w:r w:rsidR="00A64FCD">
        <w:rPr>
          <w:b/>
          <w:sz w:val="22"/>
          <w:szCs w:val="22"/>
        </w:rPr>
        <w:t>onths</w:t>
      </w:r>
      <w:r w:rsidR="00C3503C">
        <w:rPr>
          <w:b/>
          <w:sz w:val="22"/>
          <w:szCs w:val="22"/>
        </w:rPr>
        <w:t>:</w:t>
      </w:r>
      <w:r w:rsidR="00A64FCD">
        <w:rPr>
          <w:b/>
          <w:sz w:val="22"/>
          <w:szCs w:val="22"/>
        </w:rPr>
        <w:t xml:space="preserve"> secondary standards.</w:t>
      </w:r>
      <w:r w:rsidR="00A64FCD">
        <w:rPr>
          <w:b/>
          <w:sz w:val="22"/>
          <w:szCs w:val="22"/>
        </w:rPr>
        <w:tab/>
      </w:r>
      <w:r w:rsidR="00A64FCD">
        <w:rPr>
          <w:b/>
          <w:sz w:val="22"/>
          <w:szCs w:val="22"/>
        </w:rPr>
        <w:tab/>
      </w:r>
      <w:r w:rsidRPr="00072870">
        <w:rPr>
          <w:b/>
          <w:sz w:val="22"/>
          <w:szCs w:val="22"/>
        </w:rPr>
        <w:t>(1)</w:t>
      </w:r>
      <w:r w:rsidR="00A64FCD">
        <w:rPr>
          <w:b/>
          <w:sz w:val="22"/>
          <w:szCs w:val="22"/>
        </w:rPr>
        <w:t xml:space="preserve">  </w:t>
      </w:r>
      <w:r w:rsidR="007B2492" w:rsidRPr="00311BFE">
        <w:rPr>
          <w:smallCaps/>
          <w:color w:val="000000"/>
          <w:sz w:val="21"/>
          <w:szCs w:val="21"/>
        </w:rPr>
        <w:t>Permit</w:t>
      </w:r>
      <w:r w:rsidR="007B2492" w:rsidRPr="00072870">
        <w:rPr>
          <w:sz w:val="22"/>
          <w:szCs w:val="22"/>
        </w:rPr>
        <w:t>.</w:t>
      </w:r>
      <w:r w:rsidR="00381560">
        <w:rPr>
          <w:sz w:val="22"/>
          <w:szCs w:val="22"/>
        </w:rPr>
        <w:t xml:space="preserve">  </w:t>
      </w:r>
      <w:r w:rsidR="009F1D1D">
        <w:rPr>
          <w:sz w:val="22"/>
          <w:szCs w:val="22"/>
        </w:rPr>
        <w:t>Nonmetallic</w:t>
      </w:r>
      <w:r w:rsidR="009D4C34" w:rsidRPr="00072870">
        <w:rPr>
          <w:sz w:val="22"/>
          <w:szCs w:val="22"/>
        </w:rPr>
        <w:t xml:space="preserve"> </w:t>
      </w:r>
      <w:r w:rsidR="00C31F7D" w:rsidRPr="00072870">
        <w:rPr>
          <w:sz w:val="22"/>
          <w:szCs w:val="22"/>
        </w:rPr>
        <w:t xml:space="preserve">mining sites permitted under this subsection shall meet the provisions of </w:t>
      </w:r>
      <w:r w:rsidR="00467C35">
        <w:rPr>
          <w:sz w:val="22"/>
          <w:szCs w:val="22"/>
        </w:rPr>
        <w:t>s.</w:t>
      </w:r>
      <w:r w:rsidR="005D6A19">
        <w:rPr>
          <w:sz w:val="22"/>
          <w:szCs w:val="22"/>
        </w:rPr>
        <w:t> </w:t>
      </w:r>
      <w:r w:rsidR="00E64E94">
        <w:rPr>
          <w:sz w:val="22"/>
          <w:szCs w:val="22"/>
        </w:rPr>
        <w:t>7.060</w:t>
      </w:r>
      <w:r w:rsidR="00C31F7D" w:rsidRPr="00072870">
        <w:rPr>
          <w:sz w:val="22"/>
          <w:szCs w:val="22"/>
        </w:rPr>
        <w:t>(1)(2) and (3).</w:t>
      </w:r>
      <w:r w:rsidR="00576DDA">
        <w:rPr>
          <w:sz w:val="22"/>
          <w:szCs w:val="22"/>
        </w:rPr>
        <w:t xml:space="preserve"> </w:t>
      </w:r>
      <w:r w:rsidR="008B0BB6">
        <w:rPr>
          <w:sz w:val="22"/>
          <w:szCs w:val="22"/>
        </w:rPr>
        <w:t xml:space="preserve"> </w:t>
      </w:r>
      <w:r w:rsidR="00576DDA">
        <w:rPr>
          <w:sz w:val="22"/>
          <w:szCs w:val="22"/>
        </w:rPr>
        <w:t>Nonmetallic</w:t>
      </w:r>
      <w:r w:rsidR="00576DDA" w:rsidRPr="00072870">
        <w:rPr>
          <w:sz w:val="22"/>
          <w:szCs w:val="22"/>
        </w:rPr>
        <w:t xml:space="preserve"> mining sites </w:t>
      </w:r>
      <w:r w:rsidR="00B43905">
        <w:rPr>
          <w:sz w:val="22"/>
          <w:szCs w:val="22"/>
        </w:rPr>
        <w:lastRenderedPageBreak/>
        <w:t>between</w:t>
      </w:r>
      <w:r w:rsidR="00576DDA">
        <w:rPr>
          <w:sz w:val="22"/>
          <w:szCs w:val="22"/>
        </w:rPr>
        <w:t xml:space="preserve"> one acre</w:t>
      </w:r>
      <w:r w:rsidR="00B43905">
        <w:rPr>
          <w:sz w:val="22"/>
          <w:szCs w:val="22"/>
        </w:rPr>
        <w:t xml:space="preserve"> and </w:t>
      </w:r>
      <w:r w:rsidR="00576DDA">
        <w:rPr>
          <w:sz w:val="22"/>
          <w:szCs w:val="22"/>
        </w:rPr>
        <w:t>15 acres</w:t>
      </w:r>
      <w:r w:rsidR="00E403BA">
        <w:rPr>
          <w:sz w:val="22"/>
          <w:szCs w:val="22"/>
        </w:rPr>
        <w:t>,</w:t>
      </w:r>
      <w:r w:rsidR="00576DDA" w:rsidRPr="00072870">
        <w:rPr>
          <w:sz w:val="22"/>
          <w:szCs w:val="22"/>
        </w:rPr>
        <w:t xml:space="preserve"> may be permitted under this subsection by the </w:t>
      </w:r>
      <w:r w:rsidR="00576DDA">
        <w:rPr>
          <w:sz w:val="22"/>
          <w:szCs w:val="22"/>
        </w:rPr>
        <w:t>zoning administrator</w:t>
      </w:r>
      <w:r w:rsidR="00576DDA" w:rsidRPr="00072870">
        <w:rPr>
          <w:sz w:val="22"/>
          <w:szCs w:val="22"/>
        </w:rPr>
        <w:t xml:space="preserve"> with the submission of a </w:t>
      </w:r>
      <w:r w:rsidR="00576DDA">
        <w:rPr>
          <w:sz w:val="22"/>
          <w:szCs w:val="22"/>
        </w:rPr>
        <w:t>nonmetallic</w:t>
      </w:r>
      <w:r w:rsidR="00576DDA" w:rsidRPr="00072870">
        <w:rPr>
          <w:sz w:val="22"/>
          <w:szCs w:val="22"/>
        </w:rPr>
        <w:t xml:space="preserve"> mining application pursuant to </w:t>
      </w:r>
      <w:r w:rsidR="00576DDA">
        <w:rPr>
          <w:rStyle w:val="InitialStyle"/>
          <w:rFonts w:ascii="Times New Roman" w:hAnsi="Times New Roman"/>
          <w:color w:val="auto"/>
          <w:sz w:val="22"/>
          <w:szCs w:val="22"/>
        </w:rPr>
        <w:t>s. </w:t>
      </w:r>
      <w:r w:rsidR="00A82A0E">
        <w:rPr>
          <w:sz w:val="22"/>
          <w:szCs w:val="22"/>
        </w:rPr>
        <w:t>7.145</w:t>
      </w:r>
      <w:r w:rsidR="00E403BA">
        <w:rPr>
          <w:sz w:val="22"/>
          <w:szCs w:val="22"/>
        </w:rPr>
        <w:t xml:space="preserve">, </w:t>
      </w:r>
      <w:r w:rsidR="00576DDA" w:rsidRPr="00072870">
        <w:rPr>
          <w:sz w:val="22"/>
          <w:szCs w:val="22"/>
        </w:rPr>
        <w:t xml:space="preserve">and issuance of a land use permit pursuant to </w:t>
      </w:r>
      <w:r w:rsidR="00576DDA">
        <w:rPr>
          <w:rStyle w:val="InitialStyle"/>
          <w:rFonts w:ascii="Times New Roman" w:hAnsi="Times New Roman"/>
          <w:color w:val="auto"/>
          <w:sz w:val="22"/>
          <w:szCs w:val="22"/>
        </w:rPr>
        <w:t>s. </w:t>
      </w:r>
      <w:r w:rsidR="00A82A0E">
        <w:rPr>
          <w:sz w:val="22"/>
          <w:szCs w:val="22"/>
        </w:rPr>
        <w:t>7.144</w:t>
      </w:r>
      <w:r w:rsidR="00E403BA">
        <w:rPr>
          <w:sz w:val="22"/>
          <w:szCs w:val="22"/>
        </w:rPr>
        <w:t>,</w:t>
      </w:r>
      <w:r w:rsidR="00576DDA">
        <w:rPr>
          <w:sz w:val="22"/>
          <w:szCs w:val="22"/>
        </w:rPr>
        <w:t xml:space="preserve"> provided the nonmetallic</w:t>
      </w:r>
      <w:r w:rsidR="00576DDA" w:rsidRPr="00072870">
        <w:rPr>
          <w:sz w:val="22"/>
          <w:szCs w:val="22"/>
        </w:rPr>
        <w:t xml:space="preserve"> mining site </w:t>
      </w:r>
      <w:r w:rsidR="00576DDA">
        <w:rPr>
          <w:sz w:val="22"/>
          <w:szCs w:val="22"/>
        </w:rPr>
        <w:t>complies with all</w:t>
      </w:r>
      <w:r w:rsidR="00576DDA" w:rsidRPr="00072870">
        <w:rPr>
          <w:sz w:val="22"/>
          <w:szCs w:val="22"/>
        </w:rPr>
        <w:t xml:space="preserve"> provisions of </w:t>
      </w:r>
      <w:r w:rsidR="006A4D6B">
        <w:rPr>
          <w:sz w:val="22"/>
          <w:szCs w:val="22"/>
        </w:rPr>
        <w:t>this chapter</w:t>
      </w:r>
      <w:r w:rsidR="00576DDA" w:rsidRPr="00072870">
        <w:rPr>
          <w:sz w:val="22"/>
          <w:szCs w:val="22"/>
        </w:rPr>
        <w:t>, Sauk Co. Code ch.</w:t>
      </w:r>
      <w:r w:rsidR="00576DDA">
        <w:rPr>
          <w:sz w:val="22"/>
          <w:szCs w:val="22"/>
        </w:rPr>
        <w:t> </w:t>
      </w:r>
      <w:r w:rsidR="00576DDA" w:rsidRPr="00072870">
        <w:rPr>
          <w:sz w:val="22"/>
          <w:szCs w:val="22"/>
        </w:rPr>
        <w:t>24</w:t>
      </w:r>
      <w:r w:rsidR="00E403BA">
        <w:rPr>
          <w:sz w:val="22"/>
          <w:szCs w:val="22"/>
        </w:rPr>
        <w:t>,</w:t>
      </w:r>
      <w:r w:rsidR="00576DDA" w:rsidRPr="00072870">
        <w:rPr>
          <w:sz w:val="22"/>
          <w:szCs w:val="22"/>
        </w:rPr>
        <w:t xml:space="preserve"> and Wis. </w:t>
      </w:r>
      <w:r w:rsidR="00576DDA">
        <w:rPr>
          <w:sz w:val="22"/>
          <w:szCs w:val="22"/>
        </w:rPr>
        <w:t xml:space="preserve">Admin. </w:t>
      </w:r>
      <w:r w:rsidR="00576DDA" w:rsidRPr="00072870">
        <w:rPr>
          <w:sz w:val="22"/>
          <w:szCs w:val="22"/>
        </w:rPr>
        <w:t>Code ch. NR 135.</w:t>
      </w:r>
      <w:r w:rsidR="00576DDA">
        <w:rPr>
          <w:sz w:val="22"/>
          <w:szCs w:val="22"/>
        </w:rPr>
        <w:t xml:space="preserve"> These requirements include the requirement for financial assurance and a reclamation plan under Sauk Co. Code ch. 24.</w:t>
      </w:r>
    </w:p>
    <w:p w:rsidR="00725211" w:rsidRDefault="00725211" w:rsidP="00725211">
      <w:pPr>
        <w:tabs>
          <w:tab w:val="left" w:pos="360"/>
          <w:tab w:val="left" w:pos="720"/>
          <w:tab w:val="left" w:pos="990"/>
        </w:tabs>
        <w:jc w:val="both"/>
        <w:rPr>
          <w:sz w:val="22"/>
          <w:szCs w:val="22"/>
        </w:rPr>
      </w:pPr>
      <w:r>
        <w:rPr>
          <w:sz w:val="22"/>
          <w:szCs w:val="22"/>
        </w:rPr>
        <w:tab/>
      </w:r>
      <w:r w:rsidR="00B91D47">
        <w:rPr>
          <w:b/>
          <w:sz w:val="22"/>
          <w:szCs w:val="22"/>
        </w:rPr>
        <w:t>(2)</w:t>
      </w:r>
      <w:r>
        <w:rPr>
          <w:b/>
          <w:sz w:val="22"/>
          <w:szCs w:val="22"/>
        </w:rPr>
        <w:tab/>
      </w:r>
      <w:r w:rsidR="00B91D47">
        <w:rPr>
          <w:b/>
          <w:sz w:val="22"/>
          <w:szCs w:val="22"/>
        </w:rPr>
        <w:tab/>
      </w:r>
      <w:r w:rsidR="007B2492" w:rsidRPr="00311BFE">
        <w:rPr>
          <w:smallCaps/>
          <w:color w:val="000000"/>
          <w:sz w:val="21"/>
          <w:szCs w:val="21"/>
        </w:rPr>
        <w:t>Time of Operation</w:t>
      </w:r>
      <w:r w:rsidR="007B2492" w:rsidRPr="00072870">
        <w:rPr>
          <w:sz w:val="22"/>
          <w:szCs w:val="22"/>
        </w:rPr>
        <w:t xml:space="preserve">. </w:t>
      </w:r>
      <w:r w:rsidR="009F1D1D">
        <w:rPr>
          <w:sz w:val="22"/>
          <w:szCs w:val="22"/>
        </w:rPr>
        <w:t>Nonmetallic</w:t>
      </w:r>
      <w:r w:rsidR="00C31F7D" w:rsidRPr="00072870">
        <w:rPr>
          <w:sz w:val="22"/>
          <w:szCs w:val="22"/>
        </w:rPr>
        <w:t xml:space="preserve"> mining sites permitted under this subsection shall not exceed 24 </w:t>
      </w:r>
      <w:r w:rsidR="009D4C34" w:rsidRPr="00072870">
        <w:rPr>
          <w:sz w:val="22"/>
          <w:szCs w:val="22"/>
        </w:rPr>
        <w:t xml:space="preserve">months of operation calculated from the date the </w:t>
      </w:r>
      <w:r w:rsidR="002115F2" w:rsidRPr="00072870">
        <w:rPr>
          <w:sz w:val="22"/>
          <w:szCs w:val="22"/>
        </w:rPr>
        <w:t>land use permit is issued</w:t>
      </w:r>
      <w:r w:rsidR="009D4C34" w:rsidRPr="00072870">
        <w:rPr>
          <w:sz w:val="22"/>
          <w:szCs w:val="22"/>
        </w:rPr>
        <w:t xml:space="preserve"> and concluding upon the completion of final reclamation.  </w:t>
      </w:r>
      <w:r w:rsidR="00D65988" w:rsidRPr="00072870">
        <w:rPr>
          <w:sz w:val="22"/>
          <w:szCs w:val="22"/>
        </w:rPr>
        <w:t xml:space="preserve">If </w:t>
      </w:r>
      <w:r w:rsidR="00E403BA">
        <w:rPr>
          <w:sz w:val="22"/>
          <w:szCs w:val="22"/>
        </w:rPr>
        <w:t xml:space="preserve">a </w:t>
      </w:r>
      <w:r w:rsidR="009F1D1D">
        <w:rPr>
          <w:sz w:val="22"/>
          <w:szCs w:val="22"/>
        </w:rPr>
        <w:t>nonmetallic</w:t>
      </w:r>
      <w:r w:rsidR="00D65988" w:rsidRPr="00072870">
        <w:rPr>
          <w:sz w:val="22"/>
          <w:szCs w:val="22"/>
        </w:rPr>
        <w:t xml:space="preserve"> mining site exceeds 24 months of operation, it shall be permitted and meet the</w:t>
      </w:r>
      <w:r w:rsidR="00B91D47">
        <w:rPr>
          <w:sz w:val="22"/>
          <w:szCs w:val="22"/>
        </w:rPr>
        <w:t xml:space="preserve"> standards under </w:t>
      </w:r>
      <w:r w:rsidR="00467C35">
        <w:rPr>
          <w:rStyle w:val="InitialStyle"/>
          <w:rFonts w:ascii="Times New Roman" w:hAnsi="Times New Roman"/>
          <w:color w:val="auto"/>
          <w:sz w:val="22"/>
          <w:szCs w:val="22"/>
        </w:rPr>
        <w:t>s.</w:t>
      </w:r>
      <w:r w:rsidR="00C914C2">
        <w:rPr>
          <w:rStyle w:val="InitialStyle"/>
          <w:rFonts w:ascii="Times New Roman" w:hAnsi="Times New Roman"/>
          <w:color w:val="auto"/>
          <w:sz w:val="22"/>
          <w:szCs w:val="22"/>
        </w:rPr>
        <w:t> </w:t>
      </w:r>
      <w:r w:rsidR="00E64E94">
        <w:rPr>
          <w:sz w:val="22"/>
          <w:szCs w:val="22"/>
        </w:rPr>
        <w:t>7.060</w:t>
      </w:r>
      <w:r w:rsidR="00B91D47">
        <w:rPr>
          <w:sz w:val="22"/>
          <w:szCs w:val="22"/>
        </w:rPr>
        <w:t>.</w:t>
      </w:r>
    </w:p>
    <w:p w:rsidR="00725211" w:rsidRDefault="00725211" w:rsidP="00725211">
      <w:pPr>
        <w:tabs>
          <w:tab w:val="left" w:pos="360"/>
          <w:tab w:val="left" w:pos="720"/>
          <w:tab w:val="left" w:pos="990"/>
        </w:tabs>
        <w:jc w:val="both"/>
        <w:rPr>
          <w:sz w:val="22"/>
          <w:szCs w:val="22"/>
        </w:rPr>
      </w:pPr>
      <w:r>
        <w:rPr>
          <w:sz w:val="22"/>
          <w:szCs w:val="22"/>
        </w:rPr>
        <w:tab/>
      </w:r>
      <w:r w:rsidR="0052057A" w:rsidRPr="00072870">
        <w:rPr>
          <w:b/>
          <w:sz w:val="22"/>
          <w:szCs w:val="22"/>
        </w:rPr>
        <w:t>(3)</w:t>
      </w:r>
      <w:r>
        <w:rPr>
          <w:b/>
          <w:sz w:val="22"/>
          <w:szCs w:val="22"/>
        </w:rPr>
        <w:tab/>
      </w:r>
      <w:r w:rsidR="00B91D47">
        <w:rPr>
          <w:sz w:val="22"/>
          <w:szCs w:val="22"/>
        </w:rPr>
        <w:tab/>
      </w:r>
      <w:r w:rsidR="007B2492" w:rsidRPr="00311BFE">
        <w:rPr>
          <w:smallCaps/>
          <w:color w:val="000000"/>
          <w:sz w:val="21"/>
          <w:szCs w:val="21"/>
        </w:rPr>
        <w:t>Number</w:t>
      </w:r>
      <w:r w:rsidR="007B2492" w:rsidRPr="00072870">
        <w:rPr>
          <w:sz w:val="22"/>
          <w:szCs w:val="22"/>
        </w:rPr>
        <w:t xml:space="preserve">. </w:t>
      </w:r>
      <w:r w:rsidR="009D4C34" w:rsidRPr="00072870">
        <w:rPr>
          <w:sz w:val="22"/>
          <w:szCs w:val="22"/>
        </w:rPr>
        <w:t xml:space="preserve">Multiple locations for extraction may be located on a single parcel provided that the total of </w:t>
      </w:r>
      <w:r w:rsidR="003B34D6" w:rsidRPr="00072870">
        <w:rPr>
          <w:sz w:val="22"/>
          <w:szCs w:val="22"/>
        </w:rPr>
        <w:t>all locations combined not</w:t>
      </w:r>
      <w:r w:rsidR="009D4C34" w:rsidRPr="00072870">
        <w:rPr>
          <w:sz w:val="22"/>
          <w:szCs w:val="22"/>
        </w:rPr>
        <w:t xml:space="preserve"> exceed 1</w:t>
      </w:r>
      <w:r w:rsidR="00530BFB">
        <w:rPr>
          <w:sz w:val="22"/>
          <w:szCs w:val="22"/>
        </w:rPr>
        <w:t>5 acres</w:t>
      </w:r>
      <w:r w:rsidR="009D4C34" w:rsidRPr="00072870">
        <w:rPr>
          <w:sz w:val="22"/>
          <w:szCs w:val="22"/>
        </w:rPr>
        <w:t xml:space="preserve">. </w:t>
      </w:r>
    </w:p>
    <w:p w:rsidR="003B34D6" w:rsidRPr="00072870" w:rsidRDefault="00725211" w:rsidP="00725211">
      <w:pPr>
        <w:tabs>
          <w:tab w:val="left" w:pos="360"/>
          <w:tab w:val="left" w:pos="720"/>
          <w:tab w:val="left" w:pos="990"/>
        </w:tabs>
        <w:jc w:val="both"/>
        <w:rPr>
          <w:sz w:val="22"/>
          <w:szCs w:val="22"/>
        </w:rPr>
      </w:pPr>
      <w:r>
        <w:rPr>
          <w:sz w:val="22"/>
          <w:szCs w:val="22"/>
        </w:rPr>
        <w:tab/>
      </w:r>
      <w:r w:rsidR="0052057A" w:rsidRPr="00072870">
        <w:rPr>
          <w:b/>
          <w:sz w:val="22"/>
          <w:szCs w:val="22"/>
        </w:rPr>
        <w:t>(4)</w:t>
      </w:r>
      <w:r>
        <w:rPr>
          <w:b/>
          <w:sz w:val="22"/>
          <w:szCs w:val="22"/>
        </w:rPr>
        <w:tab/>
      </w:r>
      <w:r>
        <w:rPr>
          <w:b/>
          <w:sz w:val="22"/>
          <w:szCs w:val="22"/>
        </w:rPr>
        <w:tab/>
      </w:r>
      <w:r w:rsidR="00E72DAA" w:rsidRPr="00311BFE">
        <w:rPr>
          <w:smallCaps/>
          <w:color w:val="000000"/>
          <w:sz w:val="21"/>
          <w:szCs w:val="21"/>
        </w:rPr>
        <w:t>Occurrence</w:t>
      </w:r>
      <w:r w:rsidR="00C31F7D" w:rsidRPr="00072870">
        <w:rPr>
          <w:sz w:val="22"/>
          <w:szCs w:val="22"/>
        </w:rPr>
        <w:t xml:space="preserve">. </w:t>
      </w:r>
      <w:r w:rsidR="009F1D1D">
        <w:rPr>
          <w:sz w:val="22"/>
          <w:szCs w:val="22"/>
        </w:rPr>
        <w:t>Nonmetallic</w:t>
      </w:r>
      <w:r w:rsidR="00C31F7D" w:rsidRPr="00072870">
        <w:rPr>
          <w:sz w:val="22"/>
          <w:szCs w:val="22"/>
        </w:rPr>
        <w:t xml:space="preserve"> mining sites under this subchapter </w:t>
      </w:r>
      <w:r w:rsidR="003B34D6" w:rsidRPr="00072870">
        <w:rPr>
          <w:sz w:val="22"/>
          <w:szCs w:val="22"/>
        </w:rPr>
        <w:t>shall</w:t>
      </w:r>
      <w:r w:rsidR="005C3450" w:rsidRPr="00072870">
        <w:rPr>
          <w:sz w:val="22"/>
          <w:szCs w:val="22"/>
        </w:rPr>
        <w:t xml:space="preserve"> </w:t>
      </w:r>
      <w:r w:rsidR="003B34D6" w:rsidRPr="00072870">
        <w:rPr>
          <w:sz w:val="22"/>
          <w:szCs w:val="22"/>
        </w:rPr>
        <w:t xml:space="preserve">not be permitted to occur on a parcel more than once in any </w:t>
      </w:r>
      <w:r w:rsidR="005C3450" w:rsidRPr="00072870">
        <w:rPr>
          <w:sz w:val="22"/>
          <w:szCs w:val="22"/>
        </w:rPr>
        <w:t>3</w:t>
      </w:r>
      <w:r w:rsidR="008D6DB0">
        <w:rPr>
          <w:sz w:val="22"/>
          <w:szCs w:val="22"/>
        </w:rPr>
        <w:noBreakHyphen/>
      </w:r>
      <w:r w:rsidR="003B34D6" w:rsidRPr="00072870">
        <w:rPr>
          <w:sz w:val="22"/>
          <w:szCs w:val="22"/>
        </w:rPr>
        <w:t>year period</w:t>
      </w:r>
      <w:r w:rsidR="005C3450" w:rsidRPr="00072870">
        <w:rPr>
          <w:sz w:val="22"/>
          <w:szCs w:val="22"/>
        </w:rPr>
        <w:t xml:space="preserve"> calculated on the date that the land use permit was issue</w:t>
      </w:r>
      <w:r w:rsidR="002115F2" w:rsidRPr="00072870">
        <w:rPr>
          <w:sz w:val="22"/>
          <w:szCs w:val="22"/>
        </w:rPr>
        <w:t>d</w:t>
      </w:r>
      <w:r w:rsidR="005C3450" w:rsidRPr="00072870">
        <w:rPr>
          <w:sz w:val="22"/>
          <w:szCs w:val="22"/>
        </w:rPr>
        <w:t xml:space="preserve"> by the </w:t>
      </w:r>
      <w:r w:rsidR="00CC4E81">
        <w:rPr>
          <w:sz w:val="22"/>
          <w:szCs w:val="22"/>
        </w:rPr>
        <w:t>zoning administrator</w:t>
      </w:r>
      <w:r w:rsidR="003B34D6" w:rsidRPr="00072870">
        <w:rPr>
          <w:sz w:val="22"/>
          <w:szCs w:val="22"/>
        </w:rPr>
        <w:t xml:space="preserve">. </w:t>
      </w:r>
    </w:p>
    <w:p w:rsidR="00F55449" w:rsidRPr="006A0A37" w:rsidRDefault="006A0A37" w:rsidP="006A0A37">
      <w:pPr>
        <w:pStyle w:val="DefaultText"/>
        <w:tabs>
          <w:tab w:val="left" w:pos="360"/>
          <w:tab w:val="left" w:pos="720"/>
          <w:tab w:val="left" w:pos="990"/>
          <w:tab w:val="left" w:pos="1350"/>
        </w:tabs>
        <w:jc w:val="both"/>
        <w:rPr>
          <w:rStyle w:val="InitialStyle"/>
          <w:rFonts w:ascii="Times New Roman" w:hAnsi="Times New Roman"/>
          <w:color w:val="auto"/>
          <w:sz w:val="22"/>
        </w:rPr>
      </w:pPr>
      <w:r>
        <w:rPr>
          <w:rStyle w:val="InitialStyle"/>
          <w:rFonts w:ascii="Times New Roman" w:hAnsi="Times New Roman"/>
          <w:color w:val="auto"/>
          <w:sz w:val="22"/>
        </w:rPr>
        <w:tab/>
      </w:r>
      <w:r w:rsidR="00F55449" w:rsidRPr="006A0A37">
        <w:rPr>
          <w:rStyle w:val="InitialStyle"/>
          <w:rFonts w:ascii="Times New Roman" w:hAnsi="Times New Roman"/>
          <w:b/>
          <w:color w:val="auto"/>
          <w:sz w:val="22"/>
        </w:rPr>
        <w:t>(5)</w:t>
      </w:r>
      <w:r>
        <w:rPr>
          <w:rStyle w:val="InitialStyle"/>
          <w:rFonts w:ascii="Times New Roman" w:hAnsi="Times New Roman"/>
          <w:color w:val="auto"/>
          <w:sz w:val="22"/>
        </w:rPr>
        <w:tab/>
      </w:r>
      <w:r w:rsidR="00B91D47" w:rsidRPr="006A0A37">
        <w:rPr>
          <w:rStyle w:val="InitialStyle"/>
          <w:rFonts w:ascii="Times New Roman" w:hAnsi="Times New Roman"/>
          <w:color w:val="auto"/>
          <w:sz w:val="22"/>
        </w:rPr>
        <w:tab/>
      </w:r>
      <w:r w:rsidR="00F55449" w:rsidRPr="00382E96">
        <w:rPr>
          <w:smallCaps/>
          <w:sz w:val="21"/>
          <w:szCs w:val="21"/>
        </w:rPr>
        <w:t>Length of Operation</w:t>
      </w:r>
      <w:r w:rsidR="00F55449" w:rsidRPr="006A0A37">
        <w:rPr>
          <w:rStyle w:val="InitialStyle"/>
          <w:rFonts w:ascii="Times New Roman" w:hAnsi="Times New Roman"/>
          <w:color w:val="auto"/>
          <w:sz w:val="22"/>
        </w:rPr>
        <w:t xml:space="preserve">. </w:t>
      </w:r>
      <w:r w:rsidR="009F1D1D">
        <w:rPr>
          <w:rStyle w:val="InitialStyle"/>
          <w:rFonts w:ascii="Times New Roman" w:hAnsi="Times New Roman"/>
          <w:color w:val="auto"/>
          <w:sz w:val="22"/>
        </w:rPr>
        <w:t>Nonmetallic</w:t>
      </w:r>
      <w:r w:rsidR="00F55449" w:rsidRPr="006A0A37">
        <w:rPr>
          <w:rStyle w:val="InitialStyle"/>
          <w:rFonts w:ascii="Times New Roman" w:hAnsi="Times New Roman"/>
          <w:color w:val="auto"/>
          <w:sz w:val="22"/>
        </w:rPr>
        <w:t xml:space="preserve"> mining sites under this subchapter cannot be extended in duration.</w:t>
      </w:r>
    </w:p>
    <w:p w:rsidR="002115F2" w:rsidRPr="00072870" w:rsidRDefault="006A0A37" w:rsidP="006A0A37">
      <w:pPr>
        <w:pStyle w:val="DefaultText"/>
        <w:tabs>
          <w:tab w:val="left" w:pos="360"/>
          <w:tab w:val="left" w:pos="720"/>
          <w:tab w:val="left" w:pos="990"/>
          <w:tab w:val="left" w:pos="1350"/>
        </w:tabs>
        <w:jc w:val="both"/>
        <w:rPr>
          <w:rStyle w:val="InitialStyle"/>
          <w:rFonts w:ascii="Times New Roman" w:hAnsi="Times New Roman"/>
          <w:color w:val="auto"/>
          <w:sz w:val="22"/>
          <w:szCs w:val="22"/>
        </w:rPr>
      </w:pPr>
      <w:r>
        <w:rPr>
          <w:rStyle w:val="InitialStyle"/>
          <w:rFonts w:ascii="Times New Roman" w:hAnsi="Times New Roman"/>
          <w:color w:val="auto"/>
          <w:sz w:val="22"/>
        </w:rPr>
        <w:tab/>
      </w:r>
      <w:r w:rsidR="002115F2" w:rsidRPr="006A0A37">
        <w:rPr>
          <w:rStyle w:val="InitialStyle"/>
          <w:rFonts w:ascii="Times New Roman" w:hAnsi="Times New Roman"/>
          <w:b/>
          <w:color w:val="auto"/>
          <w:sz w:val="22"/>
        </w:rPr>
        <w:t>(</w:t>
      </w:r>
      <w:r w:rsidR="00F55449" w:rsidRPr="006A0A37">
        <w:rPr>
          <w:rStyle w:val="InitialStyle"/>
          <w:rFonts w:ascii="Times New Roman" w:hAnsi="Times New Roman"/>
          <w:b/>
          <w:color w:val="auto"/>
          <w:sz w:val="22"/>
        </w:rPr>
        <w:t>6</w:t>
      </w:r>
      <w:r w:rsidR="002115F2" w:rsidRPr="006A0A37">
        <w:rPr>
          <w:rStyle w:val="InitialStyle"/>
          <w:rFonts w:ascii="Times New Roman" w:hAnsi="Times New Roman"/>
          <w:b/>
          <w:color w:val="auto"/>
          <w:sz w:val="22"/>
        </w:rPr>
        <w:t>)</w:t>
      </w:r>
      <w:r w:rsidR="00B91D47" w:rsidRPr="006A0A37">
        <w:rPr>
          <w:rStyle w:val="InitialStyle"/>
          <w:rFonts w:ascii="Times New Roman" w:hAnsi="Times New Roman"/>
          <w:color w:val="auto"/>
          <w:sz w:val="22"/>
        </w:rPr>
        <w:tab/>
      </w:r>
      <w:r>
        <w:rPr>
          <w:rStyle w:val="InitialStyle"/>
          <w:rFonts w:ascii="Times New Roman" w:hAnsi="Times New Roman"/>
          <w:color w:val="auto"/>
          <w:sz w:val="22"/>
        </w:rPr>
        <w:tab/>
      </w:r>
      <w:r w:rsidR="007B2492" w:rsidRPr="00382E96">
        <w:rPr>
          <w:smallCaps/>
          <w:sz w:val="21"/>
          <w:szCs w:val="21"/>
        </w:rPr>
        <w:t>Stockpiling</w:t>
      </w:r>
      <w:r w:rsidR="007B2492" w:rsidRPr="006A0A37">
        <w:rPr>
          <w:rStyle w:val="InitialStyle"/>
          <w:rFonts w:ascii="Times New Roman" w:hAnsi="Times New Roman"/>
          <w:color w:val="auto"/>
          <w:sz w:val="22"/>
        </w:rPr>
        <w:t xml:space="preserve">. </w:t>
      </w:r>
      <w:r w:rsidR="002115F2" w:rsidRPr="006A0A37">
        <w:rPr>
          <w:rStyle w:val="InitialStyle"/>
          <w:rFonts w:ascii="Times New Roman" w:hAnsi="Times New Roman"/>
          <w:color w:val="auto"/>
          <w:sz w:val="22"/>
        </w:rPr>
        <w:t>S</w:t>
      </w:r>
      <w:r w:rsidR="002115F2" w:rsidRPr="00072870">
        <w:rPr>
          <w:rStyle w:val="InitialStyle"/>
          <w:rFonts w:ascii="Times New Roman" w:hAnsi="Times New Roman"/>
          <w:color w:val="auto"/>
          <w:sz w:val="22"/>
          <w:szCs w:val="22"/>
        </w:rPr>
        <w:t>tockpiling of any nonmetallic mineral, including</w:t>
      </w:r>
      <w:r w:rsidR="00E1013E">
        <w:rPr>
          <w:rStyle w:val="InitialStyle"/>
          <w:rFonts w:ascii="Times New Roman" w:hAnsi="Times New Roman"/>
          <w:color w:val="auto"/>
          <w:sz w:val="22"/>
          <w:szCs w:val="22"/>
        </w:rPr>
        <w:t xml:space="preserve"> </w:t>
      </w:r>
      <w:r w:rsidR="002115F2" w:rsidRPr="00072870">
        <w:rPr>
          <w:rStyle w:val="InitialStyle"/>
          <w:rFonts w:ascii="Times New Roman" w:hAnsi="Times New Roman"/>
          <w:color w:val="auto"/>
          <w:sz w:val="22"/>
          <w:szCs w:val="22"/>
        </w:rPr>
        <w:t>stone, sand, gravel, clay and topsoil</w:t>
      </w:r>
      <w:r w:rsidR="00677EEE">
        <w:rPr>
          <w:rStyle w:val="InitialStyle"/>
          <w:rFonts w:ascii="Times New Roman" w:hAnsi="Times New Roman"/>
          <w:color w:val="auto"/>
          <w:sz w:val="22"/>
          <w:szCs w:val="22"/>
        </w:rPr>
        <w:t>,</w:t>
      </w:r>
      <w:r w:rsidR="002115F2" w:rsidRPr="00072870">
        <w:rPr>
          <w:rStyle w:val="InitialStyle"/>
          <w:rFonts w:ascii="Times New Roman" w:hAnsi="Times New Roman"/>
          <w:color w:val="auto"/>
          <w:sz w:val="22"/>
          <w:szCs w:val="22"/>
        </w:rPr>
        <w:t xml:space="preserve"> shall not be permitted beyond final reclamation</w:t>
      </w:r>
      <w:r w:rsidR="00C31F7D" w:rsidRPr="00072870">
        <w:rPr>
          <w:rStyle w:val="InitialStyle"/>
          <w:rFonts w:ascii="Times New Roman" w:hAnsi="Times New Roman"/>
          <w:color w:val="auto"/>
          <w:sz w:val="22"/>
          <w:szCs w:val="22"/>
        </w:rPr>
        <w:t>.</w:t>
      </w:r>
      <w:r w:rsidR="002115F2" w:rsidRPr="00072870">
        <w:rPr>
          <w:rStyle w:val="InitialStyle"/>
          <w:rFonts w:ascii="Times New Roman" w:hAnsi="Times New Roman"/>
          <w:color w:val="auto"/>
          <w:sz w:val="22"/>
          <w:szCs w:val="22"/>
        </w:rPr>
        <w:t xml:space="preserve"> </w:t>
      </w:r>
    </w:p>
    <w:p w:rsidR="009541FE" w:rsidRPr="006A0A37" w:rsidRDefault="009541FE" w:rsidP="006A0A37">
      <w:pPr>
        <w:pStyle w:val="DefaultText"/>
        <w:tabs>
          <w:tab w:val="left" w:pos="360"/>
          <w:tab w:val="left" w:pos="720"/>
          <w:tab w:val="left" w:pos="990"/>
          <w:tab w:val="left" w:pos="1350"/>
        </w:tabs>
        <w:jc w:val="both"/>
        <w:rPr>
          <w:rStyle w:val="InitialStyle"/>
          <w:rFonts w:ascii="Times New Roman" w:hAnsi="Times New Roman"/>
          <w:color w:val="auto"/>
          <w:sz w:val="22"/>
        </w:rPr>
      </w:pPr>
    </w:p>
    <w:p w:rsidR="00825521" w:rsidRPr="006A0A37" w:rsidRDefault="00470A4E" w:rsidP="00E50304">
      <w:pPr>
        <w:pStyle w:val="DefaultText"/>
        <w:tabs>
          <w:tab w:val="left" w:pos="360"/>
          <w:tab w:val="left" w:pos="720"/>
          <w:tab w:val="left" w:pos="990"/>
          <w:tab w:val="left" w:pos="1350"/>
        </w:tabs>
        <w:jc w:val="both"/>
        <w:rPr>
          <w:rStyle w:val="InitialStyle"/>
          <w:rFonts w:ascii="Times New Roman" w:hAnsi="Times New Roman"/>
          <w:color w:val="auto"/>
          <w:sz w:val="22"/>
        </w:rPr>
      </w:pPr>
      <w:r w:rsidRPr="006A0A37">
        <w:rPr>
          <w:rStyle w:val="InitialStyle"/>
          <w:rFonts w:ascii="Times New Roman" w:hAnsi="Times New Roman"/>
          <w:b/>
          <w:color w:val="auto"/>
          <w:sz w:val="22"/>
        </w:rPr>
        <w:t>7.</w:t>
      </w:r>
      <w:r w:rsidR="00283476" w:rsidRPr="006A0A37">
        <w:rPr>
          <w:rStyle w:val="InitialStyle"/>
          <w:rFonts w:ascii="Times New Roman" w:hAnsi="Times New Roman"/>
          <w:b/>
          <w:color w:val="auto"/>
          <w:sz w:val="22"/>
        </w:rPr>
        <w:t>06</w:t>
      </w:r>
      <w:r w:rsidR="00083B54">
        <w:rPr>
          <w:rStyle w:val="InitialStyle"/>
          <w:rFonts w:ascii="Times New Roman" w:hAnsi="Times New Roman"/>
          <w:b/>
          <w:color w:val="auto"/>
          <w:sz w:val="22"/>
        </w:rPr>
        <w:t>3</w:t>
      </w:r>
      <w:r w:rsidR="00B56BC4" w:rsidRPr="006A0A37">
        <w:rPr>
          <w:rStyle w:val="InitialStyle"/>
          <w:rFonts w:ascii="Times New Roman" w:hAnsi="Times New Roman"/>
          <w:b/>
          <w:color w:val="auto"/>
          <w:sz w:val="22"/>
        </w:rPr>
        <w:tab/>
      </w:r>
      <w:r w:rsidRPr="006A0A37">
        <w:rPr>
          <w:rStyle w:val="InitialStyle"/>
          <w:rFonts w:ascii="Times New Roman" w:hAnsi="Times New Roman"/>
          <w:b/>
          <w:color w:val="auto"/>
          <w:sz w:val="22"/>
        </w:rPr>
        <w:t>Pond</w:t>
      </w:r>
      <w:r w:rsidR="0050072C">
        <w:rPr>
          <w:rStyle w:val="InitialStyle"/>
          <w:rFonts w:ascii="Times New Roman" w:hAnsi="Times New Roman"/>
          <w:b/>
          <w:color w:val="auto"/>
          <w:sz w:val="22"/>
        </w:rPr>
        <w:t>s</w:t>
      </w:r>
      <w:r w:rsidR="00C3503C">
        <w:rPr>
          <w:rStyle w:val="InitialStyle"/>
          <w:rFonts w:ascii="Times New Roman" w:hAnsi="Times New Roman"/>
          <w:b/>
          <w:color w:val="auto"/>
          <w:sz w:val="22"/>
        </w:rPr>
        <w:t>:</w:t>
      </w:r>
      <w:r w:rsidRPr="006A0A37">
        <w:rPr>
          <w:rStyle w:val="InitialStyle"/>
          <w:rFonts w:ascii="Times New Roman" w:hAnsi="Times New Roman"/>
          <w:b/>
          <w:color w:val="auto"/>
          <w:sz w:val="22"/>
        </w:rPr>
        <w:t xml:space="preserve"> </w:t>
      </w:r>
      <w:r w:rsidR="000A1217">
        <w:rPr>
          <w:rStyle w:val="InitialStyle"/>
          <w:rFonts w:ascii="Times New Roman" w:hAnsi="Times New Roman"/>
          <w:b/>
          <w:color w:val="auto"/>
          <w:sz w:val="22"/>
        </w:rPr>
        <w:t>s</w:t>
      </w:r>
      <w:r w:rsidR="00FF1402">
        <w:rPr>
          <w:rStyle w:val="InitialStyle"/>
          <w:rFonts w:ascii="Times New Roman" w:hAnsi="Times New Roman"/>
          <w:b/>
          <w:color w:val="auto"/>
          <w:sz w:val="22"/>
        </w:rPr>
        <w:t>econdary standards</w:t>
      </w:r>
      <w:r w:rsidR="00970A3B" w:rsidRPr="006A0A37">
        <w:rPr>
          <w:rStyle w:val="InitialStyle"/>
          <w:rFonts w:ascii="Times New Roman" w:hAnsi="Times New Roman"/>
          <w:color w:val="auto"/>
          <w:sz w:val="22"/>
        </w:rPr>
        <w:t>.</w:t>
      </w:r>
      <w:r w:rsidR="00915B29">
        <w:rPr>
          <w:rStyle w:val="InitialStyle"/>
          <w:rFonts w:ascii="Times New Roman" w:hAnsi="Times New Roman"/>
          <w:color w:val="auto"/>
          <w:sz w:val="22"/>
        </w:rPr>
        <w:t xml:space="preserve">  </w:t>
      </w:r>
      <w:r w:rsidR="00825521" w:rsidRPr="006A0A37">
        <w:rPr>
          <w:rStyle w:val="InitialStyle"/>
          <w:rFonts w:ascii="Times New Roman" w:hAnsi="Times New Roman"/>
          <w:b/>
          <w:color w:val="auto"/>
          <w:sz w:val="22"/>
        </w:rPr>
        <w:t>(1)</w:t>
      </w:r>
      <w:r w:rsidR="00915B29">
        <w:rPr>
          <w:rStyle w:val="InitialStyle"/>
          <w:rFonts w:ascii="Times New Roman" w:hAnsi="Times New Roman"/>
          <w:b/>
          <w:color w:val="auto"/>
          <w:sz w:val="22"/>
        </w:rPr>
        <w:t xml:space="preserve"> </w:t>
      </w:r>
      <w:r w:rsidR="00825521" w:rsidRPr="00E50304">
        <w:rPr>
          <w:smallCaps/>
          <w:sz w:val="21"/>
          <w:szCs w:val="21"/>
        </w:rPr>
        <w:t>Permitting</w:t>
      </w:r>
      <w:r w:rsidR="00825521" w:rsidRPr="006A0A37">
        <w:rPr>
          <w:rStyle w:val="InitialStyle"/>
          <w:rFonts w:ascii="Times New Roman" w:hAnsi="Times New Roman"/>
          <w:color w:val="auto"/>
          <w:sz w:val="22"/>
        </w:rPr>
        <w:t>.  A land use permit shall be required for ponds in the following cases:</w:t>
      </w:r>
    </w:p>
    <w:p w:rsidR="00825521" w:rsidRPr="006A0A37" w:rsidRDefault="00B56BC4" w:rsidP="006A0A37">
      <w:pPr>
        <w:pStyle w:val="DefaultText"/>
        <w:tabs>
          <w:tab w:val="left" w:pos="360"/>
          <w:tab w:val="left" w:pos="720"/>
          <w:tab w:val="left" w:pos="990"/>
          <w:tab w:val="left" w:pos="1350"/>
        </w:tabs>
        <w:jc w:val="both"/>
        <w:rPr>
          <w:rStyle w:val="InitialStyle"/>
          <w:rFonts w:ascii="Times New Roman" w:hAnsi="Times New Roman"/>
          <w:color w:val="auto"/>
          <w:sz w:val="22"/>
        </w:rPr>
      </w:pPr>
      <w:r w:rsidRPr="006A0A37">
        <w:rPr>
          <w:rStyle w:val="InitialStyle"/>
          <w:rFonts w:ascii="Times New Roman" w:hAnsi="Times New Roman"/>
          <w:color w:val="auto"/>
          <w:sz w:val="22"/>
        </w:rPr>
        <w:tab/>
        <w:t>(a)</w:t>
      </w:r>
      <w:r w:rsidRPr="006A0A37">
        <w:rPr>
          <w:rStyle w:val="InitialStyle"/>
          <w:rFonts w:ascii="Times New Roman" w:hAnsi="Times New Roman"/>
          <w:color w:val="auto"/>
          <w:sz w:val="22"/>
        </w:rPr>
        <w:tab/>
      </w:r>
      <w:r w:rsidR="00825521" w:rsidRPr="006A0A37">
        <w:rPr>
          <w:rStyle w:val="InitialStyle"/>
          <w:rFonts w:ascii="Times New Roman" w:hAnsi="Times New Roman"/>
          <w:color w:val="auto"/>
          <w:sz w:val="22"/>
        </w:rPr>
        <w:t xml:space="preserve">Any pond 200 square feet or greater shall be </w:t>
      </w:r>
      <w:r w:rsidR="00920A2C" w:rsidRPr="006A0A37">
        <w:rPr>
          <w:rStyle w:val="InitialStyle"/>
          <w:rFonts w:ascii="Times New Roman" w:hAnsi="Times New Roman"/>
          <w:color w:val="auto"/>
          <w:sz w:val="22"/>
        </w:rPr>
        <w:t xml:space="preserve">considered </w:t>
      </w:r>
      <w:r w:rsidR="00825521" w:rsidRPr="006A0A37">
        <w:rPr>
          <w:rStyle w:val="InitialStyle"/>
          <w:rFonts w:ascii="Times New Roman" w:hAnsi="Times New Roman"/>
          <w:color w:val="auto"/>
          <w:sz w:val="22"/>
        </w:rPr>
        <w:t xml:space="preserve">a structure, shall comply with setbacks for structures pursuant </w:t>
      </w:r>
      <w:r w:rsidR="00576DDA">
        <w:rPr>
          <w:rStyle w:val="InitialStyle"/>
          <w:rFonts w:ascii="Times New Roman" w:hAnsi="Times New Roman"/>
          <w:color w:val="auto"/>
          <w:sz w:val="22"/>
        </w:rPr>
        <w:t>to</w:t>
      </w:r>
      <w:r w:rsidR="00825521" w:rsidRPr="006A0A37">
        <w:rPr>
          <w:rStyle w:val="InitialStyle"/>
          <w:rFonts w:ascii="Times New Roman" w:hAnsi="Times New Roman"/>
          <w:color w:val="auto"/>
          <w:sz w:val="22"/>
        </w:rPr>
        <w:t xml:space="preserve"> </w:t>
      </w:r>
      <w:r w:rsidR="006A4D6B">
        <w:rPr>
          <w:rStyle w:val="InitialStyle"/>
          <w:rFonts w:ascii="Times New Roman" w:hAnsi="Times New Roman"/>
          <w:color w:val="auto"/>
          <w:sz w:val="22"/>
        </w:rPr>
        <w:t>this chapter</w:t>
      </w:r>
      <w:r w:rsidR="00825521" w:rsidRPr="006A0A37">
        <w:rPr>
          <w:rStyle w:val="InitialStyle"/>
          <w:rFonts w:ascii="Times New Roman" w:hAnsi="Times New Roman"/>
          <w:color w:val="auto"/>
          <w:sz w:val="22"/>
        </w:rPr>
        <w:t xml:space="preserve">, and shall require a land use permit issued by the </w:t>
      </w:r>
      <w:r w:rsidR="00CC4E81">
        <w:rPr>
          <w:rStyle w:val="InitialStyle"/>
          <w:rFonts w:ascii="Times New Roman" w:hAnsi="Times New Roman"/>
          <w:color w:val="auto"/>
          <w:sz w:val="22"/>
        </w:rPr>
        <w:t>zoning administrator</w:t>
      </w:r>
      <w:r w:rsidR="00825521" w:rsidRPr="006A0A37">
        <w:rPr>
          <w:rStyle w:val="InitialStyle"/>
          <w:rFonts w:ascii="Times New Roman" w:hAnsi="Times New Roman"/>
          <w:color w:val="auto"/>
          <w:sz w:val="22"/>
        </w:rPr>
        <w:t>.</w:t>
      </w:r>
    </w:p>
    <w:p w:rsidR="00825521" w:rsidRPr="006A0A37" w:rsidRDefault="00E50304" w:rsidP="00E50304">
      <w:pPr>
        <w:pStyle w:val="DefaultText"/>
        <w:tabs>
          <w:tab w:val="left" w:pos="360"/>
          <w:tab w:val="left" w:pos="720"/>
          <w:tab w:val="left" w:pos="990"/>
          <w:tab w:val="left" w:pos="1350"/>
        </w:tabs>
        <w:jc w:val="both"/>
        <w:rPr>
          <w:rStyle w:val="InitialStyle"/>
          <w:rFonts w:ascii="Times New Roman" w:hAnsi="Times New Roman"/>
          <w:color w:val="auto"/>
          <w:sz w:val="22"/>
        </w:rPr>
      </w:pPr>
      <w:r>
        <w:rPr>
          <w:rStyle w:val="InitialStyle"/>
          <w:rFonts w:ascii="Times New Roman" w:hAnsi="Times New Roman"/>
          <w:color w:val="auto"/>
          <w:sz w:val="22"/>
        </w:rPr>
        <w:tab/>
      </w:r>
      <w:r w:rsidR="00825521" w:rsidRPr="006A0A37">
        <w:rPr>
          <w:rStyle w:val="InitialStyle"/>
          <w:rFonts w:ascii="Times New Roman" w:hAnsi="Times New Roman"/>
          <w:color w:val="auto"/>
          <w:sz w:val="22"/>
        </w:rPr>
        <w:t>(b)</w:t>
      </w:r>
      <w:r w:rsidR="00B56BC4" w:rsidRPr="006A0A37">
        <w:rPr>
          <w:rStyle w:val="InitialStyle"/>
          <w:rFonts w:ascii="Times New Roman" w:hAnsi="Times New Roman"/>
          <w:color w:val="auto"/>
          <w:sz w:val="22"/>
        </w:rPr>
        <w:tab/>
      </w:r>
      <w:r w:rsidR="00825521" w:rsidRPr="006A0A37">
        <w:rPr>
          <w:rStyle w:val="InitialStyle"/>
          <w:rFonts w:ascii="Times New Roman" w:hAnsi="Times New Roman"/>
          <w:color w:val="auto"/>
          <w:sz w:val="22"/>
        </w:rPr>
        <w:t>Any pond which</w:t>
      </w:r>
      <w:r w:rsidR="00677EEE">
        <w:rPr>
          <w:rStyle w:val="InitialStyle"/>
          <w:rFonts w:ascii="Times New Roman" w:hAnsi="Times New Roman"/>
          <w:color w:val="auto"/>
          <w:sz w:val="22"/>
        </w:rPr>
        <w:t>,</w:t>
      </w:r>
      <w:r w:rsidR="00825521" w:rsidRPr="006A0A37">
        <w:rPr>
          <w:rStyle w:val="InitialStyle"/>
          <w:rFonts w:ascii="Times New Roman" w:hAnsi="Times New Roman"/>
          <w:color w:val="auto"/>
          <w:sz w:val="22"/>
        </w:rPr>
        <w:t xml:space="preserve"> through the process of digging, excavating or scraping, creates spoils which are stockpiled on-site or removed from the property</w:t>
      </w:r>
      <w:r w:rsidR="00677EEE">
        <w:rPr>
          <w:rStyle w:val="InitialStyle"/>
          <w:rFonts w:ascii="Times New Roman" w:hAnsi="Times New Roman"/>
          <w:color w:val="auto"/>
          <w:sz w:val="22"/>
        </w:rPr>
        <w:t>,</w:t>
      </w:r>
      <w:r w:rsidR="00825521" w:rsidRPr="006A0A37">
        <w:rPr>
          <w:rStyle w:val="InitialStyle"/>
          <w:rFonts w:ascii="Times New Roman" w:hAnsi="Times New Roman"/>
          <w:color w:val="auto"/>
          <w:sz w:val="22"/>
        </w:rPr>
        <w:t xml:space="preserve"> shall be considered a mining operation and must comply with all mining regulations</w:t>
      </w:r>
      <w:r w:rsidR="00677EEE">
        <w:rPr>
          <w:rStyle w:val="InitialStyle"/>
          <w:rFonts w:ascii="Times New Roman" w:hAnsi="Times New Roman"/>
          <w:color w:val="auto"/>
          <w:sz w:val="22"/>
        </w:rPr>
        <w:t>,</w:t>
      </w:r>
      <w:r w:rsidR="00825521" w:rsidRPr="006A0A37">
        <w:rPr>
          <w:rStyle w:val="InitialStyle"/>
          <w:rFonts w:ascii="Times New Roman" w:hAnsi="Times New Roman"/>
          <w:color w:val="auto"/>
          <w:sz w:val="22"/>
        </w:rPr>
        <w:t xml:space="preserve"> and obtain appropriate permits </w:t>
      </w:r>
      <w:r w:rsidR="00825521" w:rsidRPr="006A0A37">
        <w:rPr>
          <w:rStyle w:val="InitialStyle"/>
          <w:rFonts w:ascii="Times New Roman" w:hAnsi="Times New Roman"/>
          <w:color w:val="auto"/>
          <w:sz w:val="22"/>
        </w:rPr>
        <w:lastRenderedPageBreak/>
        <w:t xml:space="preserve">pursuant </w:t>
      </w:r>
      <w:r w:rsidR="006A4D6B">
        <w:rPr>
          <w:rStyle w:val="InitialStyle"/>
          <w:rFonts w:ascii="Times New Roman" w:hAnsi="Times New Roman"/>
          <w:color w:val="auto"/>
          <w:sz w:val="22"/>
        </w:rPr>
        <w:t>to</w:t>
      </w:r>
      <w:r w:rsidR="00825521" w:rsidRPr="006A0A37">
        <w:rPr>
          <w:rStyle w:val="InitialStyle"/>
          <w:rFonts w:ascii="Times New Roman" w:hAnsi="Times New Roman"/>
          <w:color w:val="auto"/>
          <w:sz w:val="22"/>
        </w:rPr>
        <w:t xml:space="preserve"> </w:t>
      </w:r>
      <w:r w:rsidR="006A4D6B">
        <w:rPr>
          <w:rStyle w:val="InitialStyle"/>
          <w:rFonts w:ascii="Times New Roman" w:hAnsi="Times New Roman"/>
          <w:color w:val="auto"/>
          <w:sz w:val="22"/>
        </w:rPr>
        <w:t>this chapter</w:t>
      </w:r>
      <w:r w:rsidR="00825521" w:rsidRPr="006A0A37">
        <w:rPr>
          <w:rStyle w:val="InitialStyle"/>
          <w:rFonts w:ascii="Times New Roman" w:hAnsi="Times New Roman"/>
          <w:color w:val="auto"/>
          <w:sz w:val="22"/>
        </w:rPr>
        <w:t xml:space="preserve">, Sauk Co. Code </w:t>
      </w:r>
      <w:r w:rsidR="00820AA3" w:rsidRPr="006A0A37">
        <w:rPr>
          <w:rStyle w:val="InitialStyle"/>
          <w:rFonts w:ascii="Times New Roman" w:hAnsi="Times New Roman"/>
          <w:color w:val="auto"/>
          <w:sz w:val="22"/>
        </w:rPr>
        <w:t>c</w:t>
      </w:r>
      <w:r w:rsidR="00F916B8">
        <w:rPr>
          <w:rStyle w:val="InitialStyle"/>
          <w:rFonts w:ascii="Times New Roman" w:hAnsi="Times New Roman"/>
          <w:color w:val="auto"/>
          <w:sz w:val="22"/>
        </w:rPr>
        <w:t>h. </w:t>
      </w:r>
      <w:r w:rsidR="00825521" w:rsidRPr="006A0A37">
        <w:rPr>
          <w:rStyle w:val="InitialStyle"/>
          <w:rFonts w:ascii="Times New Roman" w:hAnsi="Times New Roman"/>
          <w:color w:val="auto"/>
          <w:sz w:val="22"/>
        </w:rPr>
        <w:t>24</w:t>
      </w:r>
      <w:r w:rsidR="0060173D">
        <w:rPr>
          <w:rStyle w:val="InitialStyle"/>
          <w:rFonts w:ascii="Times New Roman" w:hAnsi="Times New Roman"/>
          <w:color w:val="auto"/>
          <w:sz w:val="22"/>
        </w:rPr>
        <w:t>,</w:t>
      </w:r>
      <w:r w:rsidR="00825521" w:rsidRPr="006A0A37">
        <w:rPr>
          <w:rStyle w:val="InitialStyle"/>
          <w:rFonts w:ascii="Times New Roman" w:hAnsi="Times New Roman"/>
          <w:color w:val="auto"/>
          <w:sz w:val="22"/>
        </w:rPr>
        <w:t xml:space="preserve"> and Wis. </w:t>
      </w:r>
      <w:r w:rsidR="009451CA">
        <w:rPr>
          <w:rStyle w:val="InitialStyle"/>
          <w:rFonts w:ascii="Times New Roman" w:hAnsi="Times New Roman"/>
          <w:color w:val="auto"/>
          <w:sz w:val="22"/>
        </w:rPr>
        <w:t>Admin.</w:t>
      </w:r>
      <w:r w:rsidR="00C70A39">
        <w:rPr>
          <w:rStyle w:val="InitialStyle"/>
          <w:rFonts w:ascii="Times New Roman" w:hAnsi="Times New Roman"/>
          <w:color w:val="auto"/>
          <w:sz w:val="22"/>
        </w:rPr>
        <w:t xml:space="preserve"> </w:t>
      </w:r>
      <w:r w:rsidR="00825521" w:rsidRPr="006A0A37">
        <w:rPr>
          <w:rStyle w:val="InitialStyle"/>
          <w:rFonts w:ascii="Times New Roman" w:hAnsi="Times New Roman"/>
          <w:color w:val="auto"/>
          <w:sz w:val="22"/>
        </w:rPr>
        <w:t xml:space="preserve">Code ch. NR 135 where applicable. </w:t>
      </w:r>
    </w:p>
    <w:p w:rsidR="00825521" w:rsidRPr="006A0A37" w:rsidRDefault="00E50304" w:rsidP="006A0A37">
      <w:pPr>
        <w:pStyle w:val="DefaultText"/>
        <w:tabs>
          <w:tab w:val="left" w:pos="360"/>
          <w:tab w:val="left" w:pos="720"/>
          <w:tab w:val="left" w:pos="990"/>
          <w:tab w:val="left" w:pos="1350"/>
        </w:tabs>
        <w:jc w:val="both"/>
        <w:rPr>
          <w:rStyle w:val="InitialStyle"/>
          <w:rFonts w:ascii="Times New Roman" w:hAnsi="Times New Roman"/>
          <w:color w:val="auto"/>
          <w:sz w:val="22"/>
        </w:rPr>
      </w:pPr>
      <w:r>
        <w:rPr>
          <w:rStyle w:val="InitialStyle"/>
          <w:rFonts w:ascii="Times New Roman" w:hAnsi="Times New Roman"/>
          <w:color w:val="auto"/>
          <w:sz w:val="22"/>
        </w:rPr>
        <w:tab/>
      </w:r>
      <w:r w:rsidR="00B56BC4" w:rsidRPr="006A0A37">
        <w:rPr>
          <w:rStyle w:val="InitialStyle"/>
          <w:rFonts w:ascii="Times New Roman" w:hAnsi="Times New Roman"/>
          <w:color w:val="auto"/>
          <w:sz w:val="22"/>
        </w:rPr>
        <w:t>(</w:t>
      </w:r>
      <w:r w:rsidR="009F5D96">
        <w:rPr>
          <w:rStyle w:val="InitialStyle"/>
          <w:rFonts w:ascii="Times New Roman" w:hAnsi="Times New Roman"/>
          <w:color w:val="auto"/>
          <w:sz w:val="22"/>
        </w:rPr>
        <w:t>c</w:t>
      </w:r>
      <w:r w:rsidR="00B56BC4" w:rsidRPr="006A0A37">
        <w:rPr>
          <w:rStyle w:val="InitialStyle"/>
          <w:rFonts w:ascii="Times New Roman" w:hAnsi="Times New Roman"/>
          <w:color w:val="auto"/>
          <w:sz w:val="22"/>
        </w:rPr>
        <w:t>)</w:t>
      </w:r>
      <w:r w:rsidR="00B56BC4" w:rsidRPr="006A0A37">
        <w:rPr>
          <w:rStyle w:val="InitialStyle"/>
          <w:rFonts w:ascii="Times New Roman" w:hAnsi="Times New Roman"/>
          <w:color w:val="auto"/>
          <w:sz w:val="22"/>
        </w:rPr>
        <w:tab/>
      </w:r>
      <w:r w:rsidR="00825521" w:rsidRPr="006A0A37">
        <w:rPr>
          <w:rStyle w:val="InitialStyle"/>
          <w:rFonts w:ascii="Times New Roman" w:hAnsi="Times New Roman"/>
          <w:color w:val="auto"/>
          <w:sz w:val="22"/>
        </w:rPr>
        <w:t>Any pond 200</w:t>
      </w:r>
      <w:r w:rsidR="0060173D">
        <w:rPr>
          <w:rStyle w:val="InitialStyle"/>
          <w:rFonts w:ascii="Times New Roman" w:hAnsi="Times New Roman"/>
          <w:color w:val="auto"/>
          <w:sz w:val="22"/>
        </w:rPr>
        <w:t xml:space="preserve"> square feet or greater, and</w:t>
      </w:r>
      <w:r w:rsidR="00825521" w:rsidRPr="006A0A37">
        <w:rPr>
          <w:rStyle w:val="InitialStyle"/>
          <w:rFonts w:ascii="Times New Roman" w:hAnsi="Times New Roman"/>
          <w:color w:val="auto"/>
          <w:sz w:val="22"/>
        </w:rPr>
        <w:t xml:space="preserve"> within 75 feet of a property line or road right-of-way</w:t>
      </w:r>
      <w:r w:rsidR="0060173D">
        <w:rPr>
          <w:rStyle w:val="InitialStyle"/>
          <w:rFonts w:ascii="Times New Roman" w:hAnsi="Times New Roman"/>
          <w:color w:val="auto"/>
          <w:sz w:val="22"/>
        </w:rPr>
        <w:t>,</w:t>
      </w:r>
      <w:r w:rsidR="00825521" w:rsidRPr="006A0A37">
        <w:rPr>
          <w:rStyle w:val="InitialStyle"/>
          <w:rFonts w:ascii="Times New Roman" w:hAnsi="Times New Roman"/>
          <w:color w:val="auto"/>
          <w:sz w:val="22"/>
        </w:rPr>
        <w:t xml:space="preserve"> shall </w:t>
      </w:r>
      <w:r w:rsidR="00920A2C" w:rsidRPr="006A0A37">
        <w:rPr>
          <w:rStyle w:val="InitialStyle"/>
          <w:rFonts w:ascii="Times New Roman" w:hAnsi="Times New Roman"/>
          <w:color w:val="auto"/>
          <w:sz w:val="22"/>
        </w:rPr>
        <w:t xml:space="preserve">require the approval of a special exception by the </w:t>
      </w:r>
      <w:r w:rsidR="00B87D7E">
        <w:rPr>
          <w:rStyle w:val="InitialStyle"/>
          <w:rFonts w:ascii="Times New Roman" w:hAnsi="Times New Roman"/>
          <w:color w:val="auto"/>
          <w:sz w:val="22"/>
        </w:rPr>
        <w:t>board of adjustment</w:t>
      </w:r>
      <w:r w:rsidR="00825521" w:rsidRPr="006A0A37">
        <w:rPr>
          <w:rStyle w:val="InitialStyle"/>
          <w:rFonts w:ascii="Times New Roman" w:hAnsi="Times New Roman"/>
          <w:color w:val="auto"/>
          <w:sz w:val="22"/>
        </w:rPr>
        <w:t>.</w:t>
      </w:r>
      <w:r w:rsidR="007B3736">
        <w:rPr>
          <w:rStyle w:val="InitialStyle"/>
          <w:rFonts w:ascii="Times New Roman" w:hAnsi="Times New Roman"/>
          <w:color w:val="auto"/>
          <w:sz w:val="22"/>
        </w:rPr>
        <w:t xml:space="preserve"> </w:t>
      </w:r>
    </w:p>
    <w:p w:rsidR="00825521" w:rsidRPr="006A0A37" w:rsidRDefault="00E50304" w:rsidP="006A0A37">
      <w:pPr>
        <w:pStyle w:val="DefaultText"/>
        <w:tabs>
          <w:tab w:val="left" w:pos="360"/>
          <w:tab w:val="left" w:pos="720"/>
          <w:tab w:val="left" w:pos="990"/>
          <w:tab w:val="left" w:pos="1350"/>
        </w:tabs>
        <w:jc w:val="both"/>
        <w:rPr>
          <w:rStyle w:val="InitialStyle"/>
          <w:rFonts w:ascii="Times New Roman" w:hAnsi="Times New Roman"/>
          <w:color w:val="auto"/>
          <w:sz w:val="22"/>
        </w:rPr>
      </w:pPr>
      <w:r>
        <w:rPr>
          <w:rStyle w:val="InitialStyle"/>
          <w:rFonts w:ascii="Times New Roman" w:hAnsi="Times New Roman"/>
          <w:b/>
          <w:color w:val="auto"/>
          <w:sz w:val="22"/>
        </w:rPr>
        <w:tab/>
      </w:r>
      <w:r w:rsidR="00825521" w:rsidRPr="006A0A37">
        <w:rPr>
          <w:rStyle w:val="InitialStyle"/>
          <w:rFonts w:ascii="Times New Roman" w:hAnsi="Times New Roman"/>
          <w:b/>
          <w:color w:val="auto"/>
          <w:sz w:val="22"/>
        </w:rPr>
        <w:t>(2)</w:t>
      </w:r>
      <w:r>
        <w:rPr>
          <w:rStyle w:val="InitialStyle"/>
          <w:rFonts w:ascii="Times New Roman" w:hAnsi="Times New Roman"/>
          <w:b/>
          <w:color w:val="auto"/>
          <w:sz w:val="22"/>
        </w:rPr>
        <w:tab/>
      </w:r>
      <w:r w:rsidR="00B56BC4" w:rsidRPr="006A0A37">
        <w:rPr>
          <w:rStyle w:val="InitialStyle"/>
          <w:rFonts w:ascii="Times New Roman" w:hAnsi="Times New Roman"/>
          <w:color w:val="auto"/>
          <w:sz w:val="22"/>
        </w:rPr>
        <w:tab/>
      </w:r>
      <w:r w:rsidR="00825521" w:rsidRPr="00E50304">
        <w:rPr>
          <w:smallCaps/>
          <w:sz w:val="21"/>
          <w:szCs w:val="21"/>
        </w:rPr>
        <w:t>Construction of Ponds</w:t>
      </w:r>
      <w:r w:rsidR="00825521" w:rsidRPr="006A0A37">
        <w:rPr>
          <w:rStyle w:val="InitialStyle"/>
          <w:rFonts w:ascii="Times New Roman" w:hAnsi="Times New Roman"/>
          <w:color w:val="auto"/>
          <w:sz w:val="22"/>
        </w:rPr>
        <w:t>. Pond construction shall include the following:</w:t>
      </w:r>
    </w:p>
    <w:p w:rsidR="00825521" w:rsidRPr="006A0A37" w:rsidRDefault="00F916B8" w:rsidP="006A0A37">
      <w:pPr>
        <w:pStyle w:val="DefaultText"/>
        <w:tabs>
          <w:tab w:val="left" w:pos="360"/>
          <w:tab w:val="left" w:pos="720"/>
          <w:tab w:val="left" w:pos="990"/>
          <w:tab w:val="left" w:pos="1350"/>
        </w:tabs>
        <w:jc w:val="both"/>
        <w:rPr>
          <w:rStyle w:val="InitialStyle"/>
          <w:rFonts w:ascii="Times New Roman" w:hAnsi="Times New Roman"/>
          <w:color w:val="auto"/>
          <w:sz w:val="22"/>
        </w:rPr>
      </w:pPr>
      <w:r>
        <w:rPr>
          <w:rStyle w:val="InitialStyle"/>
          <w:rFonts w:ascii="Times New Roman" w:hAnsi="Times New Roman"/>
          <w:color w:val="auto"/>
          <w:sz w:val="22"/>
        </w:rPr>
        <w:tab/>
      </w:r>
      <w:r w:rsidR="00825521" w:rsidRPr="006A0A37">
        <w:rPr>
          <w:rStyle w:val="InitialStyle"/>
          <w:rFonts w:ascii="Times New Roman" w:hAnsi="Times New Roman"/>
          <w:color w:val="auto"/>
          <w:sz w:val="22"/>
        </w:rPr>
        <w:t>(a) All spoil material removed from the pond shall be thin spread, less than 12</w:t>
      </w:r>
      <w:r>
        <w:rPr>
          <w:rStyle w:val="InitialStyle"/>
          <w:rFonts w:ascii="Times New Roman" w:hAnsi="Times New Roman"/>
          <w:color w:val="auto"/>
          <w:sz w:val="22"/>
        </w:rPr>
        <w:t> </w:t>
      </w:r>
      <w:r w:rsidR="00DA7C6F">
        <w:rPr>
          <w:rStyle w:val="InitialStyle"/>
          <w:rFonts w:ascii="Times New Roman" w:hAnsi="Times New Roman"/>
          <w:color w:val="auto"/>
          <w:sz w:val="22"/>
        </w:rPr>
        <w:t xml:space="preserve">inches in thickness, </w:t>
      </w:r>
      <w:r w:rsidR="00825521" w:rsidRPr="006A0A37">
        <w:rPr>
          <w:rStyle w:val="InitialStyle"/>
          <w:rFonts w:ascii="Times New Roman" w:hAnsi="Times New Roman"/>
          <w:color w:val="auto"/>
          <w:sz w:val="22"/>
        </w:rPr>
        <w:t xml:space="preserve">on upland portions of the parcel. </w:t>
      </w:r>
    </w:p>
    <w:p w:rsidR="00825521" w:rsidRPr="006A0A37" w:rsidRDefault="00F916B8" w:rsidP="006A0A37">
      <w:pPr>
        <w:pStyle w:val="DefaultText"/>
        <w:tabs>
          <w:tab w:val="left" w:pos="360"/>
          <w:tab w:val="left" w:pos="720"/>
          <w:tab w:val="left" w:pos="990"/>
          <w:tab w:val="left" w:pos="1350"/>
        </w:tabs>
        <w:jc w:val="both"/>
        <w:rPr>
          <w:rStyle w:val="InitialStyle"/>
          <w:rFonts w:ascii="Times New Roman" w:hAnsi="Times New Roman"/>
          <w:color w:val="auto"/>
          <w:sz w:val="22"/>
        </w:rPr>
      </w:pPr>
      <w:r>
        <w:rPr>
          <w:rStyle w:val="InitialStyle"/>
          <w:rFonts w:ascii="Times New Roman" w:hAnsi="Times New Roman"/>
          <w:color w:val="auto"/>
          <w:sz w:val="22"/>
        </w:rPr>
        <w:tab/>
      </w:r>
      <w:r w:rsidR="00B56BC4" w:rsidRPr="006A0A37">
        <w:rPr>
          <w:rStyle w:val="InitialStyle"/>
          <w:rFonts w:ascii="Times New Roman" w:hAnsi="Times New Roman"/>
          <w:color w:val="auto"/>
          <w:sz w:val="22"/>
        </w:rPr>
        <w:t>(b)</w:t>
      </w:r>
      <w:r w:rsidR="00B56BC4" w:rsidRPr="006A0A37">
        <w:rPr>
          <w:rStyle w:val="InitialStyle"/>
          <w:rFonts w:ascii="Times New Roman" w:hAnsi="Times New Roman"/>
          <w:color w:val="auto"/>
          <w:sz w:val="22"/>
        </w:rPr>
        <w:tab/>
      </w:r>
      <w:r w:rsidR="00825521" w:rsidRPr="006A0A37">
        <w:rPr>
          <w:rStyle w:val="InitialStyle"/>
          <w:rFonts w:ascii="Times New Roman" w:hAnsi="Times New Roman"/>
          <w:color w:val="auto"/>
          <w:sz w:val="22"/>
        </w:rPr>
        <w:t>All disturbed areas associated with pond construction shall be stabilized.</w:t>
      </w:r>
    </w:p>
    <w:p w:rsidR="00825521" w:rsidRPr="006A0A37" w:rsidRDefault="00E50304" w:rsidP="006A0A37">
      <w:pPr>
        <w:pStyle w:val="DefaultText"/>
        <w:tabs>
          <w:tab w:val="left" w:pos="360"/>
          <w:tab w:val="left" w:pos="720"/>
          <w:tab w:val="left" w:pos="990"/>
          <w:tab w:val="left" w:pos="1350"/>
        </w:tabs>
        <w:jc w:val="both"/>
        <w:rPr>
          <w:rStyle w:val="InitialStyle"/>
          <w:rFonts w:ascii="Times New Roman" w:hAnsi="Times New Roman"/>
          <w:color w:val="auto"/>
          <w:sz w:val="22"/>
        </w:rPr>
      </w:pPr>
      <w:r>
        <w:rPr>
          <w:rStyle w:val="InitialStyle"/>
          <w:rFonts w:ascii="Times New Roman" w:hAnsi="Times New Roman"/>
          <w:b/>
          <w:color w:val="auto"/>
          <w:sz w:val="22"/>
        </w:rPr>
        <w:tab/>
      </w:r>
      <w:r w:rsidR="00825521" w:rsidRPr="006A0A37">
        <w:rPr>
          <w:rStyle w:val="InitialStyle"/>
          <w:rFonts w:ascii="Times New Roman" w:hAnsi="Times New Roman"/>
          <w:b/>
          <w:color w:val="auto"/>
          <w:sz w:val="22"/>
        </w:rPr>
        <w:t>(3)</w:t>
      </w:r>
      <w:r>
        <w:rPr>
          <w:rStyle w:val="InitialStyle"/>
          <w:rFonts w:ascii="Times New Roman" w:hAnsi="Times New Roman"/>
          <w:b/>
          <w:color w:val="auto"/>
          <w:sz w:val="22"/>
        </w:rPr>
        <w:tab/>
      </w:r>
      <w:r w:rsidR="00B56BC4" w:rsidRPr="006A0A37">
        <w:rPr>
          <w:rStyle w:val="InitialStyle"/>
          <w:rFonts w:ascii="Times New Roman" w:hAnsi="Times New Roman"/>
          <w:color w:val="auto"/>
          <w:sz w:val="22"/>
        </w:rPr>
        <w:tab/>
      </w:r>
      <w:r w:rsidR="00825521" w:rsidRPr="00E50304">
        <w:rPr>
          <w:smallCaps/>
          <w:sz w:val="21"/>
          <w:szCs w:val="21"/>
        </w:rPr>
        <w:t>Safety</w:t>
      </w:r>
      <w:r w:rsidR="00825521" w:rsidRPr="006A0A37">
        <w:rPr>
          <w:rStyle w:val="InitialStyle"/>
          <w:rFonts w:ascii="Times New Roman" w:hAnsi="Times New Roman"/>
          <w:color w:val="auto"/>
          <w:sz w:val="22"/>
        </w:rPr>
        <w:t xml:space="preserve">.  If deemed necessary, the </w:t>
      </w:r>
      <w:r w:rsidR="00CC4E81">
        <w:rPr>
          <w:rStyle w:val="InitialStyle"/>
          <w:rFonts w:ascii="Times New Roman" w:hAnsi="Times New Roman"/>
          <w:color w:val="auto"/>
          <w:sz w:val="22"/>
        </w:rPr>
        <w:t>zoning administrator</w:t>
      </w:r>
      <w:r w:rsidR="00825521" w:rsidRPr="006A0A37">
        <w:rPr>
          <w:rStyle w:val="InitialStyle"/>
          <w:rFonts w:ascii="Times New Roman" w:hAnsi="Times New Roman"/>
          <w:color w:val="auto"/>
          <w:sz w:val="22"/>
        </w:rPr>
        <w:t xml:space="preserve"> or the </w:t>
      </w:r>
      <w:r w:rsidR="00B87D7E">
        <w:rPr>
          <w:rStyle w:val="InitialStyle"/>
          <w:rFonts w:ascii="Times New Roman" w:hAnsi="Times New Roman"/>
          <w:color w:val="auto"/>
          <w:sz w:val="22"/>
        </w:rPr>
        <w:t>board of adjustment</w:t>
      </w:r>
      <w:r w:rsidR="00825521" w:rsidRPr="006A0A37">
        <w:rPr>
          <w:rStyle w:val="InitialStyle"/>
          <w:rFonts w:ascii="Times New Roman" w:hAnsi="Times New Roman"/>
          <w:color w:val="auto"/>
          <w:sz w:val="22"/>
        </w:rPr>
        <w:t xml:space="preserve"> shall require safety measures, such as fencing and gates.</w:t>
      </w:r>
    </w:p>
    <w:p w:rsidR="00825521" w:rsidRPr="00072870" w:rsidRDefault="00E50304" w:rsidP="0070008C">
      <w:pPr>
        <w:pStyle w:val="DefaultText"/>
        <w:tabs>
          <w:tab w:val="left" w:pos="360"/>
          <w:tab w:val="left" w:pos="720"/>
          <w:tab w:val="left" w:pos="990"/>
          <w:tab w:val="left" w:pos="1350"/>
        </w:tabs>
        <w:jc w:val="both"/>
        <w:rPr>
          <w:sz w:val="22"/>
          <w:szCs w:val="22"/>
        </w:rPr>
      </w:pPr>
      <w:r>
        <w:rPr>
          <w:rStyle w:val="InitialStyle"/>
          <w:rFonts w:ascii="Times New Roman" w:hAnsi="Times New Roman"/>
          <w:b/>
          <w:color w:val="auto"/>
          <w:sz w:val="22"/>
        </w:rPr>
        <w:tab/>
      </w:r>
      <w:r w:rsidR="00825521" w:rsidRPr="006A0A37">
        <w:rPr>
          <w:rStyle w:val="InitialStyle"/>
          <w:rFonts w:ascii="Times New Roman" w:hAnsi="Times New Roman"/>
          <w:b/>
          <w:color w:val="auto"/>
          <w:sz w:val="22"/>
        </w:rPr>
        <w:t>(4</w:t>
      </w:r>
      <w:r>
        <w:rPr>
          <w:rStyle w:val="InitialStyle"/>
          <w:rFonts w:ascii="Times New Roman" w:hAnsi="Times New Roman"/>
          <w:b/>
          <w:color w:val="auto"/>
          <w:sz w:val="22"/>
        </w:rPr>
        <w:t>)</w:t>
      </w:r>
      <w:r>
        <w:rPr>
          <w:rStyle w:val="InitialStyle"/>
          <w:rFonts w:ascii="Times New Roman" w:hAnsi="Times New Roman"/>
          <w:b/>
          <w:color w:val="auto"/>
          <w:sz w:val="22"/>
        </w:rPr>
        <w:tab/>
      </w:r>
      <w:r w:rsidR="00B56BC4" w:rsidRPr="006A0A37">
        <w:rPr>
          <w:rStyle w:val="InitialStyle"/>
          <w:rFonts w:ascii="Times New Roman" w:hAnsi="Times New Roman"/>
          <w:color w:val="auto"/>
          <w:sz w:val="22"/>
        </w:rPr>
        <w:tab/>
      </w:r>
      <w:r w:rsidR="00825521" w:rsidRPr="00E50304">
        <w:rPr>
          <w:smallCaps/>
          <w:sz w:val="21"/>
          <w:szCs w:val="21"/>
        </w:rPr>
        <w:t>Pond Construction Proposal</w:t>
      </w:r>
      <w:r w:rsidR="00825521" w:rsidRPr="006A0A37">
        <w:rPr>
          <w:rStyle w:val="InitialStyle"/>
          <w:rFonts w:ascii="Times New Roman" w:hAnsi="Times New Roman"/>
          <w:color w:val="auto"/>
          <w:sz w:val="22"/>
        </w:rPr>
        <w:t>.  All ponds which require a land use</w:t>
      </w:r>
      <w:r w:rsidR="00043DA8">
        <w:rPr>
          <w:rStyle w:val="InitialStyle"/>
          <w:rFonts w:ascii="Times New Roman" w:hAnsi="Times New Roman"/>
          <w:color w:val="auto"/>
          <w:sz w:val="22"/>
        </w:rPr>
        <w:t xml:space="preserve"> permit</w:t>
      </w:r>
      <w:r w:rsidR="00825521" w:rsidRPr="006A0A37">
        <w:rPr>
          <w:rStyle w:val="InitialStyle"/>
          <w:rFonts w:ascii="Times New Roman" w:hAnsi="Times New Roman"/>
          <w:color w:val="auto"/>
          <w:sz w:val="22"/>
        </w:rPr>
        <w:t xml:space="preserve"> or special exception shall submit a plan and description.   Plans and descriptions shall include: size of pond, location on site, setbacks, other existing or planned water</w:t>
      </w:r>
      <w:r w:rsidR="00825521" w:rsidRPr="00072870">
        <w:rPr>
          <w:sz w:val="22"/>
          <w:szCs w:val="22"/>
        </w:rPr>
        <w:t xml:space="preserve"> feat</w:t>
      </w:r>
      <w:r w:rsidR="00311BFE">
        <w:rPr>
          <w:sz w:val="22"/>
          <w:szCs w:val="22"/>
        </w:rPr>
        <w:t>ures on the site, s</w:t>
      </w:r>
      <w:r w:rsidR="009F5D96">
        <w:rPr>
          <w:sz w:val="22"/>
          <w:szCs w:val="22"/>
        </w:rPr>
        <w:t>p</w:t>
      </w:r>
      <w:r w:rsidR="00825521" w:rsidRPr="00072870">
        <w:rPr>
          <w:sz w:val="22"/>
          <w:szCs w:val="22"/>
        </w:rPr>
        <w:t>oil spreading location, d</w:t>
      </w:r>
      <w:r w:rsidR="00722A8A">
        <w:rPr>
          <w:sz w:val="22"/>
          <w:szCs w:val="22"/>
        </w:rPr>
        <w:t xml:space="preserve">isturbed land reclamation means, </w:t>
      </w:r>
      <w:r w:rsidR="00043DA8">
        <w:rPr>
          <w:sz w:val="22"/>
          <w:szCs w:val="22"/>
        </w:rPr>
        <w:t xml:space="preserve">property description, site stability, erosion, </w:t>
      </w:r>
      <w:r w:rsidR="00825521" w:rsidRPr="00072870">
        <w:rPr>
          <w:sz w:val="22"/>
          <w:szCs w:val="22"/>
        </w:rPr>
        <w:t xml:space="preserve">and </w:t>
      </w:r>
      <w:r w:rsidR="004A60DE">
        <w:rPr>
          <w:sz w:val="22"/>
          <w:szCs w:val="22"/>
        </w:rPr>
        <w:t xml:space="preserve">construction </w:t>
      </w:r>
      <w:r w:rsidR="00825521" w:rsidRPr="00072870">
        <w:rPr>
          <w:sz w:val="22"/>
          <w:szCs w:val="22"/>
        </w:rPr>
        <w:t xml:space="preserve">timing. </w:t>
      </w:r>
    </w:p>
    <w:p w:rsidR="00470A4E" w:rsidRPr="00072870" w:rsidRDefault="00470A4E" w:rsidP="0070008C">
      <w:pPr>
        <w:tabs>
          <w:tab w:val="left" w:pos="360"/>
          <w:tab w:val="left" w:pos="720"/>
          <w:tab w:val="left" w:pos="990"/>
        </w:tabs>
        <w:ind w:firstLine="720"/>
        <w:jc w:val="both"/>
        <w:rPr>
          <w:b/>
          <w:sz w:val="22"/>
          <w:szCs w:val="22"/>
        </w:rPr>
      </w:pPr>
    </w:p>
    <w:p w:rsidR="007F78A2" w:rsidRDefault="00C27836" w:rsidP="0070008C">
      <w:pPr>
        <w:tabs>
          <w:tab w:val="left" w:pos="360"/>
          <w:tab w:val="left" w:pos="720"/>
          <w:tab w:val="left" w:pos="990"/>
        </w:tabs>
        <w:jc w:val="both"/>
        <w:rPr>
          <w:rStyle w:val="InitialStyle"/>
          <w:rFonts w:ascii="Times New Roman" w:hAnsi="Times New Roman"/>
          <w:b/>
          <w:color w:val="auto"/>
          <w:sz w:val="22"/>
          <w:szCs w:val="22"/>
        </w:rPr>
      </w:pPr>
      <w:r w:rsidRPr="00072870">
        <w:rPr>
          <w:b/>
          <w:sz w:val="22"/>
          <w:szCs w:val="22"/>
        </w:rPr>
        <w:t>7.</w:t>
      </w:r>
      <w:r w:rsidR="009541FE" w:rsidRPr="00072870">
        <w:rPr>
          <w:b/>
          <w:sz w:val="22"/>
          <w:szCs w:val="22"/>
        </w:rPr>
        <w:t>0</w:t>
      </w:r>
      <w:r w:rsidR="00283476" w:rsidRPr="00072870">
        <w:rPr>
          <w:b/>
          <w:sz w:val="22"/>
          <w:szCs w:val="22"/>
        </w:rPr>
        <w:t>6</w:t>
      </w:r>
      <w:r w:rsidR="00083B54">
        <w:rPr>
          <w:b/>
          <w:sz w:val="22"/>
          <w:szCs w:val="22"/>
        </w:rPr>
        <w:t>4</w:t>
      </w:r>
      <w:r w:rsidR="007F78A2">
        <w:rPr>
          <w:b/>
          <w:sz w:val="22"/>
          <w:szCs w:val="22"/>
        </w:rPr>
        <w:tab/>
      </w:r>
      <w:r w:rsidRPr="00072870">
        <w:rPr>
          <w:b/>
          <w:sz w:val="22"/>
          <w:szCs w:val="22"/>
        </w:rPr>
        <w:t>Kennel</w:t>
      </w:r>
      <w:r w:rsidR="00C3503C">
        <w:rPr>
          <w:b/>
          <w:sz w:val="22"/>
          <w:szCs w:val="22"/>
        </w:rPr>
        <w:t>:</w:t>
      </w:r>
      <w:r w:rsidR="007F78A2">
        <w:rPr>
          <w:b/>
          <w:sz w:val="22"/>
          <w:szCs w:val="22"/>
        </w:rPr>
        <w:t xml:space="preserve"> </w:t>
      </w:r>
      <w:r w:rsidR="000A1217">
        <w:rPr>
          <w:b/>
          <w:sz w:val="22"/>
          <w:szCs w:val="22"/>
        </w:rPr>
        <w:t>s</w:t>
      </w:r>
      <w:r w:rsidR="00FF1402">
        <w:rPr>
          <w:b/>
          <w:sz w:val="22"/>
          <w:szCs w:val="22"/>
        </w:rPr>
        <w:t>econdary standards</w:t>
      </w:r>
      <w:r w:rsidRPr="00072870">
        <w:rPr>
          <w:b/>
          <w:sz w:val="22"/>
          <w:szCs w:val="22"/>
        </w:rPr>
        <w:t>.</w:t>
      </w:r>
      <w:r w:rsidR="00915B29">
        <w:rPr>
          <w:b/>
          <w:sz w:val="22"/>
          <w:szCs w:val="22"/>
        </w:rPr>
        <w:tab/>
        <w:t xml:space="preserve">       </w:t>
      </w:r>
      <w:r w:rsidRPr="00072870">
        <w:rPr>
          <w:rStyle w:val="InitialStyle"/>
          <w:rFonts w:ascii="Times New Roman" w:hAnsi="Times New Roman"/>
          <w:b/>
          <w:color w:val="auto"/>
          <w:sz w:val="22"/>
          <w:szCs w:val="22"/>
        </w:rPr>
        <w:t>(1)</w:t>
      </w:r>
    </w:p>
    <w:p w:rsidR="00C27836" w:rsidRPr="00072870" w:rsidRDefault="00C27836" w:rsidP="0070008C">
      <w:pPr>
        <w:tabs>
          <w:tab w:val="left" w:pos="360"/>
          <w:tab w:val="left" w:pos="720"/>
          <w:tab w:val="left" w:pos="990"/>
        </w:tabs>
        <w:jc w:val="both"/>
        <w:rPr>
          <w:rStyle w:val="InitialStyle"/>
          <w:rFonts w:ascii="Times New Roman" w:hAnsi="Times New Roman"/>
          <w:b/>
          <w:color w:val="auto"/>
          <w:sz w:val="22"/>
          <w:szCs w:val="22"/>
        </w:rPr>
      </w:pPr>
      <w:r w:rsidRPr="009449D0">
        <w:rPr>
          <w:smallCaps/>
          <w:sz w:val="21"/>
          <w:szCs w:val="21"/>
        </w:rPr>
        <w:t>Overnight Care</w:t>
      </w:r>
      <w:r w:rsidRPr="00072870">
        <w:rPr>
          <w:rStyle w:val="InitialStyle"/>
          <w:rFonts w:ascii="Times New Roman" w:hAnsi="Times New Roman"/>
          <w:color w:val="auto"/>
          <w:sz w:val="22"/>
          <w:szCs w:val="22"/>
        </w:rPr>
        <w:t>.  All overnight care of animals must occur indoors.</w:t>
      </w:r>
    </w:p>
    <w:p w:rsidR="00C27836" w:rsidRPr="00072870" w:rsidRDefault="00C27836" w:rsidP="0070008C">
      <w:pPr>
        <w:pStyle w:val="DefaultText"/>
        <w:tabs>
          <w:tab w:val="left" w:pos="360"/>
          <w:tab w:val="left" w:pos="720"/>
          <w:tab w:val="left" w:pos="990"/>
          <w:tab w:val="left" w:pos="1350"/>
        </w:tabs>
        <w:jc w:val="both"/>
        <w:rPr>
          <w:rStyle w:val="InitialStyle"/>
          <w:rFonts w:ascii="Times New Roman" w:hAnsi="Times New Roman"/>
          <w:color w:val="auto"/>
          <w:sz w:val="22"/>
          <w:szCs w:val="22"/>
        </w:rPr>
      </w:pPr>
      <w:r w:rsidRPr="00072870">
        <w:rPr>
          <w:rStyle w:val="InitialStyle"/>
          <w:rFonts w:ascii="Times New Roman" w:hAnsi="Times New Roman"/>
          <w:color w:val="auto"/>
          <w:sz w:val="22"/>
          <w:szCs w:val="22"/>
        </w:rPr>
        <w:tab/>
      </w:r>
      <w:r w:rsidRPr="00072870">
        <w:rPr>
          <w:rStyle w:val="InitialStyle"/>
          <w:rFonts w:ascii="Times New Roman" w:hAnsi="Times New Roman"/>
          <w:b/>
          <w:color w:val="auto"/>
          <w:sz w:val="22"/>
          <w:szCs w:val="22"/>
        </w:rPr>
        <w:t>(2)</w:t>
      </w:r>
      <w:r w:rsidR="00970A3B">
        <w:rPr>
          <w:rStyle w:val="InitialStyle"/>
          <w:rFonts w:ascii="Times New Roman" w:hAnsi="Times New Roman"/>
          <w:color w:val="auto"/>
          <w:sz w:val="22"/>
          <w:szCs w:val="22"/>
        </w:rPr>
        <w:tab/>
      </w:r>
      <w:r w:rsidR="00CD7834">
        <w:rPr>
          <w:rStyle w:val="InitialStyle"/>
          <w:rFonts w:ascii="Times New Roman" w:hAnsi="Times New Roman"/>
          <w:color w:val="auto"/>
          <w:sz w:val="22"/>
          <w:szCs w:val="22"/>
        </w:rPr>
        <w:tab/>
      </w:r>
      <w:r w:rsidRPr="009449D0">
        <w:rPr>
          <w:smallCaps/>
          <w:sz w:val="21"/>
          <w:szCs w:val="21"/>
        </w:rPr>
        <w:t>Kennel Setbacks</w:t>
      </w:r>
      <w:r w:rsidRPr="00072870">
        <w:rPr>
          <w:rStyle w:val="InitialStyle"/>
          <w:rFonts w:ascii="Times New Roman" w:hAnsi="Times New Roman"/>
          <w:color w:val="auto"/>
          <w:sz w:val="22"/>
          <w:szCs w:val="22"/>
        </w:rPr>
        <w:t xml:space="preserve">.  All kennels, outdoor runs, and exercise areas shall be no closer than 1,000 feet from any residential dwelling other than that of the owner, agent, or employee of such kennel. </w:t>
      </w:r>
    </w:p>
    <w:p w:rsidR="0070008C" w:rsidRDefault="00C27836" w:rsidP="0070008C">
      <w:pPr>
        <w:pStyle w:val="DefaultText"/>
        <w:tabs>
          <w:tab w:val="left" w:pos="360"/>
          <w:tab w:val="left" w:pos="720"/>
          <w:tab w:val="left" w:pos="990"/>
          <w:tab w:val="left" w:pos="1350"/>
        </w:tabs>
        <w:jc w:val="both"/>
        <w:rPr>
          <w:rStyle w:val="InitialStyle"/>
          <w:rFonts w:ascii="Times New Roman" w:hAnsi="Times New Roman"/>
          <w:color w:val="auto"/>
          <w:sz w:val="22"/>
          <w:szCs w:val="22"/>
        </w:rPr>
      </w:pPr>
      <w:r w:rsidRPr="00072870">
        <w:rPr>
          <w:rStyle w:val="InitialStyle"/>
          <w:rFonts w:ascii="Times New Roman" w:hAnsi="Times New Roman"/>
          <w:color w:val="auto"/>
          <w:sz w:val="22"/>
          <w:szCs w:val="22"/>
        </w:rPr>
        <w:tab/>
      </w:r>
      <w:r w:rsidRPr="00072870">
        <w:rPr>
          <w:rStyle w:val="InitialStyle"/>
          <w:rFonts w:ascii="Times New Roman" w:hAnsi="Times New Roman"/>
          <w:b/>
          <w:color w:val="auto"/>
          <w:sz w:val="22"/>
          <w:szCs w:val="22"/>
        </w:rPr>
        <w:t>(3)</w:t>
      </w:r>
      <w:r w:rsidR="0070008C">
        <w:rPr>
          <w:rStyle w:val="InitialStyle"/>
          <w:rFonts w:ascii="Times New Roman" w:hAnsi="Times New Roman"/>
          <w:color w:val="auto"/>
          <w:sz w:val="22"/>
          <w:szCs w:val="22"/>
        </w:rPr>
        <w:tab/>
      </w:r>
      <w:r w:rsidR="0070008C">
        <w:rPr>
          <w:rStyle w:val="InitialStyle"/>
          <w:rFonts w:ascii="Times New Roman" w:hAnsi="Times New Roman"/>
          <w:color w:val="auto"/>
          <w:sz w:val="22"/>
          <w:szCs w:val="22"/>
        </w:rPr>
        <w:tab/>
      </w:r>
      <w:r w:rsidR="00DC58AA" w:rsidRPr="009449D0">
        <w:rPr>
          <w:smallCaps/>
          <w:sz w:val="21"/>
          <w:szCs w:val="21"/>
        </w:rPr>
        <w:t>Escape.</w:t>
      </w:r>
      <w:r w:rsidR="00DC58AA" w:rsidRPr="00072870">
        <w:rPr>
          <w:rStyle w:val="InitialStyle"/>
          <w:rFonts w:ascii="Times New Roman" w:hAnsi="Times New Roman"/>
          <w:color w:val="auto"/>
          <w:sz w:val="22"/>
          <w:szCs w:val="22"/>
        </w:rPr>
        <w:t xml:space="preserve"> </w:t>
      </w:r>
      <w:r w:rsidRPr="00072870">
        <w:rPr>
          <w:rStyle w:val="InitialStyle"/>
          <w:rFonts w:ascii="Times New Roman" w:hAnsi="Times New Roman"/>
          <w:color w:val="auto"/>
          <w:sz w:val="22"/>
          <w:szCs w:val="22"/>
        </w:rPr>
        <w:t>All outdoor runs and exercise areas shall be fenced to</w:t>
      </w:r>
      <w:r w:rsidR="0070008C">
        <w:rPr>
          <w:rStyle w:val="InitialStyle"/>
          <w:rFonts w:ascii="Times New Roman" w:hAnsi="Times New Roman"/>
          <w:color w:val="auto"/>
          <w:sz w:val="22"/>
          <w:szCs w:val="22"/>
        </w:rPr>
        <w:t xml:space="preserve"> prevent animals from escaping.</w:t>
      </w:r>
    </w:p>
    <w:p w:rsidR="00B04B7C" w:rsidRPr="00C04DBA" w:rsidRDefault="0070008C" w:rsidP="0055063A">
      <w:pPr>
        <w:tabs>
          <w:tab w:val="left" w:pos="360"/>
          <w:tab w:val="left" w:pos="720"/>
          <w:tab w:val="left" w:pos="990"/>
        </w:tabs>
        <w:jc w:val="both"/>
        <w:rPr>
          <w:rStyle w:val="InitialStyle"/>
          <w:rFonts w:ascii="Times New Roman" w:hAnsi="Times New Roman"/>
          <w:sz w:val="22"/>
          <w:szCs w:val="22"/>
        </w:rPr>
      </w:pPr>
      <w:r>
        <w:rPr>
          <w:rStyle w:val="InitialStyle"/>
          <w:rFonts w:ascii="Times New Roman" w:hAnsi="Times New Roman"/>
          <w:color w:val="auto"/>
          <w:sz w:val="22"/>
          <w:szCs w:val="22"/>
        </w:rPr>
        <w:tab/>
      </w:r>
      <w:r w:rsidR="00B56BC4">
        <w:rPr>
          <w:b/>
          <w:sz w:val="22"/>
          <w:szCs w:val="22"/>
        </w:rPr>
        <w:t>(4)</w:t>
      </w:r>
      <w:r>
        <w:rPr>
          <w:b/>
          <w:sz w:val="22"/>
          <w:szCs w:val="22"/>
        </w:rPr>
        <w:tab/>
      </w:r>
      <w:r w:rsidR="00B56BC4">
        <w:rPr>
          <w:b/>
          <w:sz w:val="22"/>
          <w:szCs w:val="22"/>
        </w:rPr>
        <w:tab/>
      </w:r>
      <w:r w:rsidR="00C358B6" w:rsidRPr="009449D0">
        <w:rPr>
          <w:smallCaps/>
          <w:sz w:val="21"/>
          <w:szCs w:val="21"/>
        </w:rPr>
        <w:t>Vegetative Buffer</w:t>
      </w:r>
      <w:r w:rsidR="00C358B6" w:rsidRPr="00072870">
        <w:rPr>
          <w:sz w:val="22"/>
          <w:szCs w:val="22"/>
        </w:rPr>
        <w:t>.</w:t>
      </w:r>
      <w:r w:rsidR="00C358B6" w:rsidRPr="00072870">
        <w:rPr>
          <w:b/>
          <w:sz w:val="22"/>
          <w:szCs w:val="22"/>
        </w:rPr>
        <w:t xml:space="preserve">   </w:t>
      </w:r>
      <w:r w:rsidR="0055063A">
        <w:rPr>
          <w:rStyle w:val="InitialStyle"/>
          <w:rFonts w:ascii="Times New Roman" w:hAnsi="Times New Roman"/>
          <w:sz w:val="22"/>
          <w:szCs w:val="22"/>
        </w:rPr>
        <w:t>All kennels shall meet the vegetative buffer requirements of s. 7.042.</w:t>
      </w:r>
      <w:r w:rsidR="00B04B7C" w:rsidRPr="00072870">
        <w:rPr>
          <w:rStyle w:val="InitialStyle"/>
          <w:rFonts w:ascii="Times New Roman" w:hAnsi="Times New Roman"/>
          <w:color w:val="auto"/>
          <w:sz w:val="22"/>
          <w:szCs w:val="22"/>
        </w:rPr>
        <w:t xml:space="preserve"> </w:t>
      </w:r>
    </w:p>
    <w:p w:rsidR="00C658CA" w:rsidRPr="00072870" w:rsidRDefault="00C658CA" w:rsidP="004777F0">
      <w:pPr>
        <w:pStyle w:val="DefaultText"/>
        <w:tabs>
          <w:tab w:val="left" w:pos="360"/>
          <w:tab w:val="left" w:pos="720"/>
          <w:tab w:val="left" w:pos="990"/>
          <w:tab w:val="left" w:pos="1350"/>
        </w:tabs>
        <w:jc w:val="both"/>
        <w:rPr>
          <w:rStyle w:val="InitialStyle"/>
          <w:rFonts w:ascii="Times New Roman" w:hAnsi="Times New Roman"/>
          <w:color w:val="auto"/>
          <w:sz w:val="22"/>
          <w:szCs w:val="22"/>
        </w:rPr>
      </w:pPr>
    </w:p>
    <w:p w:rsidR="00497EF5" w:rsidRPr="00200AB6" w:rsidRDefault="00497EF5" w:rsidP="004777F0">
      <w:pPr>
        <w:tabs>
          <w:tab w:val="left" w:pos="360"/>
          <w:tab w:val="left" w:pos="720"/>
          <w:tab w:val="left" w:pos="990"/>
        </w:tabs>
        <w:jc w:val="both"/>
        <w:rPr>
          <w:b/>
          <w:sz w:val="22"/>
          <w:szCs w:val="22"/>
        </w:rPr>
      </w:pPr>
      <w:r w:rsidRPr="00072870">
        <w:rPr>
          <w:b/>
          <w:sz w:val="22"/>
          <w:szCs w:val="22"/>
        </w:rPr>
        <w:t>7.0</w:t>
      </w:r>
      <w:r w:rsidR="00283476" w:rsidRPr="00072870">
        <w:rPr>
          <w:b/>
          <w:sz w:val="22"/>
          <w:szCs w:val="22"/>
        </w:rPr>
        <w:t>6</w:t>
      </w:r>
      <w:r w:rsidR="00083B54">
        <w:rPr>
          <w:b/>
          <w:sz w:val="22"/>
          <w:szCs w:val="22"/>
        </w:rPr>
        <w:t>5</w:t>
      </w:r>
      <w:r w:rsidR="00200AB6">
        <w:rPr>
          <w:b/>
          <w:sz w:val="22"/>
          <w:szCs w:val="22"/>
        </w:rPr>
        <w:tab/>
      </w:r>
      <w:r w:rsidR="0050072C">
        <w:rPr>
          <w:b/>
          <w:sz w:val="22"/>
          <w:szCs w:val="22"/>
        </w:rPr>
        <w:t>Auto body, v</w:t>
      </w:r>
      <w:r w:rsidRPr="00072870">
        <w:rPr>
          <w:b/>
          <w:sz w:val="22"/>
          <w:szCs w:val="22"/>
        </w:rPr>
        <w:t xml:space="preserve">ehicle </w:t>
      </w:r>
      <w:r w:rsidR="000A1217">
        <w:rPr>
          <w:b/>
          <w:sz w:val="22"/>
          <w:szCs w:val="22"/>
        </w:rPr>
        <w:t>r</w:t>
      </w:r>
      <w:r w:rsidRPr="00072870">
        <w:rPr>
          <w:b/>
          <w:sz w:val="22"/>
          <w:szCs w:val="22"/>
        </w:rPr>
        <w:t xml:space="preserve">epair and </w:t>
      </w:r>
      <w:r w:rsidR="000A1217">
        <w:rPr>
          <w:b/>
          <w:sz w:val="22"/>
          <w:szCs w:val="22"/>
        </w:rPr>
        <w:t>m</w:t>
      </w:r>
      <w:r w:rsidR="000D470F">
        <w:rPr>
          <w:b/>
          <w:sz w:val="22"/>
          <w:szCs w:val="22"/>
        </w:rPr>
        <w:t>aintenance</w:t>
      </w:r>
      <w:r w:rsidR="00C3503C">
        <w:rPr>
          <w:b/>
          <w:sz w:val="22"/>
          <w:szCs w:val="22"/>
        </w:rPr>
        <w:t>:</w:t>
      </w:r>
      <w:r w:rsidRPr="00072870">
        <w:rPr>
          <w:b/>
          <w:sz w:val="22"/>
          <w:szCs w:val="22"/>
        </w:rPr>
        <w:t xml:space="preserve"> </w:t>
      </w:r>
      <w:r w:rsidR="000A1217">
        <w:rPr>
          <w:b/>
          <w:sz w:val="22"/>
          <w:szCs w:val="22"/>
        </w:rPr>
        <w:t>s</w:t>
      </w:r>
      <w:r w:rsidR="00FF1402">
        <w:rPr>
          <w:b/>
          <w:sz w:val="22"/>
          <w:szCs w:val="22"/>
        </w:rPr>
        <w:t>econdary standards</w:t>
      </w:r>
      <w:r w:rsidRPr="00072870">
        <w:rPr>
          <w:b/>
          <w:sz w:val="22"/>
          <w:szCs w:val="22"/>
        </w:rPr>
        <w:t>.</w:t>
      </w:r>
      <w:r w:rsidR="00970A3B">
        <w:rPr>
          <w:b/>
          <w:sz w:val="22"/>
          <w:szCs w:val="22"/>
        </w:rPr>
        <w:tab/>
        <w:t xml:space="preserve">       </w:t>
      </w:r>
      <w:r w:rsidR="00200AB6">
        <w:rPr>
          <w:b/>
          <w:sz w:val="22"/>
          <w:szCs w:val="22"/>
        </w:rPr>
        <w:t>(1)</w:t>
      </w:r>
      <w:r w:rsidR="00970A3B">
        <w:rPr>
          <w:b/>
          <w:sz w:val="22"/>
          <w:szCs w:val="22"/>
        </w:rPr>
        <w:t xml:space="preserve"> </w:t>
      </w:r>
      <w:r w:rsidRPr="009449D0">
        <w:rPr>
          <w:smallCaps/>
          <w:color w:val="000000"/>
          <w:sz w:val="21"/>
          <w:szCs w:val="21"/>
        </w:rPr>
        <w:t>Deleterious Impacts</w:t>
      </w:r>
      <w:r w:rsidRPr="00072870">
        <w:rPr>
          <w:sz w:val="22"/>
          <w:szCs w:val="22"/>
        </w:rPr>
        <w:t xml:space="preserve">.  </w:t>
      </w:r>
      <w:r w:rsidR="00885356">
        <w:rPr>
          <w:sz w:val="22"/>
          <w:szCs w:val="22"/>
        </w:rPr>
        <w:t>A v</w:t>
      </w:r>
      <w:r w:rsidRPr="00072870">
        <w:rPr>
          <w:sz w:val="22"/>
          <w:szCs w:val="22"/>
        </w:rPr>
        <w:t>ehicle repair facilit</w:t>
      </w:r>
      <w:r w:rsidR="00885356">
        <w:rPr>
          <w:sz w:val="22"/>
          <w:szCs w:val="22"/>
        </w:rPr>
        <w:t>y</w:t>
      </w:r>
      <w:r w:rsidRPr="00072870">
        <w:rPr>
          <w:sz w:val="22"/>
          <w:szCs w:val="22"/>
        </w:rPr>
        <w:t xml:space="preserve"> shall not generate excessive noise, smoke, odors, heat, dust, or glare that can be detected from the closest public </w:t>
      </w:r>
      <w:r w:rsidR="00311F94" w:rsidRPr="00072870">
        <w:rPr>
          <w:sz w:val="22"/>
          <w:szCs w:val="22"/>
        </w:rPr>
        <w:t>road</w:t>
      </w:r>
      <w:r w:rsidRPr="00072870">
        <w:rPr>
          <w:sz w:val="22"/>
          <w:szCs w:val="22"/>
        </w:rPr>
        <w:t xml:space="preserve"> or dwelling</w:t>
      </w:r>
      <w:r w:rsidR="00885356">
        <w:rPr>
          <w:sz w:val="22"/>
          <w:szCs w:val="22"/>
        </w:rPr>
        <w:t>,</w:t>
      </w:r>
      <w:r w:rsidRPr="00072870">
        <w:rPr>
          <w:sz w:val="22"/>
          <w:szCs w:val="22"/>
        </w:rPr>
        <w:t xml:space="preserve"> other than a dwelling occupied by the vehicle repair facility owner.</w:t>
      </w:r>
    </w:p>
    <w:p w:rsidR="00497EF5" w:rsidRPr="00072870" w:rsidRDefault="00497EF5" w:rsidP="004777F0">
      <w:pPr>
        <w:tabs>
          <w:tab w:val="left" w:pos="360"/>
          <w:tab w:val="left" w:pos="720"/>
          <w:tab w:val="left" w:pos="990"/>
        </w:tabs>
        <w:jc w:val="both"/>
        <w:rPr>
          <w:sz w:val="22"/>
          <w:szCs w:val="22"/>
        </w:rPr>
      </w:pPr>
      <w:r w:rsidRPr="00072870">
        <w:rPr>
          <w:sz w:val="22"/>
          <w:szCs w:val="22"/>
        </w:rPr>
        <w:lastRenderedPageBreak/>
        <w:tab/>
      </w:r>
      <w:r w:rsidRPr="00072870">
        <w:rPr>
          <w:b/>
          <w:sz w:val="22"/>
          <w:szCs w:val="22"/>
        </w:rPr>
        <w:t>(2)</w:t>
      </w:r>
      <w:r w:rsidR="00C04DBA">
        <w:rPr>
          <w:b/>
          <w:sz w:val="22"/>
          <w:szCs w:val="22"/>
        </w:rPr>
        <w:tab/>
      </w:r>
      <w:r w:rsidRPr="00072870">
        <w:rPr>
          <w:sz w:val="22"/>
          <w:szCs w:val="22"/>
        </w:rPr>
        <w:tab/>
      </w:r>
      <w:r w:rsidRPr="009449D0">
        <w:rPr>
          <w:smallCaps/>
          <w:color w:val="000000"/>
          <w:sz w:val="21"/>
          <w:szCs w:val="21"/>
        </w:rPr>
        <w:t>Material Storage</w:t>
      </w:r>
      <w:r w:rsidRPr="00072870">
        <w:rPr>
          <w:sz w:val="22"/>
          <w:szCs w:val="22"/>
        </w:rPr>
        <w:t xml:space="preserve">. All materials used in conjunction with the facility shall be stored inside.  </w:t>
      </w:r>
    </w:p>
    <w:p w:rsidR="00497EF5" w:rsidRPr="00072870" w:rsidRDefault="00497EF5" w:rsidP="004777F0">
      <w:pPr>
        <w:pStyle w:val="DefaultText"/>
        <w:tabs>
          <w:tab w:val="left" w:pos="360"/>
          <w:tab w:val="left" w:pos="720"/>
          <w:tab w:val="left" w:pos="990"/>
          <w:tab w:val="left" w:pos="1350"/>
        </w:tabs>
        <w:jc w:val="both"/>
        <w:rPr>
          <w:color w:val="auto"/>
          <w:sz w:val="22"/>
          <w:szCs w:val="22"/>
        </w:rPr>
      </w:pPr>
      <w:r w:rsidRPr="00072870">
        <w:rPr>
          <w:color w:val="auto"/>
          <w:sz w:val="22"/>
          <w:szCs w:val="22"/>
        </w:rPr>
        <w:tab/>
      </w:r>
      <w:r w:rsidRPr="00072870">
        <w:rPr>
          <w:b/>
          <w:color w:val="auto"/>
          <w:sz w:val="22"/>
          <w:szCs w:val="22"/>
        </w:rPr>
        <w:t>(3)</w:t>
      </w:r>
      <w:r w:rsidR="00C04DBA">
        <w:rPr>
          <w:b/>
          <w:color w:val="auto"/>
          <w:sz w:val="22"/>
          <w:szCs w:val="22"/>
        </w:rPr>
        <w:tab/>
      </w:r>
      <w:r w:rsidRPr="00072870">
        <w:rPr>
          <w:color w:val="auto"/>
          <w:sz w:val="22"/>
          <w:szCs w:val="22"/>
        </w:rPr>
        <w:tab/>
      </w:r>
      <w:r w:rsidRPr="009449D0">
        <w:rPr>
          <w:smallCaps/>
          <w:sz w:val="21"/>
          <w:szCs w:val="21"/>
        </w:rPr>
        <w:t>Repair Location</w:t>
      </w:r>
      <w:r w:rsidRPr="00072870">
        <w:rPr>
          <w:color w:val="auto"/>
          <w:sz w:val="22"/>
          <w:szCs w:val="22"/>
        </w:rPr>
        <w:t>.  All major repairs, maintenance, service</w:t>
      </w:r>
      <w:r w:rsidR="00560EF8">
        <w:rPr>
          <w:color w:val="auto"/>
          <w:sz w:val="22"/>
          <w:szCs w:val="22"/>
        </w:rPr>
        <w:t>,</w:t>
      </w:r>
      <w:r w:rsidRPr="00072870">
        <w:rPr>
          <w:color w:val="auto"/>
          <w:sz w:val="22"/>
          <w:szCs w:val="22"/>
        </w:rPr>
        <w:t xml:space="preserve"> and other operations, except vehicle storage, shall occur within an enclosed building.</w:t>
      </w:r>
    </w:p>
    <w:p w:rsidR="00497EF5" w:rsidRPr="00072870" w:rsidRDefault="00497EF5" w:rsidP="004777F0">
      <w:pPr>
        <w:tabs>
          <w:tab w:val="left" w:pos="360"/>
          <w:tab w:val="left" w:pos="720"/>
          <w:tab w:val="left" w:pos="990"/>
        </w:tabs>
        <w:jc w:val="both"/>
        <w:rPr>
          <w:sz w:val="22"/>
          <w:szCs w:val="22"/>
        </w:rPr>
      </w:pPr>
      <w:r w:rsidRPr="00072870">
        <w:rPr>
          <w:sz w:val="22"/>
          <w:szCs w:val="22"/>
        </w:rPr>
        <w:tab/>
      </w:r>
      <w:r w:rsidRPr="00072870">
        <w:rPr>
          <w:b/>
          <w:sz w:val="22"/>
          <w:szCs w:val="22"/>
        </w:rPr>
        <w:t>(4)</w:t>
      </w:r>
      <w:r w:rsidR="00C04DBA">
        <w:rPr>
          <w:b/>
          <w:sz w:val="22"/>
          <w:szCs w:val="22"/>
        </w:rPr>
        <w:tab/>
      </w:r>
      <w:r w:rsidRPr="00072870">
        <w:rPr>
          <w:sz w:val="22"/>
          <w:szCs w:val="22"/>
        </w:rPr>
        <w:tab/>
      </w:r>
      <w:r w:rsidRPr="009449D0">
        <w:rPr>
          <w:smallCaps/>
          <w:color w:val="000000"/>
          <w:sz w:val="21"/>
          <w:szCs w:val="21"/>
        </w:rPr>
        <w:t>Vehicle Storage</w:t>
      </w:r>
      <w:r w:rsidRPr="00072870">
        <w:rPr>
          <w:sz w:val="22"/>
          <w:szCs w:val="22"/>
        </w:rPr>
        <w:t xml:space="preserve">.  </w:t>
      </w:r>
      <w:r w:rsidR="008C5F0E">
        <w:rPr>
          <w:sz w:val="22"/>
          <w:szCs w:val="22"/>
        </w:rPr>
        <w:t>All vehicles shall be stored within an enclosed building, except that vehicles may be temporarily parked on the property. Temporarily parked vehicles are those that are not on the property for longer than 7 days.</w:t>
      </w:r>
      <w:r w:rsidR="003E4C08" w:rsidRPr="00072870">
        <w:rPr>
          <w:sz w:val="22"/>
          <w:szCs w:val="22"/>
        </w:rPr>
        <w:t xml:space="preserve"> </w:t>
      </w:r>
    </w:p>
    <w:p w:rsidR="00497EF5" w:rsidRPr="00072870" w:rsidRDefault="00497EF5" w:rsidP="004777F0">
      <w:pPr>
        <w:tabs>
          <w:tab w:val="left" w:pos="360"/>
          <w:tab w:val="left" w:pos="720"/>
          <w:tab w:val="left" w:pos="990"/>
        </w:tabs>
        <w:jc w:val="both"/>
        <w:rPr>
          <w:sz w:val="22"/>
          <w:szCs w:val="22"/>
        </w:rPr>
      </w:pPr>
      <w:r w:rsidRPr="00072870">
        <w:rPr>
          <w:sz w:val="22"/>
          <w:szCs w:val="22"/>
        </w:rPr>
        <w:tab/>
      </w:r>
      <w:r w:rsidRPr="00072870">
        <w:rPr>
          <w:b/>
          <w:sz w:val="22"/>
          <w:szCs w:val="22"/>
        </w:rPr>
        <w:t>(5)</w:t>
      </w:r>
      <w:r w:rsidR="00C04DBA">
        <w:rPr>
          <w:b/>
          <w:sz w:val="22"/>
          <w:szCs w:val="22"/>
        </w:rPr>
        <w:tab/>
      </w:r>
      <w:r w:rsidRPr="00072870">
        <w:rPr>
          <w:sz w:val="22"/>
          <w:szCs w:val="22"/>
        </w:rPr>
        <w:tab/>
      </w:r>
      <w:r w:rsidRPr="009449D0">
        <w:rPr>
          <w:smallCaps/>
          <w:color w:val="000000"/>
          <w:sz w:val="21"/>
          <w:szCs w:val="21"/>
        </w:rPr>
        <w:t>Unregistered Vehicles</w:t>
      </w:r>
      <w:r w:rsidRPr="00072870">
        <w:rPr>
          <w:sz w:val="22"/>
          <w:szCs w:val="22"/>
        </w:rPr>
        <w:t xml:space="preserve">.  The facility </w:t>
      </w:r>
      <w:r w:rsidR="00560EF8">
        <w:rPr>
          <w:sz w:val="22"/>
          <w:szCs w:val="22"/>
        </w:rPr>
        <w:t xml:space="preserve">may </w:t>
      </w:r>
      <w:r w:rsidRPr="00072870">
        <w:rPr>
          <w:sz w:val="22"/>
          <w:szCs w:val="22"/>
        </w:rPr>
        <w:t xml:space="preserve">not include the storage of more than </w:t>
      </w:r>
      <w:r w:rsidR="00C04DBA">
        <w:rPr>
          <w:sz w:val="22"/>
          <w:szCs w:val="22"/>
        </w:rPr>
        <w:t>3</w:t>
      </w:r>
      <w:r w:rsidRPr="00072870">
        <w:rPr>
          <w:sz w:val="22"/>
          <w:szCs w:val="22"/>
        </w:rPr>
        <w:t xml:space="preserve"> vehicles that do not have a valid state registration or license plate.</w:t>
      </w:r>
    </w:p>
    <w:p w:rsidR="0055063A" w:rsidRDefault="00C04DBA" w:rsidP="0055063A">
      <w:pPr>
        <w:tabs>
          <w:tab w:val="left" w:pos="360"/>
          <w:tab w:val="left" w:pos="720"/>
          <w:tab w:val="left" w:pos="990"/>
        </w:tabs>
        <w:jc w:val="both"/>
        <w:rPr>
          <w:rStyle w:val="InitialStyle"/>
          <w:rFonts w:ascii="Times New Roman" w:hAnsi="Times New Roman"/>
          <w:sz w:val="22"/>
          <w:szCs w:val="22"/>
        </w:rPr>
      </w:pPr>
      <w:r>
        <w:rPr>
          <w:b/>
          <w:sz w:val="22"/>
          <w:szCs w:val="22"/>
        </w:rPr>
        <w:tab/>
      </w:r>
      <w:r w:rsidR="00C358B6" w:rsidRPr="00072870">
        <w:rPr>
          <w:b/>
          <w:sz w:val="22"/>
          <w:szCs w:val="22"/>
        </w:rPr>
        <w:t>(6)</w:t>
      </w:r>
      <w:r>
        <w:rPr>
          <w:b/>
          <w:sz w:val="22"/>
          <w:szCs w:val="22"/>
        </w:rPr>
        <w:tab/>
      </w:r>
      <w:r w:rsidR="00F259FE">
        <w:rPr>
          <w:sz w:val="22"/>
          <w:szCs w:val="22"/>
        </w:rPr>
        <w:tab/>
      </w:r>
      <w:r w:rsidR="00C358B6" w:rsidRPr="009449D0">
        <w:rPr>
          <w:smallCaps/>
          <w:color w:val="000000"/>
          <w:sz w:val="21"/>
          <w:szCs w:val="21"/>
        </w:rPr>
        <w:t>Vegetative Buffer</w:t>
      </w:r>
      <w:r w:rsidR="00C358B6" w:rsidRPr="00072870">
        <w:rPr>
          <w:sz w:val="22"/>
          <w:szCs w:val="22"/>
        </w:rPr>
        <w:t>.</w:t>
      </w:r>
      <w:r w:rsidR="00560EF8">
        <w:rPr>
          <w:b/>
          <w:sz w:val="22"/>
          <w:szCs w:val="22"/>
        </w:rPr>
        <w:tab/>
        <w:t xml:space="preserve">     </w:t>
      </w:r>
      <w:r w:rsidR="00F259FE">
        <w:rPr>
          <w:b/>
          <w:sz w:val="22"/>
          <w:szCs w:val="22"/>
        </w:rPr>
        <w:t xml:space="preserve"> </w:t>
      </w:r>
      <w:r w:rsidR="00C358B6" w:rsidRPr="00072870">
        <w:rPr>
          <w:rStyle w:val="InitialStyle"/>
          <w:rFonts w:ascii="Times New Roman" w:hAnsi="Times New Roman"/>
          <w:sz w:val="22"/>
          <w:szCs w:val="22"/>
        </w:rPr>
        <w:t>All vehicle repair and maintenance fa</w:t>
      </w:r>
      <w:r w:rsidR="00560EF8">
        <w:rPr>
          <w:rStyle w:val="InitialStyle"/>
          <w:rFonts w:ascii="Times New Roman" w:hAnsi="Times New Roman"/>
          <w:sz w:val="22"/>
          <w:szCs w:val="22"/>
        </w:rPr>
        <w:t>cilities located in an a</w:t>
      </w:r>
      <w:r w:rsidR="0055063A">
        <w:rPr>
          <w:rStyle w:val="InitialStyle"/>
          <w:rFonts w:ascii="Times New Roman" w:hAnsi="Times New Roman"/>
          <w:sz w:val="22"/>
          <w:szCs w:val="22"/>
        </w:rPr>
        <w:t>griculture zone shall meet the vegetative buffer requirements of s. 7.042.</w:t>
      </w:r>
    </w:p>
    <w:p w:rsidR="00C358B6" w:rsidRPr="00072870" w:rsidRDefault="00C358B6" w:rsidP="004777F0">
      <w:pPr>
        <w:tabs>
          <w:tab w:val="left" w:pos="360"/>
          <w:tab w:val="left" w:pos="720"/>
          <w:tab w:val="left" w:pos="990"/>
        </w:tabs>
        <w:jc w:val="both"/>
        <w:rPr>
          <w:sz w:val="22"/>
          <w:szCs w:val="22"/>
        </w:rPr>
      </w:pPr>
      <w:r w:rsidRPr="00072870">
        <w:rPr>
          <w:sz w:val="22"/>
          <w:szCs w:val="22"/>
        </w:rPr>
        <w:tab/>
      </w:r>
    </w:p>
    <w:p w:rsidR="0055063A" w:rsidRDefault="00C27836" w:rsidP="0055063A">
      <w:pPr>
        <w:tabs>
          <w:tab w:val="left" w:pos="360"/>
          <w:tab w:val="left" w:pos="720"/>
          <w:tab w:val="left" w:pos="990"/>
        </w:tabs>
        <w:jc w:val="both"/>
        <w:rPr>
          <w:rStyle w:val="InitialStyle"/>
          <w:rFonts w:ascii="Times New Roman" w:hAnsi="Times New Roman"/>
          <w:sz w:val="22"/>
          <w:szCs w:val="22"/>
        </w:rPr>
      </w:pPr>
      <w:r w:rsidRPr="00072870">
        <w:rPr>
          <w:b/>
          <w:sz w:val="22"/>
          <w:szCs w:val="22"/>
        </w:rPr>
        <w:t>7.</w:t>
      </w:r>
      <w:r w:rsidR="00DD5613" w:rsidRPr="00072870">
        <w:rPr>
          <w:b/>
          <w:sz w:val="22"/>
          <w:szCs w:val="22"/>
        </w:rPr>
        <w:t>0</w:t>
      </w:r>
      <w:r w:rsidR="00283476" w:rsidRPr="00072870">
        <w:rPr>
          <w:b/>
          <w:sz w:val="22"/>
          <w:szCs w:val="22"/>
        </w:rPr>
        <w:t>6</w:t>
      </w:r>
      <w:r w:rsidR="00083B54">
        <w:rPr>
          <w:b/>
          <w:sz w:val="22"/>
          <w:szCs w:val="22"/>
        </w:rPr>
        <w:t>6</w:t>
      </w:r>
      <w:r w:rsidR="00147BB7">
        <w:rPr>
          <w:b/>
          <w:sz w:val="22"/>
          <w:szCs w:val="22"/>
        </w:rPr>
        <w:tab/>
        <w:t>S</w:t>
      </w:r>
      <w:r w:rsidR="00DD5613" w:rsidRPr="00072870">
        <w:rPr>
          <w:b/>
          <w:sz w:val="22"/>
          <w:szCs w:val="22"/>
        </w:rPr>
        <w:t xml:space="preserve">torage </w:t>
      </w:r>
      <w:r w:rsidR="000A1217">
        <w:rPr>
          <w:b/>
          <w:sz w:val="22"/>
          <w:szCs w:val="22"/>
        </w:rPr>
        <w:t>y</w:t>
      </w:r>
      <w:r w:rsidR="00DD5613" w:rsidRPr="00072870">
        <w:rPr>
          <w:b/>
          <w:sz w:val="22"/>
          <w:szCs w:val="22"/>
        </w:rPr>
        <w:t>ard</w:t>
      </w:r>
      <w:r w:rsidR="00C3503C">
        <w:rPr>
          <w:b/>
          <w:sz w:val="22"/>
          <w:szCs w:val="22"/>
        </w:rPr>
        <w:t>:</w:t>
      </w:r>
      <w:r w:rsidRPr="00072870">
        <w:rPr>
          <w:b/>
          <w:sz w:val="22"/>
          <w:szCs w:val="22"/>
        </w:rPr>
        <w:t xml:space="preserve"> </w:t>
      </w:r>
      <w:r w:rsidR="000A1217">
        <w:rPr>
          <w:b/>
          <w:sz w:val="22"/>
          <w:szCs w:val="22"/>
        </w:rPr>
        <w:t>s</w:t>
      </w:r>
      <w:r w:rsidR="00FF1402">
        <w:rPr>
          <w:b/>
          <w:sz w:val="22"/>
          <w:szCs w:val="22"/>
        </w:rPr>
        <w:t>econdary standards</w:t>
      </w:r>
      <w:r w:rsidR="00147BB7">
        <w:rPr>
          <w:b/>
          <w:sz w:val="22"/>
          <w:szCs w:val="22"/>
        </w:rPr>
        <w:t xml:space="preserve">. </w:t>
      </w:r>
      <w:r w:rsidR="0055063A">
        <w:rPr>
          <w:rStyle w:val="InitialStyle"/>
          <w:rFonts w:ascii="Times New Roman" w:hAnsi="Times New Roman"/>
          <w:sz w:val="22"/>
          <w:szCs w:val="22"/>
        </w:rPr>
        <w:t>All outdoor storage yards shall meet the vegetative screening requirements of s. 7.043.</w:t>
      </w:r>
    </w:p>
    <w:p w:rsidR="005500C4" w:rsidRDefault="005500C4" w:rsidP="00531B15">
      <w:pPr>
        <w:tabs>
          <w:tab w:val="left" w:pos="360"/>
          <w:tab w:val="left" w:pos="720"/>
          <w:tab w:val="left" w:pos="990"/>
        </w:tabs>
        <w:jc w:val="both"/>
        <w:rPr>
          <w:rStyle w:val="InitialStyle"/>
          <w:rFonts w:ascii="Times New Roman" w:hAnsi="Times New Roman"/>
          <w:sz w:val="22"/>
          <w:szCs w:val="22"/>
        </w:rPr>
      </w:pPr>
    </w:p>
    <w:p w:rsidR="00C27836" w:rsidRPr="00072870" w:rsidRDefault="00C27836" w:rsidP="00D6700A">
      <w:pPr>
        <w:tabs>
          <w:tab w:val="left" w:pos="360"/>
          <w:tab w:val="left" w:pos="720"/>
          <w:tab w:val="left" w:pos="990"/>
        </w:tabs>
        <w:jc w:val="both"/>
        <w:rPr>
          <w:rStyle w:val="InitialStyle"/>
          <w:rFonts w:ascii="Times New Roman" w:hAnsi="Times New Roman"/>
          <w:color w:val="auto"/>
          <w:sz w:val="22"/>
          <w:szCs w:val="22"/>
        </w:rPr>
      </w:pPr>
      <w:r w:rsidRPr="00072870">
        <w:rPr>
          <w:b/>
          <w:sz w:val="22"/>
          <w:szCs w:val="22"/>
        </w:rPr>
        <w:t>7.</w:t>
      </w:r>
      <w:r w:rsidR="00DD5613" w:rsidRPr="00072870">
        <w:rPr>
          <w:b/>
          <w:sz w:val="22"/>
          <w:szCs w:val="22"/>
        </w:rPr>
        <w:t>0</w:t>
      </w:r>
      <w:r w:rsidR="00283476" w:rsidRPr="00072870">
        <w:rPr>
          <w:b/>
          <w:sz w:val="22"/>
          <w:szCs w:val="22"/>
        </w:rPr>
        <w:t>6</w:t>
      </w:r>
      <w:r w:rsidR="00083B54">
        <w:rPr>
          <w:b/>
          <w:sz w:val="22"/>
          <w:szCs w:val="22"/>
        </w:rPr>
        <w:t>7</w:t>
      </w:r>
      <w:r w:rsidRPr="00072870">
        <w:rPr>
          <w:b/>
          <w:sz w:val="22"/>
          <w:szCs w:val="22"/>
        </w:rPr>
        <w:tab/>
      </w:r>
      <w:r w:rsidR="00DD5613" w:rsidRPr="00072870">
        <w:rPr>
          <w:b/>
          <w:sz w:val="22"/>
          <w:szCs w:val="22"/>
        </w:rPr>
        <w:t>Warehousin</w:t>
      </w:r>
      <w:r w:rsidR="002A05E0" w:rsidRPr="00072870">
        <w:rPr>
          <w:b/>
          <w:sz w:val="22"/>
          <w:szCs w:val="22"/>
        </w:rPr>
        <w:t>g</w:t>
      </w:r>
      <w:r w:rsidR="00AF6848">
        <w:rPr>
          <w:b/>
          <w:sz w:val="22"/>
          <w:szCs w:val="22"/>
        </w:rPr>
        <w:t xml:space="preserve">, </w:t>
      </w:r>
      <w:r w:rsidR="00777DA3">
        <w:rPr>
          <w:b/>
          <w:sz w:val="22"/>
          <w:szCs w:val="22"/>
        </w:rPr>
        <w:t>s</w:t>
      </w:r>
      <w:r w:rsidR="00420A6E">
        <w:rPr>
          <w:b/>
          <w:sz w:val="22"/>
          <w:szCs w:val="22"/>
        </w:rPr>
        <w:t>elf-</w:t>
      </w:r>
      <w:r w:rsidR="00777DA3">
        <w:rPr>
          <w:b/>
          <w:sz w:val="22"/>
          <w:szCs w:val="22"/>
        </w:rPr>
        <w:t>s</w:t>
      </w:r>
      <w:r w:rsidR="00AF6848">
        <w:rPr>
          <w:b/>
          <w:sz w:val="22"/>
          <w:szCs w:val="22"/>
        </w:rPr>
        <w:t xml:space="preserve">torage </w:t>
      </w:r>
      <w:r w:rsidR="00777DA3">
        <w:rPr>
          <w:b/>
          <w:sz w:val="22"/>
          <w:szCs w:val="22"/>
        </w:rPr>
        <w:t>f</w:t>
      </w:r>
      <w:r w:rsidR="00AF6848">
        <w:rPr>
          <w:b/>
          <w:sz w:val="22"/>
          <w:szCs w:val="22"/>
        </w:rPr>
        <w:t xml:space="preserve">acility, or </w:t>
      </w:r>
      <w:r w:rsidR="00777DA3">
        <w:rPr>
          <w:b/>
          <w:sz w:val="22"/>
          <w:szCs w:val="22"/>
        </w:rPr>
        <w:t>m</w:t>
      </w:r>
      <w:r w:rsidR="00DD5613" w:rsidRPr="00072870">
        <w:rPr>
          <w:b/>
          <w:sz w:val="22"/>
          <w:szCs w:val="22"/>
        </w:rPr>
        <w:t>ini</w:t>
      </w:r>
      <w:r w:rsidRPr="00072870">
        <w:rPr>
          <w:b/>
          <w:sz w:val="22"/>
          <w:szCs w:val="22"/>
        </w:rPr>
        <w:t>-</w:t>
      </w:r>
      <w:r w:rsidR="00777DA3">
        <w:rPr>
          <w:b/>
          <w:sz w:val="22"/>
          <w:szCs w:val="22"/>
        </w:rPr>
        <w:t>w</w:t>
      </w:r>
      <w:r w:rsidRPr="00072870">
        <w:rPr>
          <w:b/>
          <w:sz w:val="22"/>
          <w:szCs w:val="22"/>
        </w:rPr>
        <w:t>arehous</w:t>
      </w:r>
      <w:r w:rsidR="00DD5613" w:rsidRPr="00072870">
        <w:rPr>
          <w:b/>
          <w:sz w:val="22"/>
          <w:szCs w:val="22"/>
        </w:rPr>
        <w:t>ing</w:t>
      </w:r>
      <w:r w:rsidR="00C3503C">
        <w:rPr>
          <w:b/>
          <w:sz w:val="22"/>
          <w:szCs w:val="22"/>
        </w:rPr>
        <w:t>:</w:t>
      </w:r>
      <w:r w:rsidRPr="00072870">
        <w:rPr>
          <w:b/>
          <w:sz w:val="22"/>
          <w:szCs w:val="22"/>
        </w:rPr>
        <w:t xml:space="preserve"> </w:t>
      </w:r>
      <w:r w:rsidR="00777DA3">
        <w:rPr>
          <w:b/>
          <w:sz w:val="22"/>
          <w:szCs w:val="22"/>
        </w:rPr>
        <w:t>s</w:t>
      </w:r>
      <w:r w:rsidR="00FF1402">
        <w:rPr>
          <w:b/>
          <w:sz w:val="22"/>
          <w:szCs w:val="22"/>
        </w:rPr>
        <w:t>econdary standards</w:t>
      </w:r>
      <w:r w:rsidRPr="00072870">
        <w:rPr>
          <w:b/>
          <w:sz w:val="22"/>
          <w:szCs w:val="22"/>
        </w:rPr>
        <w:t>.</w:t>
      </w:r>
      <w:r w:rsidR="00E22863">
        <w:rPr>
          <w:b/>
          <w:sz w:val="22"/>
          <w:szCs w:val="22"/>
        </w:rPr>
        <w:t xml:space="preserve">    </w:t>
      </w:r>
      <w:r w:rsidRPr="00072870">
        <w:rPr>
          <w:rStyle w:val="InitialStyle"/>
          <w:rFonts w:ascii="Times New Roman" w:hAnsi="Times New Roman"/>
          <w:b/>
          <w:color w:val="auto"/>
          <w:sz w:val="22"/>
          <w:szCs w:val="22"/>
        </w:rPr>
        <w:t>(1)</w:t>
      </w:r>
      <w:r w:rsidR="00777DA3">
        <w:rPr>
          <w:rStyle w:val="InitialStyle"/>
          <w:rFonts w:ascii="Times New Roman" w:hAnsi="Times New Roman"/>
          <w:b/>
          <w:color w:val="auto"/>
          <w:sz w:val="22"/>
          <w:szCs w:val="22"/>
        </w:rPr>
        <w:t xml:space="preserve"> </w:t>
      </w:r>
      <w:r w:rsidRPr="009449D0">
        <w:rPr>
          <w:smallCaps/>
          <w:sz w:val="21"/>
          <w:szCs w:val="21"/>
        </w:rPr>
        <w:t>Material Storage</w:t>
      </w:r>
      <w:r w:rsidRPr="00072870">
        <w:rPr>
          <w:rStyle w:val="InitialStyle"/>
          <w:rFonts w:ascii="Times New Roman" w:hAnsi="Times New Roman"/>
          <w:color w:val="auto"/>
          <w:sz w:val="22"/>
          <w:szCs w:val="22"/>
        </w:rPr>
        <w:t xml:space="preserve">.  All materials stored at the facility shall be indoors.  </w:t>
      </w:r>
    </w:p>
    <w:p w:rsidR="0055063A" w:rsidRDefault="00531B15" w:rsidP="0055063A">
      <w:pPr>
        <w:tabs>
          <w:tab w:val="left" w:pos="360"/>
          <w:tab w:val="left" w:pos="720"/>
          <w:tab w:val="left" w:pos="990"/>
        </w:tabs>
        <w:jc w:val="both"/>
        <w:rPr>
          <w:rStyle w:val="InitialStyle"/>
          <w:rFonts w:ascii="Times New Roman" w:hAnsi="Times New Roman"/>
          <w:sz w:val="22"/>
          <w:szCs w:val="22"/>
        </w:rPr>
      </w:pPr>
      <w:r>
        <w:rPr>
          <w:b/>
          <w:sz w:val="22"/>
          <w:szCs w:val="22"/>
        </w:rPr>
        <w:tab/>
      </w:r>
      <w:r w:rsidR="009013E3" w:rsidRPr="00072870">
        <w:rPr>
          <w:b/>
          <w:sz w:val="22"/>
          <w:szCs w:val="22"/>
        </w:rPr>
        <w:t>(2)</w:t>
      </w:r>
      <w:r w:rsidR="00E22863">
        <w:rPr>
          <w:sz w:val="22"/>
          <w:szCs w:val="22"/>
        </w:rPr>
        <w:tab/>
      </w:r>
      <w:r>
        <w:rPr>
          <w:sz w:val="22"/>
          <w:szCs w:val="22"/>
        </w:rPr>
        <w:tab/>
      </w:r>
      <w:r w:rsidR="009013E3" w:rsidRPr="009449D0">
        <w:rPr>
          <w:smallCaps/>
          <w:color w:val="000000"/>
          <w:sz w:val="21"/>
          <w:szCs w:val="21"/>
        </w:rPr>
        <w:t>Vegetative Buffer</w:t>
      </w:r>
      <w:r w:rsidR="009013E3" w:rsidRPr="00072870">
        <w:rPr>
          <w:sz w:val="22"/>
          <w:szCs w:val="22"/>
        </w:rPr>
        <w:t>.</w:t>
      </w:r>
      <w:r>
        <w:rPr>
          <w:b/>
          <w:sz w:val="22"/>
          <w:szCs w:val="22"/>
        </w:rPr>
        <w:t xml:space="preserve"> </w:t>
      </w:r>
      <w:r w:rsidR="009013E3" w:rsidRPr="00072870">
        <w:rPr>
          <w:rStyle w:val="InitialStyle"/>
          <w:rFonts w:ascii="Times New Roman" w:hAnsi="Times New Roman"/>
          <w:sz w:val="22"/>
          <w:szCs w:val="22"/>
        </w:rPr>
        <w:t xml:space="preserve">All warehousing, self-storage </w:t>
      </w:r>
      <w:r w:rsidR="0055063A">
        <w:rPr>
          <w:rStyle w:val="InitialStyle"/>
          <w:rFonts w:ascii="Times New Roman" w:hAnsi="Times New Roman"/>
          <w:sz w:val="22"/>
          <w:szCs w:val="22"/>
        </w:rPr>
        <w:t>facilities, or mini-warehousing shall meet the vegetative buffer requirements of s. 7.042.</w:t>
      </w:r>
    </w:p>
    <w:p w:rsidR="00C27836" w:rsidRPr="00072870" w:rsidRDefault="00C27836" w:rsidP="004D24E2">
      <w:pPr>
        <w:tabs>
          <w:tab w:val="left" w:pos="360"/>
          <w:tab w:val="left" w:pos="720"/>
          <w:tab w:val="left" w:pos="990"/>
        </w:tabs>
        <w:jc w:val="both"/>
        <w:rPr>
          <w:b/>
          <w:sz w:val="22"/>
          <w:szCs w:val="22"/>
        </w:rPr>
      </w:pPr>
    </w:p>
    <w:p w:rsidR="0055063A" w:rsidRDefault="00C27836" w:rsidP="0055063A">
      <w:pPr>
        <w:tabs>
          <w:tab w:val="left" w:pos="360"/>
          <w:tab w:val="left" w:pos="720"/>
          <w:tab w:val="left" w:pos="990"/>
        </w:tabs>
        <w:jc w:val="both"/>
        <w:rPr>
          <w:rStyle w:val="InitialStyle"/>
          <w:rFonts w:ascii="Times New Roman" w:hAnsi="Times New Roman"/>
          <w:sz w:val="22"/>
          <w:szCs w:val="22"/>
        </w:rPr>
      </w:pPr>
      <w:r w:rsidRPr="00072870">
        <w:rPr>
          <w:b/>
          <w:sz w:val="22"/>
          <w:szCs w:val="22"/>
        </w:rPr>
        <w:t>7.</w:t>
      </w:r>
      <w:r w:rsidR="00F81529" w:rsidRPr="00072870">
        <w:rPr>
          <w:b/>
          <w:sz w:val="22"/>
          <w:szCs w:val="22"/>
        </w:rPr>
        <w:t>0</w:t>
      </w:r>
      <w:r w:rsidR="00283476" w:rsidRPr="00072870">
        <w:rPr>
          <w:b/>
          <w:sz w:val="22"/>
          <w:szCs w:val="22"/>
        </w:rPr>
        <w:t>6</w:t>
      </w:r>
      <w:r w:rsidR="00083B54">
        <w:rPr>
          <w:b/>
          <w:sz w:val="22"/>
          <w:szCs w:val="22"/>
        </w:rPr>
        <w:t>8</w:t>
      </w:r>
      <w:r w:rsidR="00777DA3">
        <w:rPr>
          <w:b/>
          <w:sz w:val="22"/>
          <w:szCs w:val="22"/>
        </w:rPr>
        <w:t xml:space="preserve"> </w:t>
      </w:r>
      <w:r w:rsidR="002A05E0" w:rsidRPr="00072870">
        <w:rPr>
          <w:b/>
          <w:sz w:val="22"/>
          <w:szCs w:val="22"/>
        </w:rPr>
        <w:t xml:space="preserve">Wholesale </w:t>
      </w:r>
      <w:r w:rsidR="00777DA3">
        <w:rPr>
          <w:b/>
          <w:sz w:val="22"/>
          <w:szCs w:val="22"/>
        </w:rPr>
        <w:t>d</w:t>
      </w:r>
      <w:r w:rsidR="002A05E0" w:rsidRPr="00072870">
        <w:rPr>
          <w:b/>
          <w:sz w:val="22"/>
          <w:szCs w:val="22"/>
        </w:rPr>
        <w:t xml:space="preserve">istribution </w:t>
      </w:r>
      <w:r w:rsidR="00777DA3">
        <w:rPr>
          <w:b/>
          <w:sz w:val="22"/>
          <w:szCs w:val="22"/>
        </w:rPr>
        <w:t>f</w:t>
      </w:r>
      <w:r w:rsidR="002A05E0" w:rsidRPr="00072870">
        <w:rPr>
          <w:b/>
          <w:sz w:val="22"/>
          <w:szCs w:val="22"/>
        </w:rPr>
        <w:t>acility</w:t>
      </w:r>
      <w:r w:rsidR="00C3503C">
        <w:rPr>
          <w:b/>
          <w:sz w:val="22"/>
          <w:szCs w:val="22"/>
        </w:rPr>
        <w:t>:</w:t>
      </w:r>
      <w:r w:rsidR="002A05E0" w:rsidRPr="00072870">
        <w:rPr>
          <w:b/>
          <w:sz w:val="22"/>
          <w:szCs w:val="22"/>
        </w:rPr>
        <w:t xml:space="preserve"> </w:t>
      </w:r>
      <w:r w:rsidR="00777DA3">
        <w:rPr>
          <w:b/>
          <w:sz w:val="22"/>
          <w:szCs w:val="22"/>
        </w:rPr>
        <w:t>s</w:t>
      </w:r>
      <w:r w:rsidR="00FF1402">
        <w:rPr>
          <w:b/>
          <w:sz w:val="22"/>
          <w:szCs w:val="22"/>
        </w:rPr>
        <w:t>econdary standards</w:t>
      </w:r>
      <w:r w:rsidR="00D95970">
        <w:rPr>
          <w:b/>
          <w:sz w:val="22"/>
          <w:szCs w:val="22"/>
        </w:rPr>
        <w:t>.</w:t>
      </w:r>
      <w:r w:rsidR="009013E3" w:rsidRPr="00072870">
        <w:rPr>
          <w:b/>
          <w:sz w:val="22"/>
          <w:szCs w:val="22"/>
        </w:rPr>
        <w:t xml:space="preserve"> </w:t>
      </w:r>
      <w:r w:rsidR="009013E3" w:rsidRPr="00072870">
        <w:rPr>
          <w:rStyle w:val="InitialStyle"/>
          <w:rFonts w:ascii="Times New Roman" w:hAnsi="Times New Roman"/>
          <w:sz w:val="22"/>
          <w:szCs w:val="22"/>
        </w:rPr>
        <w:t xml:space="preserve">All wholesale distribution facilities </w:t>
      </w:r>
      <w:r w:rsidR="0055063A">
        <w:rPr>
          <w:rStyle w:val="InitialStyle"/>
          <w:rFonts w:ascii="Times New Roman" w:hAnsi="Times New Roman"/>
          <w:sz w:val="22"/>
          <w:szCs w:val="22"/>
        </w:rPr>
        <w:t>shall meet the vegetative screening requirements of s. 7.043.</w:t>
      </w:r>
    </w:p>
    <w:p w:rsidR="00CA73F3" w:rsidRPr="00072870" w:rsidRDefault="00CA73F3" w:rsidP="00AE74A8">
      <w:pPr>
        <w:tabs>
          <w:tab w:val="left" w:pos="360"/>
          <w:tab w:val="left" w:pos="720"/>
          <w:tab w:val="left" w:pos="990"/>
        </w:tabs>
        <w:ind w:firstLine="720"/>
        <w:jc w:val="both"/>
        <w:rPr>
          <w:b/>
          <w:sz w:val="22"/>
          <w:szCs w:val="22"/>
        </w:rPr>
      </w:pPr>
    </w:p>
    <w:p w:rsidR="00C27836" w:rsidRPr="00072870" w:rsidRDefault="00C27836" w:rsidP="00AE74A8">
      <w:pPr>
        <w:tabs>
          <w:tab w:val="left" w:pos="360"/>
          <w:tab w:val="left" w:pos="720"/>
          <w:tab w:val="left" w:pos="990"/>
        </w:tabs>
        <w:jc w:val="both"/>
        <w:rPr>
          <w:rStyle w:val="InitialStyle"/>
          <w:rFonts w:ascii="Times New Roman" w:hAnsi="Times New Roman"/>
          <w:color w:val="auto"/>
          <w:sz w:val="22"/>
          <w:szCs w:val="22"/>
        </w:rPr>
      </w:pPr>
      <w:r w:rsidRPr="00072870">
        <w:rPr>
          <w:b/>
          <w:sz w:val="22"/>
          <w:szCs w:val="22"/>
        </w:rPr>
        <w:t>7.</w:t>
      </w:r>
      <w:r w:rsidR="00F81529" w:rsidRPr="00072870">
        <w:rPr>
          <w:b/>
          <w:sz w:val="22"/>
          <w:szCs w:val="22"/>
        </w:rPr>
        <w:t>0</w:t>
      </w:r>
      <w:r w:rsidR="00283476" w:rsidRPr="00072870">
        <w:rPr>
          <w:b/>
          <w:sz w:val="22"/>
          <w:szCs w:val="22"/>
        </w:rPr>
        <w:t>6</w:t>
      </w:r>
      <w:r w:rsidR="00083B54">
        <w:rPr>
          <w:b/>
          <w:sz w:val="22"/>
          <w:szCs w:val="22"/>
        </w:rPr>
        <w:t>9</w:t>
      </w:r>
      <w:r w:rsidR="004A45EA">
        <w:rPr>
          <w:b/>
          <w:sz w:val="22"/>
          <w:szCs w:val="22"/>
        </w:rPr>
        <w:tab/>
      </w:r>
      <w:r w:rsidRPr="00072870">
        <w:rPr>
          <w:b/>
          <w:sz w:val="22"/>
          <w:szCs w:val="22"/>
        </w:rPr>
        <w:t xml:space="preserve">Composting </w:t>
      </w:r>
      <w:r w:rsidR="00777DA3">
        <w:rPr>
          <w:b/>
          <w:sz w:val="22"/>
          <w:szCs w:val="22"/>
        </w:rPr>
        <w:t>f</w:t>
      </w:r>
      <w:r w:rsidRPr="00072870">
        <w:rPr>
          <w:b/>
          <w:sz w:val="22"/>
          <w:szCs w:val="22"/>
        </w:rPr>
        <w:t>acility,</w:t>
      </w:r>
      <w:r w:rsidR="00A50E38" w:rsidRPr="00072870">
        <w:rPr>
          <w:b/>
          <w:sz w:val="22"/>
          <w:szCs w:val="22"/>
        </w:rPr>
        <w:t xml:space="preserve"> </w:t>
      </w:r>
      <w:r w:rsidR="00777DA3">
        <w:rPr>
          <w:b/>
          <w:sz w:val="22"/>
          <w:szCs w:val="22"/>
        </w:rPr>
        <w:t>r</w:t>
      </w:r>
      <w:r w:rsidR="00A50E38" w:rsidRPr="00072870">
        <w:rPr>
          <w:b/>
          <w:sz w:val="22"/>
          <w:szCs w:val="22"/>
        </w:rPr>
        <w:t xml:space="preserve">ecycling </w:t>
      </w:r>
      <w:r w:rsidR="00AF0D7F">
        <w:rPr>
          <w:b/>
          <w:sz w:val="22"/>
          <w:szCs w:val="22"/>
        </w:rPr>
        <w:t>center</w:t>
      </w:r>
      <w:r w:rsidR="009013E3" w:rsidRPr="00072870">
        <w:rPr>
          <w:b/>
          <w:sz w:val="22"/>
          <w:szCs w:val="22"/>
        </w:rPr>
        <w:t>,</w:t>
      </w:r>
      <w:r w:rsidR="00F8377A">
        <w:rPr>
          <w:b/>
          <w:sz w:val="22"/>
          <w:szCs w:val="22"/>
        </w:rPr>
        <w:t xml:space="preserve"> </w:t>
      </w:r>
      <w:r w:rsidR="00777DA3">
        <w:rPr>
          <w:b/>
          <w:sz w:val="22"/>
          <w:szCs w:val="22"/>
        </w:rPr>
        <w:t>w</w:t>
      </w:r>
      <w:r w:rsidR="00F8377A">
        <w:rPr>
          <w:b/>
          <w:sz w:val="22"/>
          <w:szCs w:val="22"/>
        </w:rPr>
        <w:t xml:space="preserve">aste </w:t>
      </w:r>
      <w:r w:rsidR="00777DA3">
        <w:rPr>
          <w:b/>
          <w:sz w:val="22"/>
          <w:szCs w:val="22"/>
        </w:rPr>
        <w:t>t</w:t>
      </w:r>
      <w:r w:rsidR="00F8377A">
        <w:rPr>
          <w:b/>
          <w:sz w:val="22"/>
          <w:szCs w:val="22"/>
        </w:rPr>
        <w:t xml:space="preserve">ransfer </w:t>
      </w:r>
      <w:r w:rsidR="00777DA3">
        <w:rPr>
          <w:b/>
          <w:sz w:val="22"/>
          <w:szCs w:val="22"/>
        </w:rPr>
        <w:t>s</w:t>
      </w:r>
      <w:r w:rsidR="000D470F">
        <w:rPr>
          <w:b/>
          <w:sz w:val="22"/>
          <w:szCs w:val="22"/>
        </w:rPr>
        <w:t>tation</w:t>
      </w:r>
      <w:r w:rsidR="00C3503C">
        <w:rPr>
          <w:b/>
          <w:sz w:val="22"/>
          <w:szCs w:val="22"/>
        </w:rPr>
        <w:t>:</w:t>
      </w:r>
      <w:r w:rsidR="00F8377A">
        <w:rPr>
          <w:b/>
          <w:sz w:val="22"/>
          <w:szCs w:val="22"/>
        </w:rPr>
        <w:t xml:space="preserve"> </w:t>
      </w:r>
      <w:r w:rsidR="00777DA3">
        <w:rPr>
          <w:b/>
          <w:sz w:val="22"/>
          <w:szCs w:val="22"/>
        </w:rPr>
        <w:t>s</w:t>
      </w:r>
      <w:r w:rsidR="00FF1402">
        <w:rPr>
          <w:b/>
          <w:sz w:val="22"/>
          <w:szCs w:val="22"/>
        </w:rPr>
        <w:t>econdary standards</w:t>
      </w:r>
      <w:r w:rsidRPr="00072870">
        <w:rPr>
          <w:b/>
          <w:sz w:val="22"/>
          <w:szCs w:val="22"/>
        </w:rPr>
        <w:t>.</w:t>
      </w:r>
      <w:r w:rsidR="003026D5">
        <w:rPr>
          <w:b/>
          <w:sz w:val="22"/>
          <w:szCs w:val="22"/>
        </w:rPr>
        <w:t xml:space="preserve"> </w:t>
      </w:r>
      <w:r w:rsidRPr="00072870">
        <w:rPr>
          <w:rStyle w:val="InitialStyle"/>
          <w:rFonts w:ascii="Times New Roman" w:hAnsi="Times New Roman"/>
          <w:b/>
          <w:color w:val="auto"/>
          <w:sz w:val="22"/>
          <w:szCs w:val="22"/>
        </w:rPr>
        <w:t>(1)</w:t>
      </w:r>
      <w:r w:rsidRPr="00072870">
        <w:rPr>
          <w:rStyle w:val="InitialStyle"/>
          <w:rFonts w:ascii="Times New Roman" w:hAnsi="Times New Roman"/>
          <w:color w:val="auto"/>
          <w:sz w:val="22"/>
          <w:szCs w:val="22"/>
        </w:rPr>
        <w:t xml:space="preserve"> </w:t>
      </w:r>
      <w:r w:rsidRPr="00072870">
        <w:rPr>
          <w:rStyle w:val="InitialStyle"/>
          <w:rFonts w:ascii="Times New Roman" w:hAnsi="Times New Roman"/>
          <w:color w:val="auto"/>
          <w:sz w:val="22"/>
          <w:szCs w:val="22"/>
        </w:rPr>
        <w:tab/>
      </w:r>
      <w:r w:rsidRPr="009449D0">
        <w:rPr>
          <w:smallCaps/>
          <w:sz w:val="21"/>
          <w:szCs w:val="21"/>
        </w:rPr>
        <w:t>Setbacks</w:t>
      </w:r>
      <w:r w:rsidRPr="00072870">
        <w:rPr>
          <w:rStyle w:val="InitialStyle"/>
          <w:rFonts w:ascii="Times New Roman" w:hAnsi="Times New Roman"/>
          <w:color w:val="auto"/>
          <w:sz w:val="22"/>
          <w:szCs w:val="22"/>
        </w:rPr>
        <w:t xml:space="preserve">.  </w:t>
      </w:r>
      <w:r w:rsidR="0046779C" w:rsidRPr="00072870">
        <w:rPr>
          <w:rStyle w:val="InitialStyle"/>
          <w:rFonts w:ascii="Times New Roman" w:hAnsi="Times New Roman"/>
          <w:color w:val="auto"/>
          <w:sz w:val="22"/>
          <w:szCs w:val="22"/>
        </w:rPr>
        <w:t xml:space="preserve">(a) </w:t>
      </w:r>
      <w:r w:rsidRPr="00072870">
        <w:rPr>
          <w:rStyle w:val="InitialStyle"/>
          <w:rFonts w:ascii="Times New Roman" w:hAnsi="Times New Roman"/>
          <w:color w:val="auto"/>
          <w:sz w:val="22"/>
          <w:szCs w:val="22"/>
        </w:rPr>
        <w:t>All composting</w:t>
      </w:r>
      <w:r w:rsidR="00AF0D7F">
        <w:rPr>
          <w:rStyle w:val="InitialStyle"/>
          <w:rFonts w:ascii="Times New Roman" w:hAnsi="Times New Roman"/>
          <w:color w:val="auto"/>
          <w:sz w:val="22"/>
          <w:szCs w:val="22"/>
        </w:rPr>
        <w:t xml:space="preserve"> </w:t>
      </w:r>
      <w:r w:rsidR="00AF0D7F" w:rsidRPr="00072870">
        <w:rPr>
          <w:rStyle w:val="InitialStyle"/>
          <w:rFonts w:ascii="Times New Roman" w:hAnsi="Times New Roman"/>
          <w:color w:val="auto"/>
          <w:sz w:val="22"/>
          <w:szCs w:val="22"/>
        </w:rPr>
        <w:t>facilities</w:t>
      </w:r>
      <w:r w:rsidR="00A50E38" w:rsidRPr="00072870">
        <w:rPr>
          <w:rStyle w:val="InitialStyle"/>
          <w:rFonts w:ascii="Times New Roman" w:hAnsi="Times New Roman"/>
          <w:color w:val="auto"/>
          <w:sz w:val="22"/>
          <w:szCs w:val="22"/>
        </w:rPr>
        <w:t xml:space="preserve">, </w:t>
      </w:r>
      <w:r w:rsidR="009013E3" w:rsidRPr="00072870">
        <w:rPr>
          <w:rStyle w:val="InitialStyle"/>
          <w:rFonts w:ascii="Times New Roman" w:hAnsi="Times New Roman"/>
          <w:color w:val="auto"/>
          <w:sz w:val="22"/>
          <w:szCs w:val="22"/>
        </w:rPr>
        <w:t xml:space="preserve">recycling </w:t>
      </w:r>
      <w:r w:rsidR="00AF0D7F">
        <w:rPr>
          <w:rStyle w:val="InitialStyle"/>
          <w:rFonts w:ascii="Times New Roman" w:hAnsi="Times New Roman"/>
          <w:color w:val="auto"/>
          <w:sz w:val="22"/>
          <w:szCs w:val="22"/>
        </w:rPr>
        <w:t>centers</w:t>
      </w:r>
      <w:r w:rsidRPr="00072870">
        <w:rPr>
          <w:rStyle w:val="InitialStyle"/>
          <w:rFonts w:ascii="Times New Roman" w:hAnsi="Times New Roman"/>
          <w:color w:val="auto"/>
          <w:sz w:val="22"/>
          <w:szCs w:val="22"/>
        </w:rPr>
        <w:t xml:space="preserve"> or waste transfer </w:t>
      </w:r>
      <w:r w:rsidR="00A50E38" w:rsidRPr="00072870">
        <w:rPr>
          <w:rStyle w:val="InitialStyle"/>
          <w:rFonts w:ascii="Times New Roman" w:hAnsi="Times New Roman"/>
          <w:color w:val="auto"/>
          <w:sz w:val="22"/>
          <w:szCs w:val="22"/>
        </w:rPr>
        <w:t>stations</w:t>
      </w:r>
      <w:r w:rsidR="00757755">
        <w:rPr>
          <w:rStyle w:val="InitialStyle"/>
          <w:rFonts w:ascii="Times New Roman" w:hAnsi="Times New Roman"/>
          <w:color w:val="auto"/>
          <w:sz w:val="22"/>
          <w:szCs w:val="22"/>
        </w:rPr>
        <w:t>,</w:t>
      </w:r>
      <w:r w:rsidRPr="00072870">
        <w:rPr>
          <w:rStyle w:val="InitialStyle"/>
          <w:rFonts w:ascii="Times New Roman" w:hAnsi="Times New Roman"/>
          <w:color w:val="auto"/>
          <w:sz w:val="22"/>
          <w:szCs w:val="22"/>
        </w:rPr>
        <w:t xml:space="preserve"> </w:t>
      </w:r>
      <w:r w:rsidR="0046779C" w:rsidRPr="00072870">
        <w:rPr>
          <w:rStyle w:val="InitialStyle"/>
          <w:rFonts w:ascii="Times New Roman" w:hAnsi="Times New Roman"/>
          <w:color w:val="auto"/>
          <w:sz w:val="22"/>
          <w:szCs w:val="22"/>
        </w:rPr>
        <w:t>and storage</w:t>
      </w:r>
      <w:r w:rsidR="009013E3" w:rsidRPr="00072870">
        <w:rPr>
          <w:rStyle w:val="InitialStyle"/>
          <w:rFonts w:ascii="Times New Roman" w:hAnsi="Times New Roman"/>
          <w:color w:val="auto"/>
          <w:sz w:val="22"/>
          <w:szCs w:val="22"/>
        </w:rPr>
        <w:t xml:space="preserve"> </w:t>
      </w:r>
      <w:r w:rsidR="0046779C" w:rsidRPr="00072870">
        <w:rPr>
          <w:rStyle w:val="InitialStyle"/>
          <w:rFonts w:ascii="Times New Roman" w:hAnsi="Times New Roman"/>
          <w:color w:val="auto"/>
          <w:sz w:val="22"/>
          <w:szCs w:val="22"/>
        </w:rPr>
        <w:t>of any dumpsters</w:t>
      </w:r>
      <w:r w:rsidR="00757755">
        <w:rPr>
          <w:rStyle w:val="InitialStyle"/>
          <w:rFonts w:ascii="Times New Roman" w:hAnsi="Times New Roman"/>
          <w:color w:val="auto"/>
          <w:sz w:val="22"/>
          <w:szCs w:val="22"/>
        </w:rPr>
        <w:t>,</w:t>
      </w:r>
      <w:r w:rsidR="0046779C" w:rsidRPr="00072870">
        <w:rPr>
          <w:rStyle w:val="InitialStyle"/>
          <w:rFonts w:ascii="Times New Roman" w:hAnsi="Times New Roman"/>
          <w:color w:val="auto"/>
          <w:sz w:val="22"/>
          <w:szCs w:val="22"/>
        </w:rPr>
        <w:t xml:space="preserve"> </w:t>
      </w:r>
      <w:r w:rsidRPr="00072870">
        <w:rPr>
          <w:rStyle w:val="InitialStyle"/>
          <w:rFonts w:ascii="Times New Roman" w:hAnsi="Times New Roman"/>
          <w:color w:val="auto"/>
          <w:sz w:val="22"/>
          <w:szCs w:val="22"/>
        </w:rPr>
        <w:t>shall be no closer than 1,000 feet from any residential dwelling</w:t>
      </w:r>
      <w:r w:rsidR="00757755">
        <w:rPr>
          <w:rStyle w:val="InitialStyle"/>
          <w:rFonts w:ascii="Times New Roman" w:hAnsi="Times New Roman"/>
          <w:color w:val="auto"/>
          <w:sz w:val="22"/>
          <w:szCs w:val="22"/>
        </w:rPr>
        <w:t>,</w:t>
      </w:r>
      <w:r w:rsidRPr="00072870">
        <w:rPr>
          <w:rStyle w:val="InitialStyle"/>
          <w:rFonts w:ascii="Times New Roman" w:hAnsi="Times New Roman"/>
          <w:color w:val="auto"/>
          <w:sz w:val="22"/>
          <w:szCs w:val="22"/>
        </w:rPr>
        <w:t xml:space="preserve"> other than the owner, agent or employee of such facility. </w:t>
      </w:r>
    </w:p>
    <w:p w:rsidR="00AE74A8" w:rsidRDefault="0046779C" w:rsidP="00AE74A8">
      <w:pPr>
        <w:tabs>
          <w:tab w:val="left" w:pos="360"/>
          <w:tab w:val="left" w:pos="720"/>
          <w:tab w:val="left" w:pos="990"/>
        </w:tabs>
        <w:jc w:val="both"/>
        <w:rPr>
          <w:sz w:val="22"/>
          <w:szCs w:val="22"/>
        </w:rPr>
      </w:pPr>
      <w:r w:rsidRPr="00072870">
        <w:rPr>
          <w:rStyle w:val="InitialStyle"/>
          <w:rFonts w:ascii="Times New Roman" w:hAnsi="Times New Roman"/>
          <w:color w:val="auto"/>
          <w:sz w:val="22"/>
          <w:szCs w:val="22"/>
        </w:rPr>
        <w:tab/>
      </w:r>
      <w:r w:rsidRPr="00072870">
        <w:rPr>
          <w:sz w:val="22"/>
          <w:szCs w:val="22"/>
        </w:rPr>
        <w:t>(b)</w:t>
      </w:r>
      <w:r w:rsidRPr="00072870">
        <w:rPr>
          <w:sz w:val="22"/>
          <w:szCs w:val="22"/>
        </w:rPr>
        <w:tab/>
        <w:t xml:space="preserve">It shall be in violation of </w:t>
      </w:r>
      <w:r w:rsidR="006A4D6B">
        <w:rPr>
          <w:sz w:val="22"/>
          <w:szCs w:val="22"/>
        </w:rPr>
        <w:t>this chapter</w:t>
      </w:r>
      <w:r w:rsidRPr="00072870">
        <w:rPr>
          <w:sz w:val="22"/>
          <w:szCs w:val="22"/>
        </w:rPr>
        <w:t xml:space="preserve"> for a person, corporation, or other legal entity to operate</w:t>
      </w:r>
      <w:r w:rsidR="00757755">
        <w:rPr>
          <w:sz w:val="22"/>
          <w:szCs w:val="22"/>
        </w:rPr>
        <w:t>,</w:t>
      </w:r>
      <w:r w:rsidR="00CD6A3D">
        <w:rPr>
          <w:sz w:val="22"/>
          <w:szCs w:val="22"/>
        </w:rPr>
        <w:t xml:space="preserve"> or cause to be </w:t>
      </w:r>
      <w:r w:rsidRPr="00072870">
        <w:rPr>
          <w:sz w:val="22"/>
          <w:szCs w:val="22"/>
        </w:rPr>
        <w:t>operated</w:t>
      </w:r>
      <w:r w:rsidR="00757755">
        <w:rPr>
          <w:sz w:val="22"/>
          <w:szCs w:val="22"/>
        </w:rPr>
        <w:t>,</w:t>
      </w:r>
      <w:r w:rsidRPr="00072870">
        <w:rPr>
          <w:sz w:val="22"/>
          <w:szCs w:val="22"/>
        </w:rPr>
        <w:t xml:space="preserve"> any</w:t>
      </w:r>
      <w:r w:rsidR="00CD6A3D">
        <w:rPr>
          <w:sz w:val="22"/>
          <w:szCs w:val="22"/>
        </w:rPr>
        <w:t xml:space="preserve"> </w:t>
      </w:r>
      <w:r w:rsidR="00CD6A3D" w:rsidRPr="00072870">
        <w:rPr>
          <w:rStyle w:val="InitialStyle"/>
          <w:rFonts w:ascii="Times New Roman" w:hAnsi="Times New Roman"/>
          <w:color w:val="auto"/>
          <w:sz w:val="22"/>
          <w:szCs w:val="22"/>
        </w:rPr>
        <w:lastRenderedPageBreak/>
        <w:t xml:space="preserve">composting, recycling </w:t>
      </w:r>
      <w:r w:rsidR="00AF0D7F">
        <w:rPr>
          <w:rStyle w:val="InitialStyle"/>
          <w:rFonts w:ascii="Times New Roman" w:hAnsi="Times New Roman"/>
          <w:color w:val="auto"/>
          <w:sz w:val="22"/>
          <w:szCs w:val="22"/>
        </w:rPr>
        <w:t>centers</w:t>
      </w:r>
      <w:r w:rsidR="00CD6A3D" w:rsidRPr="00072870">
        <w:rPr>
          <w:rStyle w:val="InitialStyle"/>
          <w:rFonts w:ascii="Times New Roman" w:hAnsi="Times New Roman"/>
          <w:color w:val="auto"/>
          <w:sz w:val="22"/>
          <w:szCs w:val="22"/>
        </w:rPr>
        <w:t xml:space="preserve"> or waste transfer stations</w:t>
      </w:r>
      <w:r w:rsidR="004F1E57">
        <w:rPr>
          <w:sz w:val="22"/>
          <w:szCs w:val="22"/>
        </w:rPr>
        <w:t xml:space="preserve"> within 1,0</w:t>
      </w:r>
      <w:r w:rsidR="00AE74A8">
        <w:rPr>
          <w:sz w:val="22"/>
          <w:szCs w:val="22"/>
        </w:rPr>
        <w:t>00 feet of:</w:t>
      </w:r>
    </w:p>
    <w:p w:rsidR="00AE74A8" w:rsidRDefault="00AE74A8" w:rsidP="00AE74A8">
      <w:pPr>
        <w:tabs>
          <w:tab w:val="left" w:pos="360"/>
          <w:tab w:val="left" w:pos="720"/>
          <w:tab w:val="left" w:pos="990"/>
        </w:tabs>
        <w:jc w:val="both"/>
        <w:rPr>
          <w:sz w:val="22"/>
          <w:szCs w:val="22"/>
        </w:rPr>
      </w:pPr>
      <w:r>
        <w:rPr>
          <w:sz w:val="22"/>
          <w:szCs w:val="22"/>
        </w:rPr>
        <w:tab/>
      </w:r>
      <w:r w:rsidR="0046779C" w:rsidRPr="00072870">
        <w:rPr>
          <w:sz w:val="22"/>
          <w:szCs w:val="22"/>
        </w:rPr>
        <w:t>1</w:t>
      </w:r>
      <w:r w:rsidR="004A45EA">
        <w:rPr>
          <w:sz w:val="22"/>
          <w:szCs w:val="22"/>
        </w:rPr>
        <w:t>.</w:t>
      </w:r>
      <w:r w:rsidR="0046779C" w:rsidRPr="00072870">
        <w:rPr>
          <w:sz w:val="22"/>
          <w:szCs w:val="22"/>
        </w:rPr>
        <w:tab/>
        <w:t>A duly organized and recognized place of worsh</w:t>
      </w:r>
      <w:r>
        <w:rPr>
          <w:sz w:val="22"/>
          <w:szCs w:val="22"/>
        </w:rPr>
        <w:t>ip.</w:t>
      </w:r>
    </w:p>
    <w:p w:rsidR="00AE74A8" w:rsidRDefault="00AE74A8" w:rsidP="00AE74A8">
      <w:pPr>
        <w:tabs>
          <w:tab w:val="left" w:pos="360"/>
          <w:tab w:val="left" w:pos="720"/>
          <w:tab w:val="left" w:pos="990"/>
        </w:tabs>
        <w:jc w:val="both"/>
        <w:rPr>
          <w:sz w:val="22"/>
          <w:szCs w:val="22"/>
        </w:rPr>
      </w:pPr>
      <w:r>
        <w:rPr>
          <w:sz w:val="22"/>
          <w:szCs w:val="22"/>
        </w:rPr>
        <w:tab/>
      </w:r>
      <w:r w:rsidR="004A45EA">
        <w:rPr>
          <w:sz w:val="22"/>
          <w:szCs w:val="22"/>
        </w:rPr>
        <w:t>2.</w:t>
      </w:r>
      <w:r w:rsidR="0046779C" w:rsidRPr="00072870">
        <w:rPr>
          <w:sz w:val="22"/>
          <w:szCs w:val="22"/>
        </w:rPr>
        <w:tab/>
        <w:t xml:space="preserve">A public or private </w:t>
      </w:r>
      <w:r>
        <w:rPr>
          <w:sz w:val="22"/>
          <w:szCs w:val="22"/>
        </w:rPr>
        <w:t xml:space="preserve">elementary or </w:t>
      </w:r>
      <w:r w:rsidR="00FF1402">
        <w:rPr>
          <w:sz w:val="22"/>
          <w:szCs w:val="22"/>
        </w:rPr>
        <w:t>secondary</w:t>
      </w:r>
      <w:r>
        <w:rPr>
          <w:sz w:val="22"/>
          <w:szCs w:val="22"/>
        </w:rPr>
        <w:t xml:space="preserve"> school.</w:t>
      </w:r>
    </w:p>
    <w:p w:rsidR="00AE74A8" w:rsidRDefault="00AE74A8" w:rsidP="00AE74A8">
      <w:pPr>
        <w:tabs>
          <w:tab w:val="left" w:pos="360"/>
          <w:tab w:val="left" w:pos="720"/>
          <w:tab w:val="left" w:pos="990"/>
        </w:tabs>
        <w:jc w:val="both"/>
        <w:rPr>
          <w:sz w:val="22"/>
          <w:szCs w:val="22"/>
        </w:rPr>
      </w:pPr>
      <w:r>
        <w:rPr>
          <w:sz w:val="22"/>
          <w:szCs w:val="22"/>
        </w:rPr>
        <w:tab/>
      </w:r>
      <w:r w:rsidR="004A45EA">
        <w:rPr>
          <w:sz w:val="22"/>
          <w:szCs w:val="22"/>
        </w:rPr>
        <w:t>3.</w:t>
      </w:r>
      <w:r w:rsidR="0046779C" w:rsidRPr="00072870">
        <w:rPr>
          <w:sz w:val="22"/>
          <w:szCs w:val="22"/>
        </w:rPr>
        <w:tab/>
        <w:t>A public or private day</w:t>
      </w:r>
      <w:r>
        <w:rPr>
          <w:sz w:val="22"/>
          <w:szCs w:val="22"/>
        </w:rPr>
        <w:t xml:space="preserve"> care facility or kindergarten.</w:t>
      </w:r>
    </w:p>
    <w:p w:rsidR="00AE74A8" w:rsidRDefault="00AE74A8" w:rsidP="00E40F72">
      <w:pPr>
        <w:tabs>
          <w:tab w:val="left" w:pos="360"/>
          <w:tab w:val="left" w:pos="720"/>
          <w:tab w:val="left" w:pos="990"/>
        </w:tabs>
        <w:jc w:val="both"/>
        <w:rPr>
          <w:sz w:val="22"/>
          <w:szCs w:val="22"/>
        </w:rPr>
      </w:pPr>
      <w:r>
        <w:rPr>
          <w:sz w:val="22"/>
          <w:szCs w:val="22"/>
        </w:rPr>
        <w:tab/>
      </w:r>
      <w:r w:rsidR="004A45EA">
        <w:rPr>
          <w:sz w:val="22"/>
          <w:szCs w:val="22"/>
        </w:rPr>
        <w:t>4.</w:t>
      </w:r>
      <w:r w:rsidR="0046779C" w:rsidRPr="00072870">
        <w:rPr>
          <w:sz w:val="22"/>
          <w:szCs w:val="22"/>
        </w:rPr>
        <w:tab/>
        <w:t>A residential dwelling other than a dwelling for the owner, proprietor, commercial</w:t>
      </w:r>
      <w:r>
        <w:rPr>
          <w:sz w:val="22"/>
          <w:szCs w:val="22"/>
        </w:rPr>
        <w:t xml:space="preserve"> tenant, employee or caretaker.</w:t>
      </w:r>
    </w:p>
    <w:p w:rsidR="00AE74A8" w:rsidRDefault="00AE74A8" w:rsidP="00AE74A8">
      <w:pPr>
        <w:tabs>
          <w:tab w:val="left" w:pos="360"/>
          <w:tab w:val="left" w:pos="720"/>
          <w:tab w:val="left" w:pos="990"/>
        </w:tabs>
        <w:jc w:val="both"/>
        <w:rPr>
          <w:sz w:val="22"/>
          <w:szCs w:val="22"/>
        </w:rPr>
      </w:pPr>
      <w:r>
        <w:rPr>
          <w:sz w:val="22"/>
          <w:szCs w:val="22"/>
        </w:rPr>
        <w:tab/>
      </w:r>
      <w:r w:rsidR="004A45EA">
        <w:rPr>
          <w:sz w:val="22"/>
          <w:szCs w:val="22"/>
        </w:rPr>
        <w:t>5.</w:t>
      </w:r>
      <w:r w:rsidR="0046779C" w:rsidRPr="00072870">
        <w:rPr>
          <w:sz w:val="22"/>
          <w:szCs w:val="22"/>
        </w:rPr>
        <w:tab/>
        <w:t>Boundary of a platted ar</w:t>
      </w:r>
      <w:r>
        <w:rPr>
          <w:sz w:val="22"/>
          <w:szCs w:val="22"/>
        </w:rPr>
        <w:t>ea for residential development.</w:t>
      </w:r>
    </w:p>
    <w:p w:rsidR="0046779C" w:rsidRPr="00072870" w:rsidRDefault="00AE74A8" w:rsidP="00AE74A8">
      <w:pPr>
        <w:tabs>
          <w:tab w:val="left" w:pos="360"/>
          <w:tab w:val="left" w:pos="720"/>
          <w:tab w:val="left" w:pos="990"/>
        </w:tabs>
        <w:jc w:val="both"/>
        <w:rPr>
          <w:sz w:val="22"/>
          <w:szCs w:val="22"/>
        </w:rPr>
      </w:pPr>
      <w:r>
        <w:rPr>
          <w:sz w:val="22"/>
          <w:szCs w:val="22"/>
        </w:rPr>
        <w:tab/>
      </w:r>
      <w:r w:rsidR="004A45EA">
        <w:rPr>
          <w:sz w:val="22"/>
          <w:szCs w:val="22"/>
        </w:rPr>
        <w:t>6.</w:t>
      </w:r>
      <w:r w:rsidR="0046779C" w:rsidRPr="00072870">
        <w:rPr>
          <w:sz w:val="22"/>
          <w:szCs w:val="22"/>
        </w:rPr>
        <w:tab/>
        <w:t>A public park.</w:t>
      </w:r>
    </w:p>
    <w:p w:rsidR="00AE74A8" w:rsidRDefault="0046779C" w:rsidP="00AE74A8">
      <w:pPr>
        <w:pStyle w:val="DefaultText"/>
        <w:tabs>
          <w:tab w:val="left" w:pos="360"/>
          <w:tab w:val="left" w:pos="720"/>
          <w:tab w:val="left" w:pos="990"/>
          <w:tab w:val="left" w:pos="1350"/>
        </w:tabs>
        <w:jc w:val="both"/>
        <w:rPr>
          <w:sz w:val="22"/>
          <w:szCs w:val="22"/>
        </w:rPr>
      </w:pPr>
      <w:r w:rsidRPr="00072870">
        <w:rPr>
          <w:b/>
          <w:sz w:val="22"/>
          <w:szCs w:val="22"/>
        </w:rPr>
        <w:tab/>
        <w:t>(2)</w:t>
      </w:r>
      <w:r w:rsidRPr="00072870">
        <w:rPr>
          <w:sz w:val="22"/>
          <w:szCs w:val="22"/>
        </w:rPr>
        <w:tab/>
      </w:r>
      <w:r w:rsidR="00AE74A8">
        <w:rPr>
          <w:sz w:val="22"/>
          <w:szCs w:val="22"/>
        </w:rPr>
        <w:tab/>
      </w:r>
      <w:r w:rsidRPr="009449D0">
        <w:rPr>
          <w:smallCaps/>
          <w:sz w:val="21"/>
          <w:szCs w:val="21"/>
        </w:rPr>
        <w:t>Shorelands and Wetlands</w:t>
      </w:r>
      <w:r w:rsidRPr="00072870">
        <w:rPr>
          <w:sz w:val="22"/>
          <w:szCs w:val="22"/>
        </w:rPr>
        <w:t>.  Composting facilities and waste transfer stations shall not be located in mapped floodplains, wetlands, or shorelands as defined in Sauk Co. Code ch. 8 and Sauk Co. Code ch</w:t>
      </w:r>
      <w:r w:rsidR="00D178C7">
        <w:rPr>
          <w:sz w:val="22"/>
          <w:szCs w:val="22"/>
        </w:rPr>
        <w:t>.</w:t>
      </w:r>
      <w:r w:rsidRPr="00072870">
        <w:rPr>
          <w:sz w:val="22"/>
          <w:szCs w:val="22"/>
        </w:rPr>
        <w:t xml:space="preserve"> 9.</w:t>
      </w:r>
    </w:p>
    <w:p w:rsidR="006227A9" w:rsidRDefault="00AE74A8" w:rsidP="0055063A">
      <w:pPr>
        <w:tabs>
          <w:tab w:val="left" w:pos="360"/>
          <w:tab w:val="left" w:pos="720"/>
          <w:tab w:val="left" w:pos="990"/>
        </w:tabs>
        <w:jc w:val="both"/>
        <w:rPr>
          <w:rStyle w:val="InitialStyle"/>
          <w:rFonts w:ascii="Times New Roman" w:hAnsi="Times New Roman"/>
          <w:sz w:val="22"/>
          <w:szCs w:val="22"/>
        </w:rPr>
      </w:pPr>
      <w:r>
        <w:rPr>
          <w:sz w:val="22"/>
          <w:szCs w:val="22"/>
        </w:rPr>
        <w:tab/>
      </w:r>
      <w:r w:rsidR="004A45EA">
        <w:rPr>
          <w:b/>
          <w:sz w:val="22"/>
          <w:szCs w:val="22"/>
        </w:rPr>
        <w:t>(3)</w:t>
      </w:r>
      <w:r w:rsidR="004A45EA">
        <w:rPr>
          <w:b/>
          <w:sz w:val="22"/>
          <w:szCs w:val="22"/>
        </w:rPr>
        <w:tab/>
      </w:r>
      <w:r>
        <w:rPr>
          <w:b/>
          <w:sz w:val="22"/>
          <w:szCs w:val="22"/>
        </w:rPr>
        <w:tab/>
      </w:r>
      <w:r w:rsidR="009013E3" w:rsidRPr="009449D0">
        <w:rPr>
          <w:smallCaps/>
          <w:sz w:val="21"/>
          <w:szCs w:val="21"/>
        </w:rPr>
        <w:t>Vegetative Screening</w:t>
      </w:r>
      <w:r w:rsidR="009013E3" w:rsidRPr="00072870">
        <w:rPr>
          <w:sz w:val="22"/>
          <w:szCs w:val="22"/>
        </w:rPr>
        <w:t xml:space="preserve">. </w:t>
      </w:r>
      <w:r w:rsidR="009013E3" w:rsidRPr="00072870">
        <w:rPr>
          <w:b/>
          <w:sz w:val="22"/>
          <w:szCs w:val="22"/>
        </w:rPr>
        <w:t xml:space="preserve"> </w:t>
      </w:r>
      <w:r w:rsidR="009013E3" w:rsidRPr="00072870">
        <w:rPr>
          <w:rStyle w:val="InitialStyle"/>
          <w:rFonts w:ascii="Times New Roman" w:hAnsi="Times New Roman"/>
          <w:sz w:val="22"/>
          <w:szCs w:val="22"/>
        </w:rPr>
        <w:t xml:space="preserve">All composting facilities, recycling </w:t>
      </w:r>
      <w:r w:rsidR="00AF0D7F">
        <w:rPr>
          <w:rStyle w:val="InitialStyle"/>
          <w:rFonts w:ascii="Times New Roman" w:hAnsi="Times New Roman"/>
          <w:sz w:val="22"/>
          <w:szCs w:val="22"/>
        </w:rPr>
        <w:t>centers</w:t>
      </w:r>
      <w:r w:rsidR="009013E3" w:rsidRPr="00072870">
        <w:rPr>
          <w:rStyle w:val="InitialStyle"/>
          <w:rFonts w:ascii="Times New Roman" w:hAnsi="Times New Roman"/>
          <w:sz w:val="22"/>
          <w:szCs w:val="22"/>
        </w:rPr>
        <w:t xml:space="preserve">, and waste transfer stations </w:t>
      </w:r>
      <w:r w:rsidR="0055063A">
        <w:rPr>
          <w:rStyle w:val="InitialStyle"/>
          <w:rFonts w:ascii="Times New Roman" w:hAnsi="Times New Roman"/>
          <w:sz w:val="22"/>
          <w:szCs w:val="22"/>
        </w:rPr>
        <w:t>shall meet the vegetative screening requirements of s. 7.043.</w:t>
      </w:r>
      <w:r w:rsidR="002A28D1" w:rsidRPr="00072870">
        <w:rPr>
          <w:rStyle w:val="InitialStyle"/>
          <w:rFonts w:ascii="Times New Roman" w:hAnsi="Times New Roman"/>
          <w:sz w:val="22"/>
          <w:szCs w:val="22"/>
        </w:rPr>
        <w:t xml:space="preserve"> </w:t>
      </w:r>
    </w:p>
    <w:p w:rsidR="00C27836" w:rsidRPr="00072870" w:rsidRDefault="00C27836" w:rsidP="006227A9">
      <w:pPr>
        <w:pStyle w:val="DefaultText"/>
        <w:tabs>
          <w:tab w:val="left" w:pos="360"/>
          <w:tab w:val="left" w:pos="720"/>
          <w:tab w:val="left" w:pos="990"/>
          <w:tab w:val="left" w:pos="1350"/>
        </w:tabs>
        <w:jc w:val="both"/>
        <w:rPr>
          <w:sz w:val="22"/>
          <w:szCs w:val="22"/>
        </w:rPr>
      </w:pPr>
    </w:p>
    <w:p w:rsidR="00C27836" w:rsidRPr="00072870" w:rsidRDefault="00C27836" w:rsidP="006227A9">
      <w:pPr>
        <w:tabs>
          <w:tab w:val="left" w:pos="360"/>
          <w:tab w:val="left" w:pos="720"/>
          <w:tab w:val="left" w:pos="990"/>
        </w:tabs>
        <w:jc w:val="both"/>
        <w:rPr>
          <w:sz w:val="22"/>
          <w:szCs w:val="22"/>
        </w:rPr>
      </w:pPr>
      <w:r w:rsidRPr="00072870">
        <w:rPr>
          <w:b/>
          <w:sz w:val="22"/>
          <w:szCs w:val="22"/>
        </w:rPr>
        <w:t>7.</w:t>
      </w:r>
      <w:r w:rsidR="00083B54">
        <w:rPr>
          <w:b/>
          <w:sz w:val="22"/>
          <w:szCs w:val="22"/>
        </w:rPr>
        <w:t>070</w:t>
      </w:r>
      <w:r w:rsidRPr="00072870">
        <w:rPr>
          <w:b/>
          <w:sz w:val="22"/>
          <w:szCs w:val="22"/>
        </w:rPr>
        <w:tab/>
        <w:t>Junkyard</w:t>
      </w:r>
      <w:r w:rsidR="00C3503C">
        <w:rPr>
          <w:b/>
          <w:sz w:val="22"/>
          <w:szCs w:val="22"/>
        </w:rPr>
        <w:t>:</w:t>
      </w:r>
      <w:r w:rsidRPr="00072870">
        <w:rPr>
          <w:b/>
          <w:sz w:val="22"/>
          <w:szCs w:val="22"/>
        </w:rPr>
        <w:t xml:space="preserve"> </w:t>
      </w:r>
      <w:r w:rsidR="00777DA3">
        <w:rPr>
          <w:b/>
          <w:sz w:val="22"/>
          <w:szCs w:val="22"/>
        </w:rPr>
        <w:t>s</w:t>
      </w:r>
      <w:r w:rsidR="00FF1402">
        <w:rPr>
          <w:b/>
          <w:sz w:val="22"/>
          <w:szCs w:val="22"/>
        </w:rPr>
        <w:t>econdary standards</w:t>
      </w:r>
      <w:r w:rsidRPr="00072870">
        <w:rPr>
          <w:b/>
          <w:sz w:val="22"/>
          <w:szCs w:val="22"/>
        </w:rPr>
        <w:t>.</w:t>
      </w:r>
      <w:r w:rsidR="004A45EA">
        <w:rPr>
          <w:b/>
          <w:sz w:val="22"/>
          <w:szCs w:val="22"/>
        </w:rPr>
        <w:t xml:space="preserve">     </w:t>
      </w:r>
      <w:r w:rsidRPr="00072870">
        <w:rPr>
          <w:b/>
          <w:sz w:val="22"/>
          <w:szCs w:val="22"/>
        </w:rPr>
        <w:t>(1)</w:t>
      </w:r>
      <w:r w:rsidR="00A277F5">
        <w:rPr>
          <w:b/>
          <w:sz w:val="22"/>
          <w:szCs w:val="22"/>
        </w:rPr>
        <w:t xml:space="preserve"> </w:t>
      </w:r>
      <w:r w:rsidR="00DC58AA" w:rsidRPr="009449D0">
        <w:rPr>
          <w:smallCaps/>
          <w:color w:val="000000"/>
          <w:sz w:val="21"/>
          <w:szCs w:val="21"/>
        </w:rPr>
        <w:t>Operation Proposal</w:t>
      </w:r>
      <w:r w:rsidR="00DC58AA" w:rsidRPr="00072870">
        <w:rPr>
          <w:sz w:val="22"/>
          <w:szCs w:val="22"/>
        </w:rPr>
        <w:t>. The operator of a junkyard shall s</w:t>
      </w:r>
      <w:r w:rsidRPr="00072870">
        <w:rPr>
          <w:sz w:val="22"/>
          <w:szCs w:val="22"/>
        </w:rPr>
        <w:t xml:space="preserve">ubmit a written description to the </w:t>
      </w:r>
      <w:r w:rsidR="00CC4E81">
        <w:rPr>
          <w:sz w:val="22"/>
          <w:szCs w:val="22"/>
        </w:rPr>
        <w:t>zoning administrator</w:t>
      </w:r>
      <w:r w:rsidRPr="00072870">
        <w:rPr>
          <w:sz w:val="22"/>
          <w:szCs w:val="22"/>
        </w:rPr>
        <w:t xml:space="preserve"> of the proposed operation</w:t>
      </w:r>
      <w:r w:rsidR="00757755">
        <w:rPr>
          <w:sz w:val="22"/>
          <w:szCs w:val="22"/>
        </w:rPr>
        <w:t>.</w:t>
      </w:r>
      <w:r w:rsidRPr="00072870">
        <w:rPr>
          <w:sz w:val="22"/>
          <w:szCs w:val="22"/>
        </w:rPr>
        <w:t xml:space="preserve"> </w:t>
      </w:r>
      <w:r w:rsidR="00757755">
        <w:rPr>
          <w:sz w:val="22"/>
          <w:szCs w:val="22"/>
        </w:rPr>
        <w:t xml:space="preserve">The description shall </w:t>
      </w:r>
      <w:r w:rsidRPr="00072870">
        <w:rPr>
          <w:sz w:val="22"/>
          <w:szCs w:val="22"/>
        </w:rPr>
        <w:t>includ</w:t>
      </w:r>
      <w:r w:rsidR="00757755">
        <w:rPr>
          <w:sz w:val="22"/>
          <w:szCs w:val="22"/>
        </w:rPr>
        <w:t>e</w:t>
      </w:r>
      <w:r w:rsidRPr="00072870">
        <w:rPr>
          <w:sz w:val="22"/>
          <w:szCs w:val="22"/>
        </w:rPr>
        <w:t xml:space="preserve"> the types and quantities of materi</w:t>
      </w:r>
      <w:r w:rsidR="00757755">
        <w:rPr>
          <w:sz w:val="22"/>
          <w:szCs w:val="22"/>
        </w:rPr>
        <w:t>als to be stored or salvaged, w</w:t>
      </w:r>
      <w:r w:rsidRPr="00072870">
        <w:rPr>
          <w:sz w:val="22"/>
          <w:szCs w:val="22"/>
        </w:rPr>
        <w:t>here materials are to be hauled to and from and over what roads</w:t>
      </w:r>
      <w:r w:rsidR="00757755">
        <w:rPr>
          <w:sz w:val="22"/>
          <w:szCs w:val="22"/>
        </w:rPr>
        <w:t>,</w:t>
      </w:r>
      <w:r w:rsidRPr="00072870">
        <w:rPr>
          <w:sz w:val="22"/>
          <w:szCs w:val="22"/>
        </w:rPr>
        <w:t xml:space="preserve"> propo</w:t>
      </w:r>
      <w:r w:rsidR="00757755">
        <w:rPr>
          <w:sz w:val="22"/>
          <w:szCs w:val="22"/>
        </w:rPr>
        <w:t>sed hours and days of operation,</w:t>
      </w:r>
      <w:r w:rsidRPr="00072870">
        <w:rPr>
          <w:sz w:val="22"/>
          <w:szCs w:val="22"/>
        </w:rPr>
        <w:t xml:space="preserve"> and any special measures that will be used for spill prevention</w:t>
      </w:r>
      <w:r w:rsidR="00CD6A3D">
        <w:rPr>
          <w:sz w:val="22"/>
          <w:szCs w:val="22"/>
        </w:rPr>
        <w:t>, waste fluid storage,</w:t>
      </w:r>
      <w:r w:rsidRPr="00072870">
        <w:rPr>
          <w:sz w:val="22"/>
          <w:szCs w:val="22"/>
        </w:rPr>
        <w:t xml:space="preserve"> and control</w:t>
      </w:r>
      <w:r w:rsidR="00757755">
        <w:rPr>
          <w:sz w:val="22"/>
          <w:szCs w:val="22"/>
        </w:rPr>
        <w:t xml:space="preserve"> and environmental protection,</w:t>
      </w:r>
      <w:r w:rsidRPr="00072870">
        <w:rPr>
          <w:sz w:val="22"/>
          <w:szCs w:val="22"/>
        </w:rPr>
        <w:t xml:space="preserve"> and assurance that the site will be developed and operated in accordance with all approved plans.</w:t>
      </w:r>
    </w:p>
    <w:p w:rsidR="00C27836" w:rsidRPr="00072870" w:rsidRDefault="00C27836" w:rsidP="006227A9">
      <w:pPr>
        <w:tabs>
          <w:tab w:val="left" w:pos="360"/>
          <w:tab w:val="left" w:pos="720"/>
          <w:tab w:val="left" w:pos="990"/>
        </w:tabs>
        <w:jc w:val="both"/>
        <w:rPr>
          <w:sz w:val="22"/>
          <w:szCs w:val="22"/>
        </w:rPr>
      </w:pPr>
      <w:r w:rsidRPr="00072870">
        <w:rPr>
          <w:b/>
          <w:sz w:val="22"/>
          <w:szCs w:val="22"/>
        </w:rPr>
        <w:tab/>
        <w:t>(2)</w:t>
      </w:r>
      <w:r w:rsidRPr="00072870">
        <w:rPr>
          <w:sz w:val="22"/>
          <w:szCs w:val="22"/>
        </w:rPr>
        <w:tab/>
      </w:r>
      <w:r w:rsidR="006227A9">
        <w:rPr>
          <w:sz w:val="22"/>
          <w:szCs w:val="22"/>
        </w:rPr>
        <w:tab/>
      </w:r>
      <w:r w:rsidR="00DC58AA" w:rsidRPr="009449D0">
        <w:rPr>
          <w:smallCaps/>
          <w:color w:val="000000"/>
          <w:sz w:val="21"/>
          <w:szCs w:val="21"/>
        </w:rPr>
        <w:t>Site Plan</w:t>
      </w:r>
      <w:r w:rsidR="00DC58AA" w:rsidRPr="00072870">
        <w:rPr>
          <w:sz w:val="22"/>
          <w:szCs w:val="22"/>
        </w:rPr>
        <w:t>. The operator of a junkyard shall submit a</w:t>
      </w:r>
      <w:r w:rsidRPr="00072870">
        <w:rPr>
          <w:sz w:val="22"/>
          <w:szCs w:val="22"/>
        </w:rPr>
        <w:t xml:space="preserve"> site plan, drawn to scale, and including site boundaries</w:t>
      </w:r>
      <w:r w:rsidR="00622493">
        <w:rPr>
          <w:sz w:val="22"/>
          <w:szCs w:val="22"/>
        </w:rPr>
        <w:t>,</w:t>
      </w:r>
      <w:r w:rsidRPr="00072870">
        <w:rPr>
          <w:sz w:val="22"/>
          <w:szCs w:val="22"/>
        </w:rPr>
        <w:t xml:space="preserve"> existing roads, driveways</w:t>
      </w:r>
      <w:r w:rsidR="00251C71">
        <w:rPr>
          <w:sz w:val="22"/>
          <w:szCs w:val="22"/>
        </w:rPr>
        <w:t>,</w:t>
      </w:r>
      <w:r w:rsidRPr="00072870">
        <w:rPr>
          <w:sz w:val="22"/>
          <w:szCs w:val="22"/>
        </w:rPr>
        <w:t xml:space="preserve"> and utilities</w:t>
      </w:r>
      <w:r w:rsidR="00251C71">
        <w:rPr>
          <w:sz w:val="22"/>
          <w:szCs w:val="22"/>
        </w:rPr>
        <w:t>;</w:t>
      </w:r>
      <w:r w:rsidRPr="00072870">
        <w:rPr>
          <w:sz w:val="22"/>
          <w:szCs w:val="22"/>
        </w:rPr>
        <w:t xml:space="preserve"> existing natural features including lakes, streams, floodplains, wetlands, and shoreland setback areas; locatio</w:t>
      </w:r>
      <w:r w:rsidR="00251C71">
        <w:rPr>
          <w:sz w:val="22"/>
          <w:szCs w:val="22"/>
        </w:rPr>
        <w:t>n of the proposed storage yard</w:t>
      </w:r>
      <w:r w:rsidR="00192F50">
        <w:rPr>
          <w:sz w:val="22"/>
          <w:szCs w:val="22"/>
        </w:rPr>
        <w:t>;</w:t>
      </w:r>
      <w:r w:rsidR="00251C71">
        <w:rPr>
          <w:sz w:val="22"/>
          <w:szCs w:val="22"/>
        </w:rPr>
        <w:t xml:space="preserve"> </w:t>
      </w:r>
      <w:r w:rsidRPr="00072870">
        <w:rPr>
          <w:sz w:val="22"/>
          <w:szCs w:val="22"/>
        </w:rPr>
        <w:t xml:space="preserve">proposed location and surfacing of roads, driveways, and site access points; proposed fencing of property and gating of access points; proposed location and types of screening berms and landscaping; and existing and proposed temporary and permanent structures. </w:t>
      </w:r>
    </w:p>
    <w:p w:rsidR="0055063A" w:rsidRDefault="006227A9" w:rsidP="0055063A">
      <w:pPr>
        <w:tabs>
          <w:tab w:val="left" w:pos="360"/>
          <w:tab w:val="left" w:pos="720"/>
          <w:tab w:val="left" w:pos="990"/>
        </w:tabs>
        <w:jc w:val="both"/>
        <w:rPr>
          <w:rStyle w:val="InitialStyle"/>
          <w:rFonts w:ascii="Times New Roman" w:hAnsi="Times New Roman"/>
          <w:sz w:val="22"/>
          <w:szCs w:val="22"/>
        </w:rPr>
      </w:pPr>
      <w:r>
        <w:rPr>
          <w:b/>
          <w:sz w:val="22"/>
          <w:szCs w:val="22"/>
        </w:rPr>
        <w:lastRenderedPageBreak/>
        <w:tab/>
      </w:r>
      <w:r w:rsidR="00981005">
        <w:rPr>
          <w:b/>
          <w:sz w:val="22"/>
          <w:szCs w:val="22"/>
        </w:rPr>
        <w:t>(3)</w:t>
      </w:r>
      <w:r w:rsidR="00981005">
        <w:rPr>
          <w:b/>
          <w:sz w:val="22"/>
          <w:szCs w:val="22"/>
        </w:rPr>
        <w:tab/>
      </w:r>
      <w:r>
        <w:rPr>
          <w:b/>
          <w:sz w:val="22"/>
          <w:szCs w:val="22"/>
        </w:rPr>
        <w:tab/>
      </w:r>
      <w:r w:rsidR="0032719C" w:rsidRPr="009449D0">
        <w:rPr>
          <w:smallCaps/>
          <w:color w:val="000000"/>
          <w:sz w:val="21"/>
          <w:szCs w:val="21"/>
        </w:rPr>
        <w:t>Vegetative Screening</w:t>
      </w:r>
      <w:r w:rsidR="0032719C" w:rsidRPr="00072870">
        <w:rPr>
          <w:sz w:val="22"/>
          <w:szCs w:val="22"/>
        </w:rPr>
        <w:t xml:space="preserve">. </w:t>
      </w:r>
      <w:r w:rsidR="0032719C" w:rsidRPr="00072870">
        <w:rPr>
          <w:b/>
          <w:sz w:val="22"/>
          <w:szCs w:val="22"/>
        </w:rPr>
        <w:t xml:space="preserve"> </w:t>
      </w:r>
      <w:r w:rsidR="0055063A">
        <w:rPr>
          <w:rStyle w:val="InitialStyle"/>
          <w:rFonts w:ascii="Times New Roman" w:hAnsi="Times New Roman"/>
          <w:sz w:val="22"/>
          <w:szCs w:val="22"/>
        </w:rPr>
        <w:t>All junk yards shall meet the vegetative screening requirements of s. 7.043.</w:t>
      </w:r>
    </w:p>
    <w:p w:rsidR="00DC58AA" w:rsidRPr="00072870" w:rsidRDefault="00C27836" w:rsidP="00C87387">
      <w:pPr>
        <w:tabs>
          <w:tab w:val="left" w:pos="360"/>
          <w:tab w:val="left" w:pos="720"/>
          <w:tab w:val="left" w:pos="990"/>
        </w:tabs>
        <w:jc w:val="both"/>
        <w:rPr>
          <w:sz w:val="22"/>
          <w:szCs w:val="22"/>
        </w:rPr>
      </w:pPr>
      <w:r w:rsidRPr="00072870">
        <w:rPr>
          <w:sz w:val="22"/>
          <w:szCs w:val="22"/>
        </w:rPr>
        <w:tab/>
      </w:r>
      <w:r w:rsidR="001516BE">
        <w:rPr>
          <w:b/>
          <w:sz w:val="22"/>
          <w:szCs w:val="22"/>
        </w:rPr>
        <w:t>(4</w:t>
      </w:r>
      <w:r w:rsidRPr="00072870">
        <w:rPr>
          <w:b/>
          <w:sz w:val="22"/>
          <w:szCs w:val="22"/>
        </w:rPr>
        <w:t>)</w:t>
      </w:r>
      <w:r w:rsidRPr="00072870">
        <w:rPr>
          <w:sz w:val="22"/>
          <w:szCs w:val="22"/>
        </w:rPr>
        <w:tab/>
      </w:r>
      <w:r w:rsidR="00C87387">
        <w:rPr>
          <w:sz w:val="22"/>
          <w:szCs w:val="22"/>
        </w:rPr>
        <w:tab/>
      </w:r>
      <w:r w:rsidR="00DC58AA" w:rsidRPr="007925C2">
        <w:rPr>
          <w:smallCaps/>
          <w:color w:val="000000"/>
          <w:sz w:val="21"/>
          <w:szCs w:val="21"/>
        </w:rPr>
        <w:t>Requirements</w:t>
      </w:r>
      <w:r w:rsidR="00DC58AA" w:rsidRPr="00072870">
        <w:rPr>
          <w:sz w:val="22"/>
          <w:szCs w:val="22"/>
        </w:rPr>
        <w:t>. As part of a conditional use, junkyards shall meet the following requirements:</w:t>
      </w:r>
    </w:p>
    <w:p w:rsidR="0032719C" w:rsidRPr="00072870" w:rsidRDefault="00C27836" w:rsidP="00C87387">
      <w:pPr>
        <w:tabs>
          <w:tab w:val="left" w:pos="360"/>
          <w:tab w:val="left" w:pos="720"/>
          <w:tab w:val="left" w:pos="990"/>
        </w:tabs>
        <w:jc w:val="both"/>
        <w:rPr>
          <w:sz w:val="22"/>
          <w:szCs w:val="22"/>
        </w:rPr>
      </w:pPr>
      <w:r w:rsidRPr="00072870">
        <w:rPr>
          <w:sz w:val="22"/>
          <w:szCs w:val="22"/>
        </w:rPr>
        <w:tab/>
      </w:r>
      <w:r w:rsidR="0052057A" w:rsidRPr="00124463">
        <w:rPr>
          <w:rStyle w:val="InitialStyle"/>
          <w:rFonts w:ascii="Times New Roman" w:hAnsi="Times New Roman"/>
          <w:sz w:val="22"/>
        </w:rPr>
        <w:t>(a)</w:t>
      </w:r>
      <w:r w:rsidR="00AC3ECB">
        <w:rPr>
          <w:sz w:val="22"/>
          <w:szCs w:val="22"/>
        </w:rPr>
        <w:tab/>
        <w:t>All junk</w:t>
      </w:r>
      <w:r w:rsidRPr="00072870">
        <w:rPr>
          <w:sz w:val="22"/>
          <w:szCs w:val="22"/>
        </w:rPr>
        <w:t xml:space="preserve">yards shall </w:t>
      </w:r>
      <w:r w:rsidR="0032719C" w:rsidRPr="00072870">
        <w:rPr>
          <w:sz w:val="22"/>
          <w:szCs w:val="22"/>
        </w:rPr>
        <w:t>meet vegetative screening r</w:t>
      </w:r>
      <w:r w:rsidR="0055063A">
        <w:rPr>
          <w:sz w:val="22"/>
          <w:szCs w:val="22"/>
        </w:rPr>
        <w:t>equirements pursuant to 7.043</w:t>
      </w:r>
      <w:r w:rsidR="0032719C" w:rsidRPr="00072870">
        <w:rPr>
          <w:sz w:val="22"/>
          <w:szCs w:val="22"/>
        </w:rPr>
        <w:t>.</w:t>
      </w:r>
    </w:p>
    <w:p w:rsidR="00C27836" w:rsidRPr="00072870" w:rsidRDefault="00C27836" w:rsidP="00C87387">
      <w:pPr>
        <w:tabs>
          <w:tab w:val="left" w:pos="360"/>
          <w:tab w:val="left" w:pos="720"/>
          <w:tab w:val="left" w:pos="990"/>
        </w:tabs>
        <w:jc w:val="both"/>
        <w:rPr>
          <w:sz w:val="22"/>
          <w:szCs w:val="22"/>
        </w:rPr>
      </w:pPr>
      <w:r w:rsidRPr="00072870">
        <w:rPr>
          <w:sz w:val="22"/>
          <w:szCs w:val="22"/>
        </w:rPr>
        <w:tab/>
      </w:r>
      <w:r w:rsidR="0052057A" w:rsidRPr="00124463">
        <w:rPr>
          <w:rStyle w:val="InitialStyle"/>
          <w:rFonts w:ascii="Times New Roman" w:hAnsi="Times New Roman"/>
          <w:sz w:val="22"/>
        </w:rPr>
        <w:t>(b)</w:t>
      </w:r>
      <w:r w:rsidRPr="00072870">
        <w:rPr>
          <w:sz w:val="22"/>
          <w:szCs w:val="22"/>
        </w:rPr>
        <w:tab/>
        <w:t xml:space="preserve">It shall be in violation of </w:t>
      </w:r>
      <w:r w:rsidR="006A4D6B">
        <w:rPr>
          <w:sz w:val="22"/>
          <w:szCs w:val="22"/>
        </w:rPr>
        <w:t>this chapter</w:t>
      </w:r>
      <w:r w:rsidRPr="00072870">
        <w:rPr>
          <w:sz w:val="22"/>
          <w:szCs w:val="22"/>
        </w:rPr>
        <w:t xml:space="preserve"> for a person, corporation or other legal entity to operate</w:t>
      </w:r>
      <w:r w:rsidR="00246355">
        <w:rPr>
          <w:sz w:val="22"/>
          <w:szCs w:val="22"/>
        </w:rPr>
        <w:t>,</w:t>
      </w:r>
      <w:r w:rsidRPr="00072870">
        <w:rPr>
          <w:sz w:val="22"/>
          <w:szCs w:val="22"/>
        </w:rPr>
        <w:t xml:space="preserve"> or cause to be operated</w:t>
      </w:r>
      <w:r w:rsidR="00246355">
        <w:rPr>
          <w:sz w:val="22"/>
          <w:szCs w:val="22"/>
        </w:rPr>
        <w:t>,</w:t>
      </w:r>
      <w:r w:rsidRPr="00072870">
        <w:rPr>
          <w:sz w:val="22"/>
          <w:szCs w:val="22"/>
        </w:rPr>
        <w:t xml:space="preserve"> any junkyard within </w:t>
      </w:r>
      <w:r w:rsidR="001D2196">
        <w:rPr>
          <w:sz w:val="22"/>
          <w:szCs w:val="22"/>
        </w:rPr>
        <w:t>1,0</w:t>
      </w:r>
      <w:r w:rsidR="00E52899" w:rsidRPr="00072870">
        <w:rPr>
          <w:sz w:val="22"/>
          <w:szCs w:val="22"/>
        </w:rPr>
        <w:t>00</w:t>
      </w:r>
      <w:r w:rsidRPr="00072870">
        <w:rPr>
          <w:sz w:val="22"/>
          <w:szCs w:val="22"/>
        </w:rPr>
        <w:t xml:space="preserve"> feet of:</w:t>
      </w:r>
    </w:p>
    <w:p w:rsidR="00C27836" w:rsidRPr="00072870" w:rsidRDefault="00C87387" w:rsidP="00C87387">
      <w:pPr>
        <w:tabs>
          <w:tab w:val="left" w:pos="360"/>
          <w:tab w:val="left" w:pos="720"/>
          <w:tab w:val="left" w:pos="990"/>
        </w:tabs>
        <w:jc w:val="both"/>
        <w:rPr>
          <w:sz w:val="22"/>
          <w:szCs w:val="22"/>
        </w:rPr>
      </w:pPr>
      <w:r>
        <w:rPr>
          <w:sz w:val="22"/>
          <w:szCs w:val="22"/>
        </w:rPr>
        <w:tab/>
      </w:r>
      <w:r w:rsidR="00E73853" w:rsidRPr="00072870">
        <w:rPr>
          <w:sz w:val="22"/>
          <w:szCs w:val="22"/>
        </w:rPr>
        <w:t>1</w:t>
      </w:r>
      <w:r w:rsidR="001516BE">
        <w:rPr>
          <w:sz w:val="22"/>
          <w:szCs w:val="22"/>
        </w:rPr>
        <w:t>.</w:t>
      </w:r>
      <w:r w:rsidR="00C27836" w:rsidRPr="00072870">
        <w:rPr>
          <w:sz w:val="22"/>
          <w:szCs w:val="22"/>
        </w:rPr>
        <w:tab/>
        <w:t>A duly organized and recognized place of worship.</w:t>
      </w:r>
    </w:p>
    <w:p w:rsidR="00C27836" w:rsidRPr="00072870" w:rsidRDefault="00C87387" w:rsidP="00C87387">
      <w:pPr>
        <w:tabs>
          <w:tab w:val="left" w:pos="360"/>
          <w:tab w:val="left" w:pos="720"/>
          <w:tab w:val="left" w:pos="990"/>
        </w:tabs>
        <w:jc w:val="both"/>
        <w:rPr>
          <w:sz w:val="22"/>
          <w:szCs w:val="22"/>
        </w:rPr>
      </w:pPr>
      <w:r>
        <w:rPr>
          <w:sz w:val="22"/>
          <w:szCs w:val="22"/>
        </w:rPr>
        <w:tab/>
      </w:r>
      <w:r w:rsidR="00C27836" w:rsidRPr="00072870">
        <w:rPr>
          <w:sz w:val="22"/>
          <w:szCs w:val="22"/>
        </w:rPr>
        <w:t>2</w:t>
      </w:r>
      <w:r w:rsidR="001516BE">
        <w:rPr>
          <w:sz w:val="22"/>
          <w:szCs w:val="22"/>
        </w:rPr>
        <w:t>.</w:t>
      </w:r>
      <w:r w:rsidR="00C27836" w:rsidRPr="00072870">
        <w:rPr>
          <w:sz w:val="22"/>
          <w:szCs w:val="22"/>
        </w:rPr>
        <w:tab/>
        <w:t xml:space="preserve">A public or private elementary or </w:t>
      </w:r>
      <w:r w:rsidR="00FF1402">
        <w:rPr>
          <w:sz w:val="22"/>
          <w:szCs w:val="22"/>
        </w:rPr>
        <w:t>secondary</w:t>
      </w:r>
      <w:r w:rsidR="00C27836" w:rsidRPr="00072870">
        <w:rPr>
          <w:sz w:val="22"/>
          <w:szCs w:val="22"/>
        </w:rPr>
        <w:t xml:space="preserve"> school.</w:t>
      </w:r>
    </w:p>
    <w:p w:rsidR="00C27836" w:rsidRPr="00072870" w:rsidRDefault="00C87387" w:rsidP="00C87387">
      <w:pPr>
        <w:tabs>
          <w:tab w:val="left" w:pos="360"/>
          <w:tab w:val="left" w:pos="720"/>
          <w:tab w:val="left" w:pos="990"/>
        </w:tabs>
        <w:jc w:val="both"/>
        <w:rPr>
          <w:sz w:val="22"/>
          <w:szCs w:val="22"/>
        </w:rPr>
      </w:pPr>
      <w:r>
        <w:rPr>
          <w:sz w:val="22"/>
          <w:szCs w:val="22"/>
        </w:rPr>
        <w:tab/>
      </w:r>
      <w:r w:rsidR="00C27836" w:rsidRPr="00072870">
        <w:rPr>
          <w:sz w:val="22"/>
          <w:szCs w:val="22"/>
        </w:rPr>
        <w:t>3</w:t>
      </w:r>
      <w:r w:rsidR="001516BE">
        <w:rPr>
          <w:sz w:val="22"/>
          <w:szCs w:val="22"/>
        </w:rPr>
        <w:t>.</w:t>
      </w:r>
      <w:r w:rsidR="00C27836" w:rsidRPr="00072870">
        <w:rPr>
          <w:sz w:val="22"/>
          <w:szCs w:val="22"/>
        </w:rPr>
        <w:tab/>
        <w:t>A public or private day care facility or kindergarten.</w:t>
      </w:r>
    </w:p>
    <w:p w:rsidR="00C27836" w:rsidRPr="00072870" w:rsidRDefault="00C87387" w:rsidP="00C87387">
      <w:pPr>
        <w:tabs>
          <w:tab w:val="left" w:pos="360"/>
          <w:tab w:val="left" w:pos="720"/>
          <w:tab w:val="left" w:pos="990"/>
        </w:tabs>
        <w:jc w:val="both"/>
        <w:rPr>
          <w:sz w:val="22"/>
          <w:szCs w:val="22"/>
        </w:rPr>
      </w:pPr>
      <w:r>
        <w:rPr>
          <w:sz w:val="22"/>
          <w:szCs w:val="22"/>
        </w:rPr>
        <w:tab/>
      </w:r>
      <w:r w:rsidR="00C27836" w:rsidRPr="00072870">
        <w:rPr>
          <w:sz w:val="22"/>
          <w:szCs w:val="22"/>
        </w:rPr>
        <w:t>4</w:t>
      </w:r>
      <w:r w:rsidR="001516BE">
        <w:rPr>
          <w:sz w:val="22"/>
          <w:szCs w:val="22"/>
        </w:rPr>
        <w:t>.</w:t>
      </w:r>
      <w:r w:rsidR="00C27836" w:rsidRPr="00072870">
        <w:rPr>
          <w:sz w:val="22"/>
          <w:szCs w:val="22"/>
        </w:rPr>
        <w:tab/>
        <w:t>A residential dwelling other than a dwelling for the owner, proprietor, commercial tenant, employee or caretaker.</w:t>
      </w:r>
    </w:p>
    <w:p w:rsidR="00C27836" w:rsidRPr="00072870" w:rsidRDefault="00C87387" w:rsidP="00C87387">
      <w:pPr>
        <w:tabs>
          <w:tab w:val="left" w:pos="360"/>
          <w:tab w:val="left" w:pos="720"/>
          <w:tab w:val="left" w:pos="990"/>
        </w:tabs>
        <w:jc w:val="both"/>
        <w:rPr>
          <w:sz w:val="22"/>
          <w:szCs w:val="22"/>
        </w:rPr>
      </w:pPr>
      <w:r>
        <w:rPr>
          <w:sz w:val="22"/>
          <w:szCs w:val="22"/>
        </w:rPr>
        <w:tab/>
      </w:r>
      <w:r w:rsidR="00C27836" w:rsidRPr="00072870">
        <w:rPr>
          <w:sz w:val="22"/>
          <w:szCs w:val="22"/>
        </w:rPr>
        <w:t>5</w:t>
      </w:r>
      <w:r w:rsidR="001516BE">
        <w:rPr>
          <w:sz w:val="22"/>
          <w:szCs w:val="22"/>
        </w:rPr>
        <w:t>.</w:t>
      </w:r>
      <w:r w:rsidR="00C27836" w:rsidRPr="00072870">
        <w:rPr>
          <w:sz w:val="22"/>
          <w:szCs w:val="22"/>
        </w:rPr>
        <w:tab/>
        <w:t>Boundary of a platted area for residential development.</w:t>
      </w:r>
    </w:p>
    <w:p w:rsidR="00C27836" w:rsidRPr="00072870" w:rsidRDefault="00C87387" w:rsidP="00C87387">
      <w:pPr>
        <w:tabs>
          <w:tab w:val="left" w:pos="360"/>
          <w:tab w:val="left" w:pos="720"/>
          <w:tab w:val="left" w:pos="990"/>
        </w:tabs>
        <w:jc w:val="both"/>
        <w:rPr>
          <w:sz w:val="22"/>
          <w:szCs w:val="22"/>
        </w:rPr>
      </w:pPr>
      <w:r>
        <w:rPr>
          <w:sz w:val="22"/>
          <w:szCs w:val="22"/>
        </w:rPr>
        <w:tab/>
      </w:r>
      <w:r w:rsidR="00DC58AA" w:rsidRPr="00072870">
        <w:rPr>
          <w:sz w:val="22"/>
          <w:szCs w:val="22"/>
        </w:rPr>
        <w:t>6</w:t>
      </w:r>
      <w:r w:rsidR="001516BE">
        <w:rPr>
          <w:sz w:val="22"/>
          <w:szCs w:val="22"/>
        </w:rPr>
        <w:t>.</w:t>
      </w:r>
      <w:r w:rsidR="00C27836" w:rsidRPr="00072870">
        <w:rPr>
          <w:sz w:val="22"/>
          <w:szCs w:val="22"/>
        </w:rPr>
        <w:tab/>
        <w:t>A public park.</w:t>
      </w:r>
    </w:p>
    <w:p w:rsidR="00C27836" w:rsidRPr="00072870" w:rsidRDefault="00C27836" w:rsidP="00C87387">
      <w:pPr>
        <w:tabs>
          <w:tab w:val="left" w:pos="360"/>
          <w:tab w:val="left" w:pos="720"/>
          <w:tab w:val="left" w:pos="990"/>
        </w:tabs>
        <w:jc w:val="both"/>
        <w:rPr>
          <w:sz w:val="22"/>
          <w:szCs w:val="22"/>
        </w:rPr>
      </w:pPr>
      <w:r w:rsidRPr="00072870">
        <w:rPr>
          <w:sz w:val="22"/>
          <w:szCs w:val="22"/>
        </w:rPr>
        <w:tab/>
      </w:r>
      <w:r w:rsidR="001516BE">
        <w:rPr>
          <w:b/>
          <w:sz w:val="22"/>
          <w:szCs w:val="22"/>
        </w:rPr>
        <w:t>(5</w:t>
      </w:r>
      <w:r w:rsidRPr="00072870">
        <w:rPr>
          <w:b/>
          <w:sz w:val="22"/>
          <w:szCs w:val="22"/>
        </w:rPr>
        <w:t>)</w:t>
      </w:r>
      <w:r w:rsidRPr="00072870">
        <w:rPr>
          <w:sz w:val="22"/>
          <w:szCs w:val="22"/>
        </w:rPr>
        <w:tab/>
      </w:r>
      <w:r w:rsidR="00C87387">
        <w:rPr>
          <w:sz w:val="22"/>
          <w:szCs w:val="22"/>
        </w:rPr>
        <w:tab/>
      </w:r>
      <w:r w:rsidRPr="007925C2">
        <w:rPr>
          <w:smallCaps/>
          <w:color w:val="000000"/>
          <w:sz w:val="21"/>
          <w:szCs w:val="21"/>
        </w:rPr>
        <w:t>Shorelands and Wetlands</w:t>
      </w:r>
      <w:r w:rsidRPr="00072870">
        <w:rPr>
          <w:sz w:val="22"/>
          <w:szCs w:val="22"/>
        </w:rPr>
        <w:t xml:space="preserve">.  Junkyards shall not be located in mapped floodplains, wetlands, or shorelands as defined </w:t>
      </w:r>
      <w:r w:rsidR="00DC58AA" w:rsidRPr="00072870">
        <w:rPr>
          <w:sz w:val="22"/>
          <w:szCs w:val="22"/>
        </w:rPr>
        <w:t xml:space="preserve">in Sauk Co. Code ch. 8 and Sauk </w:t>
      </w:r>
      <w:r w:rsidR="00D178C7">
        <w:rPr>
          <w:sz w:val="22"/>
          <w:szCs w:val="22"/>
        </w:rPr>
        <w:t>Co. Code ch.</w:t>
      </w:r>
      <w:r w:rsidR="002427D6">
        <w:rPr>
          <w:sz w:val="22"/>
          <w:szCs w:val="22"/>
        </w:rPr>
        <w:t> </w:t>
      </w:r>
      <w:r w:rsidR="00DC58AA" w:rsidRPr="00072870">
        <w:rPr>
          <w:sz w:val="22"/>
          <w:szCs w:val="22"/>
        </w:rPr>
        <w:t>9</w:t>
      </w:r>
      <w:r w:rsidRPr="00072870">
        <w:rPr>
          <w:sz w:val="22"/>
          <w:szCs w:val="22"/>
        </w:rPr>
        <w:t xml:space="preserve">. </w:t>
      </w:r>
    </w:p>
    <w:p w:rsidR="00C27836" w:rsidRPr="00072870" w:rsidRDefault="001516BE" w:rsidP="00C87387">
      <w:pPr>
        <w:tabs>
          <w:tab w:val="left" w:pos="360"/>
          <w:tab w:val="left" w:pos="720"/>
          <w:tab w:val="left" w:pos="990"/>
        </w:tabs>
        <w:jc w:val="both"/>
        <w:rPr>
          <w:sz w:val="22"/>
          <w:szCs w:val="22"/>
        </w:rPr>
      </w:pPr>
      <w:r>
        <w:rPr>
          <w:b/>
          <w:sz w:val="22"/>
          <w:szCs w:val="22"/>
        </w:rPr>
        <w:tab/>
        <w:t>(6</w:t>
      </w:r>
      <w:r w:rsidR="00C27836" w:rsidRPr="00072870">
        <w:rPr>
          <w:b/>
          <w:sz w:val="22"/>
          <w:szCs w:val="22"/>
        </w:rPr>
        <w:t>)</w:t>
      </w:r>
      <w:r w:rsidR="00C27836" w:rsidRPr="00072870">
        <w:rPr>
          <w:sz w:val="22"/>
          <w:szCs w:val="22"/>
        </w:rPr>
        <w:tab/>
      </w:r>
      <w:r w:rsidR="00C87387">
        <w:rPr>
          <w:sz w:val="22"/>
          <w:szCs w:val="22"/>
        </w:rPr>
        <w:tab/>
      </w:r>
      <w:r w:rsidR="00C27836" w:rsidRPr="007925C2">
        <w:rPr>
          <w:smallCaps/>
          <w:color w:val="000000"/>
          <w:sz w:val="21"/>
          <w:szCs w:val="21"/>
        </w:rPr>
        <w:t>Operations Plan</w:t>
      </w:r>
      <w:r w:rsidR="00C27836" w:rsidRPr="00072870">
        <w:rPr>
          <w:sz w:val="22"/>
          <w:szCs w:val="22"/>
        </w:rPr>
        <w:t xml:space="preserve">. The operations plan shall address the following factors: </w:t>
      </w:r>
    </w:p>
    <w:p w:rsidR="00C27836" w:rsidRPr="00072870" w:rsidRDefault="00C27836" w:rsidP="00AE011E">
      <w:pPr>
        <w:tabs>
          <w:tab w:val="left" w:pos="360"/>
          <w:tab w:val="left" w:pos="720"/>
          <w:tab w:val="left" w:pos="990"/>
        </w:tabs>
        <w:jc w:val="both"/>
        <w:rPr>
          <w:sz w:val="22"/>
          <w:szCs w:val="22"/>
        </w:rPr>
      </w:pPr>
      <w:r w:rsidRPr="00072870">
        <w:rPr>
          <w:sz w:val="22"/>
          <w:szCs w:val="22"/>
        </w:rPr>
        <w:tab/>
      </w:r>
      <w:r w:rsidR="0052057A" w:rsidRPr="00124463">
        <w:rPr>
          <w:rStyle w:val="InitialStyle"/>
          <w:rFonts w:ascii="Times New Roman" w:hAnsi="Times New Roman"/>
          <w:sz w:val="22"/>
        </w:rPr>
        <w:t>(a)</w:t>
      </w:r>
      <w:r w:rsidRPr="00072870">
        <w:rPr>
          <w:sz w:val="22"/>
          <w:szCs w:val="22"/>
        </w:rPr>
        <w:tab/>
        <w:t xml:space="preserve">The hours </w:t>
      </w:r>
      <w:r w:rsidR="00AE011E">
        <w:rPr>
          <w:sz w:val="22"/>
          <w:szCs w:val="22"/>
        </w:rPr>
        <w:t xml:space="preserve">of operation shall be from 6:00 </w:t>
      </w:r>
      <w:r w:rsidRPr="00072870">
        <w:rPr>
          <w:sz w:val="22"/>
          <w:szCs w:val="22"/>
        </w:rPr>
        <w:t xml:space="preserve">a.m. to 8:00 </w:t>
      </w:r>
      <w:r w:rsidR="008E60F4">
        <w:rPr>
          <w:sz w:val="22"/>
          <w:szCs w:val="22"/>
        </w:rPr>
        <w:t xml:space="preserve">p.m., Monday through Saturday. </w:t>
      </w:r>
      <w:r w:rsidRPr="00072870">
        <w:rPr>
          <w:sz w:val="22"/>
          <w:szCs w:val="22"/>
        </w:rPr>
        <w:t>Crushing hours shall be from 8:00</w:t>
      </w:r>
      <w:r w:rsidR="00D01E25">
        <w:rPr>
          <w:sz w:val="22"/>
          <w:szCs w:val="22"/>
        </w:rPr>
        <w:t> </w:t>
      </w:r>
      <w:r w:rsidRPr="00072870">
        <w:rPr>
          <w:sz w:val="22"/>
          <w:szCs w:val="22"/>
        </w:rPr>
        <w:t>a.m. to 6:00 p.m.</w:t>
      </w:r>
      <w:r w:rsidR="00246355">
        <w:rPr>
          <w:sz w:val="22"/>
          <w:szCs w:val="22"/>
        </w:rPr>
        <w:t>,</w:t>
      </w:r>
      <w:r w:rsidRPr="00072870">
        <w:rPr>
          <w:sz w:val="22"/>
          <w:szCs w:val="22"/>
        </w:rPr>
        <w:t xml:space="preserve"> Monday through Friday.</w:t>
      </w:r>
    </w:p>
    <w:p w:rsidR="00C27836" w:rsidRPr="00072870" w:rsidRDefault="00C27836" w:rsidP="00C87387">
      <w:pPr>
        <w:tabs>
          <w:tab w:val="left" w:pos="360"/>
          <w:tab w:val="left" w:pos="720"/>
          <w:tab w:val="left" w:pos="990"/>
        </w:tabs>
        <w:jc w:val="both"/>
        <w:rPr>
          <w:sz w:val="22"/>
          <w:szCs w:val="22"/>
        </w:rPr>
      </w:pPr>
      <w:r w:rsidRPr="00072870">
        <w:rPr>
          <w:sz w:val="22"/>
          <w:szCs w:val="22"/>
        </w:rPr>
        <w:tab/>
      </w:r>
      <w:r w:rsidR="0052057A" w:rsidRPr="00124463">
        <w:rPr>
          <w:rStyle w:val="InitialStyle"/>
          <w:rFonts w:ascii="Times New Roman" w:hAnsi="Times New Roman"/>
          <w:sz w:val="22"/>
        </w:rPr>
        <w:t>(b)</w:t>
      </w:r>
      <w:r w:rsidRPr="00072870">
        <w:rPr>
          <w:sz w:val="22"/>
          <w:szCs w:val="22"/>
        </w:rPr>
        <w:tab/>
        <w:t xml:space="preserve">A plan for handling and storage of materials and recyclables including oil, grease, antifreeze, </w:t>
      </w:r>
      <w:r w:rsidR="00D178C7" w:rsidRPr="00072870">
        <w:rPr>
          <w:sz w:val="22"/>
          <w:szCs w:val="22"/>
        </w:rPr>
        <w:t>Freon</w:t>
      </w:r>
      <w:r w:rsidRPr="00072870">
        <w:rPr>
          <w:sz w:val="22"/>
          <w:szCs w:val="22"/>
        </w:rPr>
        <w:t>, batteries, metals, tires and related by-products of the recycling process.</w:t>
      </w:r>
    </w:p>
    <w:p w:rsidR="00C27836" w:rsidRPr="00072870" w:rsidRDefault="00C27836" w:rsidP="00C87387">
      <w:pPr>
        <w:tabs>
          <w:tab w:val="left" w:pos="360"/>
          <w:tab w:val="left" w:pos="720"/>
          <w:tab w:val="left" w:pos="990"/>
        </w:tabs>
        <w:jc w:val="both"/>
        <w:rPr>
          <w:sz w:val="22"/>
          <w:szCs w:val="22"/>
        </w:rPr>
      </w:pPr>
      <w:r w:rsidRPr="00072870">
        <w:rPr>
          <w:sz w:val="22"/>
          <w:szCs w:val="22"/>
        </w:rPr>
        <w:tab/>
      </w:r>
      <w:r w:rsidR="0052057A" w:rsidRPr="00124463">
        <w:rPr>
          <w:rStyle w:val="InitialStyle"/>
          <w:rFonts w:ascii="Times New Roman" w:hAnsi="Times New Roman"/>
          <w:sz w:val="22"/>
        </w:rPr>
        <w:t>(c)</w:t>
      </w:r>
      <w:r w:rsidRPr="00072870">
        <w:rPr>
          <w:sz w:val="22"/>
          <w:szCs w:val="22"/>
        </w:rPr>
        <w:tab/>
        <w:t>All runoff shall be detained on-site</w:t>
      </w:r>
      <w:r w:rsidR="0003724A">
        <w:rPr>
          <w:sz w:val="22"/>
          <w:szCs w:val="22"/>
        </w:rPr>
        <w:t>,</w:t>
      </w:r>
      <w:r w:rsidRPr="00072870">
        <w:rPr>
          <w:sz w:val="22"/>
          <w:szCs w:val="22"/>
        </w:rPr>
        <w:t xml:space="preserve"> and a contaminant control program shall be developed and approved. </w:t>
      </w:r>
    </w:p>
    <w:p w:rsidR="00C27836" w:rsidRPr="00072870" w:rsidRDefault="00C27836" w:rsidP="00C87387">
      <w:pPr>
        <w:tabs>
          <w:tab w:val="left" w:pos="360"/>
          <w:tab w:val="left" w:pos="720"/>
          <w:tab w:val="left" w:pos="990"/>
        </w:tabs>
        <w:jc w:val="both"/>
        <w:rPr>
          <w:sz w:val="22"/>
          <w:szCs w:val="22"/>
        </w:rPr>
      </w:pPr>
      <w:r w:rsidRPr="00072870">
        <w:rPr>
          <w:sz w:val="22"/>
          <w:szCs w:val="22"/>
        </w:rPr>
        <w:tab/>
      </w:r>
      <w:r w:rsidR="0052057A" w:rsidRPr="00124463">
        <w:rPr>
          <w:rStyle w:val="InitialStyle"/>
          <w:rFonts w:ascii="Times New Roman" w:hAnsi="Times New Roman"/>
          <w:sz w:val="22"/>
        </w:rPr>
        <w:t>(d)</w:t>
      </w:r>
      <w:r w:rsidRPr="00072870">
        <w:rPr>
          <w:sz w:val="22"/>
          <w:szCs w:val="22"/>
        </w:rPr>
        <w:t xml:space="preserve"> </w:t>
      </w:r>
      <w:r w:rsidRPr="00072870">
        <w:rPr>
          <w:sz w:val="22"/>
          <w:szCs w:val="22"/>
        </w:rPr>
        <w:tab/>
      </w:r>
      <w:r w:rsidR="0046779C" w:rsidRPr="00072870">
        <w:rPr>
          <w:sz w:val="22"/>
          <w:szCs w:val="22"/>
        </w:rPr>
        <w:t>A gate shall be installed at the point of ingress and egress to the site</w:t>
      </w:r>
      <w:r w:rsidR="0003724A">
        <w:rPr>
          <w:sz w:val="22"/>
          <w:szCs w:val="22"/>
        </w:rPr>
        <w:t>,</w:t>
      </w:r>
      <w:r w:rsidR="0046779C" w:rsidRPr="00072870">
        <w:rPr>
          <w:sz w:val="22"/>
          <w:szCs w:val="22"/>
        </w:rPr>
        <w:t xml:space="preserve"> and shall be</w:t>
      </w:r>
      <w:r w:rsidRPr="00072870">
        <w:rPr>
          <w:sz w:val="22"/>
          <w:szCs w:val="22"/>
        </w:rPr>
        <w:t xml:space="preserve"> shut and locked when no one is in attendance.</w:t>
      </w:r>
    </w:p>
    <w:p w:rsidR="00640983" w:rsidRDefault="00C27836" w:rsidP="00C87387">
      <w:pPr>
        <w:tabs>
          <w:tab w:val="left" w:pos="360"/>
          <w:tab w:val="left" w:pos="720"/>
          <w:tab w:val="left" w:pos="990"/>
        </w:tabs>
        <w:jc w:val="both"/>
        <w:rPr>
          <w:sz w:val="22"/>
          <w:szCs w:val="22"/>
        </w:rPr>
      </w:pPr>
      <w:r w:rsidRPr="00072870">
        <w:rPr>
          <w:sz w:val="22"/>
          <w:szCs w:val="22"/>
        </w:rPr>
        <w:tab/>
      </w:r>
      <w:r w:rsidR="0052057A" w:rsidRPr="00124463">
        <w:rPr>
          <w:rStyle w:val="InitialStyle"/>
          <w:rFonts w:ascii="Times New Roman" w:hAnsi="Times New Roman"/>
          <w:sz w:val="22"/>
        </w:rPr>
        <w:t>(e)</w:t>
      </w:r>
      <w:r w:rsidRPr="00072870">
        <w:rPr>
          <w:sz w:val="22"/>
          <w:szCs w:val="22"/>
        </w:rPr>
        <w:t xml:space="preserve"> </w:t>
      </w:r>
      <w:r w:rsidRPr="00072870">
        <w:rPr>
          <w:sz w:val="22"/>
          <w:szCs w:val="22"/>
        </w:rPr>
        <w:tab/>
        <w:t>A written description of the proposed operation including</w:t>
      </w:r>
      <w:r w:rsidR="00640983">
        <w:rPr>
          <w:sz w:val="22"/>
          <w:szCs w:val="22"/>
        </w:rPr>
        <w:t>:</w:t>
      </w:r>
    </w:p>
    <w:p w:rsidR="00640983" w:rsidRDefault="00640983" w:rsidP="00C87387">
      <w:pPr>
        <w:tabs>
          <w:tab w:val="left" w:pos="360"/>
          <w:tab w:val="left" w:pos="720"/>
          <w:tab w:val="left" w:pos="990"/>
        </w:tabs>
        <w:jc w:val="both"/>
        <w:rPr>
          <w:sz w:val="22"/>
          <w:szCs w:val="22"/>
        </w:rPr>
      </w:pPr>
      <w:r>
        <w:rPr>
          <w:sz w:val="22"/>
          <w:szCs w:val="22"/>
        </w:rPr>
        <w:tab/>
        <w:t>1.</w:t>
      </w:r>
      <w:r>
        <w:rPr>
          <w:sz w:val="22"/>
          <w:szCs w:val="22"/>
        </w:rPr>
        <w:tab/>
        <w:t>T</w:t>
      </w:r>
      <w:r w:rsidR="00C27836" w:rsidRPr="00072870">
        <w:rPr>
          <w:sz w:val="22"/>
          <w:szCs w:val="22"/>
        </w:rPr>
        <w:t>he types and quantities of materials that would be stored or salvaged</w:t>
      </w:r>
      <w:r>
        <w:rPr>
          <w:sz w:val="22"/>
          <w:szCs w:val="22"/>
        </w:rPr>
        <w:t>.</w:t>
      </w:r>
    </w:p>
    <w:p w:rsidR="00640983" w:rsidRDefault="00640983" w:rsidP="00C87387">
      <w:pPr>
        <w:tabs>
          <w:tab w:val="left" w:pos="360"/>
          <w:tab w:val="left" w:pos="720"/>
          <w:tab w:val="left" w:pos="990"/>
        </w:tabs>
        <w:jc w:val="both"/>
        <w:rPr>
          <w:sz w:val="22"/>
          <w:szCs w:val="22"/>
        </w:rPr>
      </w:pPr>
      <w:r>
        <w:rPr>
          <w:sz w:val="22"/>
          <w:szCs w:val="22"/>
        </w:rPr>
        <w:tab/>
        <w:t>2.</w:t>
      </w:r>
      <w:r>
        <w:rPr>
          <w:sz w:val="22"/>
          <w:szCs w:val="22"/>
        </w:rPr>
        <w:tab/>
        <w:t>W</w:t>
      </w:r>
      <w:r w:rsidR="00C27836" w:rsidRPr="00072870">
        <w:rPr>
          <w:sz w:val="22"/>
          <w:szCs w:val="22"/>
        </w:rPr>
        <w:t xml:space="preserve">here materials would be hauled </w:t>
      </w:r>
      <w:r w:rsidR="00AE011E">
        <w:rPr>
          <w:sz w:val="22"/>
          <w:szCs w:val="22"/>
        </w:rPr>
        <w:t>to and from</w:t>
      </w:r>
      <w:r w:rsidR="0003724A">
        <w:rPr>
          <w:sz w:val="22"/>
          <w:szCs w:val="22"/>
        </w:rPr>
        <w:t>,</w:t>
      </w:r>
      <w:r w:rsidR="00AE011E">
        <w:rPr>
          <w:sz w:val="22"/>
          <w:szCs w:val="22"/>
        </w:rPr>
        <w:t xml:space="preserve"> and over what roads</w:t>
      </w:r>
      <w:r>
        <w:rPr>
          <w:sz w:val="22"/>
          <w:szCs w:val="22"/>
        </w:rPr>
        <w:t>.</w:t>
      </w:r>
    </w:p>
    <w:p w:rsidR="00C27836" w:rsidRPr="00072870" w:rsidRDefault="00640983" w:rsidP="00C87387">
      <w:pPr>
        <w:tabs>
          <w:tab w:val="left" w:pos="360"/>
          <w:tab w:val="left" w:pos="720"/>
          <w:tab w:val="left" w:pos="990"/>
        </w:tabs>
        <w:jc w:val="both"/>
        <w:rPr>
          <w:sz w:val="22"/>
          <w:szCs w:val="22"/>
        </w:rPr>
      </w:pPr>
      <w:r>
        <w:rPr>
          <w:sz w:val="22"/>
          <w:szCs w:val="22"/>
        </w:rPr>
        <w:lastRenderedPageBreak/>
        <w:tab/>
        <w:t>3.</w:t>
      </w:r>
      <w:r>
        <w:rPr>
          <w:sz w:val="22"/>
          <w:szCs w:val="22"/>
        </w:rPr>
        <w:tab/>
        <w:t>A</w:t>
      </w:r>
      <w:r w:rsidR="00C27836" w:rsidRPr="00072870">
        <w:rPr>
          <w:sz w:val="22"/>
          <w:szCs w:val="22"/>
        </w:rPr>
        <w:t>ssurance that the site will be developed and operated in accordance with all approved plans.</w:t>
      </w:r>
    </w:p>
    <w:p w:rsidR="00215248" w:rsidRDefault="00C27836" w:rsidP="00B73F95">
      <w:pPr>
        <w:tabs>
          <w:tab w:val="left" w:pos="360"/>
          <w:tab w:val="left" w:pos="720"/>
          <w:tab w:val="left" w:pos="990"/>
        </w:tabs>
        <w:jc w:val="both"/>
        <w:rPr>
          <w:sz w:val="22"/>
          <w:szCs w:val="22"/>
        </w:rPr>
      </w:pPr>
      <w:r w:rsidRPr="00072870">
        <w:rPr>
          <w:sz w:val="22"/>
          <w:szCs w:val="22"/>
        </w:rPr>
        <w:tab/>
      </w:r>
      <w:r w:rsidR="0052057A" w:rsidRPr="00124463">
        <w:rPr>
          <w:rStyle w:val="InitialStyle"/>
          <w:rFonts w:ascii="Times New Roman" w:hAnsi="Times New Roman"/>
          <w:sz w:val="22"/>
        </w:rPr>
        <w:t>(f)</w:t>
      </w:r>
      <w:r w:rsidR="00AE011E">
        <w:rPr>
          <w:sz w:val="22"/>
          <w:szCs w:val="22"/>
        </w:rPr>
        <w:tab/>
        <w:t>A site plan</w:t>
      </w:r>
      <w:r w:rsidRPr="00072870">
        <w:rPr>
          <w:sz w:val="22"/>
          <w:szCs w:val="22"/>
        </w:rPr>
        <w:t xml:space="preserve"> drawn to scale and including</w:t>
      </w:r>
      <w:r w:rsidR="00215248">
        <w:rPr>
          <w:sz w:val="22"/>
          <w:szCs w:val="22"/>
        </w:rPr>
        <w:t>:</w:t>
      </w:r>
    </w:p>
    <w:p w:rsidR="00215248" w:rsidRDefault="00215248" w:rsidP="00C87387">
      <w:pPr>
        <w:tabs>
          <w:tab w:val="left" w:pos="360"/>
          <w:tab w:val="left" w:pos="720"/>
          <w:tab w:val="left" w:pos="990"/>
        </w:tabs>
        <w:jc w:val="both"/>
        <w:rPr>
          <w:sz w:val="22"/>
          <w:szCs w:val="22"/>
        </w:rPr>
      </w:pPr>
      <w:r>
        <w:rPr>
          <w:sz w:val="22"/>
          <w:szCs w:val="22"/>
        </w:rPr>
        <w:tab/>
        <w:t>1.</w:t>
      </w:r>
      <w:r>
        <w:rPr>
          <w:sz w:val="22"/>
          <w:szCs w:val="22"/>
        </w:rPr>
        <w:tab/>
        <w:t>S</w:t>
      </w:r>
      <w:r w:rsidR="00C27836" w:rsidRPr="00072870">
        <w:rPr>
          <w:sz w:val="22"/>
          <w:szCs w:val="22"/>
        </w:rPr>
        <w:t>ite boundaries</w:t>
      </w:r>
      <w:r>
        <w:rPr>
          <w:sz w:val="22"/>
          <w:szCs w:val="22"/>
        </w:rPr>
        <w:t>.</w:t>
      </w:r>
    </w:p>
    <w:p w:rsidR="00215248" w:rsidRDefault="00215248" w:rsidP="00C87387">
      <w:pPr>
        <w:tabs>
          <w:tab w:val="left" w:pos="360"/>
          <w:tab w:val="left" w:pos="720"/>
          <w:tab w:val="left" w:pos="990"/>
        </w:tabs>
        <w:jc w:val="both"/>
        <w:rPr>
          <w:sz w:val="22"/>
          <w:szCs w:val="22"/>
        </w:rPr>
      </w:pPr>
      <w:r>
        <w:rPr>
          <w:sz w:val="22"/>
          <w:szCs w:val="22"/>
        </w:rPr>
        <w:tab/>
        <w:t>2.</w:t>
      </w:r>
      <w:r>
        <w:rPr>
          <w:sz w:val="22"/>
          <w:szCs w:val="22"/>
        </w:rPr>
        <w:tab/>
        <w:t>E</w:t>
      </w:r>
      <w:r w:rsidR="00C27836" w:rsidRPr="00072870">
        <w:rPr>
          <w:sz w:val="22"/>
          <w:szCs w:val="22"/>
        </w:rPr>
        <w:t>xisting roads, driveways, and utilities</w:t>
      </w:r>
      <w:r>
        <w:rPr>
          <w:sz w:val="22"/>
          <w:szCs w:val="22"/>
        </w:rPr>
        <w:t>.</w:t>
      </w:r>
    </w:p>
    <w:p w:rsidR="00215248" w:rsidRDefault="00215248" w:rsidP="00B96B29">
      <w:pPr>
        <w:tabs>
          <w:tab w:val="left" w:pos="360"/>
          <w:tab w:val="left" w:pos="720"/>
          <w:tab w:val="left" w:pos="990"/>
        </w:tabs>
        <w:jc w:val="both"/>
        <w:rPr>
          <w:sz w:val="22"/>
          <w:szCs w:val="22"/>
        </w:rPr>
      </w:pPr>
      <w:r>
        <w:rPr>
          <w:sz w:val="22"/>
          <w:szCs w:val="22"/>
        </w:rPr>
        <w:tab/>
        <w:t>3.</w:t>
      </w:r>
      <w:r>
        <w:rPr>
          <w:sz w:val="22"/>
          <w:szCs w:val="22"/>
        </w:rPr>
        <w:tab/>
        <w:t>E</w:t>
      </w:r>
      <w:r w:rsidR="00C27836" w:rsidRPr="00072870">
        <w:rPr>
          <w:sz w:val="22"/>
          <w:szCs w:val="22"/>
        </w:rPr>
        <w:t>xisting natural features including</w:t>
      </w:r>
      <w:r>
        <w:rPr>
          <w:sz w:val="22"/>
          <w:szCs w:val="22"/>
        </w:rPr>
        <w:t xml:space="preserve"> lakes, streams, floodplains, wetlands, and shoreland setback areas.</w:t>
      </w:r>
    </w:p>
    <w:p w:rsidR="00215248" w:rsidRDefault="00215248" w:rsidP="00C87387">
      <w:pPr>
        <w:tabs>
          <w:tab w:val="left" w:pos="360"/>
          <w:tab w:val="left" w:pos="720"/>
          <w:tab w:val="left" w:pos="990"/>
        </w:tabs>
        <w:jc w:val="both"/>
        <w:rPr>
          <w:sz w:val="22"/>
          <w:szCs w:val="22"/>
        </w:rPr>
      </w:pPr>
      <w:r>
        <w:rPr>
          <w:sz w:val="22"/>
          <w:szCs w:val="22"/>
        </w:rPr>
        <w:tab/>
        <w:t>4.</w:t>
      </w:r>
      <w:r>
        <w:rPr>
          <w:sz w:val="22"/>
          <w:szCs w:val="22"/>
        </w:rPr>
        <w:tab/>
        <w:t>L</w:t>
      </w:r>
      <w:r w:rsidR="00C27836" w:rsidRPr="00072870">
        <w:rPr>
          <w:sz w:val="22"/>
          <w:szCs w:val="22"/>
        </w:rPr>
        <w:t>ocation of the proposed storage yard</w:t>
      </w:r>
      <w:r>
        <w:rPr>
          <w:sz w:val="22"/>
          <w:szCs w:val="22"/>
        </w:rPr>
        <w:t>.</w:t>
      </w:r>
    </w:p>
    <w:p w:rsidR="00215248" w:rsidRDefault="00215248" w:rsidP="00C87387">
      <w:pPr>
        <w:tabs>
          <w:tab w:val="left" w:pos="360"/>
          <w:tab w:val="left" w:pos="720"/>
          <w:tab w:val="left" w:pos="990"/>
        </w:tabs>
        <w:jc w:val="both"/>
        <w:rPr>
          <w:sz w:val="22"/>
          <w:szCs w:val="22"/>
        </w:rPr>
      </w:pPr>
      <w:r>
        <w:rPr>
          <w:sz w:val="22"/>
          <w:szCs w:val="22"/>
        </w:rPr>
        <w:tab/>
        <w:t>5.</w:t>
      </w:r>
      <w:r>
        <w:rPr>
          <w:sz w:val="22"/>
          <w:szCs w:val="22"/>
        </w:rPr>
        <w:tab/>
        <w:t>P</w:t>
      </w:r>
      <w:r w:rsidR="00C27836" w:rsidRPr="00072870">
        <w:rPr>
          <w:sz w:val="22"/>
          <w:szCs w:val="22"/>
        </w:rPr>
        <w:t>roposed location and surfacing of roads, driveways, and site access points</w:t>
      </w:r>
      <w:r>
        <w:rPr>
          <w:sz w:val="22"/>
          <w:szCs w:val="22"/>
        </w:rPr>
        <w:t>.</w:t>
      </w:r>
    </w:p>
    <w:p w:rsidR="00215248" w:rsidRDefault="00215248" w:rsidP="00C87387">
      <w:pPr>
        <w:tabs>
          <w:tab w:val="left" w:pos="360"/>
          <w:tab w:val="left" w:pos="720"/>
          <w:tab w:val="left" w:pos="990"/>
        </w:tabs>
        <w:jc w:val="both"/>
        <w:rPr>
          <w:sz w:val="22"/>
          <w:szCs w:val="22"/>
        </w:rPr>
      </w:pPr>
      <w:r>
        <w:rPr>
          <w:sz w:val="22"/>
          <w:szCs w:val="22"/>
        </w:rPr>
        <w:tab/>
        <w:t>6.</w:t>
      </w:r>
      <w:r>
        <w:rPr>
          <w:sz w:val="22"/>
          <w:szCs w:val="22"/>
        </w:rPr>
        <w:tab/>
        <w:t>P</w:t>
      </w:r>
      <w:r w:rsidR="00C27836" w:rsidRPr="00072870">
        <w:rPr>
          <w:sz w:val="22"/>
          <w:szCs w:val="22"/>
        </w:rPr>
        <w:t>roposed fencing of property and gating of access points</w:t>
      </w:r>
      <w:r>
        <w:rPr>
          <w:sz w:val="22"/>
          <w:szCs w:val="22"/>
        </w:rPr>
        <w:t>.</w:t>
      </w:r>
    </w:p>
    <w:p w:rsidR="00215248" w:rsidRDefault="00215248" w:rsidP="00C87387">
      <w:pPr>
        <w:tabs>
          <w:tab w:val="left" w:pos="360"/>
          <w:tab w:val="left" w:pos="720"/>
          <w:tab w:val="left" w:pos="990"/>
        </w:tabs>
        <w:jc w:val="both"/>
        <w:rPr>
          <w:sz w:val="22"/>
          <w:szCs w:val="22"/>
        </w:rPr>
      </w:pPr>
      <w:r>
        <w:rPr>
          <w:sz w:val="22"/>
          <w:szCs w:val="22"/>
        </w:rPr>
        <w:tab/>
        <w:t>7.</w:t>
      </w:r>
      <w:r>
        <w:rPr>
          <w:sz w:val="22"/>
          <w:szCs w:val="22"/>
        </w:rPr>
        <w:tab/>
        <w:t>P</w:t>
      </w:r>
      <w:r w:rsidR="00C27836" w:rsidRPr="00072870">
        <w:rPr>
          <w:sz w:val="22"/>
          <w:szCs w:val="22"/>
        </w:rPr>
        <w:t>roposed location and types of screening berms and landscaping</w:t>
      </w:r>
      <w:r>
        <w:rPr>
          <w:sz w:val="22"/>
          <w:szCs w:val="22"/>
        </w:rPr>
        <w:t>.</w:t>
      </w:r>
    </w:p>
    <w:p w:rsidR="00C27836" w:rsidRPr="00072870" w:rsidRDefault="00215248" w:rsidP="00C87387">
      <w:pPr>
        <w:tabs>
          <w:tab w:val="left" w:pos="360"/>
          <w:tab w:val="left" w:pos="720"/>
          <w:tab w:val="left" w:pos="990"/>
        </w:tabs>
        <w:jc w:val="both"/>
        <w:rPr>
          <w:sz w:val="22"/>
          <w:szCs w:val="22"/>
        </w:rPr>
      </w:pPr>
      <w:r>
        <w:rPr>
          <w:sz w:val="22"/>
          <w:szCs w:val="22"/>
        </w:rPr>
        <w:tab/>
        <w:t>8.</w:t>
      </w:r>
      <w:r>
        <w:rPr>
          <w:sz w:val="22"/>
          <w:szCs w:val="22"/>
        </w:rPr>
        <w:tab/>
        <w:t>E</w:t>
      </w:r>
      <w:r w:rsidR="00C27836" w:rsidRPr="00072870">
        <w:rPr>
          <w:sz w:val="22"/>
          <w:szCs w:val="22"/>
        </w:rPr>
        <w:t>xisting and proposed temporary and permanent structures.</w:t>
      </w:r>
    </w:p>
    <w:p w:rsidR="00C27836" w:rsidRPr="00072870" w:rsidRDefault="00C27836" w:rsidP="00C87387">
      <w:pPr>
        <w:tabs>
          <w:tab w:val="left" w:pos="360"/>
          <w:tab w:val="left" w:pos="720"/>
          <w:tab w:val="left" w:pos="990"/>
        </w:tabs>
        <w:jc w:val="both"/>
        <w:rPr>
          <w:sz w:val="22"/>
          <w:szCs w:val="22"/>
        </w:rPr>
      </w:pPr>
      <w:r w:rsidRPr="00072870">
        <w:rPr>
          <w:sz w:val="22"/>
          <w:szCs w:val="22"/>
        </w:rPr>
        <w:t xml:space="preserve"> </w:t>
      </w:r>
      <w:r w:rsidR="001516BE">
        <w:rPr>
          <w:b/>
          <w:sz w:val="22"/>
          <w:szCs w:val="22"/>
        </w:rPr>
        <w:tab/>
        <w:t>(7</w:t>
      </w:r>
      <w:r w:rsidRPr="00072870">
        <w:rPr>
          <w:b/>
          <w:sz w:val="22"/>
          <w:szCs w:val="22"/>
        </w:rPr>
        <w:t>)</w:t>
      </w:r>
      <w:r w:rsidRPr="00072870">
        <w:rPr>
          <w:sz w:val="22"/>
          <w:szCs w:val="22"/>
        </w:rPr>
        <w:tab/>
      </w:r>
      <w:r w:rsidR="00C87387">
        <w:rPr>
          <w:sz w:val="22"/>
          <w:szCs w:val="22"/>
        </w:rPr>
        <w:tab/>
      </w:r>
      <w:r w:rsidRPr="007925C2">
        <w:rPr>
          <w:smallCaps/>
          <w:color w:val="000000"/>
          <w:sz w:val="21"/>
          <w:szCs w:val="21"/>
        </w:rPr>
        <w:t>Conditional Use Term Limit</w:t>
      </w:r>
      <w:r w:rsidRPr="00072870">
        <w:rPr>
          <w:sz w:val="22"/>
          <w:szCs w:val="22"/>
        </w:rPr>
        <w:t xml:space="preserve">.  A conditional use shall be in effect for a period not to exceed </w:t>
      </w:r>
      <w:r w:rsidR="00E52899" w:rsidRPr="00072870">
        <w:rPr>
          <w:sz w:val="22"/>
          <w:szCs w:val="22"/>
        </w:rPr>
        <w:t>5</w:t>
      </w:r>
      <w:r w:rsidRPr="00072870">
        <w:rPr>
          <w:sz w:val="22"/>
          <w:szCs w:val="22"/>
        </w:rPr>
        <w:t xml:space="preserve"> years.  At the time the permit is set to expire, a new conditional use shall be applied for and approved by the </w:t>
      </w:r>
      <w:r w:rsidR="009E6156">
        <w:rPr>
          <w:sz w:val="22"/>
          <w:szCs w:val="22"/>
        </w:rPr>
        <w:t>agency</w:t>
      </w:r>
      <w:r w:rsidRPr="00072870">
        <w:rPr>
          <w:sz w:val="22"/>
          <w:szCs w:val="22"/>
        </w:rPr>
        <w:t xml:space="preserve"> </w:t>
      </w:r>
      <w:r w:rsidR="00B62A5C">
        <w:rPr>
          <w:sz w:val="22"/>
          <w:szCs w:val="22"/>
        </w:rPr>
        <w:t>provided that the junkyard is in compliance with the conditions set forth in the original conditional use</w:t>
      </w:r>
      <w:r w:rsidRPr="00072870">
        <w:rPr>
          <w:sz w:val="22"/>
          <w:szCs w:val="22"/>
        </w:rPr>
        <w:t xml:space="preserve">. </w:t>
      </w:r>
    </w:p>
    <w:p w:rsidR="00C27836" w:rsidRPr="00072870" w:rsidRDefault="001516BE" w:rsidP="00252148">
      <w:pPr>
        <w:tabs>
          <w:tab w:val="left" w:pos="360"/>
          <w:tab w:val="left" w:pos="720"/>
          <w:tab w:val="left" w:pos="990"/>
        </w:tabs>
        <w:jc w:val="both"/>
        <w:rPr>
          <w:sz w:val="22"/>
          <w:szCs w:val="22"/>
        </w:rPr>
      </w:pPr>
      <w:r>
        <w:rPr>
          <w:b/>
          <w:sz w:val="22"/>
          <w:szCs w:val="22"/>
        </w:rPr>
        <w:tab/>
        <w:t>(8</w:t>
      </w:r>
      <w:r w:rsidR="00C27836" w:rsidRPr="00072870">
        <w:rPr>
          <w:b/>
          <w:sz w:val="22"/>
          <w:szCs w:val="22"/>
        </w:rPr>
        <w:t>)</w:t>
      </w:r>
      <w:r w:rsidR="00C27836" w:rsidRPr="00072870">
        <w:rPr>
          <w:sz w:val="22"/>
          <w:szCs w:val="22"/>
        </w:rPr>
        <w:tab/>
      </w:r>
      <w:r w:rsidR="00C87387">
        <w:rPr>
          <w:sz w:val="22"/>
          <w:szCs w:val="22"/>
        </w:rPr>
        <w:tab/>
      </w:r>
      <w:r w:rsidR="00C27836" w:rsidRPr="007925C2">
        <w:rPr>
          <w:smallCaps/>
          <w:color w:val="000000"/>
          <w:sz w:val="21"/>
          <w:szCs w:val="21"/>
        </w:rPr>
        <w:t>Annual Inspection Fee</w:t>
      </w:r>
      <w:r w:rsidR="00C27836" w:rsidRPr="00072870">
        <w:rPr>
          <w:sz w:val="22"/>
          <w:szCs w:val="22"/>
        </w:rPr>
        <w:t xml:space="preserve">.  An annual inspection fee shall be established by the </w:t>
      </w:r>
      <w:r w:rsidR="009E6156">
        <w:rPr>
          <w:sz w:val="22"/>
          <w:szCs w:val="22"/>
        </w:rPr>
        <w:t>agency</w:t>
      </w:r>
      <w:r w:rsidR="00C27836" w:rsidRPr="00072870">
        <w:rPr>
          <w:sz w:val="22"/>
          <w:szCs w:val="22"/>
        </w:rPr>
        <w:t xml:space="preserve"> and shall be payable to the </w:t>
      </w:r>
      <w:r w:rsidR="00CC4E81">
        <w:rPr>
          <w:sz w:val="22"/>
          <w:szCs w:val="22"/>
        </w:rPr>
        <w:t>zoning administrator</w:t>
      </w:r>
      <w:r w:rsidR="00C27836" w:rsidRPr="00072870">
        <w:rPr>
          <w:sz w:val="22"/>
          <w:szCs w:val="22"/>
        </w:rPr>
        <w:t xml:space="preserve"> by June 1 of each year.</w:t>
      </w:r>
    </w:p>
    <w:p w:rsidR="0079608B" w:rsidRDefault="0079608B" w:rsidP="00252148">
      <w:pPr>
        <w:tabs>
          <w:tab w:val="left" w:pos="360"/>
          <w:tab w:val="left" w:pos="720"/>
          <w:tab w:val="left" w:pos="990"/>
        </w:tabs>
        <w:ind w:firstLine="90"/>
        <w:jc w:val="both"/>
        <w:rPr>
          <w:sz w:val="22"/>
          <w:szCs w:val="22"/>
        </w:rPr>
      </w:pPr>
    </w:p>
    <w:p w:rsidR="00497EF5" w:rsidRPr="0079608B" w:rsidRDefault="00497EF5" w:rsidP="00252148">
      <w:pPr>
        <w:tabs>
          <w:tab w:val="left" w:pos="360"/>
          <w:tab w:val="left" w:pos="720"/>
          <w:tab w:val="left" w:pos="990"/>
        </w:tabs>
        <w:jc w:val="both"/>
        <w:rPr>
          <w:b/>
          <w:sz w:val="22"/>
          <w:szCs w:val="22"/>
        </w:rPr>
      </w:pPr>
      <w:r w:rsidRPr="00072870">
        <w:rPr>
          <w:b/>
          <w:sz w:val="22"/>
          <w:szCs w:val="22"/>
        </w:rPr>
        <w:t>7.0</w:t>
      </w:r>
      <w:r w:rsidR="005B2CB7">
        <w:rPr>
          <w:b/>
          <w:sz w:val="22"/>
          <w:szCs w:val="22"/>
        </w:rPr>
        <w:t>7</w:t>
      </w:r>
      <w:r w:rsidR="00083B54">
        <w:rPr>
          <w:b/>
          <w:sz w:val="22"/>
          <w:szCs w:val="22"/>
        </w:rPr>
        <w:t>1</w:t>
      </w:r>
      <w:r w:rsidRPr="00072870">
        <w:rPr>
          <w:b/>
          <w:sz w:val="22"/>
          <w:szCs w:val="22"/>
        </w:rPr>
        <w:tab/>
        <w:t xml:space="preserve">Landfill, </w:t>
      </w:r>
      <w:r w:rsidR="00E715C4">
        <w:rPr>
          <w:b/>
          <w:sz w:val="22"/>
          <w:szCs w:val="22"/>
        </w:rPr>
        <w:t>c</w:t>
      </w:r>
      <w:r w:rsidR="000D470F">
        <w:rPr>
          <w:b/>
          <w:sz w:val="22"/>
          <w:szCs w:val="22"/>
        </w:rPr>
        <w:t>lean</w:t>
      </w:r>
      <w:r w:rsidR="00C3503C">
        <w:rPr>
          <w:b/>
          <w:sz w:val="22"/>
          <w:szCs w:val="22"/>
        </w:rPr>
        <w:t>:</w:t>
      </w:r>
      <w:r w:rsidRPr="00072870">
        <w:rPr>
          <w:b/>
          <w:sz w:val="22"/>
          <w:szCs w:val="22"/>
        </w:rPr>
        <w:t xml:space="preserve"> </w:t>
      </w:r>
      <w:r w:rsidR="00E715C4">
        <w:rPr>
          <w:b/>
          <w:sz w:val="22"/>
          <w:szCs w:val="22"/>
        </w:rPr>
        <w:t>s</w:t>
      </w:r>
      <w:r w:rsidR="00FF1402">
        <w:rPr>
          <w:b/>
          <w:sz w:val="22"/>
          <w:szCs w:val="22"/>
        </w:rPr>
        <w:t>econdary standards</w:t>
      </w:r>
      <w:r w:rsidR="0079608B">
        <w:rPr>
          <w:b/>
          <w:sz w:val="22"/>
          <w:szCs w:val="22"/>
        </w:rPr>
        <w:t xml:space="preserve">. </w:t>
      </w:r>
      <w:r w:rsidRPr="00072870">
        <w:rPr>
          <w:b/>
          <w:sz w:val="22"/>
          <w:szCs w:val="22"/>
        </w:rPr>
        <w:t>(1)</w:t>
      </w:r>
      <w:r w:rsidRPr="00072870">
        <w:rPr>
          <w:sz w:val="22"/>
          <w:szCs w:val="22"/>
        </w:rPr>
        <w:tab/>
      </w:r>
      <w:r w:rsidR="00F001D6" w:rsidRPr="007925C2">
        <w:rPr>
          <w:smallCaps/>
          <w:color w:val="000000"/>
          <w:sz w:val="21"/>
          <w:szCs w:val="21"/>
        </w:rPr>
        <w:t>Records</w:t>
      </w:r>
      <w:r w:rsidR="00F001D6" w:rsidRPr="00072870">
        <w:rPr>
          <w:sz w:val="22"/>
          <w:szCs w:val="22"/>
        </w:rPr>
        <w:t xml:space="preserve">. </w:t>
      </w:r>
      <w:r w:rsidRPr="00072870">
        <w:rPr>
          <w:sz w:val="22"/>
          <w:szCs w:val="22"/>
        </w:rPr>
        <w:t xml:space="preserve">The landowner shall maintain written records regarding the type, amount, and dates that materials are deposited into </w:t>
      </w:r>
      <w:r w:rsidR="00335D24">
        <w:rPr>
          <w:sz w:val="22"/>
          <w:szCs w:val="22"/>
        </w:rPr>
        <w:t xml:space="preserve">the landfill, and shall include </w:t>
      </w:r>
      <w:r w:rsidRPr="00072870">
        <w:rPr>
          <w:sz w:val="22"/>
          <w:szCs w:val="22"/>
        </w:rPr>
        <w:t xml:space="preserve">written documentation of the source of the material claimed to be deposited into the landfill.  Such records shall be made available to the </w:t>
      </w:r>
      <w:r w:rsidR="00CC4E81">
        <w:rPr>
          <w:sz w:val="22"/>
          <w:szCs w:val="22"/>
        </w:rPr>
        <w:t>zoning administrator</w:t>
      </w:r>
      <w:r w:rsidRPr="00072870">
        <w:rPr>
          <w:sz w:val="22"/>
          <w:szCs w:val="22"/>
        </w:rPr>
        <w:t xml:space="preserve"> on request.   </w:t>
      </w:r>
    </w:p>
    <w:p w:rsidR="00497EF5" w:rsidRPr="00072870" w:rsidRDefault="00497EF5" w:rsidP="00252148">
      <w:pPr>
        <w:tabs>
          <w:tab w:val="left" w:pos="360"/>
          <w:tab w:val="left" w:pos="720"/>
          <w:tab w:val="left" w:pos="990"/>
        </w:tabs>
        <w:jc w:val="both"/>
        <w:rPr>
          <w:sz w:val="22"/>
          <w:szCs w:val="22"/>
        </w:rPr>
      </w:pPr>
      <w:r w:rsidRPr="00072870">
        <w:rPr>
          <w:b/>
          <w:sz w:val="22"/>
          <w:szCs w:val="22"/>
        </w:rPr>
        <w:tab/>
        <w:t>(2)</w:t>
      </w:r>
      <w:r w:rsidRPr="00072870">
        <w:rPr>
          <w:b/>
          <w:sz w:val="22"/>
          <w:szCs w:val="22"/>
        </w:rPr>
        <w:tab/>
      </w:r>
      <w:r w:rsidR="00252148">
        <w:rPr>
          <w:b/>
          <w:sz w:val="22"/>
          <w:szCs w:val="22"/>
        </w:rPr>
        <w:tab/>
      </w:r>
      <w:r w:rsidRPr="00871FCD">
        <w:rPr>
          <w:smallCaps/>
          <w:color w:val="000000"/>
          <w:sz w:val="21"/>
          <w:szCs w:val="21"/>
        </w:rPr>
        <w:t>Conditional Use Term Limit</w:t>
      </w:r>
      <w:r w:rsidRPr="00072870">
        <w:rPr>
          <w:sz w:val="22"/>
          <w:szCs w:val="22"/>
        </w:rPr>
        <w:t xml:space="preserve">.  A conditional use shall be in effect for a period not to exceed 5 years.  At the time the conditional use is set to expire it may be renewed for a period of not more than 5 years </w:t>
      </w:r>
      <w:r w:rsidR="00B62A5C">
        <w:rPr>
          <w:sz w:val="22"/>
          <w:szCs w:val="22"/>
        </w:rPr>
        <w:t>by</w:t>
      </w:r>
      <w:r w:rsidRPr="00072870">
        <w:rPr>
          <w:sz w:val="22"/>
          <w:szCs w:val="22"/>
        </w:rPr>
        <w:t xml:space="preserve"> the </w:t>
      </w:r>
      <w:r w:rsidR="00CC4E81">
        <w:rPr>
          <w:sz w:val="22"/>
          <w:szCs w:val="22"/>
        </w:rPr>
        <w:t>zoning administrator</w:t>
      </w:r>
      <w:r w:rsidRPr="00072870">
        <w:rPr>
          <w:sz w:val="22"/>
          <w:szCs w:val="22"/>
        </w:rPr>
        <w:t xml:space="preserve"> provided that the landfill is in compliance with the conditions set forth in the original conditional use.</w:t>
      </w:r>
    </w:p>
    <w:p w:rsidR="00497EF5" w:rsidRPr="00072870" w:rsidRDefault="00497EF5" w:rsidP="00A840B1">
      <w:pPr>
        <w:tabs>
          <w:tab w:val="left" w:pos="360"/>
          <w:tab w:val="left" w:pos="720"/>
          <w:tab w:val="left" w:pos="990"/>
        </w:tabs>
        <w:jc w:val="both"/>
        <w:rPr>
          <w:sz w:val="22"/>
          <w:szCs w:val="22"/>
        </w:rPr>
      </w:pPr>
      <w:r w:rsidRPr="00072870">
        <w:rPr>
          <w:sz w:val="22"/>
          <w:szCs w:val="22"/>
        </w:rPr>
        <w:tab/>
      </w:r>
      <w:r w:rsidRPr="00072870">
        <w:rPr>
          <w:b/>
          <w:sz w:val="22"/>
          <w:szCs w:val="22"/>
        </w:rPr>
        <w:t>(3)</w:t>
      </w:r>
      <w:r w:rsidRPr="00072870">
        <w:rPr>
          <w:sz w:val="22"/>
          <w:szCs w:val="22"/>
        </w:rPr>
        <w:tab/>
      </w:r>
      <w:r w:rsidR="00252148">
        <w:rPr>
          <w:sz w:val="22"/>
          <w:szCs w:val="22"/>
        </w:rPr>
        <w:tab/>
      </w:r>
      <w:r w:rsidRPr="00871FCD">
        <w:rPr>
          <w:smallCaps/>
          <w:color w:val="000000"/>
          <w:sz w:val="21"/>
          <w:szCs w:val="21"/>
        </w:rPr>
        <w:t>Annual Inspection and Fee</w:t>
      </w:r>
      <w:r w:rsidRPr="00072870">
        <w:rPr>
          <w:sz w:val="22"/>
          <w:szCs w:val="22"/>
        </w:rPr>
        <w:t xml:space="preserve">.  The </w:t>
      </w:r>
      <w:r w:rsidR="00CC4E81">
        <w:rPr>
          <w:sz w:val="22"/>
          <w:szCs w:val="22"/>
        </w:rPr>
        <w:t>zoning administrator</w:t>
      </w:r>
      <w:r w:rsidRPr="00072870">
        <w:rPr>
          <w:sz w:val="22"/>
          <w:szCs w:val="22"/>
        </w:rPr>
        <w:t xml:space="preserve"> shall inspect the landfill annually and review the conditional use t</w:t>
      </w:r>
      <w:r w:rsidR="00AF201B">
        <w:rPr>
          <w:sz w:val="22"/>
          <w:szCs w:val="22"/>
        </w:rPr>
        <w:t xml:space="preserve">o </w:t>
      </w:r>
      <w:r w:rsidR="00AF201B">
        <w:rPr>
          <w:sz w:val="22"/>
          <w:szCs w:val="22"/>
        </w:rPr>
        <w:lastRenderedPageBreak/>
        <w:t xml:space="preserve">assure continued compliance. </w:t>
      </w:r>
      <w:r w:rsidRPr="00072870">
        <w:rPr>
          <w:sz w:val="22"/>
          <w:szCs w:val="22"/>
        </w:rPr>
        <w:t xml:space="preserve">An annual inspection fee will be charged and review shall be good for a period of </w:t>
      </w:r>
      <w:r w:rsidR="000D05C1">
        <w:rPr>
          <w:sz w:val="22"/>
          <w:szCs w:val="22"/>
        </w:rPr>
        <w:t>one</w:t>
      </w:r>
      <w:r w:rsidRPr="00072870">
        <w:rPr>
          <w:sz w:val="22"/>
          <w:szCs w:val="22"/>
        </w:rPr>
        <w:t xml:space="preserve"> calendar year</w:t>
      </w:r>
      <w:r w:rsidR="00AF201B">
        <w:rPr>
          <w:sz w:val="22"/>
          <w:szCs w:val="22"/>
        </w:rPr>
        <w:t>,</w:t>
      </w:r>
      <w:r w:rsidRPr="00072870">
        <w:rPr>
          <w:sz w:val="22"/>
          <w:szCs w:val="22"/>
        </w:rPr>
        <w:t xml:space="preserve"> or portion of a year, beginning on </w:t>
      </w:r>
      <w:r w:rsidR="00252148">
        <w:rPr>
          <w:sz w:val="22"/>
          <w:szCs w:val="22"/>
        </w:rPr>
        <w:t>January</w:t>
      </w:r>
      <w:r w:rsidR="00C77339">
        <w:rPr>
          <w:sz w:val="22"/>
          <w:szCs w:val="22"/>
        </w:rPr>
        <w:t xml:space="preserve"> 1 </w:t>
      </w:r>
      <w:r w:rsidR="00252148">
        <w:rPr>
          <w:sz w:val="22"/>
          <w:szCs w:val="22"/>
        </w:rPr>
        <w:t xml:space="preserve">through December 31. </w:t>
      </w:r>
      <w:r w:rsidRPr="00072870">
        <w:rPr>
          <w:sz w:val="22"/>
          <w:szCs w:val="22"/>
        </w:rPr>
        <w:t>The fee is due on January</w:t>
      </w:r>
      <w:r w:rsidR="003A29FA">
        <w:rPr>
          <w:sz w:val="22"/>
          <w:szCs w:val="22"/>
        </w:rPr>
        <w:t> </w:t>
      </w:r>
      <w:r w:rsidR="00C77339">
        <w:rPr>
          <w:sz w:val="22"/>
          <w:szCs w:val="22"/>
        </w:rPr>
        <w:t>1</w:t>
      </w:r>
      <w:r w:rsidR="00AF201B">
        <w:rPr>
          <w:sz w:val="22"/>
          <w:szCs w:val="22"/>
        </w:rPr>
        <w:t>,</w:t>
      </w:r>
      <w:r w:rsidR="00A23B15">
        <w:rPr>
          <w:sz w:val="22"/>
          <w:szCs w:val="22"/>
        </w:rPr>
        <w:t xml:space="preserve"> </w:t>
      </w:r>
      <w:r w:rsidRPr="00072870">
        <w:rPr>
          <w:sz w:val="22"/>
          <w:szCs w:val="22"/>
        </w:rPr>
        <w:t>and becomes delinquent on February</w:t>
      </w:r>
      <w:r w:rsidR="00252148">
        <w:rPr>
          <w:sz w:val="22"/>
          <w:szCs w:val="22"/>
        </w:rPr>
        <w:t xml:space="preserve"> 1. </w:t>
      </w:r>
      <w:r w:rsidR="001E1457">
        <w:rPr>
          <w:sz w:val="22"/>
          <w:szCs w:val="22"/>
        </w:rPr>
        <w:t xml:space="preserve"> </w:t>
      </w:r>
      <w:r w:rsidRPr="00072870">
        <w:rPr>
          <w:sz w:val="22"/>
          <w:szCs w:val="22"/>
        </w:rPr>
        <w:t xml:space="preserve">If the annual inspection fee becomes delinquent, the conditional use shall become null and void. </w:t>
      </w:r>
    </w:p>
    <w:p w:rsidR="00497EF5" w:rsidRPr="00072870" w:rsidRDefault="00497EF5" w:rsidP="00252148">
      <w:pPr>
        <w:tabs>
          <w:tab w:val="left" w:pos="360"/>
          <w:tab w:val="left" w:pos="720"/>
          <w:tab w:val="left" w:pos="990"/>
        </w:tabs>
        <w:jc w:val="both"/>
        <w:rPr>
          <w:sz w:val="22"/>
          <w:szCs w:val="22"/>
        </w:rPr>
      </w:pPr>
    </w:p>
    <w:p w:rsidR="00497EF5" w:rsidRPr="00072870" w:rsidRDefault="00497EF5" w:rsidP="00FC1A3D">
      <w:pPr>
        <w:tabs>
          <w:tab w:val="left" w:pos="360"/>
          <w:tab w:val="left" w:pos="720"/>
          <w:tab w:val="left" w:pos="990"/>
        </w:tabs>
        <w:jc w:val="both"/>
        <w:rPr>
          <w:sz w:val="22"/>
          <w:szCs w:val="22"/>
        </w:rPr>
      </w:pPr>
      <w:r w:rsidRPr="00072870">
        <w:rPr>
          <w:b/>
          <w:sz w:val="22"/>
          <w:szCs w:val="22"/>
        </w:rPr>
        <w:t>7.0</w:t>
      </w:r>
      <w:r w:rsidR="00083B54">
        <w:rPr>
          <w:b/>
          <w:sz w:val="22"/>
          <w:szCs w:val="22"/>
        </w:rPr>
        <w:t>72</w:t>
      </w:r>
      <w:r w:rsidRPr="00072870">
        <w:rPr>
          <w:b/>
          <w:sz w:val="22"/>
          <w:szCs w:val="22"/>
        </w:rPr>
        <w:tab/>
        <w:t xml:space="preserve">Landfill, </w:t>
      </w:r>
      <w:r w:rsidR="00E715C4">
        <w:rPr>
          <w:b/>
          <w:sz w:val="22"/>
          <w:szCs w:val="22"/>
        </w:rPr>
        <w:t>s</w:t>
      </w:r>
      <w:r w:rsidR="000D470F">
        <w:rPr>
          <w:b/>
          <w:sz w:val="22"/>
          <w:szCs w:val="22"/>
        </w:rPr>
        <w:t>anitary</w:t>
      </w:r>
      <w:r w:rsidR="00C3503C">
        <w:rPr>
          <w:b/>
          <w:sz w:val="22"/>
          <w:szCs w:val="22"/>
        </w:rPr>
        <w:t>:</w:t>
      </w:r>
      <w:r w:rsidRPr="00072870">
        <w:rPr>
          <w:b/>
          <w:sz w:val="22"/>
          <w:szCs w:val="22"/>
        </w:rPr>
        <w:t xml:space="preserve"> </w:t>
      </w:r>
      <w:r w:rsidR="00E715C4">
        <w:rPr>
          <w:b/>
          <w:sz w:val="22"/>
          <w:szCs w:val="22"/>
        </w:rPr>
        <w:t>s</w:t>
      </w:r>
      <w:r w:rsidR="00FF1402">
        <w:rPr>
          <w:b/>
          <w:sz w:val="22"/>
          <w:szCs w:val="22"/>
        </w:rPr>
        <w:t>econdary standards</w:t>
      </w:r>
      <w:r w:rsidRPr="00072870">
        <w:rPr>
          <w:b/>
          <w:sz w:val="22"/>
          <w:szCs w:val="22"/>
        </w:rPr>
        <w:t>.</w:t>
      </w:r>
      <w:r w:rsidR="00E715C4">
        <w:rPr>
          <w:b/>
          <w:sz w:val="22"/>
          <w:szCs w:val="22"/>
        </w:rPr>
        <w:tab/>
      </w:r>
      <w:r w:rsidR="00E715C4">
        <w:rPr>
          <w:b/>
          <w:sz w:val="22"/>
          <w:szCs w:val="22"/>
        </w:rPr>
        <w:tab/>
      </w:r>
      <w:r w:rsidRPr="00072870">
        <w:rPr>
          <w:b/>
          <w:sz w:val="22"/>
          <w:szCs w:val="22"/>
        </w:rPr>
        <w:t>(1)</w:t>
      </w:r>
      <w:r w:rsidR="00E715C4">
        <w:rPr>
          <w:b/>
          <w:sz w:val="22"/>
          <w:szCs w:val="22"/>
        </w:rPr>
        <w:tab/>
      </w:r>
      <w:r w:rsidRPr="00871FCD">
        <w:rPr>
          <w:smallCaps/>
          <w:color w:val="000000"/>
          <w:sz w:val="21"/>
          <w:szCs w:val="21"/>
        </w:rPr>
        <w:t>Records</w:t>
      </w:r>
      <w:r w:rsidR="00A23B15">
        <w:rPr>
          <w:sz w:val="22"/>
          <w:szCs w:val="22"/>
        </w:rPr>
        <w:t xml:space="preserve">. </w:t>
      </w:r>
      <w:r w:rsidRPr="00072870">
        <w:rPr>
          <w:sz w:val="22"/>
          <w:szCs w:val="22"/>
        </w:rPr>
        <w:t xml:space="preserve">The landowner shall maintain written records regarding type, amount and dates materials are deposited into the landfill and shall include a written documentation of the source of the material claimed to be deposited into the landfill.  Such records shall be made available to the </w:t>
      </w:r>
      <w:r w:rsidR="00CC4E81">
        <w:rPr>
          <w:sz w:val="22"/>
          <w:szCs w:val="22"/>
        </w:rPr>
        <w:t>zoning administrator</w:t>
      </w:r>
      <w:r w:rsidRPr="00072870">
        <w:rPr>
          <w:sz w:val="22"/>
          <w:szCs w:val="22"/>
        </w:rPr>
        <w:t xml:space="preserve"> on request </w:t>
      </w:r>
    </w:p>
    <w:p w:rsidR="0055063A" w:rsidRDefault="00252148" w:rsidP="0055063A">
      <w:pPr>
        <w:tabs>
          <w:tab w:val="left" w:pos="360"/>
          <w:tab w:val="left" w:pos="720"/>
          <w:tab w:val="left" w:pos="990"/>
        </w:tabs>
        <w:jc w:val="both"/>
        <w:rPr>
          <w:rStyle w:val="InitialStyle"/>
          <w:rFonts w:ascii="Times New Roman" w:hAnsi="Times New Roman"/>
          <w:sz w:val="22"/>
          <w:szCs w:val="22"/>
        </w:rPr>
      </w:pPr>
      <w:r>
        <w:rPr>
          <w:b/>
          <w:sz w:val="22"/>
          <w:szCs w:val="22"/>
        </w:rPr>
        <w:tab/>
      </w:r>
      <w:r w:rsidR="00CB4C2D" w:rsidRPr="00072870">
        <w:rPr>
          <w:b/>
          <w:sz w:val="22"/>
          <w:szCs w:val="22"/>
        </w:rPr>
        <w:t>(2)</w:t>
      </w:r>
      <w:r w:rsidR="00F65424">
        <w:rPr>
          <w:b/>
          <w:sz w:val="22"/>
          <w:szCs w:val="22"/>
        </w:rPr>
        <w:tab/>
      </w:r>
      <w:r w:rsidR="00CB4C2D" w:rsidRPr="00072870">
        <w:rPr>
          <w:sz w:val="22"/>
          <w:szCs w:val="22"/>
        </w:rPr>
        <w:t xml:space="preserve"> </w:t>
      </w:r>
      <w:r>
        <w:rPr>
          <w:sz w:val="22"/>
          <w:szCs w:val="22"/>
        </w:rPr>
        <w:tab/>
      </w:r>
      <w:r w:rsidR="00CB4C2D" w:rsidRPr="0025134E">
        <w:rPr>
          <w:smallCaps/>
          <w:color w:val="000000"/>
          <w:sz w:val="21"/>
          <w:szCs w:val="21"/>
        </w:rPr>
        <w:t>Vegetative Buffer</w:t>
      </w:r>
      <w:r w:rsidR="00CB4C2D" w:rsidRPr="00072870">
        <w:rPr>
          <w:sz w:val="22"/>
          <w:szCs w:val="22"/>
        </w:rPr>
        <w:t>.</w:t>
      </w:r>
      <w:r w:rsidR="00CB4C2D" w:rsidRPr="00072870">
        <w:rPr>
          <w:b/>
          <w:sz w:val="22"/>
          <w:szCs w:val="22"/>
        </w:rPr>
        <w:t xml:space="preserve">    </w:t>
      </w:r>
      <w:r w:rsidR="00CB4C2D" w:rsidRPr="00072870">
        <w:rPr>
          <w:rStyle w:val="InitialStyle"/>
          <w:rFonts w:ascii="Times New Roman" w:hAnsi="Times New Roman"/>
          <w:sz w:val="22"/>
          <w:szCs w:val="22"/>
        </w:rPr>
        <w:t xml:space="preserve">All sanitary landfills shall </w:t>
      </w:r>
      <w:r w:rsidR="0055063A">
        <w:rPr>
          <w:rStyle w:val="InitialStyle"/>
          <w:rFonts w:ascii="Times New Roman" w:hAnsi="Times New Roman"/>
          <w:sz w:val="22"/>
          <w:szCs w:val="22"/>
        </w:rPr>
        <w:t>meet the vegetative buffer requirements of s. 7.042.</w:t>
      </w:r>
    </w:p>
    <w:p w:rsidR="00C27836" w:rsidRPr="00072870" w:rsidRDefault="00C27836" w:rsidP="00252148">
      <w:pPr>
        <w:pStyle w:val="DefaultText"/>
        <w:tabs>
          <w:tab w:val="left" w:pos="360"/>
          <w:tab w:val="left" w:pos="720"/>
          <w:tab w:val="left" w:pos="990"/>
          <w:tab w:val="left" w:pos="1350"/>
        </w:tabs>
        <w:jc w:val="both"/>
        <w:rPr>
          <w:rStyle w:val="InitialStyle"/>
          <w:rFonts w:ascii="Times New Roman" w:hAnsi="Times New Roman"/>
          <w:color w:val="auto"/>
          <w:sz w:val="22"/>
          <w:szCs w:val="22"/>
        </w:rPr>
      </w:pPr>
    </w:p>
    <w:p w:rsidR="00497EF5" w:rsidRPr="00072870" w:rsidRDefault="00497EF5" w:rsidP="00252148">
      <w:pPr>
        <w:tabs>
          <w:tab w:val="left" w:pos="360"/>
          <w:tab w:val="left" w:pos="720"/>
          <w:tab w:val="left" w:pos="990"/>
        </w:tabs>
        <w:jc w:val="both"/>
        <w:rPr>
          <w:sz w:val="22"/>
          <w:szCs w:val="22"/>
        </w:rPr>
      </w:pPr>
      <w:r w:rsidRPr="00072870">
        <w:rPr>
          <w:b/>
          <w:sz w:val="22"/>
          <w:szCs w:val="22"/>
        </w:rPr>
        <w:t>7.0</w:t>
      </w:r>
      <w:r w:rsidR="00283476" w:rsidRPr="00072870">
        <w:rPr>
          <w:b/>
          <w:sz w:val="22"/>
          <w:szCs w:val="22"/>
        </w:rPr>
        <w:t>7</w:t>
      </w:r>
      <w:r w:rsidR="00083B54">
        <w:rPr>
          <w:b/>
          <w:sz w:val="22"/>
          <w:szCs w:val="22"/>
        </w:rPr>
        <w:t>3</w:t>
      </w:r>
      <w:r w:rsidRPr="00072870">
        <w:rPr>
          <w:b/>
          <w:sz w:val="22"/>
          <w:szCs w:val="22"/>
        </w:rPr>
        <w:tab/>
        <w:t xml:space="preserve">Rendering </w:t>
      </w:r>
      <w:r w:rsidR="00E715C4">
        <w:rPr>
          <w:b/>
          <w:sz w:val="22"/>
          <w:szCs w:val="22"/>
        </w:rPr>
        <w:t>p</w:t>
      </w:r>
      <w:r w:rsidRPr="00072870">
        <w:rPr>
          <w:b/>
          <w:sz w:val="22"/>
          <w:szCs w:val="22"/>
        </w:rPr>
        <w:t xml:space="preserve">lant </w:t>
      </w:r>
      <w:r w:rsidR="00E715C4">
        <w:rPr>
          <w:b/>
          <w:sz w:val="22"/>
          <w:szCs w:val="22"/>
        </w:rPr>
        <w:t>f</w:t>
      </w:r>
      <w:r w:rsidR="000D470F">
        <w:rPr>
          <w:b/>
          <w:sz w:val="22"/>
          <w:szCs w:val="22"/>
        </w:rPr>
        <w:t>acility</w:t>
      </w:r>
      <w:r w:rsidR="00C3503C">
        <w:rPr>
          <w:b/>
          <w:sz w:val="22"/>
          <w:szCs w:val="22"/>
        </w:rPr>
        <w:t>:</w:t>
      </w:r>
      <w:r w:rsidRPr="00072870">
        <w:rPr>
          <w:b/>
          <w:sz w:val="22"/>
          <w:szCs w:val="22"/>
        </w:rPr>
        <w:t xml:space="preserve"> </w:t>
      </w:r>
      <w:r w:rsidR="00E715C4">
        <w:rPr>
          <w:b/>
          <w:sz w:val="22"/>
          <w:szCs w:val="22"/>
        </w:rPr>
        <w:t>s</w:t>
      </w:r>
      <w:r w:rsidR="00FF1402">
        <w:rPr>
          <w:b/>
          <w:sz w:val="22"/>
          <w:szCs w:val="22"/>
        </w:rPr>
        <w:t>econdary standards</w:t>
      </w:r>
      <w:r w:rsidRPr="00072870">
        <w:rPr>
          <w:b/>
          <w:sz w:val="22"/>
          <w:szCs w:val="22"/>
        </w:rPr>
        <w:t>.</w:t>
      </w:r>
      <w:r w:rsidR="008916BC">
        <w:rPr>
          <w:b/>
          <w:sz w:val="22"/>
          <w:szCs w:val="22"/>
        </w:rPr>
        <w:tab/>
      </w:r>
      <w:r w:rsidR="00E715C4">
        <w:rPr>
          <w:b/>
          <w:sz w:val="22"/>
          <w:szCs w:val="22"/>
        </w:rPr>
        <w:tab/>
      </w:r>
      <w:r w:rsidRPr="00072870">
        <w:rPr>
          <w:b/>
          <w:sz w:val="22"/>
          <w:szCs w:val="22"/>
        </w:rPr>
        <w:t>(1)</w:t>
      </w:r>
      <w:r w:rsidRPr="00072870">
        <w:rPr>
          <w:sz w:val="22"/>
          <w:szCs w:val="22"/>
        </w:rPr>
        <w:tab/>
      </w:r>
      <w:r w:rsidRPr="00871FCD">
        <w:rPr>
          <w:smallCaps/>
          <w:color w:val="000000"/>
          <w:sz w:val="21"/>
          <w:szCs w:val="21"/>
        </w:rPr>
        <w:t>Reduction activities</w:t>
      </w:r>
      <w:r w:rsidR="007C3A7C">
        <w:rPr>
          <w:sz w:val="22"/>
          <w:szCs w:val="22"/>
        </w:rPr>
        <w:t>.  Reduction a</w:t>
      </w:r>
      <w:r w:rsidR="00F001D6" w:rsidRPr="00072870">
        <w:rPr>
          <w:sz w:val="22"/>
          <w:szCs w:val="22"/>
        </w:rPr>
        <w:t xml:space="preserve">ctivities </w:t>
      </w:r>
      <w:r w:rsidRPr="00072870">
        <w:rPr>
          <w:sz w:val="22"/>
          <w:szCs w:val="22"/>
        </w:rPr>
        <w:t xml:space="preserve">shall take place in a confined area.  </w:t>
      </w:r>
    </w:p>
    <w:p w:rsidR="00BD2870" w:rsidRPr="00072870" w:rsidRDefault="00497EF5" w:rsidP="00F65424">
      <w:pPr>
        <w:tabs>
          <w:tab w:val="left" w:pos="360"/>
          <w:tab w:val="left" w:pos="720"/>
          <w:tab w:val="left" w:pos="990"/>
        </w:tabs>
        <w:jc w:val="both"/>
        <w:rPr>
          <w:sz w:val="22"/>
          <w:szCs w:val="22"/>
        </w:rPr>
      </w:pPr>
      <w:r w:rsidRPr="00072870">
        <w:rPr>
          <w:sz w:val="22"/>
          <w:szCs w:val="22"/>
        </w:rPr>
        <w:tab/>
      </w:r>
      <w:r w:rsidRPr="00072870">
        <w:rPr>
          <w:b/>
          <w:sz w:val="22"/>
          <w:szCs w:val="22"/>
        </w:rPr>
        <w:t>(2)</w:t>
      </w:r>
      <w:r w:rsidR="00252148">
        <w:rPr>
          <w:b/>
          <w:sz w:val="22"/>
          <w:szCs w:val="22"/>
        </w:rPr>
        <w:tab/>
      </w:r>
      <w:r w:rsidRPr="00072870">
        <w:rPr>
          <w:sz w:val="22"/>
          <w:szCs w:val="22"/>
        </w:rPr>
        <w:tab/>
      </w:r>
      <w:r w:rsidRPr="00871FCD">
        <w:rPr>
          <w:smallCaps/>
          <w:color w:val="000000"/>
          <w:sz w:val="21"/>
          <w:szCs w:val="21"/>
        </w:rPr>
        <w:t>Waste Disposal</w:t>
      </w:r>
      <w:r w:rsidRPr="00072870">
        <w:rPr>
          <w:sz w:val="22"/>
          <w:szCs w:val="22"/>
        </w:rPr>
        <w:t>.  Deleterious materials such as sewage, processed and unprocessed animal parts, manure, entrails, blood, hides, bones or waste material of any kind</w:t>
      </w:r>
      <w:r w:rsidR="004D7E51">
        <w:rPr>
          <w:sz w:val="22"/>
          <w:szCs w:val="22"/>
        </w:rPr>
        <w:t>,</w:t>
      </w:r>
      <w:r w:rsidRPr="00072870">
        <w:rPr>
          <w:sz w:val="22"/>
          <w:szCs w:val="22"/>
        </w:rPr>
        <w:t xml:space="preserve"> shall be handled according to a management plan submitted to the </w:t>
      </w:r>
      <w:r w:rsidR="00CC4E81">
        <w:rPr>
          <w:sz w:val="22"/>
          <w:szCs w:val="22"/>
        </w:rPr>
        <w:t>zoning administrator</w:t>
      </w:r>
      <w:r w:rsidRPr="00072870">
        <w:rPr>
          <w:sz w:val="22"/>
          <w:szCs w:val="22"/>
        </w:rPr>
        <w:t xml:space="preserve"> and approved by the </w:t>
      </w:r>
      <w:r w:rsidR="009E6156">
        <w:rPr>
          <w:sz w:val="22"/>
          <w:szCs w:val="22"/>
        </w:rPr>
        <w:t>agency</w:t>
      </w:r>
      <w:r w:rsidRPr="00072870">
        <w:rPr>
          <w:sz w:val="22"/>
          <w:szCs w:val="22"/>
        </w:rPr>
        <w:t xml:space="preserve"> as part of the permitting process. Operators must demonstrate that </w:t>
      </w:r>
      <w:r w:rsidR="009331A8">
        <w:rPr>
          <w:sz w:val="22"/>
          <w:szCs w:val="22"/>
        </w:rPr>
        <w:t>the</w:t>
      </w:r>
      <w:r w:rsidRPr="00072870">
        <w:rPr>
          <w:sz w:val="22"/>
          <w:szCs w:val="22"/>
        </w:rPr>
        <w:t xml:space="preserve"> material will be used</w:t>
      </w:r>
      <w:r w:rsidR="008D73C5">
        <w:rPr>
          <w:sz w:val="22"/>
          <w:szCs w:val="22"/>
        </w:rPr>
        <w:t>,</w:t>
      </w:r>
      <w:r w:rsidRPr="00072870">
        <w:rPr>
          <w:sz w:val="22"/>
          <w:szCs w:val="22"/>
        </w:rPr>
        <w:t xml:space="preserve"> or disposed of</w:t>
      </w:r>
      <w:r w:rsidR="008D73C5">
        <w:rPr>
          <w:sz w:val="22"/>
          <w:szCs w:val="22"/>
        </w:rPr>
        <w:t>,</w:t>
      </w:r>
      <w:r w:rsidRPr="00072870">
        <w:rPr>
          <w:sz w:val="22"/>
          <w:szCs w:val="22"/>
        </w:rPr>
        <w:t xml:space="preserve"> in a manner that does not endanger human health or environmental resources. </w:t>
      </w:r>
    </w:p>
    <w:p w:rsidR="00BD2870" w:rsidRPr="00072870" w:rsidRDefault="00BD2870" w:rsidP="00B96B29">
      <w:pPr>
        <w:pStyle w:val="DefaultText"/>
        <w:tabs>
          <w:tab w:val="left" w:pos="360"/>
          <w:tab w:val="left" w:pos="720"/>
          <w:tab w:val="left" w:pos="990"/>
          <w:tab w:val="left" w:pos="1350"/>
        </w:tabs>
        <w:jc w:val="both"/>
        <w:rPr>
          <w:rStyle w:val="InitialStyle"/>
          <w:rFonts w:ascii="Times New Roman" w:hAnsi="Times New Roman"/>
          <w:color w:val="auto"/>
          <w:sz w:val="22"/>
          <w:szCs w:val="22"/>
        </w:rPr>
      </w:pPr>
      <w:r w:rsidRPr="00072870">
        <w:rPr>
          <w:sz w:val="22"/>
          <w:szCs w:val="22"/>
        </w:rPr>
        <w:tab/>
      </w:r>
      <w:r w:rsidRPr="00072870">
        <w:rPr>
          <w:rStyle w:val="InitialStyle"/>
          <w:rFonts w:ascii="Times New Roman" w:hAnsi="Times New Roman"/>
          <w:b/>
          <w:color w:val="auto"/>
          <w:sz w:val="22"/>
          <w:szCs w:val="22"/>
        </w:rPr>
        <w:t>(3)</w:t>
      </w:r>
      <w:r w:rsidRPr="00072870">
        <w:rPr>
          <w:rStyle w:val="InitialStyle"/>
          <w:rFonts w:ascii="Times New Roman" w:hAnsi="Times New Roman"/>
          <w:color w:val="auto"/>
          <w:sz w:val="22"/>
          <w:szCs w:val="22"/>
        </w:rPr>
        <w:t xml:space="preserve"> </w:t>
      </w:r>
      <w:r w:rsidRPr="00072870">
        <w:rPr>
          <w:rStyle w:val="InitialStyle"/>
          <w:rFonts w:ascii="Times New Roman" w:hAnsi="Times New Roman"/>
          <w:color w:val="auto"/>
          <w:sz w:val="22"/>
          <w:szCs w:val="22"/>
        </w:rPr>
        <w:tab/>
      </w:r>
      <w:r w:rsidR="00B96B29">
        <w:rPr>
          <w:rStyle w:val="InitialStyle"/>
          <w:rFonts w:ascii="Times New Roman" w:hAnsi="Times New Roman"/>
          <w:color w:val="auto"/>
          <w:sz w:val="22"/>
          <w:szCs w:val="22"/>
        </w:rPr>
        <w:tab/>
      </w:r>
      <w:r w:rsidRPr="00871FCD">
        <w:rPr>
          <w:smallCaps/>
          <w:sz w:val="21"/>
          <w:szCs w:val="21"/>
        </w:rPr>
        <w:t>Setbacks</w:t>
      </w:r>
      <w:r w:rsidRPr="00072870">
        <w:rPr>
          <w:rStyle w:val="InitialStyle"/>
          <w:rFonts w:ascii="Times New Roman" w:hAnsi="Times New Roman"/>
          <w:color w:val="auto"/>
          <w:sz w:val="22"/>
          <w:szCs w:val="22"/>
        </w:rPr>
        <w:t>.</w:t>
      </w:r>
      <w:r w:rsidR="00EA23DC">
        <w:rPr>
          <w:rStyle w:val="InitialStyle"/>
          <w:rFonts w:ascii="Times New Roman" w:hAnsi="Times New Roman"/>
          <w:color w:val="auto"/>
          <w:sz w:val="22"/>
          <w:szCs w:val="22"/>
        </w:rPr>
        <w:t xml:space="preserve">   </w:t>
      </w:r>
      <w:r w:rsidRPr="00124463">
        <w:rPr>
          <w:rStyle w:val="InitialStyle"/>
          <w:rFonts w:ascii="Times New Roman" w:hAnsi="Times New Roman"/>
          <w:sz w:val="22"/>
          <w:szCs w:val="22"/>
        </w:rPr>
        <w:t>(a)</w:t>
      </w:r>
      <w:r w:rsidR="00EA23DC">
        <w:rPr>
          <w:rStyle w:val="InitialStyle"/>
          <w:rFonts w:ascii="Times New Roman" w:hAnsi="Times New Roman"/>
          <w:color w:val="auto"/>
          <w:sz w:val="22"/>
          <w:szCs w:val="22"/>
        </w:rPr>
        <w:t xml:space="preserve"> </w:t>
      </w:r>
      <w:r w:rsidRPr="00072870">
        <w:rPr>
          <w:rStyle w:val="InitialStyle"/>
          <w:rFonts w:ascii="Times New Roman" w:hAnsi="Times New Roman"/>
          <w:color w:val="auto"/>
          <w:sz w:val="22"/>
          <w:szCs w:val="22"/>
        </w:rPr>
        <w:t>All rendering plant facilities shall be no closer than 1,000 feet from any residential dwelling</w:t>
      </w:r>
      <w:r w:rsidR="008D73C5">
        <w:rPr>
          <w:rStyle w:val="InitialStyle"/>
          <w:rFonts w:ascii="Times New Roman" w:hAnsi="Times New Roman"/>
          <w:color w:val="auto"/>
          <w:sz w:val="22"/>
          <w:szCs w:val="22"/>
        </w:rPr>
        <w:t>,</w:t>
      </w:r>
      <w:r w:rsidRPr="00072870">
        <w:rPr>
          <w:rStyle w:val="InitialStyle"/>
          <w:rFonts w:ascii="Times New Roman" w:hAnsi="Times New Roman"/>
          <w:color w:val="auto"/>
          <w:sz w:val="22"/>
          <w:szCs w:val="22"/>
        </w:rPr>
        <w:t xml:space="preserve"> other than the owner, agent or employee of such facility. </w:t>
      </w:r>
    </w:p>
    <w:p w:rsidR="00BD2870" w:rsidRPr="00072870" w:rsidRDefault="00BD2870" w:rsidP="00F65424">
      <w:pPr>
        <w:tabs>
          <w:tab w:val="left" w:pos="360"/>
          <w:tab w:val="left" w:pos="720"/>
          <w:tab w:val="left" w:pos="990"/>
        </w:tabs>
        <w:jc w:val="both"/>
        <w:rPr>
          <w:sz w:val="22"/>
          <w:szCs w:val="22"/>
        </w:rPr>
      </w:pPr>
      <w:r w:rsidRPr="00072870">
        <w:rPr>
          <w:rStyle w:val="InitialStyle"/>
          <w:rFonts w:ascii="Times New Roman" w:hAnsi="Times New Roman"/>
          <w:color w:val="auto"/>
          <w:sz w:val="22"/>
          <w:szCs w:val="22"/>
        </w:rPr>
        <w:tab/>
      </w:r>
      <w:r w:rsidRPr="00124463">
        <w:rPr>
          <w:rStyle w:val="InitialStyle"/>
          <w:rFonts w:ascii="Times New Roman" w:hAnsi="Times New Roman"/>
          <w:sz w:val="22"/>
        </w:rPr>
        <w:t>(b)</w:t>
      </w:r>
      <w:r w:rsidRPr="00072870">
        <w:rPr>
          <w:sz w:val="22"/>
          <w:szCs w:val="22"/>
        </w:rPr>
        <w:tab/>
        <w:t xml:space="preserve">It shall be in violation of </w:t>
      </w:r>
      <w:r w:rsidR="006A4D6B">
        <w:rPr>
          <w:sz w:val="22"/>
          <w:szCs w:val="22"/>
        </w:rPr>
        <w:t>this chapter</w:t>
      </w:r>
      <w:r w:rsidRPr="00072870">
        <w:rPr>
          <w:sz w:val="22"/>
          <w:szCs w:val="22"/>
        </w:rPr>
        <w:t xml:space="preserve"> for a person, corporation or other legal entity to operate</w:t>
      </w:r>
      <w:r w:rsidR="008D73C5">
        <w:rPr>
          <w:sz w:val="22"/>
          <w:szCs w:val="22"/>
        </w:rPr>
        <w:t>,</w:t>
      </w:r>
      <w:r w:rsidRPr="00072870">
        <w:rPr>
          <w:sz w:val="22"/>
          <w:szCs w:val="22"/>
        </w:rPr>
        <w:t xml:space="preserve"> or cause to be operated</w:t>
      </w:r>
      <w:r w:rsidR="008D73C5">
        <w:rPr>
          <w:sz w:val="22"/>
          <w:szCs w:val="22"/>
        </w:rPr>
        <w:t>,</w:t>
      </w:r>
      <w:r w:rsidRPr="00072870">
        <w:rPr>
          <w:sz w:val="22"/>
          <w:szCs w:val="22"/>
        </w:rPr>
        <w:t xml:space="preserve"> any </w:t>
      </w:r>
      <w:r w:rsidR="001612C9">
        <w:rPr>
          <w:sz w:val="22"/>
          <w:szCs w:val="22"/>
        </w:rPr>
        <w:t>rendering plant</w:t>
      </w:r>
      <w:r w:rsidRPr="00072870">
        <w:rPr>
          <w:sz w:val="22"/>
          <w:szCs w:val="22"/>
        </w:rPr>
        <w:t xml:space="preserve"> within 1,500 feet of:</w:t>
      </w:r>
    </w:p>
    <w:p w:rsidR="00BD2870" w:rsidRPr="00FC48A3" w:rsidRDefault="00852473" w:rsidP="00FC48A3">
      <w:pPr>
        <w:tabs>
          <w:tab w:val="left" w:pos="360"/>
          <w:tab w:val="left" w:pos="720"/>
          <w:tab w:val="left" w:pos="990"/>
        </w:tabs>
        <w:jc w:val="both"/>
        <w:rPr>
          <w:rStyle w:val="InitialStyle"/>
          <w:rFonts w:ascii="Times New Roman" w:hAnsi="Times New Roman"/>
          <w:sz w:val="22"/>
        </w:rPr>
      </w:pPr>
      <w:r>
        <w:rPr>
          <w:rStyle w:val="InitialStyle"/>
          <w:rFonts w:ascii="Times New Roman" w:hAnsi="Times New Roman"/>
          <w:sz w:val="22"/>
        </w:rPr>
        <w:tab/>
      </w:r>
      <w:r w:rsidR="00BD2870" w:rsidRPr="00FC48A3">
        <w:rPr>
          <w:rStyle w:val="InitialStyle"/>
          <w:rFonts w:ascii="Times New Roman" w:hAnsi="Times New Roman"/>
          <w:sz w:val="22"/>
        </w:rPr>
        <w:t>1</w:t>
      </w:r>
      <w:r w:rsidR="00C25A3E" w:rsidRPr="00FC48A3">
        <w:rPr>
          <w:rStyle w:val="InitialStyle"/>
          <w:rFonts w:ascii="Times New Roman" w:hAnsi="Times New Roman"/>
          <w:sz w:val="22"/>
        </w:rPr>
        <w:t>.</w:t>
      </w:r>
      <w:r w:rsidR="00BD2870" w:rsidRPr="00FC48A3">
        <w:rPr>
          <w:rStyle w:val="InitialStyle"/>
          <w:rFonts w:ascii="Times New Roman" w:hAnsi="Times New Roman"/>
          <w:sz w:val="22"/>
        </w:rPr>
        <w:tab/>
        <w:t>A duly organized and recognized place of worship.</w:t>
      </w:r>
    </w:p>
    <w:p w:rsidR="00BD2870" w:rsidRPr="00FC48A3" w:rsidRDefault="00FC48A3" w:rsidP="00FC48A3">
      <w:pPr>
        <w:tabs>
          <w:tab w:val="left" w:pos="360"/>
          <w:tab w:val="left" w:pos="720"/>
          <w:tab w:val="left" w:pos="990"/>
        </w:tabs>
        <w:jc w:val="both"/>
        <w:rPr>
          <w:rStyle w:val="InitialStyle"/>
          <w:rFonts w:ascii="Times New Roman" w:hAnsi="Times New Roman"/>
          <w:sz w:val="22"/>
        </w:rPr>
      </w:pPr>
      <w:r>
        <w:rPr>
          <w:rStyle w:val="InitialStyle"/>
          <w:rFonts w:ascii="Times New Roman" w:hAnsi="Times New Roman"/>
          <w:sz w:val="22"/>
        </w:rPr>
        <w:tab/>
      </w:r>
      <w:r w:rsidR="00BD2870" w:rsidRPr="00FC48A3">
        <w:rPr>
          <w:rStyle w:val="InitialStyle"/>
          <w:rFonts w:ascii="Times New Roman" w:hAnsi="Times New Roman"/>
          <w:sz w:val="22"/>
        </w:rPr>
        <w:t>2</w:t>
      </w:r>
      <w:r w:rsidR="00C25A3E" w:rsidRPr="00FC48A3">
        <w:rPr>
          <w:rStyle w:val="InitialStyle"/>
          <w:rFonts w:ascii="Times New Roman" w:hAnsi="Times New Roman"/>
          <w:sz w:val="22"/>
        </w:rPr>
        <w:t>.</w:t>
      </w:r>
      <w:r w:rsidR="00BD2870" w:rsidRPr="00FC48A3">
        <w:rPr>
          <w:rStyle w:val="InitialStyle"/>
          <w:rFonts w:ascii="Times New Roman" w:hAnsi="Times New Roman"/>
          <w:sz w:val="22"/>
        </w:rPr>
        <w:tab/>
        <w:t xml:space="preserve">A public or private elementary or </w:t>
      </w:r>
      <w:r w:rsidR="00FF1402">
        <w:rPr>
          <w:rStyle w:val="InitialStyle"/>
          <w:rFonts w:ascii="Times New Roman" w:hAnsi="Times New Roman"/>
          <w:sz w:val="22"/>
        </w:rPr>
        <w:t>secondary</w:t>
      </w:r>
      <w:r w:rsidR="00BD2870" w:rsidRPr="00FC48A3">
        <w:rPr>
          <w:rStyle w:val="InitialStyle"/>
          <w:rFonts w:ascii="Times New Roman" w:hAnsi="Times New Roman"/>
          <w:sz w:val="22"/>
        </w:rPr>
        <w:t xml:space="preserve"> school.</w:t>
      </w:r>
    </w:p>
    <w:p w:rsidR="00C25A3E" w:rsidRPr="00FC48A3" w:rsidRDefault="00FC48A3" w:rsidP="00852473">
      <w:pPr>
        <w:tabs>
          <w:tab w:val="left" w:pos="360"/>
          <w:tab w:val="left" w:pos="720"/>
          <w:tab w:val="left" w:pos="990"/>
        </w:tabs>
        <w:jc w:val="both"/>
        <w:rPr>
          <w:rStyle w:val="InitialStyle"/>
          <w:rFonts w:ascii="Times New Roman" w:hAnsi="Times New Roman"/>
          <w:sz w:val="22"/>
        </w:rPr>
      </w:pPr>
      <w:r>
        <w:rPr>
          <w:rStyle w:val="InitialStyle"/>
          <w:rFonts w:ascii="Times New Roman" w:hAnsi="Times New Roman"/>
          <w:sz w:val="22"/>
        </w:rPr>
        <w:lastRenderedPageBreak/>
        <w:tab/>
      </w:r>
      <w:r w:rsidR="00C25A3E" w:rsidRPr="00FC48A3">
        <w:rPr>
          <w:rStyle w:val="InitialStyle"/>
          <w:rFonts w:ascii="Times New Roman" w:hAnsi="Times New Roman"/>
          <w:sz w:val="22"/>
        </w:rPr>
        <w:t xml:space="preserve">3. </w:t>
      </w:r>
      <w:r w:rsidR="00C25A3E" w:rsidRPr="00FC48A3">
        <w:rPr>
          <w:rStyle w:val="InitialStyle"/>
          <w:rFonts w:ascii="Times New Roman" w:hAnsi="Times New Roman"/>
          <w:sz w:val="22"/>
        </w:rPr>
        <w:tab/>
        <w:t xml:space="preserve">A </w:t>
      </w:r>
      <w:r w:rsidR="00C148AB" w:rsidRPr="00FC48A3">
        <w:rPr>
          <w:rStyle w:val="InitialStyle"/>
          <w:rFonts w:ascii="Times New Roman" w:hAnsi="Times New Roman"/>
          <w:sz w:val="22"/>
        </w:rPr>
        <w:t>public or private day care facility or kindergarten.</w:t>
      </w:r>
    </w:p>
    <w:p w:rsidR="00C148AB" w:rsidRPr="00FC48A3" w:rsidRDefault="00FC48A3" w:rsidP="00FC48A3">
      <w:pPr>
        <w:tabs>
          <w:tab w:val="left" w:pos="360"/>
          <w:tab w:val="left" w:pos="720"/>
          <w:tab w:val="left" w:pos="990"/>
        </w:tabs>
        <w:jc w:val="both"/>
        <w:rPr>
          <w:rStyle w:val="InitialStyle"/>
          <w:rFonts w:ascii="Times New Roman" w:hAnsi="Times New Roman"/>
          <w:sz w:val="22"/>
        </w:rPr>
      </w:pPr>
      <w:r>
        <w:rPr>
          <w:rStyle w:val="InitialStyle"/>
          <w:rFonts w:ascii="Times New Roman" w:hAnsi="Times New Roman"/>
          <w:sz w:val="22"/>
        </w:rPr>
        <w:tab/>
      </w:r>
      <w:r w:rsidR="00C148AB" w:rsidRPr="00FC48A3">
        <w:rPr>
          <w:rStyle w:val="InitialStyle"/>
          <w:rFonts w:ascii="Times New Roman" w:hAnsi="Times New Roman"/>
          <w:sz w:val="22"/>
        </w:rPr>
        <w:t>4</w:t>
      </w:r>
      <w:r w:rsidR="00C25A3E" w:rsidRPr="00FC48A3">
        <w:rPr>
          <w:rStyle w:val="InitialStyle"/>
          <w:rFonts w:ascii="Times New Roman" w:hAnsi="Times New Roman"/>
          <w:sz w:val="22"/>
        </w:rPr>
        <w:t>.</w:t>
      </w:r>
      <w:r w:rsidR="00C148AB" w:rsidRPr="00FC48A3">
        <w:rPr>
          <w:rStyle w:val="InitialStyle"/>
          <w:rFonts w:ascii="Times New Roman" w:hAnsi="Times New Roman"/>
          <w:sz w:val="22"/>
        </w:rPr>
        <w:tab/>
        <w:t>A residential dwelling other than a dwelling for the owner, proprietor, commercial tenant, employee or caretaker.</w:t>
      </w:r>
    </w:p>
    <w:p w:rsidR="00C148AB" w:rsidRPr="00FC48A3" w:rsidRDefault="001E1457" w:rsidP="00FC48A3">
      <w:pPr>
        <w:tabs>
          <w:tab w:val="left" w:pos="360"/>
          <w:tab w:val="left" w:pos="720"/>
          <w:tab w:val="left" w:pos="990"/>
        </w:tabs>
        <w:jc w:val="both"/>
        <w:rPr>
          <w:rStyle w:val="InitialStyle"/>
          <w:rFonts w:ascii="Times New Roman" w:hAnsi="Times New Roman"/>
          <w:sz w:val="22"/>
        </w:rPr>
      </w:pPr>
      <w:r>
        <w:rPr>
          <w:rStyle w:val="InitialStyle"/>
          <w:rFonts w:ascii="Times New Roman" w:hAnsi="Times New Roman"/>
          <w:sz w:val="22"/>
        </w:rPr>
        <w:tab/>
      </w:r>
      <w:r w:rsidR="00C148AB" w:rsidRPr="00FC48A3">
        <w:rPr>
          <w:rStyle w:val="InitialStyle"/>
          <w:rFonts w:ascii="Times New Roman" w:hAnsi="Times New Roman"/>
          <w:sz w:val="22"/>
        </w:rPr>
        <w:t>5</w:t>
      </w:r>
      <w:r w:rsidR="00C25A3E" w:rsidRPr="00FC48A3">
        <w:rPr>
          <w:rStyle w:val="InitialStyle"/>
          <w:rFonts w:ascii="Times New Roman" w:hAnsi="Times New Roman"/>
          <w:sz w:val="22"/>
        </w:rPr>
        <w:t>.</w:t>
      </w:r>
      <w:r w:rsidR="00C148AB" w:rsidRPr="00FC48A3">
        <w:rPr>
          <w:rStyle w:val="InitialStyle"/>
          <w:rFonts w:ascii="Times New Roman" w:hAnsi="Times New Roman"/>
          <w:sz w:val="22"/>
        </w:rPr>
        <w:tab/>
        <w:t>Boundary of a platted area for residential development.</w:t>
      </w:r>
    </w:p>
    <w:p w:rsidR="00483109" w:rsidRDefault="00FC48A3" w:rsidP="00483109">
      <w:pPr>
        <w:tabs>
          <w:tab w:val="left" w:pos="360"/>
          <w:tab w:val="left" w:pos="720"/>
          <w:tab w:val="left" w:pos="990"/>
        </w:tabs>
        <w:jc w:val="both"/>
        <w:rPr>
          <w:rStyle w:val="InitialStyle"/>
          <w:rFonts w:ascii="Times New Roman" w:hAnsi="Times New Roman"/>
          <w:sz w:val="22"/>
        </w:rPr>
      </w:pPr>
      <w:r>
        <w:rPr>
          <w:rStyle w:val="InitialStyle"/>
          <w:rFonts w:ascii="Times New Roman" w:hAnsi="Times New Roman"/>
          <w:sz w:val="22"/>
        </w:rPr>
        <w:tab/>
      </w:r>
      <w:r w:rsidR="00C25A3E" w:rsidRPr="00FC48A3">
        <w:rPr>
          <w:rStyle w:val="InitialStyle"/>
          <w:rFonts w:ascii="Times New Roman" w:hAnsi="Times New Roman"/>
          <w:sz w:val="22"/>
        </w:rPr>
        <w:t>6.</w:t>
      </w:r>
      <w:r w:rsidR="009A4B76">
        <w:rPr>
          <w:rStyle w:val="InitialStyle"/>
          <w:rFonts w:ascii="Times New Roman" w:hAnsi="Times New Roman"/>
          <w:sz w:val="22"/>
        </w:rPr>
        <w:tab/>
        <w:t>A public park.</w:t>
      </w:r>
    </w:p>
    <w:p w:rsidR="00F11905" w:rsidRDefault="00F11905" w:rsidP="00483109">
      <w:pPr>
        <w:tabs>
          <w:tab w:val="left" w:pos="360"/>
          <w:tab w:val="left" w:pos="720"/>
          <w:tab w:val="left" w:pos="990"/>
        </w:tabs>
        <w:jc w:val="both"/>
        <w:rPr>
          <w:rStyle w:val="InitialStyle"/>
          <w:rFonts w:ascii="Times New Roman" w:hAnsi="Times New Roman"/>
          <w:sz w:val="22"/>
        </w:rPr>
      </w:pPr>
    </w:p>
    <w:p w:rsidR="00F11905" w:rsidRDefault="00083B54" w:rsidP="00A840B1">
      <w:pPr>
        <w:tabs>
          <w:tab w:val="left" w:pos="360"/>
          <w:tab w:val="left" w:pos="720"/>
          <w:tab w:val="left" w:pos="990"/>
        </w:tabs>
        <w:jc w:val="both"/>
        <w:rPr>
          <w:rStyle w:val="InitialStyle"/>
          <w:rFonts w:ascii="Times New Roman" w:hAnsi="Times New Roman"/>
          <w:sz w:val="22"/>
        </w:rPr>
      </w:pPr>
      <w:r>
        <w:rPr>
          <w:rStyle w:val="InitialStyle"/>
          <w:rFonts w:ascii="Times New Roman" w:hAnsi="Times New Roman"/>
          <w:b/>
          <w:sz w:val="22"/>
        </w:rPr>
        <w:t>7.074</w:t>
      </w:r>
      <w:r w:rsidR="00F11905">
        <w:rPr>
          <w:rStyle w:val="InitialStyle"/>
          <w:rFonts w:ascii="Times New Roman" w:hAnsi="Times New Roman"/>
          <w:b/>
          <w:sz w:val="22"/>
        </w:rPr>
        <w:tab/>
      </w:r>
      <w:r w:rsidR="00CD5DAA">
        <w:rPr>
          <w:rStyle w:val="InitialStyle"/>
          <w:rFonts w:ascii="Times New Roman" w:hAnsi="Times New Roman"/>
          <w:b/>
          <w:sz w:val="22"/>
        </w:rPr>
        <w:t>E</w:t>
      </w:r>
      <w:r w:rsidR="00F11905">
        <w:rPr>
          <w:rStyle w:val="InitialStyle"/>
          <w:rFonts w:ascii="Times New Roman" w:hAnsi="Times New Roman"/>
          <w:b/>
          <w:sz w:val="22"/>
        </w:rPr>
        <w:t>xclusive agriculture zoning district</w:t>
      </w:r>
      <w:r w:rsidR="00CD5DAA">
        <w:rPr>
          <w:rStyle w:val="InitialStyle"/>
          <w:rFonts w:ascii="Times New Roman" w:hAnsi="Times New Roman"/>
          <w:b/>
          <w:sz w:val="22"/>
        </w:rPr>
        <w:t>, secondary standards</w:t>
      </w:r>
      <w:r w:rsidR="00F11905">
        <w:rPr>
          <w:rStyle w:val="InitialStyle"/>
          <w:rFonts w:ascii="Times New Roman" w:hAnsi="Times New Roman"/>
          <w:b/>
          <w:sz w:val="22"/>
        </w:rPr>
        <w:t>.</w:t>
      </w:r>
      <w:r w:rsidR="00F11905">
        <w:rPr>
          <w:rStyle w:val="InitialStyle"/>
          <w:rFonts w:ascii="Times New Roman" w:hAnsi="Times New Roman"/>
          <w:b/>
          <w:sz w:val="22"/>
        </w:rPr>
        <w:tab/>
      </w:r>
      <w:r w:rsidR="00A840B1">
        <w:rPr>
          <w:rStyle w:val="InitialStyle"/>
          <w:rFonts w:ascii="Times New Roman" w:hAnsi="Times New Roman"/>
          <w:b/>
          <w:sz w:val="22"/>
        </w:rPr>
        <w:t xml:space="preserve"> </w:t>
      </w:r>
      <w:r w:rsidR="00F11905">
        <w:rPr>
          <w:rStyle w:val="InitialStyle"/>
          <w:rFonts w:ascii="Times New Roman" w:hAnsi="Times New Roman"/>
          <w:sz w:val="22"/>
        </w:rPr>
        <w:t>These standards apply to uses in the exclusive agriculture district.</w:t>
      </w:r>
      <w:r w:rsidR="00E760AC">
        <w:rPr>
          <w:rStyle w:val="InitialStyle"/>
          <w:rFonts w:ascii="Times New Roman" w:hAnsi="Times New Roman"/>
          <w:sz w:val="22"/>
        </w:rPr>
        <w:t xml:space="preserve">     </w:t>
      </w:r>
      <w:r w:rsidR="00F11905">
        <w:rPr>
          <w:rStyle w:val="InitialStyle"/>
          <w:rFonts w:ascii="Times New Roman" w:hAnsi="Times New Roman"/>
          <w:sz w:val="22"/>
        </w:rPr>
        <w:t xml:space="preserve"> </w:t>
      </w:r>
      <w:r w:rsidR="00A840B1">
        <w:rPr>
          <w:rStyle w:val="InitialStyle"/>
          <w:rFonts w:ascii="Times New Roman" w:hAnsi="Times New Roman"/>
          <w:b/>
          <w:sz w:val="22"/>
        </w:rPr>
        <w:t>(1)</w:t>
      </w:r>
      <w:r w:rsidR="00A840B1">
        <w:rPr>
          <w:rStyle w:val="InitialStyle"/>
          <w:rFonts w:ascii="Times New Roman" w:hAnsi="Times New Roman"/>
          <w:b/>
          <w:sz w:val="22"/>
        </w:rPr>
        <w:tab/>
      </w:r>
      <w:r w:rsidR="005B7A04">
        <w:rPr>
          <w:rStyle w:val="InitialStyle"/>
          <w:rFonts w:ascii="Times New Roman" w:hAnsi="Times New Roman"/>
          <w:b/>
          <w:sz w:val="22"/>
        </w:rPr>
        <w:t xml:space="preserve">   </w:t>
      </w:r>
      <w:r w:rsidR="00F11905">
        <w:rPr>
          <w:rStyle w:val="InitialStyle"/>
          <w:rFonts w:ascii="Times New Roman" w:hAnsi="Times New Roman"/>
          <w:sz w:val="22"/>
        </w:rPr>
        <w:t>These standards apply</w:t>
      </w:r>
      <w:r w:rsidR="00E64E94">
        <w:rPr>
          <w:rStyle w:val="InitialStyle"/>
          <w:rFonts w:ascii="Times New Roman" w:hAnsi="Times New Roman"/>
          <w:sz w:val="22"/>
        </w:rPr>
        <w:t xml:space="preserve"> to the uses stated in s</w:t>
      </w:r>
      <w:r w:rsidR="000D2785">
        <w:rPr>
          <w:rStyle w:val="InitialStyle"/>
          <w:rFonts w:ascii="Times New Roman" w:hAnsi="Times New Roman"/>
          <w:sz w:val="22"/>
        </w:rPr>
        <w:t>s</w:t>
      </w:r>
      <w:r w:rsidR="00E64E94">
        <w:rPr>
          <w:rStyle w:val="InitialStyle"/>
          <w:rFonts w:ascii="Times New Roman" w:hAnsi="Times New Roman"/>
          <w:sz w:val="22"/>
        </w:rPr>
        <w:t xml:space="preserve">. </w:t>
      </w:r>
      <w:r w:rsidR="000D2785">
        <w:rPr>
          <w:rStyle w:val="InitialStyle"/>
          <w:rFonts w:ascii="Times New Roman" w:hAnsi="Times New Roman"/>
          <w:sz w:val="22"/>
        </w:rPr>
        <w:t xml:space="preserve">7.029, 7.030, and </w:t>
      </w:r>
      <w:r w:rsidR="00E64E94">
        <w:rPr>
          <w:rStyle w:val="InitialStyle"/>
          <w:rFonts w:ascii="Times New Roman" w:hAnsi="Times New Roman"/>
          <w:sz w:val="22"/>
        </w:rPr>
        <w:t>7.038</w:t>
      </w:r>
      <w:r w:rsidR="00FD297E">
        <w:rPr>
          <w:rStyle w:val="InitialStyle"/>
          <w:rFonts w:ascii="Times New Roman" w:hAnsi="Times New Roman"/>
          <w:sz w:val="22"/>
        </w:rPr>
        <w:t>(7</w:t>
      </w:r>
      <w:r w:rsidR="00F11905">
        <w:rPr>
          <w:rStyle w:val="InitialStyle"/>
          <w:rFonts w:ascii="Times New Roman" w:hAnsi="Times New Roman"/>
          <w:sz w:val="22"/>
        </w:rPr>
        <w:t>).  The uses may be located in the exclusive agriculture zone if it is determined that all of the following apply:</w:t>
      </w:r>
    </w:p>
    <w:p w:rsidR="00DA74A2" w:rsidRDefault="00F11905" w:rsidP="00F11905">
      <w:pPr>
        <w:tabs>
          <w:tab w:val="left" w:pos="360"/>
          <w:tab w:val="left" w:pos="720"/>
          <w:tab w:val="left" w:pos="990"/>
        </w:tabs>
        <w:jc w:val="both"/>
        <w:rPr>
          <w:rStyle w:val="InitialStyle"/>
          <w:rFonts w:ascii="Times New Roman" w:hAnsi="Times New Roman"/>
          <w:sz w:val="22"/>
        </w:rPr>
      </w:pPr>
      <w:r>
        <w:rPr>
          <w:rStyle w:val="InitialStyle"/>
          <w:rFonts w:ascii="Times New Roman" w:hAnsi="Times New Roman"/>
          <w:sz w:val="22"/>
        </w:rPr>
        <w:tab/>
      </w:r>
      <w:r w:rsidR="00A840B1">
        <w:rPr>
          <w:rStyle w:val="InitialStyle"/>
          <w:rFonts w:ascii="Times New Roman" w:hAnsi="Times New Roman"/>
          <w:sz w:val="22"/>
        </w:rPr>
        <w:t>(a)</w:t>
      </w:r>
      <w:r w:rsidR="00A840B1">
        <w:rPr>
          <w:rStyle w:val="InitialStyle"/>
          <w:rFonts w:ascii="Times New Roman" w:hAnsi="Times New Roman"/>
          <w:sz w:val="22"/>
        </w:rPr>
        <w:tab/>
      </w:r>
      <w:r w:rsidRPr="00F11905">
        <w:rPr>
          <w:rStyle w:val="InitialStyle"/>
          <w:rFonts w:ascii="Times New Roman" w:hAnsi="Times New Roman"/>
          <w:sz w:val="22"/>
        </w:rPr>
        <w:t xml:space="preserve">The use and its location in </w:t>
      </w:r>
      <w:r w:rsidR="00984F18">
        <w:rPr>
          <w:rStyle w:val="InitialStyle"/>
          <w:rFonts w:ascii="Times New Roman" w:hAnsi="Times New Roman"/>
          <w:sz w:val="22"/>
        </w:rPr>
        <w:t xml:space="preserve">the exclusive agriculture </w:t>
      </w:r>
      <w:r w:rsidRPr="00F11905">
        <w:rPr>
          <w:rStyle w:val="InitialStyle"/>
          <w:rFonts w:ascii="Times New Roman" w:hAnsi="Times New Roman"/>
          <w:sz w:val="22"/>
        </w:rPr>
        <w:t>zoning district are consistent with the purposes of the district.</w:t>
      </w:r>
    </w:p>
    <w:p w:rsidR="00DA74A2" w:rsidRDefault="00DA74A2" w:rsidP="00F11905">
      <w:pPr>
        <w:tabs>
          <w:tab w:val="left" w:pos="360"/>
          <w:tab w:val="left" w:pos="720"/>
          <w:tab w:val="left" w:pos="990"/>
        </w:tabs>
        <w:jc w:val="both"/>
        <w:rPr>
          <w:rStyle w:val="InitialStyle"/>
          <w:rFonts w:ascii="Times New Roman" w:hAnsi="Times New Roman"/>
          <w:sz w:val="22"/>
        </w:rPr>
      </w:pPr>
      <w:r>
        <w:rPr>
          <w:rStyle w:val="InitialStyle"/>
          <w:rFonts w:ascii="Times New Roman" w:hAnsi="Times New Roman"/>
          <w:sz w:val="22"/>
        </w:rPr>
        <w:tab/>
      </w:r>
      <w:r w:rsidR="00A840B1">
        <w:rPr>
          <w:rStyle w:val="InitialStyle"/>
          <w:rFonts w:ascii="Times New Roman" w:hAnsi="Times New Roman"/>
          <w:sz w:val="22"/>
        </w:rPr>
        <w:t>(b)</w:t>
      </w:r>
      <w:r w:rsidR="00A840B1">
        <w:rPr>
          <w:rStyle w:val="InitialStyle"/>
          <w:rFonts w:ascii="Times New Roman" w:hAnsi="Times New Roman"/>
          <w:sz w:val="22"/>
        </w:rPr>
        <w:tab/>
      </w:r>
      <w:r w:rsidR="00F11905" w:rsidRPr="00F11905">
        <w:rPr>
          <w:rStyle w:val="InitialStyle"/>
          <w:rFonts w:ascii="Times New Roman" w:hAnsi="Times New Roman"/>
          <w:sz w:val="22"/>
        </w:rPr>
        <w:t xml:space="preserve">The use and its location in the </w:t>
      </w:r>
      <w:r w:rsidR="00984F18">
        <w:rPr>
          <w:rStyle w:val="InitialStyle"/>
          <w:rFonts w:ascii="Times New Roman" w:hAnsi="Times New Roman"/>
          <w:sz w:val="22"/>
        </w:rPr>
        <w:t xml:space="preserve">exclusive agriculture </w:t>
      </w:r>
      <w:r w:rsidR="00F11905" w:rsidRPr="00F11905">
        <w:rPr>
          <w:rStyle w:val="InitialStyle"/>
          <w:rFonts w:ascii="Times New Roman" w:hAnsi="Times New Roman"/>
          <w:sz w:val="22"/>
        </w:rPr>
        <w:t>zoning district are reasonable and appropriate, considering alternative locations, or are specifically approved under state or federal law.</w:t>
      </w:r>
    </w:p>
    <w:p w:rsidR="00DA74A2" w:rsidRDefault="00DA74A2" w:rsidP="00F11905">
      <w:pPr>
        <w:tabs>
          <w:tab w:val="left" w:pos="360"/>
          <w:tab w:val="left" w:pos="720"/>
          <w:tab w:val="left" w:pos="990"/>
        </w:tabs>
        <w:jc w:val="both"/>
        <w:rPr>
          <w:rStyle w:val="InitialStyle"/>
          <w:rFonts w:ascii="Times New Roman" w:hAnsi="Times New Roman"/>
          <w:sz w:val="22"/>
        </w:rPr>
      </w:pPr>
      <w:r>
        <w:rPr>
          <w:rStyle w:val="InitialStyle"/>
          <w:rFonts w:ascii="Times New Roman" w:hAnsi="Times New Roman"/>
          <w:sz w:val="22"/>
        </w:rPr>
        <w:tab/>
      </w:r>
      <w:r w:rsidR="00A840B1">
        <w:rPr>
          <w:rStyle w:val="InitialStyle"/>
          <w:rFonts w:ascii="Times New Roman" w:hAnsi="Times New Roman"/>
          <w:sz w:val="22"/>
        </w:rPr>
        <w:t>(c)</w:t>
      </w:r>
      <w:r w:rsidR="00A840B1">
        <w:rPr>
          <w:rStyle w:val="InitialStyle"/>
          <w:rFonts w:ascii="Times New Roman" w:hAnsi="Times New Roman"/>
          <w:sz w:val="22"/>
        </w:rPr>
        <w:tab/>
      </w:r>
      <w:r w:rsidR="00F11905" w:rsidRPr="00F11905">
        <w:rPr>
          <w:rStyle w:val="InitialStyle"/>
          <w:rFonts w:ascii="Times New Roman" w:hAnsi="Times New Roman"/>
          <w:sz w:val="22"/>
        </w:rPr>
        <w:t>The use is reasonably designed to minimize conversion of land, at and around the site of the use, from agricultural use or open space use.</w:t>
      </w:r>
    </w:p>
    <w:p w:rsidR="00DA74A2" w:rsidRDefault="00DA74A2" w:rsidP="00F11905">
      <w:pPr>
        <w:tabs>
          <w:tab w:val="left" w:pos="360"/>
          <w:tab w:val="left" w:pos="720"/>
          <w:tab w:val="left" w:pos="990"/>
        </w:tabs>
        <w:jc w:val="both"/>
        <w:rPr>
          <w:rStyle w:val="InitialStyle"/>
          <w:rFonts w:ascii="Times New Roman" w:hAnsi="Times New Roman"/>
          <w:sz w:val="22"/>
        </w:rPr>
      </w:pPr>
      <w:r>
        <w:rPr>
          <w:rStyle w:val="InitialStyle"/>
          <w:rFonts w:ascii="Times New Roman" w:hAnsi="Times New Roman"/>
          <w:sz w:val="22"/>
        </w:rPr>
        <w:tab/>
      </w:r>
      <w:r w:rsidR="00A840B1">
        <w:rPr>
          <w:rStyle w:val="InitialStyle"/>
          <w:rFonts w:ascii="Times New Roman" w:hAnsi="Times New Roman"/>
          <w:sz w:val="22"/>
        </w:rPr>
        <w:t>(d)</w:t>
      </w:r>
      <w:r w:rsidR="00A840B1">
        <w:rPr>
          <w:rStyle w:val="InitialStyle"/>
          <w:rFonts w:ascii="Times New Roman" w:hAnsi="Times New Roman"/>
          <w:sz w:val="22"/>
        </w:rPr>
        <w:tab/>
      </w:r>
      <w:r w:rsidR="00F11905" w:rsidRPr="00F11905">
        <w:rPr>
          <w:rStyle w:val="InitialStyle"/>
          <w:rFonts w:ascii="Times New Roman" w:hAnsi="Times New Roman"/>
          <w:sz w:val="22"/>
        </w:rPr>
        <w:t>The use does not substantially impair or limit the current or future agricultural use of surrounding parcels of land that are zoned for or legally restricted to agricultural use.</w:t>
      </w:r>
    </w:p>
    <w:p w:rsidR="00F71F36" w:rsidRPr="00FD1B90" w:rsidRDefault="00DA74A2" w:rsidP="00F11905">
      <w:pPr>
        <w:tabs>
          <w:tab w:val="left" w:pos="360"/>
          <w:tab w:val="left" w:pos="720"/>
          <w:tab w:val="left" w:pos="990"/>
        </w:tabs>
        <w:jc w:val="both"/>
        <w:rPr>
          <w:rStyle w:val="InitialStyle"/>
          <w:rFonts w:ascii="Times New Roman" w:hAnsi="Times New Roman"/>
          <w:b/>
          <w:sz w:val="22"/>
        </w:rPr>
      </w:pPr>
      <w:r>
        <w:rPr>
          <w:rStyle w:val="InitialStyle"/>
          <w:rFonts w:ascii="Times New Roman" w:hAnsi="Times New Roman"/>
          <w:sz w:val="22"/>
        </w:rPr>
        <w:tab/>
      </w:r>
      <w:r w:rsidR="00A840B1">
        <w:rPr>
          <w:rStyle w:val="InitialStyle"/>
          <w:rFonts w:ascii="Times New Roman" w:hAnsi="Times New Roman"/>
          <w:sz w:val="22"/>
        </w:rPr>
        <w:t>(e)</w:t>
      </w:r>
      <w:r w:rsidR="00A840B1">
        <w:rPr>
          <w:rStyle w:val="InitialStyle"/>
          <w:rFonts w:ascii="Times New Roman" w:hAnsi="Times New Roman"/>
          <w:sz w:val="22"/>
        </w:rPr>
        <w:tab/>
      </w:r>
      <w:r w:rsidR="00F11905" w:rsidRPr="00F11905">
        <w:rPr>
          <w:rStyle w:val="InitialStyle"/>
          <w:rFonts w:ascii="Times New Roman" w:hAnsi="Times New Roman"/>
          <w:sz w:val="22"/>
        </w:rPr>
        <w:t>Construction damage to land remaining in agricultural use is minimized and repaired, to the extent feasible.</w:t>
      </w:r>
      <w:r w:rsidR="00FD1B90">
        <w:rPr>
          <w:rStyle w:val="InitialStyle"/>
          <w:rFonts w:ascii="Times New Roman" w:hAnsi="Times New Roman"/>
          <w:b/>
          <w:sz w:val="22"/>
        </w:rPr>
        <w:t xml:space="preserve"> </w:t>
      </w:r>
    </w:p>
    <w:p w:rsidR="00DA74A2" w:rsidRDefault="00DA74A2" w:rsidP="00DA74A2">
      <w:pPr>
        <w:tabs>
          <w:tab w:val="left" w:pos="360"/>
          <w:tab w:val="left" w:pos="720"/>
          <w:tab w:val="left" w:pos="990"/>
        </w:tabs>
        <w:jc w:val="both"/>
      </w:pPr>
      <w:r>
        <w:rPr>
          <w:rStyle w:val="InitialStyle"/>
          <w:rFonts w:ascii="Times New Roman" w:hAnsi="Times New Roman"/>
          <w:sz w:val="22"/>
        </w:rPr>
        <w:tab/>
      </w:r>
      <w:r w:rsidR="000D2785">
        <w:rPr>
          <w:rStyle w:val="InitialStyle"/>
          <w:rFonts w:ascii="Times New Roman" w:hAnsi="Times New Roman"/>
          <w:b/>
          <w:sz w:val="22"/>
        </w:rPr>
        <w:t>(2</w:t>
      </w:r>
      <w:r w:rsidRPr="00DA74A2">
        <w:rPr>
          <w:rStyle w:val="InitialStyle"/>
          <w:rFonts w:ascii="Times New Roman" w:hAnsi="Times New Roman"/>
          <w:b/>
          <w:sz w:val="22"/>
        </w:rPr>
        <w:t>)</w:t>
      </w:r>
      <w:r w:rsidR="005B7A04">
        <w:rPr>
          <w:rStyle w:val="InitialStyle"/>
          <w:rFonts w:ascii="Times New Roman" w:hAnsi="Times New Roman"/>
          <w:b/>
          <w:sz w:val="22"/>
        </w:rPr>
        <w:tab/>
      </w:r>
      <w:r w:rsidR="005B7A04">
        <w:rPr>
          <w:rStyle w:val="InitialStyle"/>
          <w:rFonts w:ascii="Times New Roman" w:hAnsi="Times New Roman"/>
          <w:b/>
          <w:sz w:val="22"/>
        </w:rPr>
        <w:tab/>
      </w:r>
      <w:r>
        <w:rPr>
          <w:rStyle w:val="InitialStyle"/>
          <w:rFonts w:ascii="Times New Roman" w:hAnsi="Times New Roman"/>
          <w:sz w:val="22"/>
        </w:rPr>
        <w:t>These standards appl</w:t>
      </w:r>
      <w:r w:rsidR="00E64E94">
        <w:rPr>
          <w:rStyle w:val="InitialStyle"/>
          <w:rFonts w:ascii="Times New Roman" w:hAnsi="Times New Roman"/>
          <w:sz w:val="22"/>
        </w:rPr>
        <w:t>y to the uses stated in s. 7.038</w:t>
      </w:r>
      <w:r>
        <w:rPr>
          <w:rStyle w:val="InitialStyle"/>
          <w:rFonts w:ascii="Times New Roman" w:hAnsi="Times New Roman"/>
          <w:sz w:val="22"/>
        </w:rPr>
        <w:t xml:space="preserve"> (</w:t>
      </w:r>
      <w:r w:rsidR="00901E16">
        <w:rPr>
          <w:rStyle w:val="InitialStyle"/>
          <w:rFonts w:ascii="Times New Roman" w:hAnsi="Times New Roman"/>
          <w:sz w:val="22"/>
        </w:rPr>
        <w:t>5) and (6</w:t>
      </w:r>
      <w:r>
        <w:rPr>
          <w:rStyle w:val="InitialStyle"/>
          <w:rFonts w:ascii="Times New Roman" w:hAnsi="Times New Roman"/>
          <w:sz w:val="22"/>
        </w:rPr>
        <w:t>).  The uses may be located in the exclusive agriculture zone if it is determined that all of the following apply:</w:t>
      </w:r>
      <w:r w:rsidRPr="00DA74A2">
        <w:t xml:space="preserve"> </w:t>
      </w:r>
    </w:p>
    <w:p w:rsidR="00DA74A2" w:rsidRDefault="00DA74A2" w:rsidP="00DA74A2">
      <w:pPr>
        <w:tabs>
          <w:tab w:val="left" w:pos="360"/>
          <w:tab w:val="left" w:pos="720"/>
          <w:tab w:val="left" w:pos="990"/>
        </w:tabs>
        <w:jc w:val="both"/>
        <w:rPr>
          <w:rStyle w:val="InitialStyle"/>
          <w:rFonts w:ascii="Times New Roman" w:hAnsi="Times New Roman"/>
          <w:sz w:val="22"/>
        </w:rPr>
      </w:pPr>
      <w:r>
        <w:tab/>
      </w:r>
      <w:r w:rsidR="005B7A04">
        <w:rPr>
          <w:rStyle w:val="InitialStyle"/>
          <w:rFonts w:ascii="Times New Roman" w:hAnsi="Times New Roman"/>
          <w:sz w:val="22"/>
        </w:rPr>
        <w:t>(a)</w:t>
      </w:r>
      <w:r w:rsidR="005B7A04">
        <w:rPr>
          <w:rStyle w:val="InitialStyle"/>
          <w:rFonts w:ascii="Times New Roman" w:hAnsi="Times New Roman"/>
          <w:sz w:val="22"/>
        </w:rPr>
        <w:tab/>
      </w:r>
      <w:r w:rsidRPr="00DA74A2">
        <w:rPr>
          <w:rStyle w:val="InitialStyle"/>
          <w:rFonts w:ascii="Times New Roman" w:hAnsi="Times New Roman"/>
          <w:sz w:val="22"/>
        </w:rPr>
        <w:t>The operation complies with subch. I of ch. 295 and rules promulgated under that subchapter, with applicable provisions of the local ordinance under</w:t>
      </w:r>
      <w:r w:rsidR="00984F18">
        <w:rPr>
          <w:rStyle w:val="InitialStyle"/>
          <w:rFonts w:ascii="Times New Roman" w:hAnsi="Times New Roman"/>
          <w:sz w:val="22"/>
        </w:rPr>
        <w:t xml:space="preserve"> Wis. Stats.</w:t>
      </w:r>
      <w:r w:rsidRPr="00DA74A2">
        <w:rPr>
          <w:rStyle w:val="InitialStyle"/>
          <w:rFonts w:ascii="Times New Roman" w:hAnsi="Times New Roman"/>
          <w:sz w:val="22"/>
        </w:rPr>
        <w:t xml:space="preserve"> 295.13 or 295.14, and with any applicable requirements of the department of transportation concerning the restoration of nonmetallic mining sites.</w:t>
      </w:r>
    </w:p>
    <w:p w:rsidR="00DA74A2" w:rsidRDefault="00DA74A2" w:rsidP="00DA74A2">
      <w:pPr>
        <w:tabs>
          <w:tab w:val="left" w:pos="360"/>
          <w:tab w:val="left" w:pos="720"/>
          <w:tab w:val="left" w:pos="990"/>
        </w:tabs>
        <w:jc w:val="both"/>
        <w:rPr>
          <w:rStyle w:val="InitialStyle"/>
          <w:rFonts w:ascii="Times New Roman" w:hAnsi="Times New Roman"/>
          <w:sz w:val="22"/>
        </w:rPr>
      </w:pPr>
      <w:r>
        <w:rPr>
          <w:rStyle w:val="InitialStyle"/>
          <w:rFonts w:ascii="Times New Roman" w:hAnsi="Times New Roman"/>
          <w:sz w:val="22"/>
        </w:rPr>
        <w:tab/>
      </w:r>
      <w:r w:rsidR="005B7A04">
        <w:rPr>
          <w:rStyle w:val="InitialStyle"/>
          <w:rFonts w:ascii="Times New Roman" w:hAnsi="Times New Roman"/>
          <w:sz w:val="22"/>
        </w:rPr>
        <w:t>(b)</w:t>
      </w:r>
      <w:r w:rsidR="005B7A04">
        <w:rPr>
          <w:rStyle w:val="InitialStyle"/>
          <w:rFonts w:ascii="Times New Roman" w:hAnsi="Times New Roman"/>
          <w:sz w:val="22"/>
        </w:rPr>
        <w:tab/>
      </w:r>
      <w:r w:rsidRPr="00DA74A2">
        <w:rPr>
          <w:rStyle w:val="InitialStyle"/>
          <w:rFonts w:ascii="Times New Roman" w:hAnsi="Times New Roman"/>
          <w:sz w:val="22"/>
        </w:rPr>
        <w:t xml:space="preserve">The operation and its location in the </w:t>
      </w:r>
      <w:r w:rsidR="00984F18">
        <w:rPr>
          <w:rStyle w:val="InitialStyle"/>
          <w:rFonts w:ascii="Times New Roman" w:hAnsi="Times New Roman"/>
          <w:sz w:val="22"/>
        </w:rPr>
        <w:t>exclusive agriculture</w:t>
      </w:r>
      <w:r w:rsidR="00984F18" w:rsidRPr="00DA74A2">
        <w:rPr>
          <w:rStyle w:val="InitialStyle"/>
          <w:rFonts w:ascii="Times New Roman" w:hAnsi="Times New Roman"/>
          <w:sz w:val="22"/>
        </w:rPr>
        <w:t xml:space="preserve"> </w:t>
      </w:r>
      <w:r w:rsidRPr="00DA74A2">
        <w:rPr>
          <w:rStyle w:val="InitialStyle"/>
          <w:rFonts w:ascii="Times New Roman" w:hAnsi="Times New Roman"/>
          <w:sz w:val="22"/>
        </w:rPr>
        <w:t xml:space="preserve">zoning district are consistent with the purposes of the </w:t>
      </w:r>
      <w:r w:rsidR="00984F18">
        <w:rPr>
          <w:rStyle w:val="InitialStyle"/>
          <w:rFonts w:ascii="Times New Roman" w:hAnsi="Times New Roman"/>
          <w:sz w:val="22"/>
        </w:rPr>
        <w:t>exclusive agriculture</w:t>
      </w:r>
      <w:r w:rsidRPr="00DA74A2">
        <w:rPr>
          <w:rStyle w:val="InitialStyle"/>
          <w:rFonts w:ascii="Times New Roman" w:hAnsi="Times New Roman"/>
          <w:sz w:val="22"/>
        </w:rPr>
        <w:t xml:space="preserve"> zoning district.</w:t>
      </w:r>
    </w:p>
    <w:p w:rsidR="00DA74A2" w:rsidRPr="00DA74A2" w:rsidRDefault="00DA74A2" w:rsidP="00DA74A2">
      <w:pPr>
        <w:tabs>
          <w:tab w:val="left" w:pos="360"/>
          <w:tab w:val="left" w:pos="720"/>
          <w:tab w:val="left" w:pos="990"/>
        </w:tabs>
        <w:jc w:val="both"/>
        <w:rPr>
          <w:rStyle w:val="InitialStyle"/>
          <w:rFonts w:ascii="Times New Roman" w:hAnsi="Times New Roman"/>
          <w:sz w:val="22"/>
        </w:rPr>
      </w:pPr>
      <w:r>
        <w:rPr>
          <w:rStyle w:val="InitialStyle"/>
          <w:rFonts w:ascii="Times New Roman" w:hAnsi="Times New Roman"/>
          <w:sz w:val="22"/>
        </w:rPr>
        <w:lastRenderedPageBreak/>
        <w:tab/>
      </w:r>
      <w:r w:rsidRPr="00DA74A2">
        <w:rPr>
          <w:rStyle w:val="InitialStyle"/>
          <w:rFonts w:ascii="Times New Roman" w:hAnsi="Times New Roman"/>
          <w:sz w:val="22"/>
        </w:rPr>
        <w:t xml:space="preserve">(c) The operation and its location in the </w:t>
      </w:r>
      <w:r w:rsidR="00984F18">
        <w:rPr>
          <w:rStyle w:val="InitialStyle"/>
          <w:rFonts w:ascii="Times New Roman" w:hAnsi="Times New Roman"/>
          <w:sz w:val="22"/>
        </w:rPr>
        <w:t>exclusive agriculture</w:t>
      </w:r>
      <w:r w:rsidR="00984F18" w:rsidRPr="00DA74A2">
        <w:rPr>
          <w:rStyle w:val="InitialStyle"/>
          <w:rFonts w:ascii="Times New Roman" w:hAnsi="Times New Roman"/>
          <w:sz w:val="22"/>
        </w:rPr>
        <w:t xml:space="preserve"> </w:t>
      </w:r>
      <w:r w:rsidRPr="00DA74A2">
        <w:rPr>
          <w:rStyle w:val="InitialStyle"/>
          <w:rFonts w:ascii="Times New Roman" w:hAnsi="Times New Roman"/>
          <w:sz w:val="22"/>
        </w:rPr>
        <w:t xml:space="preserve">zoning district are reasonable and appropriate, considering alternative locations outside the </w:t>
      </w:r>
      <w:r w:rsidR="00984F18">
        <w:rPr>
          <w:rStyle w:val="InitialStyle"/>
          <w:rFonts w:ascii="Times New Roman" w:hAnsi="Times New Roman"/>
          <w:sz w:val="22"/>
        </w:rPr>
        <w:t>exclusive agriculture</w:t>
      </w:r>
      <w:r w:rsidRPr="00DA74A2">
        <w:rPr>
          <w:rStyle w:val="InitialStyle"/>
          <w:rFonts w:ascii="Times New Roman" w:hAnsi="Times New Roman"/>
          <w:sz w:val="22"/>
        </w:rPr>
        <w:t xml:space="preserve"> zoning district, or are specifically approved under state or federal law.</w:t>
      </w:r>
    </w:p>
    <w:p w:rsidR="00DA74A2" w:rsidRDefault="00984F18" w:rsidP="00DA74A2">
      <w:pPr>
        <w:tabs>
          <w:tab w:val="left" w:pos="360"/>
          <w:tab w:val="left" w:pos="720"/>
          <w:tab w:val="left" w:pos="990"/>
        </w:tabs>
        <w:jc w:val="both"/>
        <w:rPr>
          <w:rStyle w:val="InitialStyle"/>
          <w:rFonts w:ascii="Times New Roman" w:hAnsi="Times New Roman"/>
          <w:sz w:val="22"/>
        </w:rPr>
      </w:pPr>
      <w:r>
        <w:rPr>
          <w:rStyle w:val="InitialStyle"/>
          <w:rFonts w:ascii="Times New Roman" w:hAnsi="Times New Roman"/>
          <w:sz w:val="22"/>
        </w:rPr>
        <w:tab/>
      </w:r>
      <w:r w:rsidR="005B7A04">
        <w:rPr>
          <w:rStyle w:val="InitialStyle"/>
          <w:rFonts w:ascii="Times New Roman" w:hAnsi="Times New Roman"/>
          <w:sz w:val="22"/>
        </w:rPr>
        <w:t>(d)</w:t>
      </w:r>
      <w:r w:rsidR="005B7A04">
        <w:rPr>
          <w:rStyle w:val="InitialStyle"/>
          <w:rFonts w:ascii="Times New Roman" w:hAnsi="Times New Roman"/>
          <w:sz w:val="22"/>
        </w:rPr>
        <w:tab/>
      </w:r>
      <w:r w:rsidR="00DA74A2" w:rsidRPr="00DA74A2">
        <w:rPr>
          <w:rStyle w:val="InitialStyle"/>
          <w:rFonts w:ascii="Times New Roman" w:hAnsi="Times New Roman"/>
          <w:sz w:val="22"/>
        </w:rPr>
        <w:t>The operation is reasonably designed to minimize the conversion of land around t</w:t>
      </w:r>
      <w:r>
        <w:rPr>
          <w:rStyle w:val="InitialStyle"/>
          <w:rFonts w:ascii="Times New Roman" w:hAnsi="Times New Roman"/>
          <w:sz w:val="22"/>
        </w:rPr>
        <w:t>he extraction site from agricul</w:t>
      </w:r>
      <w:r w:rsidR="00DA74A2" w:rsidRPr="00DA74A2">
        <w:rPr>
          <w:rStyle w:val="InitialStyle"/>
          <w:rFonts w:ascii="Times New Roman" w:hAnsi="Times New Roman"/>
          <w:sz w:val="22"/>
        </w:rPr>
        <w:t>tural use or open space use.</w:t>
      </w:r>
    </w:p>
    <w:p w:rsidR="00DA74A2" w:rsidRDefault="00DA74A2" w:rsidP="00DA74A2">
      <w:pPr>
        <w:tabs>
          <w:tab w:val="left" w:pos="360"/>
          <w:tab w:val="left" w:pos="720"/>
          <w:tab w:val="left" w:pos="990"/>
        </w:tabs>
        <w:jc w:val="both"/>
        <w:rPr>
          <w:rStyle w:val="InitialStyle"/>
          <w:rFonts w:ascii="Times New Roman" w:hAnsi="Times New Roman"/>
          <w:sz w:val="22"/>
        </w:rPr>
      </w:pPr>
      <w:r>
        <w:rPr>
          <w:rStyle w:val="InitialStyle"/>
          <w:rFonts w:ascii="Times New Roman" w:hAnsi="Times New Roman"/>
          <w:sz w:val="22"/>
        </w:rPr>
        <w:tab/>
      </w:r>
      <w:r w:rsidR="005B7A04">
        <w:rPr>
          <w:rStyle w:val="InitialStyle"/>
          <w:rFonts w:ascii="Times New Roman" w:hAnsi="Times New Roman"/>
          <w:sz w:val="22"/>
        </w:rPr>
        <w:t>(e)</w:t>
      </w:r>
      <w:r w:rsidR="005B7A04">
        <w:rPr>
          <w:rStyle w:val="InitialStyle"/>
          <w:rFonts w:ascii="Times New Roman" w:hAnsi="Times New Roman"/>
          <w:sz w:val="22"/>
        </w:rPr>
        <w:tab/>
      </w:r>
      <w:r w:rsidRPr="00DA74A2">
        <w:rPr>
          <w:rStyle w:val="InitialStyle"/>
          <w:rFonts w:ascii="Times New Roman" w:hAnsi="Times New Roman"/>
          <w:sz w:val="22"/>
        </w:rPr>
        <w:t>The operation does not substantially impair or limit the current or future agricultural use of surrounding parcels of land that are zoned for or legally restricted to agricultural use.</w:t>
      </w:r>
    </w:p>
    <w:p w:rsidR="00DA74A2" w:rsidRDefault="00DA74A2" w:rsidP="00DA74A2">
      <w:pPr>
        <w:tabs>
          <w:tab w:val="left" w:pos="360"/>
          <w:tab w:val="left" w:pos="720"/>
          <w:tab w:val="left" w:pos="990"/>
        </w:tabs>
        <w:jc w:val="both"/>
        <w:rPr>
          <w:rStyle w:val="InitialStyle"/>
          <w:rFonts w:ascii="Times New Roman" w:hAnsi="Times New Roman"/>
          <w:sz w:val="22"/>
        </w:rPr>
      </w:pPr>
      <w:r>
        <w:rPr>
          <w:rStyle w:val="InitialStyle"/>
          <w:rFonts w:ascii="Times New Roman" w:hAnsi="Times New Roman"/>
          <w:sz w:val="22"/>
        </w:rPr>
        <w:tab/>
      </w:r>
      <w:r w:rsidR="005B7A04">
        <w:rPr>
          <w:rStyle w:val="InitialStyle"/>
          <w:rFonts w:ascii="Times New Roman" w:hAnsi="Times New Roman"/>
          <w:sz w:val="22"/>
        </w:rPr>
        <w:t>(f)</w:t>
      </w:r>
      <w:r w:rsidR="005B7A04">
        <w:rPr>
          <w:rStyle w:val="InitialStyle"/>
          <w:rFonts w:ascii="Times New Roman" w:hAnsi="Times New Roman"/>
          <w:sz w:val="22"/>
        </w:rPr>
        <w:tab/>
      </w:r>
      <w:r w:rsidRPr="00DA74A2">
        <w:rPr>
          <w:rStyle w:val="InitialStyle"/>
          <w:rFonts w:ascii="Times New Roman" w:hAnsi="Times New Roman"/>
          <w:sz w:val="22"/>
        </w:rPr>
        <w:t xml:space="preserve">The owner </w:t>
      </w:r>
      <w:r w:rsidR="00984F18">
        <w:rPr>
          <w:rStyle w:val="InitialStyle"/>
          <w:rFonts w:ascii="Times New Roman" w:hAnsi="Times New Roman"/>
          <w:sz w:val="22"/>
        </w:rPr>
        <w:t>shall</w:t>
      </w:r>
      <w:r w:rsidRPr="00DA74A2">
        <w:rPr>
          <w:rStyle w:val="InitialStyle"/>
          <w:rFonts w:ascii="Times New Roman" w:hAnsi="Times New Roman"/>
          <w:sz w:val="22"/>
        </w:rPr>
        <w:t xml:space="preserve"> restore the land to agricultural use</w:t>
      </w:r>
      <w:r w:rsidR="00984F18">
        <w:rPr>
          <w:rStyle w:val="InitialStyle"/>
          <w:rFonts w:ascii="Times New Roman" w:hAnsi="Times New Roman"/>
          <w:sz w:val="22"/>
        </w:rPr>
        <w:t xml:space="preserve">, consistent with any required </w:t>
      </w:r>
      <w:r w:rsidRPr="00DA74A2">
        <w:rPr>
          <w:rStyle w:val="InitialStyle"/>
          <w:rFonts w:ascii="Times New Roman" w:hAnsi="Times New Roman"/>
          <w:sz w:val="22"/>
        </w:rPr>
        <w:t xml:space="preserve"> approved reclamation plan, when extraction is completed.</w:t>
      </w:r>
    </w:p>
    <w:p w:rsidR="00FD1B90" w:rsidRDefault="00FD1B90" w:rsidP="00DA74A2">
      <w:pPr>
        <w:tabs>
          <w:tab w:val="left" w:pos="360"/>
          <w:tab w:val="left" w:pos="720"/>
          <w:tab w:val="left" w:pos="990"/>
        </w:tabs>
        <w:jc w:val="both"/>
        <w:rPr>
          <w:rStyle w:val="InitialStyle"/>
          <w:rFonts w:ascii="Times New Roman" w:hAnsi="Times New Roman"/>
          <w:sz w:val="22"/>
        </w:rPr>
      </w:pPr>
      <w:r>
        <w:rPr>
          <w:rStyle w:val="InitialStyle"/>
          <w:rFonts w:ascii="Times New Roman" w:hAnsi="Times New Roman"/>
          <w:sz w:val="22"/>
        </w:rPr>
        <w:tab/>
      </w:r>
      <w:r w:rsidRPr="00FD1B90">
        <w:rPr>
          <w:rStyle w:val="InitialStyle"/>
          <w:rFonts w:ascii="Times New Roman" w:hAnsi="Times New Roman"/>
          <w:b/>
          <w:sz w:val="22"/>
        </w:rPr>
        <w:t>(3)</w:t>
      </w:r>
      <w:r>
        <w:rPr>
          <w:rStyle w:val="InitialStyle"/>
          <w:rFonts w:ascii="Times New Roman" w:hAnsi="Times New Roman"/>
          <w:sz w:val="22"/>
        </w:rPr>
        <w:t xml:space="preserve"> </w:t>
      </w:r>
      <w:r w:rsidR="006D1428">
        <w:rPr>
          <w:rStyle w:val="InitialStyle"/>
          <w:rFonts w:ascii="Times New Roman" w:hAnsi="Times New Roman"/>
          <w:sz w:val="22"/>
        </w:rPr>
        <w:tab/>
      </w:r>
      <w:r w:rsidR="006D1428">
        <w:rPr>
          <w:rStyle w:val="InitialStyle"/>
          <w:rFonts w:ascii="Times New Roman" w:hAnsi="Times New Roman"/>
          <w:sz w:val="22"/>
        </w:rPr>
        <w:tab/>
      </w:r>
      <w:r>
        <w:rPr>
          <w:rStyle w:val="InitialStyle"/>
          <w:rFonts w:ascii="Times New Roman" w:hAnsi="Times New Roman"/>
          <w:sz w:val="22"/>
        </w:rPr>
        <w:t>The constructio</w:t>
      </w:r>
      <w:r w:rsidR="006D1428">
        <w:rPr>
          <w:rStyle w:val="InitialStyle"/>
          <w:rFonts w:ascii="Times New Roman" w:hAnsi="Times New Roman"/>
          <w:sz w:val="22"/>
        </w:rPr>
        <w:t>n of a dwelling in areas zoned e</w:t>
      </w:r>
      <w:r>
        <w:rPr>
          <w:rStyle w:val="InitialStyle"/>
          <w:rFonts w:ascii="Times New Roman" w:hAnsi="Times New Roman"/>
          <w:sz w:val="22"/>
        </w:rPr>
        <w:t xml:space="preserve">xclusive </w:t>
      </w:r>
      <w:r w:rsidR="006D1428">
        <w:rPr>
          <w:rStyle w:val="InitialStyle"/>
          <w:rFonts w:ascii="Times New Roman" w:hAnsi="Times New Roman"/>
          <w:sz w:val="22"/>
        </w:rPr>
        <w:t>a</w:t>
      </w:r>
      <w:r>
        <w:rPr>
          <w:rStyle w:val="InitialStyle"/>
          <w:rFonts w:ascii="Times New Roman" w:hAnsi="Times New Roman"/>
          <w:sz w:val="22"/>
        </w:rPr>
        <w:t>griculture shall require the issuance of a conditional use permit pursuant to Wis. Stat. § 91.46(2)(c) except that dwellings may be established on a PRD development area established pursuant to Subchapter IX.</w:t>
      </w:r>
    </w:p>
    <w:p w:rsidR="00262389" w:rsidRDefault="00262389" w:rsidP="00DA74A2">
      <w:pPr>
        <w:tabs>
          <w:tab w:val="left" w:pos="360"/>
          <w:tab w:val="left" w:pos="720"/>
          <w:tab w:val="left" w:pos="990"/>
        </w:tabs>
        <w:jc w:val="both"/>
        <w:rPr>
          <w:rStyle w:val="InitialStyle"/>
          <w:rFonts w:ascii="Times New Roman" w:hAnsi="Times New Roman"/>
          <w:sz w:val="22"/>
        </w:rPr>
      </w:pPr>
    </w:p>
    <w:p w:rsidR="00262389" w:rsidRPr="00262389" w:rsidRDefault="00083B54" w:rsidP="003F4FEF">
      <w:pPr>
        <w:tabs>
          <w:tab w:val="left" w:pos="360"/>
          <w:tab w:val="left" w:pos="720"/>
          <w:tab w:val="left" w:pos="990"/>
        </w:tabs>
        <w:jc w:val="both"/>
        <w:rPr>
          <w:b/>
          <w:sz w:val="22"/>
          <w:szCs w:val="22"/>
        </w:rPr>
      </w:pPr>
      <w:r>
        <w:rPr>
          <w:b/>
          <w:sz w:val="22"/>
          <w:szCs w:val="22"/>
        </w:rPr>
        <w:t>7.075</w:t>
      </w:r>
      <w:r w:rsidR="00DD5A2B" w:rsidRPr="00C264DE">
        <w:rPr>
          <w:b/>
          <w:sz w:val="22"/>
          <w:szCs w:val="22"/>
        </w:rPr>
        <w:tab/>
      </w:r>
      <w:r w:rsidR="00F71F36">
        <w:rPr>
          <w:b/>
          <w:sz w:val="22"/>
          <w:szCs w:val="22"/>
        </w:rPr>
        <w:t>Single family dwelling and a</w:t>
      </w:r>
      <w:r w:rsidR="00262389" w:rsidRPr="00C264DE">
        <w:rPr>
          <w:b/>
          <w:sz w:val="22"/>
          <w:szCs w:val="22"/>
        </w:rPr>
        <w:t>ccessory structures</w:t>
      </w:r>
      <w:r w:rsidR="00C3503C">
        <w:rPr>
          <w:b/>
          <w:sz w:val="22"/>
          <w:szCs w:val="22"/>
        </w:rPr>
        <w:t>:</w:t>
      </w:r>
      <w:r w:rsidR="00262389" w:rsidRPr="00C264DE">
        <w:rPr>
          <w:b/>
          <w:sz w:val="22"/>
          <w:szCs w:val="22"/>
        </w:rPr>
        <w:t xml:space="preserve"> secondary standards.  (1)  </w:t>
      </w:r>
      <w:r w:rsidR="00995150">
        <w:rPr>
          <w:sz w:val="22"/>
          <w:szCs w:val="22"/>
        </w:rPr>
        <w:t xml:space="preserve"> </w:t>
      </w:r>
      <w:r w:rsidR="00995150" w:rsidRPr="003E44B0">
        <w:rPr>
          <w:smallCaps/>
          <w:sz w:val="21"/>
          <w:szCs w:val="21"/>
        </w:rPr>
        <w:t xml:space="preserve">Accessory Structure </w:t>
      </w:r>
      <w:r w:rsidR="00DD5A2B" w:rsidRPr="003E44B0">
        <w:rPr>
          <w:smallCaps/>
          <w:sz w:val="21"/>
          <w:szCs w:val="21"/>
        </w:rPr>
        <w:t>Number and floor area.</w:t>
      </w:r>
      <w:r w:rsidR="00DD5A2B" w:rsidRPr="00C264DE">
        <w:rPr>
          <w:rStyle w:val="InitialStyle"/>
          <w:rFonts w:ascii="Times New Roman" w:hAnsi="Times New Roman"/>
          <w:color w:val="auto"/>
          <w:sz w:val="22"/>
          <w:szCs w:val="22"/>
        </w:rPr>
        <w:t xml:space="preserve"> </w:t>
      </w:r>
      <w:r w:rsidR="00C264DE">
        <w:rPr>
          <w:rStyle w:val="InitialStyle"/>
          <w:rFonts w:ascii="Times New Roman" w:hAnsi="Times New Roman"/>
          <w:sz w:val="22"/>
          <w:szCs w:val="22"/>
        </w:rPr>
        <w:t>A</w:t>
      </w:r>
      <w:r w:rsidR="00262389" w:rsidRPr="00C264DE">
        <w:rPr>
          <w:rStyle w:val="InitialStyle"/>
          <w:rFonts w:ascii="Times New Roman" w:hAnsi="Times New Roman"/>
          <w:sz w:val="22"/>
          <w:szCs w:val="22"/>
        </w:rPr>
        <w:t>ccessory structures in the Sin</w:t>
      </w:r>
      <w:r w:rsidR="00F71F36">
        <w:rPr>
          <w:rStyle w:val="InitialStyle"/>
          <w:rFonts w:ascii="Times New Roman" w:hAnsi="Times New Roman"/>
          <w:sz w:val="22"/>
          <w:szCs w:val="22"/>
        </w:rPr>
        <w:t>gle Family Residential District</w:t>
      </w:r>
      <w:r w:rsidR="00262389" w:rsidRPr="00C264DE">
        <w:rPr>
          <w:rStyle w:val="InitialStyle"/>
          <w:rFonts w:ascii="Times New Roman" w:hAnsi="Times New Roman"/>
          <w:sz w:val="22"/>
          <w:szCs w:val="22"/>
        </w:rPr>
        <w:t xml:space="preserve"> shall comply with all building setback requirements and be</w:t>
      </w:r>
      <w:r w:rsidR="00C264DE">
        <w:rPr>
          <w:rStyle w:val="InitialStyle"/>
          <w:rFonts w:ascii="Times New Roman" w:hAnsi="Times New Roman"/>
          <w:sz w:val="22"/>
          <w:szCs w:val="22"/>
        </w:rPr>
        <w:t xml:space="preserve"> limited to </w:t>
      </w:r>
      <w:r w:rsidR="00270689">
        <w:rPr>
          <w:rStyle w:val="InitialStyle"/>
          <w:rFonts w:ascii="Times New Roman" w:hAnsi="Times New Roman"/>
          <w:sz w:val="22"/>
          <w:szCs w:val="22"/>
        </w:rPr>
        <w:t>one</w:t>
      </w:r>
      <w:r w:rsidR="00C264DE">
        <w:rPr>
          <w:rStyle w:val="InitialStyle"/>
          <w:rFonts w:ascii="Times New Roman" w:hAnsi="Times New Roman"/>
          <w:sz w:val="22"/>
          <w:szCs w:val="22"/>
        </w:rPr>
        <w:t xml:space="preserve"> principal</w:t>
      </w:r>
      <w:r w:rsidR="00262389" w:rsidRPr="00C264DE">
        <w:rPr>
          <w:rStyle w:val="InitialStyle"/>
          <w:rFonts w:ascii="Times New Roman" w:hAnsi="Times New Roman"/>
          <w:sz w:val="22"/>
          <w:szCs w:val="22"/>
        </w:rPr>
        <w:t xml:space="preserve"> accessory str</w:t>
      </w:r>
      <w:r w:rsidR="00270689">
        <w:rPr>
          <w:rStyle w:val="InitialStyle"/>
          <w:rFonts w:ascii="Times New Roman" w:hAnsi="Times New Roman"/>
          <w:sz w:val="22"/>
          <w:szCs w:val="22"/>
        </w:rPr>
        <w:t>ucture and one</w:t>
      </w:r>
      <w:r w:rsidR="00C264DE">
        <w:rPr>
          <w:rStyle w:val="InitialStyle"/>
          <w:rFonts w:ascii="Times New Roman" w:hAnsi="Times New Roman"/>
          <w:sz w:val="22"/>
          <w:szCs w:val="22"/>
        </w:rPr>
        <w:t xml:space="preserve"> secondary </w:t>
      </w:r>
      <w:r w:rsidR="00262389" w:rsidRPr="00C264DE">
        <w:rPr>
          <w:rStyle w:val="InitialStyle"/>
          <w:rFonts w:ascii="Times New Roman" w:hAnsi="Times New Roman"/>
          <w:sz w:val="22"/>
          <w:szCs w:val="22"/>
        </w:rPr>
        <w:t>accessory</w:t>
      </w:r>
      <w:r w:rsidR="00262389" w:rsidRPr="00262389">
        <w:rPr>
          <w:rStyle w:val="InitialStyle"/>
          <w:rFonts w:ascii="Times New Roman" w:hAnsi="Times New Roman"/>
          <w:sz w:val="22"/>
          <w:szCs w:val="22"/>
        </w:rPr>
        <w:t xml:space="preserve"> structure per lot.  The dimensional standards for the principal  accessory structure shall be as follows:</w:t>
      </w:r>
    </w:p>
    <w:p w:rsidR="00262389" w:rsidRPr="00262389" w:rsidRDefault="00262389" w:rsidP="00262389">
      <w:pPr>
        <w:rPr>
          <w:b/>
          <w:sz w:val="22"/>
          <w:szCs w:val="22"/>
        </w:rPr>
      </w:pPr>
    </w:p>
    <w:tbl>
      <w:tblPr>
        <w:tblW w:w="4335" w:type="dxa"/>
        <w:tblInd w:w="93" w:type="dxa"/>
        <w:tblLook w:val="04A0" w:firstRow="1" w:lastRow="0" w:firstColumn="1" w:lastColumn="0" w:noHBand="0" w:noVBand="1"/>
      </w:tblPr>
      <w:tblGrid>
        <w:gridCol w:w="2321"/>
        <w:gridCol w:w="2014"/>
      </w:tblGrid>
      <w:tr w:rsidR="00C264DE" w:rsidRPr="002B3F02" w:rsidTr="00FC77E8">
        <w:trPr>
          <w:trHeight w:val="520"/>
        </w:trPr>
        <w:tc>
          <w:tcPr>
            <w:tcW w:w="2321" w:type="dxa"/>
            <w:tcBorders>
              <w:top w:val="single" w:sz="8" w:space="0" w:color="000000"/>
              <w:left w:val="single" w:sz="8" w:space="0" w:color="000000"/>
              <w:bottom w:val="nil"/>
              <w:right w:val="single" w:sz="8" w:space="0" w:color="000000"/>
            </w:tcBorders>
            <w:shd w:val="clear" w:color="000000" w:fill="D9D9D9"/>
            <w:vAlign w:val="center"/>
            <w:hideMark/>
          </w:tcPr>
          <w:p w:rsidR="00C264DE" w:rsidRPr="002B3F02" w:rsidRDefault="00C264DE" w:rsidP="00C264DE">
            <w:pPr>
              <w:jc w:val="center"/>
              <w:rPr>
                <w:b/>
                <w:bCs/>
                <w:color w:val="000000"/>
                <w:sz w:val="16"/>
                <w:szCs w:val="16"/>
              </w:rPr>
            </w:pPr>
            <w:r w:rsidRPr="002B3F02">
              <w:rPr>
                <w:b/>
                <w:bCs/>
                <w:color w:val="000000"/>
                <w:sz w:val="16"/>
                <w:szCs w:val="16"/>
              </w:rPr>
              <w:t xml:space="preserve">Lot </w:t>
            </w:r>
            <w:r>
              <w:rPr>
                <w:b/>
                <w:bCs/>
                <w:color w:val="000000"/>
                <w:sz w:val="16"/>
                <w:szCs w:val="16"/>
              </w:rPr>
              <w:t xml:space="preserve">Area </w:t>
            </w:r>
            <w:r w:rsidRPr="002B3F02">
              <w:rPr>
                <w:b/>
                <w:bCs/>
                <w:color w:val="000000"/>
                <w:sz w:val="16"/>
                <w:szCs w:val="16"/>
              </w:rPr>
              <w:t xml:space="preserve"> (sq. feet)</w:t>
            </w:r>
          </w:p>
        </w:tc>
        <w:tc>
          <w:tcPr>
            <w:tcW w:w="2014" w:type="dxa"/>
            <w:tcBorders>
              <w:top w:val="single" w:sz="8" w:space="0" w:color="000000"/>
              <w:left w:val="nil"/>
              <w:bottom w:val="nil"/>
              <w:right w:val="single" w:sz="8" w:space="0" w:color="000000"/>
            </w:tcBorders>
            <w:shd w:val="clear" w:color="000000" w:fill="D9D9D9"/>
            <w:vAlign w:val="center"/>
            <w:hideMark/>
          </w:tcPr>
          <w:p w:rsidR="00C264DE" w:rsidRDefault="00C264DE" w:rsidP="00C264DE">
            <w:pPr>
              <w:jc w:val="center"/>
              <w:rPr>
                <w:b/>
                <w:bCs/>
                <w:color w:val="000000"/>
                <w:sz w:val="16"/>
                <w:szCs w:val="16"/>
              </w:rPr>
            </w:pPr>
            <w:r>
              <w:rPr>
                <w:b/>
                <w:bCs/>
                <w:color w:val="000000"/>
                <w:sz w:val="16"/>
                <w:szCs w:val="16"/>
              </w:rPr>
              <w:t xml:space="preserve">1.  </w:t>
            </w:r>
            <w:r w:rsidRPr="002B3F02">
              <w:rPr>
                <w:b/>
                <w:bCs/>
                <w:color w:val="000000"/>
                <w:sz w:val="16"/>
                <w:szCs w:val="16"/>
              </w:rPr>
              <w:t xml:space="preserve">Maximum Floor Area </w:t>
            </w:r>
          </w:p>
          <w:p w:rsidR="00C264DE" w:rsidRPr="002B3F02" w:rsidRDefault="00C264DE" w:rsidP="00C264DE">
            <w:pPr>
              <w:jc w:val="center"/>
              <w:rPr>
                <w:b/>
                <w:bCs/>
                <w:color w:val="000000"/>
                <w:sz w:val="16"/>
                <w:szCs w:val="16"/>
              </w:rPr>
            </w:pPr>
            <w:r w:rsidRPr="002B3F02">
              <w:rPr>
                <w:b/>
                <w:bCs/>
                <w:color w:val="000000"/>
                <w:sz w:val="16"/>
                <w:szCs w:val="16"/>
              </w:rPr>
              <w:t>(sq. feet)</w:t>
            </w:r>
          </w:p>
        </w:tc>
      </w:tr>
      <w:tr w:rsidR="00C264DE" w:rsidRPr="002B3F02" w:rsidTr="00FC77E8">
        <w:trPr>
          <w:trHeight w:val="262"/>
        </w:trPr>
        <w:tc>
          <w:tcPr>
            <w:tcW w:w="2321"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C264DE" w:rsidRPr="002B3F02" w:rsidRDefault="00C264DE" w:rsidP="00C264DE">
            <w:pPr>
              <w:rPr>
                <w:b/>
                <w:bCs/>
                <w:color w:val="000000"/>
                <w:sz w:val="16"/>
                <w:szCs w:val="16"/>
              </w:rPr>
            </w:pPr>
            <w:r>
              <w:rPr>
                <w:b/>
                <w:bCs/>
                <w:color w:val="000000"/>
                <w:sz w:val="16"/>
                <w:szCs w:val="16"/>
              </w:rPr>
              <w:t xml:space="preserve">(a)  </w:t>
            </w:r>
            <w:r w:rsidRPr="002B3F02">
              <w:rPr>
                <w:b/>
                <w:bCs/>
                <w:color w:val="000000"/>
                <w:sz w:val="16"/>
                <w:szCs w:val="16"/>
              </w:rPr>
              <w:t>0-19,999</w:t>
            </w:r>
            <w:r>
              <w:rPr>
                <w:b/>
                <w:bCs/>
                <w:color w:val="000000"/>
                <w:sz w:val="16"/>
                <w:szCs w:val="16"/>
              </w:rPr>
              <w:t xml:space="preserve">  sq. f</w:t>
            </w:r>
            <w:r w:rsidRPr="002B3F02">
              <w:rPr>
                <w:b/>
                <w:bCs/>
                <w:color w:val="000000"/>
                <w:sz w:val="16"/>
                <w:szCs w:val="16"/>
              </w:rPr>
              <w:t>t</w:t>
            </w:r>
            <w:r>
              <w:rPr>
                <w:b/>
                <w:bCs/>
                <w:color w:val="000000"/>
                <w:sz w:val="16"/>
                <w:szCs w:val="16"/>
              </w:rPr>
              <w:t>.</w:t>
            </w:r>
          </w:p>
        </w:tc>
        <w:tc>
          <w:tcPr>
            <w:tcW w:w="2014" w:type="dxa"/>
            <w:vMerge w:val="restart"/>
            <w:tcBorders>
              <w:top w:val="single" w:sz="8" w:space="0" w:color="000000"/>
              <w:left w:val="single" w:sz="8" w:space="0" w:color="000000"/>
              <w:bottom w:val="single" w:sz="8" w:space="0" w:color="000000"/>
              <w:right w:val="single" w:sz="8" w:space="0" w:color="auto"/>
            </w:tcBorders>
            <w:shd w:val="clear" w:color="auto" w:fill="auto"/>
            <w:vAlign w:val="center"/>
            <w:hideMark/>
          </w:tcPr>
          <w:p w:rsidR="00C264DE" w:rsidRPr="002B3F02" w:rsidRDefault="00C264DE" w:rsidP="00C264DE">
            <w:pPr>
              <w:jc w:val="center"/>
              <w:rPr>
                <w:color w:val="000000"/>
                <w:sz w:val="16"/>
                <w:szCs w:val="16"/>
              </w:rPr>
            </w:pPr>
            <w:r>
              <w:rPr>
                <w:color w:val="000000"/>
                <w:sz w:val="16"/>
                <w:szCs w:val="16"/>
              </w:rPr>
              <w:t>600 sq. f</w:t>
            </w:r>
            <w:r w:rsidRPr="002B3F02">
              <w:rPr>
                <w:color w:val="000000"/>
                <w:sz w:val="16"/>
                <w:szCs w:val="16"/>
              </w:rPr>
              <w:t>t</w:t>
            </w:r>
            <w:r>
              <w:rPr>
                <w:color w:val="000000"/>
                <w:sz w:val="16"/>
                <w:szCs w:val="16"/>
              </w:rPr>
              <w:t>.</w:t>
            </w:r>
          </w:p>
        </w:tc>
      </w:tr>
      <w:tr w:rsidR="00C264DE" w:rsidRPr="002B3F02" w:rsidTr="00FC77E8">
        <w:trPr>
          <w:trHeight w:val="322"/>
        </w:trPr>
        <w:tc>
          <w:tcPr>
            <w:tcW w:w="2321" w:type="dxa"/>
            <w:vMerge/>
            <w:tcBorders>
              <w:top w:val="single" w:sz="8" w:space="0" w:color="000000"/>
              <w:left w:val="single" w:sz="8" w:space="0" w:color="000000"/>
              <w:bottom w:val="single" w:sz="8" w:space="0" w:color="000000"/>
              <w:right w:val="single" w:sz="8" w:space="0" w:color="000000"/>
            </w:tcBorders>
            <w:vAlign w:val="center"/>
            <w:hideMark/>
          </w:tcPr>
          <w:p w:rsidR="00C264DE" w:rsidRPr="002B3F02" w:rsidRDefault="00C264DE" w:rsidP="00C264DE">
            <w:pPr>
              <w:rPr>
                <w:b/>
                <w:bCs/>
                <w:color w:val="000000"/>
                <w:sz w:val="16"/>
                <w:szCs w:val="16"/>
              </w:rPr>
            </w:pPr>
          </w:p>
        </w:tc>
        <w:tc>
          <w:tcPr>
            <w:tcW w:w="2014" w:type="dxa"/>
            <w:vMerge/>
            <w:tcBorders>
              <w:top w:val="single" w:sz="8" w:space="0" w:color="000000"/>
              <w:left w:val="single" w:sz="8" w:space="0" w:color="000000"/>
              <w:bottom w:val="single" w:sz="8" w:space="0" w:color="000000"/>
              <w:right w:val="single" w:sz="8" w:space="0" w:color="auto"/>
            </w:tcBorders>
            <w:vAlign w:val="center"/>
            <w:hideMark/>
          </w:tcPr>
          <w:p w:rsidR="00C264DE" w:rsidRPr="002B3F02" w:rsidRDefault="00C264DE" w:rsidP="00C264DE">
            <w:pPr>
              <w:rPr>
                <w:color w:val="000000"/>
                <w:sz w:val="16"/>
                <w:szCs w:val="16"/>
              </w:rPr>
            </w:pPr>
          </w:p>
        </w:tc>
      </w:tr>
      <w:tr w:rsidR="00C264DE" w:rsidRPr="002B3F02" w:rsidTr="00FC77E8">
        <w:trPr>
          <w:trHeight w:val="610"/>
        </w:trPr>
        <w:tc>
          <w:tcPr>
            <w:tcW w:w="2321" w:type="dxa"/>
            <w:tcBorders>
              <w:top w:val="nil"/>
              <w:left w:val="single" w:sz="8" w:space="0" w:color="000000"/>
              <w:bottom w:val="single" w:sz="8" w:space="0" w:color="000000"/>
              <w:right w:val="single" w:sz="8" w:space="0" w:color="000000"/>
            </w:tcBorders>
            <w:shd w:val="clear" w:color="auto" w:fill="auto"/>
            <w:vAlign w:val="center"/>
            <w:hideMark/>
          </w:tcPr>
          <w:p w:rsidR="00C264DE" w:rsidRDefault="00C264DE" w:rsidP="00C264DE">
            <w:pPr>
              <w:rPr>
                <w:b/>
                <w:bCs/>
                <w:color w:val="000000"/>
                <w:sz w:val="16"/>
                <w:szCs w:val="16"/>
              </w:rPr>
            </w:pPr>
          </w:p>
          <w:p w:rsidR="00C264DE" w:rsidRDefault="00C264DE" w:rsidP="00C264DE">
            <w:pPr>
              <w:rPr>
                <w:b/>
                <w:bCs/>
                <w:color w:val="000000"/>
                <w:sz w:val="16"/>
                <w:szCs w:val="16"/>
              </w:rPr>
            </w:pPr>
            <w:r>
              <w:rPr>
                <w:b/>
                <w:bCs/>
                <w:color w:val="000000"/>
                <w:sz w:val="16"/>
                <w:szCs w:val="16"/>
              </w:rPr>
              <w:t xml:space="preserve">(b)  </w:t>
            </w:r>
            <w:r w:rsidRPr="002B3F02">
              <w:rPr>
                <w:b/>
                <w:bCs/>
                <w:color w:val="000000"/>
                <w:sz w:val="16"/>
                <w:szCs w:val="16"/>
              </w:rPr>
              <w:t xml:space="preserve">20,000-43,559 </w:t>
            </w:r>
            <w:r>
              <w:rPr>
                <w:b/>
                <w:bCs/>
                <w:color w:val="000000"/>
                <w:sz w:val="16"/>
                <w:szCs w:val="16"/>
              </w:rPr>
              <w:t xml:space="preserve"> </w:t>
            </w:r>
            <w:r w:rsidRPr="002B3F02">
              <w:rPr>
                <w:b/>
                <w:bCs/>
                <w:color w:val="000000"/>
                <w:sz w:val="16"/>
                <w:szCs w:val="16"/>
              </w:rPr>
              <w:t>sq. ft</w:t>
            </w:r>
            <w:r>
              <w:rPr>
                <w:b/>
                <w:bCs/>
                <w:color w:val="000000"/>
                <w:sz w:val="16"/>
                <w:szCs w:val="16"/>
              </w:rPr>
              <w:t>.</w:t>
            </w:r>
          </w:p>
          <w:p w:rsidR="00C264DE" w:rsidRPr="002B3F02" w:rsidRDefault="00C264DE" w:rsidP="00C264DE">
            <w:pPr>
              <w:rPr>
                <w:b/>
                <w:bCs/>
                <w:color w:val="000000"/>
                <w:sz w:val="16"/>
                <w:szCs w:val="16"/>
              </w:rPr>
            </w:pPr>
          </w:p>
        </w:tc>
        <w:tc>
          <w:tcPr>
            <w:tcW w:w="2014" w:type="dxa"/>
            <w:tcBorders>
              <w:top w:val="nil"/>
              <w:left w:val="nil"/>
              <w:bottom w:val="single" w:sz="8" w:space="0" w:color="000000"/>
              <w:right w:val="single" w:sz="8" w:space="0" w:color="000000"/>
            </w:tcBorders>
            <w:shd w:val="clear" w:color="auto" w:fill="auto"/>
            <w:vAlign w:val="center"/>
            <w:hideMark/>
          </w:tcPr>
          <w:p w:rsidR="00C264DE" w:rsidRPr="002B3F02" w:rsidRDefault="00C264DE" w:rsidP="00C264DE">
            <w:pPr>
              <w:jc w:val="center"/>
              <w:rPr>
                <w:color w:val="000000"/>
                <w:sz w:val="16"/>
                <w:szCs w:val="16"/>
              </w:rPr>
            </w:pPr>
            <w:r>
              <w:rPr>
                <w:color w:val="000000"/>
                <w:sz w:val="16"/>
                <w:szCs w:val="16"/>
              </w:rPr>
              <w:t>900 sq. f</w:t>
            </w:r>
            <w:r w:rsidRPr="002B3F02">
              <w:rPr>
                <w:color w:val="000000"/>
                <w:sz w:val="16"/>
                <w:szCs w:val="16"/>
              </w:rPr>
              <w:t>t</w:t>
            </w:r>
            <w:r>
              <w:rPr>
                <w:color w:val="000000"/>
                <w:sz w:val="16"/>
                <w:szCs w:val="16"/>
              </w:rPr>
              <w:t>.</w:t>
            </w:r>
          </w:p>
        </w:tc>
      </w:tr>
      <w:tr w:rsidR="00C264DE" w:rsidRPr="002B3F02" w:rsidTr="00FC77E8">
        <w:trPr>
          <w:trHeight w:val="386"/>
        </w:trPr>
        <w:tc>
          <w:tcPr>
            <w:tcW w:w="2321" w:type="dxa"/>
            <w:tcBorders>
              <w:top w:val="nil"/>
              <w:left w:val="single" w:sz="8" w:space="0" w:color="000000"/>
              <w:bottom w:val="single" w:sz="8" w:space="0" w:color="000000"/>
              <w:right w:val="single" w:sz="8" w:space="0" w:color="000000"/>
            </w:tcBorders>
            <w:shd w:val="clear" w:color="auto" w:fill="auto"/>
            <w:vAlign w:val="center"/>
            <w:hideMark/>
          </w:tcPr>
          <w:p w:rsidR="00C264DE" w:rsidRDefault="00C264DE" w:rsidP="00C264DE">
            <w:pPr>
              <w:rPr>
                <w:b/>
                <w:bCs/>
                <w:color w:val="000000"/>
                <w:sz w:val="16"/>
                <w:szCs w:val="16"/>
              </w:rPr>
            </w:pPr>
          </w:p>
          <w:p w:rsidR="00C264DE" w:rsidRDefault="00C264DE" w:rsidP="00C264DE">
            <w:pPr>
              <w:rPr>
                <w:b/>
                <w:bCs/>
                <w:color w:val="000000"/>
                <w:sz w:val="16"/>
                <w:szCs w:val="16"/>
              </w:rPr>
            </w:pPr>
            <w:r>
              <w:rPr>
                <w:b/>
                <w:bCs/>
                <w:color w:val="000000"/>
                <w:sz w:val="16"/>
                <w:szCs w:val="16"/>
              </w:rPr>
              <w:t xml:space="preserve">(c)  43,560 sq. ft. and </w:t>
            </w:r>
            <w:r w:rsidRPr="002B3F02">
              <w:rPr>
                <w:b/>
                <w:bCs/>
                <w:color w:val="000000"/>
                <w:sz w:val="16"/>
                <w:szCs w:val="16"/>
              </w:rPr>
              <w:t>greater</w:t>
            </w:r>
          </w:p>
          <w:p w:rsidR="00C264DE" w:rsidRPr="002B3F02" w:rsidRDefault="00C264DE" w:rsidP="00C264DE">
            <w:pPr>
              <w:rPr>
                <w:b/>
                <w:bCs/>
                <w:color w:val="000000"/>
                <w:sz w:val="16"/>
                <w:szCs w:val="16"/>
              </w:rPr>
            </w:pPr>
          </w:p>
        </w:tc>
        <w:tc>
          <w:tcPr>
            <w:tcW w:w="2014" w:type="dxa"/>
            <w:tcBorders>
              <w:top w:val="nil"/>
              <w:left w:val="nil"/>
              <w:bottom w:val="single" w:sz="8" w:space="0" w:color="000000"/>
              <w:right w:val="single" w:sz="8" w:space="0" w:color="000000"/>
            </w:tcBorders>
            <w:shd w:val="clear" w:color="auto" w:fill="auto"/>
            <w:vAlign w:val="center"/>
            <w:hideMark/>
          </w:tcPr>
          <w:p w:rsidR="00C264DE" w:rsidRPr="002B3F02" w:rsidRDefault="00C264DE" w:rsidP="00C264DE">
            <w:pPr>
              <w:jc w:val="center"/>
              <w:rPr>
                <w:color w:val="000000"/>
                <w:sz w:val="16"/>
                <w:szCs w:val="16"/>
              </w:rPr>
            </w:pPr>
            <w:r w:rsidRPr="002B3F02">
              <w:rPr>
                <w:color w:val="000000"/>
                <w:sz w:val="16"/>
                <w:szCs w:val="16"/>
              </w:rPr>
              <w:t>1,</w:t>
            </w:r>
            <w:r>
              <w:rPr>
                <w:color w:val="000000"/>
                <w:sz w:val="16"/>
                <w:szCs w:val="16"/>
              </w:rPr>
              <w:t>2</w:t>
            </w:r>
            <w:r w:rsidRPr="002B3F02">
              <w:rPr>
                <w:color w:val="000000"/>
                <w:sz w:val="16"/>
                <w:szCs w:val="16"/>
              </w:rPr>
              <w:t>00 sq. ft.</w:t>
            </w:r>
          </w:p>
        </w:tc>
      </w:tr>
    </w:tbl>
    <w:p w:rsidR="00262389" w:rsidRPr="00262389" w:rsidRDefault="00262389" w:rsidP="00FC77E8">
      <w:pPr>
        <w:spacing w:line="300" w:lineRule="auto"/>
        <w:rPr>
          <w:b/>
          <w:sz w:val="22"/>
          <w:szCs w:val="22"/>
        </w:rPr>
      </w:pPr>
    </w:p>
    <w:p w:rsidR="00262389" w:rsidRDefault="003F4FEF" w:rsidP="003F4FEF">
      <w:pPr>
        <w:tabs>
          <w:tab w:val="left" w:pos="360"/>
          <w:tab w:val="left" w:pos="720"/>
          <w:tab w:val="left" w:pos="990"/>
        </w:tabs>
        <w:jc w:val="both"/>
        <w:rPr>
          <w:rStyle w:val="InitialStyle"/>
          <w:rFonts w:ascii="Times New Roman" w:hAnsi="Times New Roman"/>
          <w:sz w:val="22"/>
          <w:szCs w:val="22"/>
        </w:rPr>
      </w:pPr>
      <w:r>
        <w:rPr>
          <w:rStyle w:val="InitialStyle"/>
          <w:rFonts w:ascii="Times New Roman" w:hAnsi="Times New Roman"/>
          <w:b/>
          <w:sz w:val="22"/>
          <w:szCs w:val="22"/>
        </w:rPr>
        <w:tab/>
      </w:r>
      <w:r w:rsidR="00262389" w:rsidRPr="00C264DE">
        <w:rPr>
          <w:rStyle w:val="InitialStyle"/>
          <w:rFonts w:ascii="Times New Roman" w:hAnsi="Times New Roman"/>
          <w:b/>
          <w:sz w:val="22"/>
          <w:szCs w:val="22"/>
        </w:rPr>
        <w:t>(2)</w:t>
      </w:r>
      <w:r w:rsidR="00DD5A2B" w:rsidRPr="00C264DE">
        <w:rPr>
          <w:smallCaps/>
          <w:sz w:val="22"/>
          <w:szCs w:val="22"/>
        </w:rPr>
        <w:t xml:space="preserve"> </w:t>
      </w:r>
      <w:r>
        <w:rPr>
          <w:smallCaps/>
          <w:sz w:val="22"/>
          <w:szCs w:val="22"/>
        </w:rPr>
        <w:tab/>
      </w:r>
      <w:r>
        <w:rPr>
          <w:smallCaps/>
          <w:sz w:val="22"/>
          <w:szCs w:val="22"/>
        </w:rPr>
        <w:tab/>
      </w:r>
      <w:r w:rsidR="00995150" w:rsidRPr="003E44B0">
        <w:rPr>
          <w:smallCaps/>
          <w:sz w:val="21"/>
          <w:szCs w:val="21"/>
        </w:rPr>
        <w:t xml:space="preserve">Accessory Structure </w:t>
      </w:r>
      <w:r w:rsidR="00DD5A2B" w:rsidRPr="003E44B0">
        <w:rPr>
          <w:smallCaps/>
          <w:sz w:val="21"/>
          <w:szCs w:val="21"/>
        </w:rPr>
        <w:t>Floor Area</w:t>
      </w:r>
      <w:r w:rsidR="00F71F36" w:rsidRPr="003E44B0">
        <w:rPr>
          <w:smallCaps/>
          <w:sz w:val="21"/>
          <w:szCs w:val="21"/>
        </w:rPr>
        <w:t xml:space="preserve"> for the single family residential zoning district</w:t>
      </w:r>
      <w:r w:rsidR="00DD5A2B" w:rsidRPr="001047D4">
        <w:rPr>
          <w:rStyle w:val="InitialStyle"/>
          <w:rFonts w:ascii="Times New Roman" w:hAnsi="Times New Roman"/>
          <w:color w:val="auto"/>
          <w:sz w:val="21"/>
          <w:szCs w:val="21"/>
        </w:rPr>
        <w:t>.</w:t>
      </w:r>
      <w:r w:rsidR="00DD5A2B" w:rsidRPr="00C264DE">
        <w:rPr>
          <w:rStyle w:val="InitialStyle"/>
          <w:rFonts w:ascii="Times New Roman" w:hAnsi="Times New Roman"/>
          <w:color w:val="auto"/>
          <w:sz w:val="22"/>
          <w:szCs w:val="22"/>
        </w:rPr>
        <w:t xml:space="preserve"> </w:t>
      </w:r>
      <w:r w:rsidR="001047D4">
        <w:rPr>
          <w:rStyle w:val="InitialStyle"/>
          <w:rFonts w:ascii="Times New Roman" w:hAnsi="Times New Roman"/>
          <w:color w:val="auto"/>
          <w:sz w:val="22"/>
          <w:szCs w:val="22"/>
        </w:rPr>
        <w:t xml:space="preserve"> </w:t>
      </w:r>
      <w:r w:rsidR="00262389" w:rsidRPr="00C264DE">
        <w:rPr>
          <w:rStyle w:val="InitialStyle"/>
          <w:rFonts w:ascii="Times New Roman" w:hAnsi="Times New Roman"/>
          <w:sz w:val="22"/>
          <w:szCs w:val="22"/>
        </w:rPr>
        <w:t xml:space="preserve">The </w:t>
      </w:r>
      <w:r w:rsidR="00F71F36">
        <w:rPr>
          <w:rStyle w:val="InitialStyle"/>
          <w:rFonts w:ascii="Times New Roman" w:hAnsi="Times New Roman"/>
          <w:sz w:val="22"/>
          <w:szCs w:val="22"/>
        </w:rPr>
        <w:t xml:space="preserve">secondary </w:t>
      </w:r>
      <w:r w:rsidR="00262389" w:rsidRPr="00C264DE">
        <w:rPr>
          <w:rStyle w:val="InitialStyle"/>
          <w:rFonts w:ascii="Times New Roman" w:hAnsi="Times New Roman"/>
          <w:sz w:val="22"/>
          <w:szCs w:val="22"/>
        </w:rPr>
        <w:t xml:space="preserve">accessory structure </w:t>
      </w:r>
      <w:r w:rsidR="00262389" w:rsidRPr="00C264DE">
        <w:rPr>
          <w:rStyle w:val="InitialStyle"/>
          <w:rFonts w:ascii="Times New Roman" w:hAnsi="Times New Roman"/>
          <w:sz w:val="22"/>
          <w:szCs w:val="22"/>
        </w:rPr>
        <w:lastRenderedPageBreak/>
        <w:t xml:space="preserve">shall have a maximum </w:t>
      </w:r>
      <w:r w:rsidR="00C264DE">
        <w:rPr>
          <w:rStyle w:val="InitialStyle"/>
          <w:rFonts w:ascii="Times New Roman" w:hAnsi="Times New Roman"/>
          <w:sz w:val="22"/>
          <w:szCs w:val="22"/>
        </w:rPr>
        <w:t>floor area of 120 square feet</w:t>
      </w:r>
      <w:r w:rsidR="00262389" w:rsidRPr="00C264DE">
        <w:rPr>
          <w:rStyle w:val="InitialStyle"/>
          <w:rFonts w:ascii="Times New Roman" w:hAnsi="Times New Roman"/>
          <w:sz w:val="22"/>
          <w:szCs w:val="22"/>
        </w:rPr>
        <w:t>.</w:t>
      </w:r>
    </w:p>
    <w:p w:rsidR="00995150" w:rsidRPr="00995150" w:rsidRDefault="00F71F36" w:rsidP="003F4FEF">
      <w:pPr>
        <w:tabs>
          <w:tab w:val="left" w:pos="360"/>
          <w:tab w:val="left" w:pos="720"/>
          <w:tab w:val="left" w:pos="990"/>
        </w:tabs>
        <w:jc w:val="both"/>
        <w:rPr>
          <w:sz w:val="22"/>
          <w:szCs w:val="22"/>
        </w:rPr>
      </w:pPr>
      <w:r>
        <w:rPr>
          <w:b/>
          <w:smallCaps/>
          <w:sz w:val="22"/>
          <w:szCs w:val="22"/>
        </w:rPr>
        <w:tab/>
      </w:r>
      <w:r w:rsidR="00995150" w:rsidRPr="00995150">
        <w:rPr>
          <w:b/>
          <w:smallCaps/>
          <w:sz w:val="22"/>
          <w:szCs w:val="22"/>
        </w:rPr>
        <w:t>(3)</w:t>
      </w:r>
      <w:r w:rsidR="00995150">
        <w:rPr>
          <w:smallCaps/>
          <w:sz w:val="22"/>
          <w:szCs w:val="22"/>
        </w:rPr>
        <w:tab/>
      </w:r>
      <w:r w:rsidR="00995150" w:rsidRPr="003E44B0">
        <w:rPr>
          <w:smallCaps/>
          <w:sz w:val="21"/>
          <w:szCs w:val="21"/>
        </w:rPr>
        <w:t>Single Family Dwellings in Commercial and Recreation Commercial.</w:t>
      </w:r>
      <w:r w:rsidR="00995150">
        <w:rPr>
          <w:smallCaps/>
          <w:sz w:val="22"/>
          <w:szCs w:val="22"/>
        </w:rPr>
        <w:t xml:space="preserve"> </w:t>
      </w:r>
      <w:r w:rsidR="00995150" w:rsidRPr="00995150">
        <w:rPr>
          <w:sz w:val="22"/>
          <w:szCs w:val="22"/>
        </w:rPr>
        <w:t>Residential</w:t>
      </w:r>
      <w:r w:rsidR="00995150">
        <w:rPr>
          <w:sz w:val="22"/>
          <w:szCs w:val="22"/>
        </w:rPr>
        <w:t xml:space="preserve"> quarters for the owner, proprietor, commercial tenant, employee or caretaker may be located on the same lot </w:t>
      </w:r>
      <w:r w:rsidR="00EE29E2">
        <w:rPr>
          <w:sz w:val="22"/>
          <w:szCs w:val="22"/>
        </w:rPr>
        <w:t xml:space="preserve">as the business, not to exceed one single family dwelling.  Residential quarters in excess of one single family dwelling may be approved by the agency as a conditional use. </w:t>
      </w:r>
    </w:p>
    <w:p w:rsidR="00262389" w:rsidRDefault="00262389" w:rsidP="00DA74A2">
      <w:pPr>
        <w:tabs>
          <w:tab w:val="left" w:pos="360"/>
          <w:tab w:val="left" w:pos="720"/>
          <w:tab w:val="left" w:pos="990"/>
        </w:tabs>
        <w:jc w:val="both"/>
        <w:rPr>
          <w:rStyle w:val="InitialStyle"/>
          <w:rFonts w:ascii="Times New Roman" w:hAnsi="Times New Roman"/>
          <w:sz w:val="22"/>
          <w:szCs w:val="22"/>
        </w:rPr>
      </w:pPr>
    </w:p>
    <w:p w:rsidR="00186DCE" w:rsidRDefault="00083B54" w:rsidP="001047D4">
      <w:pPr>
        <w:tabs>
          <w:tab w:val="left" w:pos="360"/>
          <w:tab w:val="left" w:pos="720"/>
          <w:tab w:val="left" w:pos="990"/>
        </w:tabs>
        <w:jc w:val="both"/>
        <w:rPr>
          <w:b/>
          <w:sz w:val="22"/>
          <w:szCs w:val="22"/>
        </w:rPr>
      </w:pPr>
      <w:r>
        <w:rPr>
          <w:rStyle w:val="InitialStyle"/>
          <w:rFonts w:ascii="Times New Roman" w:hAnsi="Times New Roman"/>
          <w:b/>
          <w:sz w:val="22"/>
          <w:szCs w:val="22"/>
        </w:rPr>
        <w:t>7.076</w:t>
      </w:r>
      <w:r w:rsidR="00186DCE">
        <w:rPr>
          <w:rStyle w:val="InitialStyle"/>
          <w:rFonts w:ascii="Times New Roman" w:hAnsi="Times New Roman"/>
          <w:b/>
          <w:sz w:val="22"/>
          <w:szCs w:val="22"/>
        </w:rPr>
        <w:tab/>
        <w:t xml:space="preserve">Roadside </w:t>
      </w:r>
      <w:r w:rsidR="004E0495">
        <w:rPr>
          <w:rStyle w:val="InitialStyle"/>
          <w:rFonts w:ascii="Times New Roman" w:hAnsi="Times New Roman"/>
          <w:b/>
          <w:sz w:val="22"/>
          <w:szCs w:val="22"/>
        </w:rPr>
        <w:t xml:space="preserve">stand </w:t>
      </w:r>
      <w:r w:rsidR="00186DCE">
        <w:rPr>
          <w:rStyle w:val="InitialStyle"/>
          <w:rFonts w:ascii="Times New Roman" w:hAnsi="Times New Roman"/>
          <w:b/>
          <w:sz w:val="22"/>
          <w:szCs w:val="22"/>
        </w:rPr>
        <w:t>and farmer’s market</w:t>
      </w:r>
      <w:r w:rsidR="00C3503C">
        <w:rPr>
          <w:rStyle w:val="InitialStyle"/>
          <w:rFonts w:ascii="Times New Roman" w:hAnsi="Times New Roman"/>
          <w:b/>
          <w:sz w:val="22"/>
          <w:szCs w:val="22"/>
        </w:rPr>
        <w:t>:</w:t>
      </w:r>
      <w:r w:rsidR="00186DCE">
        <w:rPr>
          <w:rStyle w:val="InitialStyle"/>
          <w:rFonts w:ascii="Times New Roman" w:hAnsi="Times New Roman"/>
          <w:b/>
          <w:sz w:val="22"/>
          <w:szCs w:val="22"/>
        </w:rPr>
        <w:t xml:space="preserve"> secondary standards</w:t>
      </w:r>
      <w:r w:rsidR="001047D4">
        <w:rPr>
          <w:rStyle w:val="InitialStyle"/>
          <w:rFonts w:ascii="Times New Roman" w:hAnsi="Times New Roman"/>
          <w:b/>
          <w:sz w:val="22"/>
          <w:szCs w:val="22"/>
        </w:rPr>
        <w:t>.  (1)</w:t>
      </w:r>
      <w:r w:rsidR="001047D4">
        <w:rPr>
          <w:rStyle w:val="InitialStyle"/>
          <w:rFonts w:ascii="Times New Roman" w:hAnsi="Times New Roman"/>
          <w:sz w:val="22"/>
          <w:szCs w:val="22"/>
        </w:rPr>
        <w:t xml:space="preserve"> </w:t>
      </w:r>
      <w:r w:rsidR="00186DCE">
        <w:rPr>
          <w:smallCaps/>
          <w:color w:val="000000"/>
          <w:sz w:val="21"/>
          <w:szCs w:val="21"/>
        </w:rPr>
        <w:t>Location</w:t>
      </w:r>
      <w:r w:rsidR="001047D4">
        <w:rPr>
          <w:sz w:val="22"/>
          <w:szCs w:val="22"/>
        </w:rPr>
        <w:t xml:space="preserve">. </w:t>
      </w:r>
      <w:r w:rsidR="00186DCE">
        <w:rPr>
          <w:sz w:val="22"/>
          <w:szCs w:val="22"/>
        </w:rPr>
        <w:t xml:space="preserve">All temporary and permanent structures shall be setback 5 feet from the road right-of-way. </w:t>
      </w:r>
    </w:p>
    <w:p w:rsidR="00186DCE" w:rsidRDefault="00852473" w:rsidP="00852473">
      <w:pPr>
        <w:tabs>
          <w:tab w:val="left" w:pos="360"/>
          <w:tab w:val="left" w:pos="720"/>
          <w:tab w:val="left" w:pos="990"/>
        </w:tabs>
        <w:jc w:val="both"/>
        <w:rPr>
          <w:sz w:val="22"/>
          <w:szCs w:val="22"/>
        </w:rPr>
      </w:pPr>
      <w:r>
        <w:rPr>
          <w:b/>
          <w:sz w:val="22"/>
          <w:szCs w:val="22"/>
        </w:rPr>
        <w:tab/>
      </w:r>
      <w:r w:rsidR="00186DCE">
        <w:rPr>
          <w:b/>
          <w:sz w:val="22"/>
          <w:szCs w:val="22"/>
        </w:rPr>
        <w:t>(2)</w:t>
      </w:r>
      <w:r w:rsidR="00186DCE">
        <w:rPr>
          <w:b/>
          <w:sz w:val="22"/>
          <w:szCs w:val="22"/>
        </w:rPr>
        <w:tab/>
      </w:r>
      <w:r>
        <w:rPr>
          <w:b/>
          <w:sz w:val="22"/>
          <w:szCs w:val="22"/>
        </w:rPr>
        <w:tab/>
      </w:r>
      <w:r w:rsidR="00186DCE">
        <w:rPr>
          <w:smallCaps/>
          <w:color w:val="000000"/>
          <w:sz w:val="21"/>
          <w:szCs w:val="21"/>
        </w:rPr>
        <w:t>Parking</w:t>
      </w:r>
      <w:r w:rsidR="00186DCE">
        <w:rPr>
          <w:sz w:val="22"/>
          <w:szCs w:val="22"/>
        </w:rPr>
        <w:t xml:space="preserve">. </w:t>
      </w:r>
      <w:r w:rsidR="00186DCE">
        <w:rPr>
          <w:sz w:val="22"/>
          <w:szCs w:val="22"/>
        </w:rPr>
        <w:tab/>
        <w:t>Off-street parking shall m</w:t>
      </w:r>
      <w:r w:rsidR="00A82A0E">
        <w:rPr>
          <w:sz w:val="22"/>
          <w:szCs w:val="22"/>
        </w:rPr>
        <w:t>eet the requirements of s. 7.092</w:t>
      </w:r>
      <w:r w:rsidR="00186DCE">
        <w:rPr>
          <w:sz w:val="22"/>
          <w:szCs w:val="22"/>
        </w:rPr>
        <w:t xml:space="preserve">(5)(d) Flex Parking. </w:t>
      </w:r>
    </w:p>
    <w:p w:rsidR="00FB40B1" w:rsidRPr="00FB40B1" w:rsidRDefault="00852473" w:rsidP="00852473">
      <w:pPr>
        <w:tabs>
          <w:tab w:val="left" w:pos="360"/>
          <w:tab w:val="left" w:pos="720"/>
          <w:tab w:val="left" w:pos="990"/>
        </w:tabs>
        <w:jc w:val="both"/>
        <w:rPr>
          <w:sz w:val="22"/>
          <w:szCs w:val="22"/>
        </w:rPr>
      </w:pPr>
      <w:r>
        <w:rPr>
          <w:sz w:val="22"/>
          <w:szCs w:val="22"/>
        </w:rPr>
        <w:tab/>
      </w:r>
      <w:r w:rsidR="00FB40B1">
        <w:rPr>
          <w:b/>
          <w:sz w:val="22"/>
          <w:szCs w:val="22"/>
        </w:rPr>
        <w:t xml:space="preserve">(3) </w:t>
      </w:r>
      <w:r>
        <w:rPr>
          <w:b/>
          <w:sz w:val="22"/>
          <w:szCs w:val="22"/>
        </w:rPr>
        <w:tab/>
      </w:r>
      <w:r>
        <w:rPr>
          <w:b/>
          <w:sz w:val="22"/>
          <w:szCs w:val="22"/>
        </w:rPr>
        <w:tab/>
      </w:r>
      <w:r w:rsidR="00FB40B1" w:rsidRPr="00072870">
        <w:rPr>
          <w:rStyle w:val="InitialStyle"/>
          <w:rFonts w:ascii="Times New Roman" w:hAnsi="Times New Roman"/>
          <w:sz w:val="22"/>
          <w:szCs w:val="22"/>
        </w:rPr>
        <w:t xml:space="preserve">Sales of products and goods shall be of products and goods produced on the </w:t>
      </w:r>
      <w:r w:rsidR="00FB40B1">
        <w:rPr>
          <w:rStyle w:val="InitialStyle"/>
          <w:rFonts w:ascii="Times New Roman" w:hAnsi="Times New Roman"/>
          <w:sz w:val="22"/>
          <w:szCs w:val="22"/>
        </w:rPr>
        <w:t>p</w:t>
      </w:r>
      <w:r w:rsidR="00FB40B1" w:rsidRPr="00072870">
        <w:rPr>
          <w:rStyle w:val="InitialStyle"/>
          <w:rFonts w:ascii="Times New Roman" w:hAnsi="Times New Roman"/>
          <w:sz w:val="22"/>
          <w:szCs w:val="22"/>
        </w:rPr>
        <w:t>remise</w:t>
      </w:r>
      <w:r w:rsidR="00FB40B1">
        <w:rPr>
          <w:rStyle w:val="InitialStyle"/>
          <w:rFonts w:ascii="Times New Roman" w:hAnsi="Times New Roman"/>
          <w:sz w:val="22"/>
          <w:szCs w:val="22"/>
        </w:rPr>
        <w:t>s</w:t>
      </w:r>
      <w:r w:rsidR="00FB40B1" w:rsidRPr="00072870">
        <w:rPr>
          <w:rStyle w:val="InitialStyle"/>
          <w:rFonts w:ascii="Times New Roman" w:hAnsi="Times New Roman"/>
          <w:sz w:val="22"/>
          <w:szCs w:val="22"/>
        </w:rPr>
        <w:t xml:space="preserve">.  </w:t>
      </w:r>
    </w:p>
    <w:p w:rsidR="00FC77E8" w:rsidRDefault="00FC77E8" w:rsidP="00852473">
      <w:pPr>
        <w:tabs>
          <w:tab w:val="left" w:pos="360"/>
          <w:tab w:val="left" w:pos="720"/>
          <w:tab w:val="left" w:pos="990"/>
        </w:tabs>
        <w:jc w:val="both"/>
        <w:rPr>
          <w:b/>
          <w:sz w:val="22"/>
          <w:szCs w:val="22"/>
        </w:rPr>
      </w:pPr>
    </w:p>
    <w:p w:rsidR="00C604E3" w:rsidRPr="00C604E3" w:rsidRDefault="00083B54" w:rsidP="00852473">
      <w:pPr>
        <w:tabs>
          <w:tab w:val="left" w:pos="360"/>
          <w:tab w:val="left" w:pos="720"/>
          <w:tab w:val="left" w:pos="990"/>
        </w:tabs>
        <w:jc w:val="both"/>
        <w:rPr>
          <w:b/>
          <w:sz w:val="22"/>
          <w:szCs w:val="22"/>
        </w:rPr>
      </w:pPr>
      <w:r>
        <w:rPr>
          <w:b/>
          <w:sz w:val="22"/>
          <w:szCs w:val="22"/>
        </w:rPr>
        <w:t>7.077</w:t>
      </w:r>
      <w:r w:rsidR="0068451F">
        <w:rPr>
          <w:b/>
          <w:sz w:val="22"/>
          <w:szCs w:val="22"/>
        </w:rPr>
        <w:tab/>
        <w:t>Animal sanctuary</w:t>
      </w:r>
      <w:r w:rsidR="00C3503C">
        <w:rPr>
          <w:b/>
          <w:sz w:val="22"/>
          <w:szCs w:val="22"/>
        </w:rPr>
        <w:t>:</w:t>
      </w:r>
      <w:r w:rsidR="0068451F">
        <w:rPr>
          <w:b/>
          <w:sz w:val="22"/>
          <w:szCs w:val="22"/>
        </w:rPr>
        <w:t xml:space="preserve"> secondary standards.</w:t>
      </w:r>
      <w:r w:rsidR="001047D4">
        <w:rPr>
          <w:b/>
          <w:sz w:val="22"/>
          <w:szCs w:val="22"/>
        </w:rPr>
        <w:t xml:space="preserve">   </w:t>
      </w:r>
      <w:r w:rsidR="00C604E3" w:rsidRPr="00C604E3">
        <w:t xml:space="preserve"> </w:t>
      </w:r>
      <w:r w:rsidR="00C604E3" w:rsidRPr="00C604E3">
        <w:rPr>
          <w:b/>
          <w:sz w:val="22"/>
          <w:szCs w:val="22"/>
        </w:rPr>
        <w:t>(1)</w:t>
      </w:r>
      <w:r w:rsidR="001047D4">
        <w:rPr>
          <w:sz w:val="22"/>
          <w:szCs w:val="22"/>
        </w:rPr>
        <w:t xml:space="preserve">  </w:t>
      </w:r>
      <w:r w:rsidR="00C604E3">
        <w:rPr>
          <w:smallCaps/>
          <w:color w:val="000000"/>
          <w:sz w:val="21"/>
          <w:szCs w:val="21"/>
        </w:rPr>
        <w:t>Setbacks</w:t>
      </w:r>
      <w:r w:rsidR="00C604E3">
        <w:rPr>
          <w:sz w:val="22"/>
          <w:szCs w:val="22"/>
        </w:rPr>
        <w:t>.</w:t>
      </w:r>
      <w:r w:rsidR="00C604E3" w:rsidRPr="00C604E3">
        <w:rPr>
          <w:sz w:val="22"/>
          <w:szCs w:val="22"/>
        </w:rPr>
        <w:t xml:space="preserve"> </w:t>
      </w:r>
      <w:r w:rsidR="001047D4">
        <w:rPr>
          <w:sz w:val="22"/>
          <w:szCs w:val="22"/>
        </w:rPr>
        <w:t xml:space="preserve"> </w:t>
      </w:r>
      <w:r w:rsidR="00C604E3" w:rsidRPr="00C604E3">
        <w:rPr>
          <w:sz w:val="22"/>
          <w:szCs w:val="22"/>
        </w:rPr>
        <w:t>All structures associated with animal sanctuaries shall be located no less than 500 feet from any side or rear yard. The setback from the road right of way s</w:t>
      </w:r>
      <w:r w:rsidR="0050072C">
        <w:rPr>
          <w:sz w:val="22"/>
          <w:szCs w:val="22"/>
        </w:rPr>
        <w:t>hall be as specified in s. 7.098</w:t>
      </w:r>
      <w:r w:rsidR="00C604E3" w:rsidRPr="00C604E3">
        <w:rPr>
          <w:sz w:val="22"/>
          <w:szCs w:val="22"/>
        </w:rPr>
        <w:t xml:space="preserve">.   </w:t>
      </w:r>
    </w:p>
    <w:p w:rsidR="00C604E3" w:rsidRPr="00C604E3" w:rsidRDefault="001047D4" w:rsidP="00852473">
      <w:pPr>
        <w:tabs>
          <w:tab w:val="left" w:pos="360"/>
          <w:tab w:val="left" w:pos="720"/>
          <w:tab w:val="left" w:pos="990"/>
        </w:tabs>
        <w:jc w:val="both"/>
        <w:rPr>
          <w:sz w:val="22"/>
          <w:szCs w:val="22"/>
        </w:rPr>
      </w:pPr>
      <w:r>
        <w:rPr>
          <w:b/>
          <w:sz w:val="22"/>
          <w:szCs w:val="22"/>
        </w:rPr>
        <w:tab/>
      </w:r>
      <w:r w:rsidR="00C604E3" w:rsidRPr="00C604E3">
        <w:rPr>
          <w:b/>
          <w:sz w:val="22"/>
          <w:szCs w:val="22"/>
        </w:rPr>
        <w:t>(2)</w:t>
      </w:r>
      <w:r w:rsidR="00C604E3" w:rsidRPr="00C604E3">
        <w:rPr>
          <w:sz w:val="22"/>
          <w:szCs w:val="22"/>
        </w:rPr>
        <w:tab/>
      </w:r>
      <w:r>
        <w:rPr>
          <w:sz w:val="22"/>
          <w:szCs w:val="22"/>
        </w:rPr>
        <w:tab/>
      </w:r>
      <w:r w:rsidR="00C604E3">
        <w:rPr>
          <w:smallCaps/>
          <w:color w:val="000000"/>
          <w:sz w:val="21"/>
          <w:szCs w:val="21"/>
        </w:rPr>
        <w:t>Lot size</w:t>
      </w:r>
      <w:r w:rsidR="00C604E3">
        <w:rPr>
          <w:sz w:val="22"/>
          <w:szCs w:val="22"/>
        </w:rPr>
        <w:t>.</w:t>
      </w:r>
      <w:r>
        <w:rPr>
          <w:sz w:val="22"/>
          <w:szCs w:val="22"/>
        </w:rPr>
        <w:t xml:space="preserve">  </w:t>
      </w:r>
      <w:r w:rsidR="00C604E3" w:rsidRPr="00C604E3">
        <w:rPr>
          <w:sz w:val="22"/>
          <w:szCs w:val="22"/>
        </w:rPr>
        <w:t>Animal sanctuary facilities shall be located on lots containing not less than 10 acres.</w:t>
      </w:r>
    </w:p>
    <w:p w:rsidR="00C604E3" w:rsidRDefault="001047D4" w:rsidP="00852473">
      <w:pPr>
        <w:tabs>
          <w:tab w:val="left" w:pos="360"/>
          <w:tab w:val="left" w:pos="720"/>
          <w:tab w:val="left" w:pos="990"/>
        </w:tabs>
        <w:jc w:val="both"/>
        <w:rPr>
          <w:rStyle w:val="InitialStyle"/>
          <w:rFonts w:ascii="Times New Roman" w:hAnsi="Times New Roman"/>
          <w:sz w:val="22"/>
          <w:szCs w:val="22"/>
        </w:rPr>
      </w:pPr>
      <w:r>
        <w:rPr>
          <w:b/>
          <w:sz w:val="22"/>
          <w:szCs w:val="22"/>
        </w:rPr>
        <w:tab/>
      </w:r>
      <w:r w:rsidR="00C604E3" w:rsidRPr="00C604E3">
        <w:rPr>
          <w:b/>
          <w:sz w:val="22"/>
          <w:szCs w:val="22"/>
        </w:rPr>
        <w:t>(3)</w:t>
      </w:r>
      <w:r w:rsidR="00C604E3" w:rsidRPr="00C604E3">
        <w:rPr>
          <w:sz w:val="22"/>
          <w:szCs w:val="22"/>
        </w:rPr>
        <w:tab/>
      </w:r>
      <w:r>
        <w:rPr>
          <w:sz w:val="22"/>
          <w:szCs w:val="22"/>
        </w:rPr>
        <w:tab/>
      </w:r>
      <w:r w:rsidR="00C604E3" w:rsidRPr="0025134E">
        <w:rPr>
          <w:smallCaps/>
          <w:color w:val="000000"/>
          <w:sz w:val="21"/>
          <w:szCs w:val="21"/>
        </w:rPr>
        <w:t>Vegetative Buffer</w:t>
      </w:r>
      <w:r w:rsidR="00C604E3" w:rsidRPr="00072870">
        <w:rPr>
          <w:sz w:val="22"/>
          <w:szCs w:val="22"/>
        </w:rPr>
        <w:t>.</w:t>
      </w:r>
      <w:r w:rsidR="00C604E3" w:rsidRPr="00072870">
        <w:rPr>
          <w:b/>
          <w:sz w:val="22"/>
          <w:szCs w:val="22"/>
        </w:rPr>
        <w:t xml:space="preserve">   </w:t>
      </w:r>
      <w:r w:rsidR="00C604E3" w:rsidRPr="00072870">
        <w:rPr>
          <w:rStyle w:val="InitialStyle"/>
          <w:rFonts w:ascii="Times New Roman" w:hAnsi="Times New Roman"/>
          <w:sz w:val="22"/>
          <w:szCs w:val="22"/>
        </w:rPr>
        <w:t xml:space="preserve">All </w:t>
      </w:r>
      <w:r w:rsidR="004E0495">
        <w:rPr>
          <w:rStyle w:val="InitialStyle"/>
          <w:rFonts w:ascii="Times New Roman" w:hAnsi="Times New Roman"/>
          <w:sz w:val="22"/>
          <w:szCs w:val="22"/>
        </w:rPr>
        <w:t>animal sanctuaries</w:t>
      </w:r>
      <w:r w:rsidR="00C604E3" w:rsidRPr="00072870">
        <w:rPr>
          <w:rStyle w:val="InitialStyle"/>
          <w:rFonts w:ascii="Times New Roman" w:hAnsi="Times New Roman"/>
          <w:sz w:val="22"/>
          <w:szCs w:val="22"/>
        </w:rPr>
        <w:t xml:space="preserve"> shall </w:t>
      </w:r>
      <w:r w:rsidR="00C604E3">
        <w:rPr>
          <w:rStyle w:val="InitialStyle"/>
          <w:rFonts w:ascii="Times New Roman" w:hAnsi="Times New Roman"/>
          <w:sz w:val="22"/>
          <w:szCs w:val="22"/>
        </w:rPr>
        <w:t>meet the vegetative buffer requirements of s. 7.042.</w:t>
      </w:r>
    </w:p>
    <w:p w:rsidR="0068451F" w:rsidRDefault="0068451F" w:rsidP="00852473">
      <w:pPr>
        <w:tabs>
          <w:tab w:val="left" w:pos="360"/>
          <w:tab w:val="left" w:pos="720"/>
          <w:tab w:val="left" w:pos="990"/>
        </w:tabs>
        <w:jc w:val="both"/>
        <w:rPr>
          <w:b/>
          <w:sz w:val="22"/>
          <w:szCs w:val="22"/>
        </w:rPr>
      </w:pPr>
    </w:p>
    <w:p w:rsidR="00852473" w:rsidRDefault="00083B54" w:rsidP="00241788">
      <w:pPr>
        <w:tabs>
          <w:tab w:val="left" w:pos="360"/>
          <w:tab w:val="left" w:pos="720"/>
          <w:tab w:val="left" w:pos="990"/>
        </w:tabs>
        <w:jc w:val="both"/>
        <w:rPr>
          <w:sz w:val="22"/>
          <w:szCs w:val="22"/>
        </w:rPr>
      </w:pPr>
      <w:r>
        <w:rPr>
          <w:b/>
          <w:sz w:val="22"/>
          <w:szCs w:val="22"/>
        </w:rPr>
        <w:t>7.078</w:t>
      </w:r>
      <w:r w:rsidR="0068451F">
        <w:rPr>
          <w:b/>
          <w:sz w:val="22"/>
          <w:szCs w:val="22"/>
        </w:rPr>
        <w:tab/>
        <w:t>Renewable energy structures</w:t>
      </w:r>
      <w:r w:rsidR="00C3503C">
        <w:rPr>
          <w:b/>
          <w:sz w:val="22"/>
          <w:szCs w:val="22"/>
        </w:rPr>
        <w:t>:</w:t>
      </w:r>
      <w:r w:rsidR="0068451F">
        <w:rPr>
          <w:b/>
          <w:sz w:val="22"/>
          <w:szCs w:val="22"/>
        </w:rPr>
        <w:t xml:space="preserve"> secondary standards.</w:t>
      </w:r>
      <w:r w:rsidR="0068451F">
        <w:rPr>
          <w:b/>
          <w:sz w:val="22"/>
          <w:szCs w:val="22"/>
        </w:rPr>
        <w:tab/>
      </w:r>
      <w:r w:rsidR="00B53D69">
        <w:rPr>
          <w:b/>
          <w:sz w:val="22"/>
          <w:szCs w:val="22"/>
        </w:rPr>
        <w:t xml:space="preserve">  </w:t>
      </w:r>
      <w:r w:rsidR="00336663">
        <w:rPr>
          <w:b/>
          <w:sz w:val="22"/>
          <w:szCs w:val="22"/>
        </w:rPr>
        <w:t xml:space="preserve"> </w:t>
      </w:r>
      <w:r w:rsidR="0068451F" w:rsidRPr="0068451F">
        <w:rPr>
          <w:b/>
          <w:sz w:val="22"/>
          <w:szCs w:val="22"/>
        </w:rPr>
        <w:t xml:space="preserve">(1)  </w:t>
      </w:r>
      <w:r w:rsidR="0068451F" w:rsidRPr="00B53D69">
        <w:rPr>
          <w:smallCaps/>
          <w:sz w:val="21"/>
          <w:szCs w:val="21"/>
        </w:rPr>
        <w:t>Applicability.</w:t>
      </w:r>
      <w:r w:rsidR="0068451F" w:rsidRPr="0068451F">
        <w:rPr>
          <w:sz w:val="22"/>
          <w:szCs w:val="22"/>
        </w:rPr>
        <w:t xml:space="preserve">  The requirements and provisions for renewable energy </w:t>
      </w:r>
      <w:r w:rsidR="005A3503">
        <w:rPr>
          <w:sz w:val="22"/>
          <w:szCs w:val="22"/>
        </w:rPr>
        <w:t>structures</w:t>
      </w:r>
      <w:r w:rsidR="0068451F" w:rsidRPr="0068451F">
        <w:rPr>
          <w:sz w:val="22"/>
          <w:szCs w:val="22"/>
        </w:rPr>
        <w:t xml:space="preserve"> sh</w:t>
      </w:r>
      <w:r w:rsidR="005A3503">
        <w:rPr>
          <w:sz w:val="22"/>
          <w:szCs w:val="22"/>
        </w:rPr>
        <w:t xml:space="preserve">all apply to </w:t>
      </w:r>
      <w:r w:rsidR="005A3503" w:rsidRPr="0068451F">
        <w:rPr>
          <w:sz w:val="22"/>
          <w:szCs w:val="22"/>
        </w:rPr>
        <w:t>solar energy systems, wind energy systems, and gasification systems</w:t>
      </w:r>
      <w:r w:rsidR="005A3503">
        <w:rPr>
          <w:sz w:val="22"/>
          <w:szCs w:val="22"/>
        </w:rPr>
        <w:t xml:space="preserve"> </w:t>
      </w:r>
      <w:r w:rsidR="0068451F" w:rsidRPr="0068451F">
        <w:rPr>
          <w:sz w:val="22"/>
          <w:szCs w:val="22"/>
        </w:rPr>
        <w:t>erected, relocated, structurally altere</w:t>
      </w:r>
      <w:r w:rsidR="005A3503">
        <w:rPr>
          <w:sz w:val="22"/>
          <w:szCs w:val="22"/>
        </w:rPr>
        <w:t>d, or reconstructed</w:t>
      </w:r>
      <w:r w:rsidR="00852473">
        <w:rPr>
          <w:sz w:val="22"/>
          <w:szCs w:val="22"/>
        </w:rPr>
        <w:t>.</w:t>
      </w:r>
      <w:r w:rsidR="00FD1B90">
        <w:rPr>
          <w:sz w:val="22"/>
          <w:szCs w:val="22"/>
        </w:rPr>
        <w:t xml:space="preserve">  Renewable en</w:t>
      </w:r>
      <w:r w:rsidR="00345FFC">
        <w:rPr>
          <w:sz w:val="22"/>
          <w:szCs w:val="22"/>
        </w:rPr>
        <w:t>ergy structures located in the e</w:t>
      </w:r>
      <w:r w:rsidR="00FD1B90">
        <w:rPr>
          <w:sz w:val="22"/>
          <w:szCs w:val="22"/>
        </w:rPr>
        <w:t xml:space="preserve">xclusive </w:t>
      </w:r>
      <w:r w:rsidR="00345FFC">
        <w:rPr>
          <w:sz w:val="22"/>
          <w:szCs w:val="22"/>
        </w:rPr>
        <w:t>a</w:t>
      </w:r>
      <w:r w:rsidR="00FD1B90">
        <w:rPr>
          <w:sz w:val="22"/>
          <w:szCs w:val="22"/>
        </w:rPr>
        <w:t>griculture zoning district must meet the definition of an accessory use, unless required or authorized to be located in a specific place by state or federal law.</w:t>
      </w:r>
    </w:p>
    <w:p w:rsidR="00852473" w:rsidRDefault="00852473" w:rsidP="00852473">
      <w:pPr>
        <w:tabs>
          <w:tab w:val="left" w:pos="360"/>
          <w:tab w:val="left" w:pos="720"/>
          <w:tab w:val="left" w:pos="990"/>
        </w:tabs>
        <w:jc w:val="both"/>
        <w:rPr>
          <w:sz w:val="22"/>
          <w:szCs w:val="22"/>
        </w:rPr>
      </w:pPr>
      <w:r>
        <w:rPr>
          <w:sz w:val="22"/>
          <w:szCs w:val="22"/>
        </w:rPr>
        <w:tab/>
      </w:r>
      <w:r w:rsidR="0068451F" w:rsidRPr="0068451F">
        <w:rPr>
          <w:b/>
          <w:sz w:val="22"/>
          <w:szCs w:val="22"/>
        </w:rPr>
        <w:t>(2)</w:t>
      </w:r>
      <w:r w:rsidR="0068451F" w:rsidRPr="0068451F">
        <w:rPr>
          <w:sz w:val="22"/>
          <w:szCs w:val="22"/>
        </w:rPr>
        <w:t xml:space="preserve">  </w:t>
      </w:r>
      <w:r>
        <w:rPr>
          <w:sz w:val="22"/>
          <w:szCs w:val="22"/>
        </w:rPr>
        <w:tab/>
      </w:r>
      <w:r w:rsidR="0068451F" w:rsidRPr="00852473">
        <w:rPr>
          <w:smallCaps/>
          <w:sz w:val="21"/>
          <w:szCs w:val="21"/>
        </w:rPr>
        <w:t>Land use permit</w:t>
      </w:r>
      <w:r w:rsidR="0068451F">
        <w:rPr>
          <w:smallCaps/>
          <w:sz w:val="22"/>
          <w:szCs w:val="22"/>
        </w:rPr>
        <w:t>.</w:t>
      </w:r>
      <w:r w:rsidR="0068451F" w:rsidRPr="0068451F">
        <w:rPr>
          <w:sz w:val="22"/>
          <w:szCs w:val="22"/>
        </w:rPr>
        <w:t xml:space="preserve">  The issuance of a land use permit is required prior to the erection, relocation, structural alteration, or reconstruction of any renewable energy </w:t>
      </w:r>
      <w:r w:rsidR="00397923">
        <w:rPr>
          <w:sz w:val="22"/>
          <w:szCs w:val="22"/>
        </w:rPr>
        <w:t>structure</w:t>
      </w:r>
      <w:r w:rsidR="0068451F" w:rsidRPr="0068451F">
        <w:rPr>
          <w:sz w:val="22"/>
          <w:szCs w:val="22"/>
        </w:rPr>
        <w:t xml:space="preserve">.  A land use </w:t>
      </w:r>
      <w:r w:rsidR="0068451F" w:rsidRPr="0068451F">
        <w:rPr>
          <w:sz w:val="22"/>
          <w:szCs w:val="22"/>
        </w:rPr>
        <w:lastRenderedPageBreak/>
        <w:t>permit shall be required for each individual str</w:t>
      </w:r>
      <w:r>
        <w:rPr>
          <w:sz w:val="22"/>
          <w:szCs w:val="22"/>
        </w:rPr>
        <w:t>ucture as part of a facility.</w:t>
      </w:r>
    </w:p>
    <w:p w:rsidR="0068451F" w:rsidRPr="0068451F" w:rsidRDefault="00852473" w:rsidP="00852473">
      <w:pPr>
        <w:tabs>
          <w:tab w:val="left" w:pos="360"/>
          <w:tab w:val="left" w:pos="720"/>
          <w:tab w:val="left" w:pos="990"/>
        </w:tabs>
        <w:jc w:val="both"/>
        <w:rPr>
          <w:sz w:val="22"/>
          <w:szCs w:val="22"/>
        </w:rPr>
      </w:pPr>
      <w:r>
        <w:rPr>
          <w:sz w:val="22"/>
          <w:szCs w:val="22"/>
        </w:rPr>
        <w:tab/>
      </w:r>
      <w:r w:rsidR="0068451F" w:rsidRPr="0068451F">
        <w:rPr>
          <w:b/>
          <w:sz w:val="22"/>
          <w:szCs w:val="22"/>
        </w:rPr>
        <w:t>(3)</w:t>
      </w:r>
      <w:r w:rsidR="0068451F" w:rsidRPr="0068451F">
        <w:rPr>
          <w:sz w:val="22"/>
          <w:szCs w:val="22"/>
        </w:rPr>
        <w:t xml:space="preserve">  </w:t>
      </w:r>
      <w:r>
        <w:rPr>
          <w:sz w:val="22"/>
          <w:szCs w:val="22"/>
        </w:rPr>
        <w:tab/>
      </w:r>
      <w:r w:rsidR="0068451F" w:rsidRPr="00852473">
        <w:rPr>
          <w:smallCaps/>
          <w:sz w:val="21"/>
          <w:szCs w:val="21"/>
        </w:rPr>
        <w:t>Solar energy system</w:t>
      </w:r>
      <w:r w:rsidR="0068451F" w:rsidRPr="00852473">
        <w:rPr>
          <w:sz w:val="21"/>
          <w:szCs w:val="21"/>
        </w:rPr>
        <w:t>.</w:t>
      </w:r>
      <w:r w:rsidR="0068451F" w:rsidRPr="0068451F">
        <w:rPr>
          <w:sz w:val="22"/>
          <w:szCs w:val="22"/>
        </w:rPr>
        <w:t xml:space="preserve">  The following secondary standards apply to solar energy systems.</w:t>
      </w:r>
    </w:p>
    <w:p w:rsidR="0068451F" w:rsidRPr="0068451F" w:rsidRDefault="00852473" w:rsidP="00CD4C00">
      <w:pPr>
        <w:tabs>
          <w:tab w:val="left" w:pos="360"/>
          <w:tab w:val="left" w:pos="720"/>
          <w:tab w:val="left" w:pos="990"/>
        </w:tabs>
        <w:jc w:val="both"/>
        <w:rPr>
          <w:sz w:val="22"/>
          <w:szCs w:val="22"/>
        </w:rPr>
      </w:pPr>
      <w:r>
        <w:rPr>
          <w:sz w:val="22"/>
          <w:szCs w:val="22"/>
        </w:rPr>
        <w:tab/>
        <w:t>(a)</w:t>
      </w:r>
      <w:r>
        <w:rPr>
          <w:sz w:val="22"/>
          <w:szCs w:val="22"/>
        </w:rPr>
        <w:tab/>
      </w:r>
      <w:r w:rsidRPr="00852473">
        <w:rPr>
          <w:i/>
          <w:sz w:val="22"/>
          <w:szCs w:val="22"/>
        </w:rPr>
        <w:t>Height</w:t>
      </w:r>
      <w:r>
        <w:rPr>
          <w:sz w:val="22"/>
          <w:szCs w:val="22"/>
        </w:rPr>
        <w:t xml:space="preserve">. </w:t>
      </w:r>
      <w:r w:rsidR="0068451F" w:rsidRPr="0068451F">
        <w:rPr>
          <w:sz w:val="22"/>
          <w:szCs w:val="22"/>
        </w:rPr>
        <w:t xml:space="preserve">Any ground-mounted solar panel shall not exceed </w:t>
      </w:r>
      <w:r w:rsidR="00EE29E2">
        <w:rPr>
          <w:sz w:val="22"/>
          <w:szCs w:val="22"/>
        </w:rPr>
        <w:t>25</w:t>
      </w:r>
      <w:r w:rsidR="0068451F" w:rsidRPr="0068451F">
        <w:rPr>
          <w:sz w:val="22"/>
          <w:szCs w:val="22"/>
        </w:rPr>
        <w:t xml:space="preserve"> feet in height from the average surface of the ground below.</w:t>
      </w:r>
    </w:p>
    <w:p w:rsidR="0068451F" w:rsidRPr="0068451F" w:rsidRDefault="0068451F" w:rsidP="00852473">
      <w:pPr>
        <w:tabs>
          <w:tab w:val="left" w:pos="360"/>
          <w:tab w:val="left" w:pos="720"/>
          <w:tab w:val="left" w:pos="990"/>
        </w:tabs>
        <w:jc w:val="both"/>
        <w:rPr>
          <w:sz w:val="22"/>
          <w:szCs w:val="22"/>
        </w:rPr>
      </w:pPr>
      <w:r w:rsidRPr="0068451F">
        <w:rPr>
          <w:sz w:val="22"/>
          <w:szCs w:val="22"/>
        </w:rPr>
        <w:tab/>
        <w:t xml:space="preserve">(b) </w:t>
      </w:r>
      <w:r w:rsidR="00397923">
        <w:rPr>
          <w:sz w:val="22"/>
          <w:szCs w:val="22"/>
        </w:rPr>
        <w:tab/>
      </w:r>
      <w:r w:rsidR="00852473" w:rsidRPr="00852473">
        <w:rPr>
          <w:i/>
          <w:sz w:val="22"/>
          <w:szCs w:val="22"/>
        </w:rPr>
        <w:t>Setbacks.</w:t>
      </w:r>
      <w:r w:rsidR="00852473">
        <w:rPr>
          <w:sz w:val="22"/>
          <w:szCs w:val="22"/>
        </w:rPr>
        <w:t xml:space="preserve"> </w:t>
      </w:r>
      <w:r w:rsidRPr="0068451F">
        <w:rPr>
          <w:sz w:val="22"/>
          <w:szCs w:val="22"/>
        </w:rPr>
        <w:t>Ground mounted solar systems are permitted on front, back, and side lots provided the system meets all required setbacks of this ordinance.</w:t>
      </w:r>
    </w:p>
    <w:p w:rsidR="0068451F" w:rsidRPr="00C94272" w:rsidRDefault="0068451F" w:rsidP="00852473">
      <w:pPr>
        <w:tabs>
          <w:tab w:val="left" w:pos="360"/>
          <w:tab w:val="left" w:pos="720"/>
          <w:tab w:val="left" w:pos="990"/>
        </w:tabs>
        <w:jc w:val="both"/>
        <w:rPr>
          <w:sz w:val="22"/>
          <w:szCs w:val="22"/>
        </w:rPr>
      </w:pPr>
      <w:r w:rsidRPr="0068451F">
        <w:rPr>
          <w:sz w:val="22"/>
          <w:szCs w:val="22"/>
        </w:rPr>
        <w:tab/>
        <w:t xml:space="preserve">(c) </w:t>
      </w:r>
      <w:r w:rsidR="00397923">
        <w:rPr>
          <w:sz w:val="22"/>
          <w:szCs w:val="22"/>
        </w:rPr>
        <w:tab/>
      </w:r>
      <w:r w:rsidRPr="00852473">
        <w:rPr>
          <w:i/>
          <w:sz w:val="22"/>
          <w:szCs w:val="22"/>
        </w:rPr>
        <w:t>Photovoltaic Surface</w:t>
      </w:r>
      <w:r w:rsidRPr="0068451F">
        <w:rPr>
          <w:sz w:val="22"/>
          <w:szCs w:val="22"/>
        </w:rPr>
        <w:t xml:space="preserve">.  Ground mounted solar energy systems  in areas zoned single family and multifamily residential shall not exceed a greater photovoltaic surface area of 50% of the front, side, or back yard lot area on which they are proposed to be located.  </w:t>
      </w:r>
    </w:p>
    <w:p w:rsidR="00336663" w:rsidRDefault="00336663" w:rsidP="00336663">
      <w:pPr>
        <w:tabs>
          <w:tab w:val="left" w:pos="360"/>
          <w:tab w:val="left" w:pos="720"/>
          <w:tab w:val="left" w:pos="990"/>
        </w:tabs>
        <w:jc w:val="both"/>
        <w:rPr>
          <w:sz w:val="22"/>
          <w:szCs w:val="22"/>
        </w:rPr>
      </w:pPr>
      <w:r>
        <w:rPr>
          <w:b/>
          <w:sz w:val="22"/>
          <w:szCs w:val="22"/>
        </w:rPr>
        <w:tab/>
      </w:r>
      <w:r w:rsidR="00397923">
        <w:rPr>
          <w:b/>
          <w:sz w:val="22"/>
          <w:szCs w:val="22"/>
        </w:rPr>
        <w:t>(4</w:t>
      </w:r>
      <w:r w:rsidR="0068451F" w:rsidRPr="0068451F">
        <w:rPr>
          <w:b/>
          <w:sz w:val="22"/>
          <w:szCs w:val="22"/>
        </w:rPr>
        <w:t>)</w:t>
      </w:r>
      <w:r w:rsidR="0068451F" w:rsidRPr="0068451F">
        <w:rPr>
          <w:sz w:val="22"/>
          <w:szCs w:val="22"/>
        </w:rPr>
        <w:t xml:space="preserve">  </w:t>
      </w:r>
      <w:r>
        <w:rPr>
          <w:sz w:val="22"/>
          <w:szCs w:val="22"/>
        </w:rPr>
        <w:tab/>
      </w:r>
      <w:r w:rsidR="0068451F" w:rsidRPr="00336663">
        <w:rPr>
          <w:smallCaps/>
          <w:sz w:val="21"/>
          <w:szCs w:val="21"/>
        </w:rPr>
        <w:t>Wind energy systems</w:t>
      </w:r>
      <w:r w:rsidR="0068451F" w:rsidRPr="00336663">
        <w:rPr>
          <w:sz w:val="21"/>
          <w:szCs w:val="21"/>
        </w:rPr>
        <w:t>.</w:t>
      </w:r>
      <w:r w:rsidR="0068451F" w:rsidRPr="0068451F">
        <w:rPr>
          <w:sz w:val="22"/>
          <w:szCs w:val="22"/>
        </w:rPr>
        <w:t xml:space="preserve"> </w:t>
      </w:r>
      <w:r w:rsidR="00DA222C">
        <w:rPr>
          <w:sz w:val="22"/>
          <w:szCs w:val="22"/>
        </w:rPr>
        <w:t xml:space="preserve">(a) </w:t>
      </w:r>
      <w:r w:rsidR="00DA222C" w:rsidRPr="00DA222C">
        <w:rPr>
          <w:i/>
          <w:sz w:val="22"/>
          <w:szCs w:val="22"/>
        </w:rPr>
        <w:t>Application</w:t>
      </w:r>
      <w:r w:rsidR="00DA222C">
        <w:rPr>
          <w:sz w:val="22"/>
          <w:szCs w:val="22"/>
        </w:rPr>
        <w:t xml:space="preserve">. </w:t>
      </w:r>
      <w:r w:rsidR="0068451F" w:rsidRPr="0068451F">
        <w:rPr>
          <w:sz w:val="22"/>
          <w:szCs w:val="22"/>
        </w:rPr>
        <w:t xml:space="preserve"> Th</w:t>
      </w:r>
      <w:r w:rsidR="00DA222C">
        <w:rPr>
          <w:sz w:val="22"/>
          <w:szCs w:val="22"/>
        </w:rPr>
        <w:t xml:space="preserve">is subsection applies </w:t>
      </w:r>
      <w:r w:rsidR="0068451F" w:rsidRPr="0068451F">
        <w:rPr>
          <w:sz w:val="22"/>
          <w:szCs w:val="22"/>
        </w:rPr>
        <w:t xml:space="preserve">to small wind energy systems that have a total installed nameplate capacity of 300 kilowatts or less and that consist of individual wind turbines that have an installed nameplate capacity of not more than 100 kilowatts. Wind energy systems greater than </w:t>
      </w:r>
      <w:r w:rsidR="00FC77E8">
        <w:rPr>
          <w:sz w:val="22"/>
          <w:szCs w:val="22"/>
        </w:rPr>
        <w:t>300 kilowatts</w:t>
      </w:r>
      <w:r w:rsidR="0068451F" w:rsidRPr="0068451F">
        <w:rPr>
          <w:sz w:val="22"/>
          <w:szCs w:val="22"/>
        </w:rPr>
        <w:t xml:space="preserve"> capacity shall comply with</w:t>
      </w:r>
      <w:r>
        <w:rPr>
          <w:sz w:val="22"/>
          <w:szCs w:val="22"/>
        </w:rPr>
        <w:t xml:space="preserve"> Wis. Adm. Code. Ch. PSC 128.  </w:t>
      </w:r>
    </w:p>
    <w:p w:rsidR="0068451F" w:rsidRPr="0068451F" w:rsidRDefault="00336663" w:rsidP="00FA3CDF">
      <w:pPr>
        <w:tabs>
          <w:tab w:val="left" w:pos="360"/>
          <w:tab w:val="left" w:pos="720"/>
          <w:tab w:val="left" w:pos="990"/>
        </w:tabs>
        <w:jc w:val="both"/>
        <w:rPr>
          <w:sz w:val="22"/>
          <w:szCs w:val="22"/>
        </w:rPr>
      </w:pPr>
      <w:r>
        <w:rPr>
          <w:sz w:val="22"/>
          <w:szCs w:val="22"/>
        </w:rPr>
        <w:tab/>
      </w:r>
      <w:r w:rsidR="00FA3CDF">
        <w:rPr>
          <w:sz w:val="22"/>
          <w:szCs w:val="22"/>
        </w:rPr>
        <w:t>(b)</w:t>
      </w:r>
      <w:r w:rsidR="00FA3CDF">
        <w:rPr>
          <w:sz w:val="22"/>
          <w:szCs w:val="22"/>
        </w:rPr>
        <w:tab/>
      </w:r>
      <w:r w:rsidR="0068451F" w:rsidRPr="00FA3CDF">
        <w:rPr>
          <w:i/>
          <w:sz w:val="22"/>
          <w:szCs w:val="22"/>
        </w:rPr>
        <w:t>Setbacks</w:t>
      </w:r>
      <w:r w:rsidR="0068451F" w:rsidRPr="0068451F">
        <w:rPr>
          <w:sz w:val="22"/>
          <w:szCs w:val="22"/>
        </w:rPr>
        <w:t>. Wind energy systems are permitted on front, back, and side lots provided the system meets the following setbacks.</w:t>
      </w:r>
    </w:p>
    <w:p w:rsidR="0068451F" w:rsidRPr="0068451F" w:rsidRDefault="00336663" w:rsidP="00336663">
      <w:pPr>
        <w:tabs>
          <w:tab w:val="left" w:pos="360"/>
          <w:tab w:val="left" w:pos="720"/>
          <w:tab w:val="left" w:pos="990"/>
        </w:tabs>
        <w:jc w:val="both"/>
        <w:rPr>
          <w:sz w:val="22"/>
          <w:szCs w:val="22"/>
        </w:rPr>
      </w:pPr>
      <w:r>
        <w:rPr>
          <w:sz w:val="22"/>
          <w:szCs w:val="22"/>
        </w:rPr>
        <w:tab/>
      </w:r>
      <w:r w:rsidR="00461524" w:rsidRPr="00461524">
        <w:rPr>
          <w:sz w:val="22"/>
          <w:szCs w:val="22"/>
        </w:rPr>
        <w:t>1</w:t>
      </w:r>
      <w:r w:rsidR="0068451F" w:rsidRPr="0068451F">
        <w:rPr>
          <w:sz w:val="22"/>
          <w:szCs w:val="22"/>
        </w:rPr>
        <w:t>.</w:t>
      </w:r>
      <w:r w:rsidR="00461524">
        <w:rPr>
          <w:sz w:val="22"/>
          <w:szCs w:val="22"/>
        </w:rPr>
        <w:tab/>
      </w:r>
      <w:r w:rsidR="0068451F" w:rsidRPr="0068451F">
        <w:rPr>
          <w:sz w:val="22"/>
          <w:szCs w:val="22"/>
        </w:rPr>
        <w:t>Occupied community buildings: 1.0 times the maximum blade tip height.</w:t>
      </w:r>
    </w:p>
    <w:p w:rsidR="0068451F" w:rsidRPr="0068451F" w:rsidRDefault="00336663" w:rsidP="00336663">
      <w:pPr>
        <w:tabs>
          <w:tab w:val="left" w:pos="360"/>
          <w:tab w:val="left" w:pos="720"/>
          <w:tab w:val="left" w:pos="990"/>
        </w:tabs>
        <w:jc w:val="both"/>
        <w:rPr>
          <w:sz w:val="22"/>
          <w:szCs w:val="22"/>
        </w:rPr>
      </w:pPr>
      <w:r>
        <w:rPr>
          <w:sz w:val="22"/>
          <w:szCs w:val="22"/>
        </w:rPr>
        <w:tab/>
      </w:r>
      <w:r w:rsidR="00461524">
        <w:rPr>
          <w:sz w:val="22"/>
          <w:szCs w:val="22"/>
        </w:rPr>
        <w:t>2</w:t>
      </w:r>
      <w:r w:rsidR="0068451F" w:rsidRPr="0068451F">
        <w:rPr>
          <w:sz w:val="22"/>
          <w:szCs w:val="22"/>
        </w:rPr>
        <w:t xml:space="preserve">. </w:t>
      </w:r>
      <w:r w:rsidR="00461524">
        <w:rPr>
          <w:sz w:val="22"/>
          <w:szCs w:val="22"/>
        </w:rPr>
        <w:tab/>
      </w:r>
      <w:r w:rsidR="0068451F" w:rsidRPr="0068451F">
        <w:rPr>
          <w:sz w:val="22"/>
          <w:szCs w:val="22"/>
        </w:rPr>
        <w:t>Participating dwellings: None</w:t>
      </w:r>
      <w:r w:rsidR="0094324C">
        <w:rPr>
          <w:sz w:val="22"/>
          <w:szCs w:val="22"/>
        </w:rPr>
        <w:t>.</w:t>
      </w:r>
    </w:p>
    <w:p w:rsidR="0068451F" w:rsidRPr="0068451F" w:rsidRDefault="00336663" w:rsidP="00336663">
      <w:pPr>
        <w:tabs>
          <w:tab w:val="left" w:pos="360"/>
          <w:tab w:val="left" w:pos="720"/>
          <w:tab w:val="left" w:pos="990"/>
        </w:tabs>
        <w:jc w:val="both"/>
        <w:rPr>
          <w:sz w:val="22"/>
          <w:szCs w:val="22"/>
        </w:rPr>
      </w:pPr>
      <w:r>
        <w:rPr>
          <w:sz w:val="22"/>
          <w:szCs w:val="22"/>
        </w:rPr>
        <w:tab/>
      </w:r>
      <w:r w:rsidR="00461524">
        <w:rPr>
          <w:sz w:val="22"/>
          <w:szCs w:val="22"/>
        </w:rPr>
        <w:t>3</w:t>
      </w:r>
      <w:r w:rsidR="0068451F" w:rsidRPr="0068451F">
        <w:rPr>
          <w:sz w:val="22"/>
          <w:szCs w:val="22"/>
        </w:rPr>
        <w:t>.</w:t>
      </w:r>
      <w:r w:rsidR="00461524">
        <w:rPr>
          <w:sz w:val="22"/>
          <w:szCs w:val="22"/>
        </w:rPr>
        <w:tab/>
      </w:r>
      <w:r w:rsidR="0068451F" w:rsidRPr="0068451F">
        <w:rPr>
          <w:sz w:val="22"/>
          <w:szCs w:val="22"/>
        </w:rPr>
        <w:t>Nonparticipating dwellings: 1.0 times the maximum blade tip height</w:t>
      </w:r>
      <w:r w:rsidR="0094324C">
        <w:rPr>
          <w:sz w:val="22"/>
          <w:szCs w:val="22"/>
        </w:rPr>
        <w:t>.</w:t>
      </w:r>
    </w:p>
    <w:p w:rsidR="0068451F" w:rsidRPr="0068451F" w:rsidRDefault="00336663" w:rsidP="00336663">
      <w:pPr>
        <w:tabs>
          <w:tab w:val="left" w:pos="360"/>
          <w:tab w:val="left" w:pos="720"/>
          <w:tab w:val="left" w:pos="990"/>
        </w:tabs>
        <w:jc w:val="both"/>
        <w:rPr>
          <w:sz w:val="22"/>
          <w:szCs w:val="22"/>
        </w:rPr>
      </w:pPr>
      <w:r>
        <w:rPr>
          <w:sz w:val="22"/>
          <w:szCs w:val="22"/>
        </w:rPr>
        <w:tab/>
      </w:r>
      <w:r w:rsidR="00461524">
        <w:rPr>
          <w:sz w:val="22"/>
          <w:szCs w:val="22"/>
        </w:rPr>
        <w:t>4.</w:t>
      </w:r>
      <w:r w:rsidR="00461524">
        <w:rPr>
          <w:sz w:val="22"/>
          <w:szCs w:val="22"/>
        </w:rPr>
        <w:tab/>
      </w:r>
      <w:r w:rsidR="0068451F" w:rsidRPr="0068451F">
        <w:rPr>
          <w:sz w:val="22"/>
          <w:szCs w:val="22"/>
        </w:rPr>
        <w:t>Participating property lines: none</w:t>
      </w:r>
    </w:p>
    <w:p w:rsidR="0068451F" w:rsidRPr="0068451F" w:rsidRDefault="00336663" w:rsidP="00336663">
      <w:pPr>
        <w:tabs>
          <w:tab w:val="left" w:pos="360"/>
          <w:tab w:val="left" w:pos="720"/>
          <w:tab w:val="left" w:pos="990"/>
        </w:tabs>
        <w:jc w:val="both"/>
        <w:rPr>
          <w:sz w:val="22"/>
          <w:szCs w:val="22"/>
        </w:rPr>
      </w:pPr>
      <w:r>
        <w:rPr>
          <w:sz w:val="22"/>
          <w:szCs w:val="22"/>
        </w:rPr>
        <w:tab/>
      </w:r>
      <w:r w:rsidR="00461524">
        <w:rPr>
          <w:sz w:val="22"/>
          <w:szCs w:val="22"/>
        </w:rPr>
        <w:t>5.</w:t>
      </w:r>
      <w:r w:rsidR="00461524">
        <w:rPr>
          <w:sz w:val="22"/>
          <w:szCs w:val="22"/>
        </w:rPr>
        <w:tab/>
      </w:r>
      <w:r w:rsidR="0068451F" w:rsidRPr="0068451F">
        <w:rPr>
          <w:sz w:val="22"/>
          <w:szCs w:val="22"/>
        </w:rPr>
        <w:t>Nonparticipating property lines: 1.0 times the maximum blade tip height</w:t>
      </w:r>
      <w:r w:rsidR="0094324C">
        <w:rPr>
          <w:sz w:val="22"/>
          <w:szCs w:val="22"/>
        </w:rPr>
        <w:t>.</w:t>
      </w:r>
    </w:p>
    <w:p w:rsidR="0068451F" w:rsidRPr="0068451F" w:rsidRDefault="00336663" w:rsidP="00336663">
      <w:pPr>
        <w:tabs>
          <w:tab w:val="left" w:pos="360"/>
          <w:tab w:val="left" w:pos="720"/>
          <w:tab w:val="left" w:pos="990"/>
        </w:tabs>
        <w:jc w:val="both"/>
        <w:rPr>
          <w:sz w:val="22"/>
          <w:szCs w:val="22"/>
        </w:rPr>
      </w:pPr>
      <w:r>
        <w:rPr>
          <w:sz w:val="22"/>
          <w:szCs w:val="22"/>
        </w:rPr>
        <w:tab/>
      </w:r>
      <w:r w:rsidR="00461524">
        <w:rPr>
          <w:sz w:val="22"/>
          <w:szCs w:val="22"/>
        </w:rPr>
        <w:t>6.</w:t>
      </w:r>
      <w:r w:rsidR="00461524">
        <w:rPr>
          <w:sz w:val="22"/>
          <w:szCs w:val="22"/>
        </w:rPr>
        <w:tab/>
      </w:r>
      <w:r w:rsidR="0068451F" w:rsidRPr="0068451F">
        <w:rPr>
          <w:sz w:val="22"/>
          <w:szCs w:val="22"/>
        </w:rPr>
        <w:t>Public road right−of−way: None</w:t>
      </w:r>
      <w:r w:rsidR="0094324C">
        <w:rPr>
          <w:sz w:val="22"/>
          <w:szCs w:val="22"/>
        </w:rPr>
        <w:t>.</w:t>
      </w:r>
    </w:p>
    <w:p w:rsidR="0068451F" w:rsidRPr="0068451F" w:rsidRDefault="00336663" w:rsidP="00336663">
      <w:pPr>
        <w:tabs>
          <w:tab w:val="left" w:pos="360"/>
          <w:tab w:val="left" w:pos="720"/>
          <w:tab w:val="left" w:pos="990"/>
        </w:tabs>
        <w:jc w:val="both"/>
        <w:rPr>
          <w:sz w:val="22"/>
          <w:szCs w:val="22"/>
        </w:rPr>
      </w:pPr>
      <w:r>
        <w:rPr>
          <w:sz w:val="22"/>
          <w:szCs w:val="22"/>
        </w:rPr>
        <w:tab/>
      </w:r>
      <w:r w:rsidR="00461524">
        <w:rPr>
          <w:sz w:val="22"/>
          <w:szCs w:val="22"/>
        </w:rPr>
        <w:t>7.</w:t>
      </w:r>
      <w:r w:rsidR="00461524">
        <w:rPr>
          <w:sz w:val="22"/>
          <w:szCs w:val="22"/>
        </w:rPr>
        <w:tab/>
      </w:r>
      <w:r w:rsidR="0068451F" w:rsidRPr="0068451F">
        <w:rPr>
          <w:sz w:val="22"/>
          <w:szCs w:val="22"/>
        </w:rPr>
        <w:t>Overhead communication and</w:t>
      </w:r>
      <w:r w:rsidR="008A3F44">
        <w:rPr>
          <w:sz w:val="22"/>
          <w:szCs w:val="22"/>
        </w:rPr>
        <w:t xml:space="preserve"> </w:t>
      </w:r>
      <w:r w:rsidR="0068451F" w:rsidRPr="0068451F">
        <w:rPr>
          <w:sz w:val="22"/>
          <w:szCs w:val="22"/>
        </w:rPr>
        <w:t>electric tran</w:t>
      </w:r>
      <w:r w:rsidR="008A3F44">
        <w:rPr>
          <w:sz w:val="22"/>
          <w:szCs w:val="22"/>
        </w:rPr>
        <w:t>smission or distribution lines,</w:t>
      </w:r>
      <w:r w:rsidR="0068451F" w:rsidRPr="0068451F">
        <w:rPr>
          <w:sz w:val="22"/>
          <w:szCs w:val="22"/>
        </w:rPr>
        <w:t xml:space="preserve"> not including utility service lines to individual</w:t>
      </w:r>
      <w:r w:rsidR="008A3F44">
        <w:rPr>
          <w:sz w:val="22"/>
          <w:szCs w:val="22"/>
        </w:rPr>
        <w:t xml:space="preserve"> </w:t>
      </w:r>
      <w:r w:rsidR="0068451F" w:rsidRPr="0068451F">
        <w:rPr>
          <w:sz w:val="22"/>
          <w:szCs w:val="22"/>
        </w:rPr>
        <w:t>dwellings or accessory structures: 1.0 times the maximum blade tip height</w:t>
      </w:r>
      <w:r w:rsidR="0094324C">
        <w:rPr>
          <w:sz w:val="22"/>
          <w:szCs w:val="22"/>
        </w:rPr>
        <w:t>.</w:t>
      </w:r>
    </w:p>
    <w:p w:rsidR="0068451F" w:rsidRPr="00C94272" w:rsidRDefault="0068451F" w:rsidP="00FA3CDF">
      <w:pPr>
        <w:tabs>
          <w:tab w:val="left" w:pos="360"/>
          <w:tab w:val="left" w:pos="720"/>
          <w:tab w:val="left" w:pos="990"/>
        </w:tabs>
        <w:jc w:val="both"/>
        <w:rPr>
          <w:sz w:val="22"/>
          <w:szCs w:val="22"/>
        </w:rPr>
      </w:pPr>
      <w:r w:rsidRPr="0068451F">
        <w:rPr>
          <w:sz w:val="22"/>
          <w:szCs w:val="22"/>
        </w:rPr>
        <w:tab/>
      </w:r>
      <w:r w:rsidR="00461524">
        <w:rPr>
          <w:sz w:val="22"/>
          <w:szCs w:val="22"/>
        </w:rPr>
        <w:t>8.</w:t>
      </w:r>
      <w:r w:rsidR="00461524">
        <w:rPr>
          <w:sz w:val="22"/>
          <w:szCs w:val="22"/>
        </w:rPr>
        <w:tab/>
      </w:r>
      <w:r w:rsidR="008A3F44">
        <w:rPr>
          <w:sz w:val="22"/>
          <w:szCs w:val="22"/>
        </w:rPr>
        <w:t xml:space="preserve">Overhead utility service lines </w:t>
      </w:r>
      <w:r w:rsidRPr="0068451F">
        <w:rPr>
          <w:sz w:val="22"/>
          <w:szCs w:val="22"/>
        </w:rPr>
        <w:t>to individual dwellings or accessory str</w:t>
      </w:r>
      <w:r w:rsidR="0094324C">
        <w:rPr>
          <w:sz w:val="22"/>
          <w:szCs w:val="22"/>
        </w:rPr>
        <w:t>uctures: None.</w:t>
      </w:r>
    </w:p>
    <w:p w:rsidR="0068451F" w:rsidRPr="0068451F" w:rsidRDefault="00336663" w:rsidP="00336663">
      <w:pPr>
        <w:tabs>
          <w:tab w:val="left" w:pos="360"/>
          <w:tab w:val="left" w:pos="720"/>
          <w:tab w:val="left" w:pos="990"/>
        </w:tabs>
        <w:jc w:val="both"/>
        <w:rPr>
          <w:sz w:val="22"/>
          <w:szCs w:val="22"/>
        </w:rPr>
      </w:pPr>
      <w:r>
        <w:rPr>
          <w:b/>
          <w:sz w:val="22"/>
          <w:szCs w:val="22"/>
        </w:rPr>
        <w:tab/>
      </w:r>
      <w:r w:rsidR="0094324C">
        <w:rPr>
          <w:b/>
          <w:sz w:val="22"/>
          <w:szCs w:val="22"/>
        </w:rPr>
        <w:t>(5</w:t>
      </w:r>
      <w:r w:rsidR="0068451F" w:rsidRPr="0068451F">
        <w:rPr>
          <w:b/>
          <w:sz w:val="22"/>
          <w:szCs w:val="22"/>
        </w:rPr>
        <w:t>)</w:t>
      </w:r>
      <w:r w:rsidR="0068451F" w:rsidRPr="0068451F">
        <w:rPr>
          <w:sz w:val="22"/>
          <w:szCs w:val="22"/>
        </w:rPr>
        <w:t xml:space="preserve">  </w:t>
      </w:r>
      <w:r>
        <w:rPr>
          <w:sz w:val="22"/>
          <w:szCs w:val="22"/>
        </w:rPr>
        <w:tab/>
      </w:r>
      <w:r w:rsidR="0068451F" w:rsidRPr="00336663">
        <w:rPr>
          <w:smallCaps/>
          <w:sz w:val="21"/>
          <w:szCs w:val="21"/>
        </w:rPr>
        <w:t>Gasi</w:t>
      </w:r>
      <w:r w:rsidR="005A3503" w:rsidRPr="00336663">
        <w:rPr>
          <w:smallCaps/>
          <w:sz w:val="21"/>
          <w:szCs w:val="21"/>
        </w:rPr>
        <w:t>fication energy systems</w:t>
      </w:r>
      <w:r w:rsidR="0068451F" w:rsidRPr="0068451F">
        <w:rPr>
          <w:sz w:val="22"/>
          <w:szCs w:val="22"/>
        </w:rPr>
        <w:t>.  The following secondary standards apply to gasification energy systems.</w:t>
      </w:r>
    </w:p>
    <w:p w:rsidR="0068451F" w:rsidRPr="0068451F" w:rsidRDefault="00461524" w:rsidP="00336663">
      <w:pPr>
        <w:tabs>
          <w:tab w:val="left" w:pos="360"/>
          <w:tab w:val="left" w:pos="720"/>
          <w:tab w:val="left" w:pos="990"/>
        </w:tabs>
        <w:jc w:val="both"/>
        <w:rPr>
          <w:sz w:val="22"/>
          <w:szCs w:val="22"/>
        </w:rPr>
      </w:pPr>
      <w:r>
        <w:rPr>
          <w:sz w:val="22"/>
          <w:szCs w:val="22"/>
        </w:rPr>
        <w:lastRenderedPageBreak/>
        <w:tab/>
        <w:t>(a)</w:t>
      </w:r>
      <w:r>
        <w:rPr>
          <w:sz w:val="22"/>
          <w:szCs w:val="22"/>
        </w:rPr>
        <w:tab/>
      </w:r>
      <w:r w:rsidR="0068451F" w:rsidRPr="00FA3CDF">
        <w:rPr>
          <w:i/>
          <w:sz w:val="22"/>
          <w:szCs w:val="22"/>
        </w:rPr>
        <w:t>Regulations</w:t>
      </w:r>
      <w:r w:rsidR="0068451F" w:rsidRPr="0068451F">
        <w:rPr>
          <w:sz w:val="22"/>
          <w:szCs w:val="22"/>
        </w:rPr>
        <w:t>.  Manure collection systems shall follow all federal, state and county land conservation guidelines and regulations.</w:t>
      </w:r>
    </w:p>
    <w:p w:rsidR="0068451F" w:rsidRPr="0068451F" w:rsidRDefault="0068451F" w:rsidP="00336663">
      <w:pPr>
        <w:tabs>
          <w:tab w:val="left" w:pos="360"/>
          <w:tab w:val="left" w:pos="720"/>
          <w:tab w:val="left" w:pos="990"/>
        </w:tabs>
        <w:jc w:val="both"/>
        <w:rPr>
          <w:sz w:val="22"/>
          <w:szCs w:val="22"/>
        </w:rPr>
      </w:pPr>
      <w:r w:rsidRPr="0068451F">
        <w:rPr>
          <w:sz w:val="22"/>
          <w:szCs w:val="22"/>
        </w:rPr>
        <w:tab/>
      </w:r>
      <w:r w:rsidR="005E3743">
        <w:rPr>
          <w:sz w:val="22"/>
          <w:szCs w:val="22"/>
        </w:rPr>
        <w:t>(b</w:t>
      </w:r>
      <w:r w:rsidRPr="0068451F">
        <w:rPr>
          <w:sz w:val="22"/>
          <w:szCs w:val="22"/>
        </w:rPr>
        <w:t xml:space="preserve">)  </w:t>
      </w:r>
      <w:r w:rsidRPr="00FA3CDF">
        <w:rPr>
          <w:i/>
          <w:sz w:val="22"/>
          <w:szCs w:val="22"/>
        </w:rPr>
        <w:t>Setbacks</w:t>
      </w:r>
      <w:r w:rsidRPr="0068451F">
        <w:rPr>
          <w:sz w:val="22"/>
          <w:szCs w:val="22"/>
        </w:rPr>
        <w:t>.  Gasificati</w:t>
      </w:r>
      <w:r w:rsidR="0094324C">
        <w:rPr>
          <w:sz w:val="22"/>
          <w:szCs w:val="22"/>
        </w:rPr>
        <w:t>on systems shall be set back 1,</w:t>
      </w:r>
      <w:r w:rsidRPr="0068451F">
        <w:rPr>
          <w:sz w:val="22"/>
          <w:szCs w:val="22"/>
        </w:rPr>
        <w:t>000 feet from any building except the participating residence  and 1</w:t>
      </w:r>
      <w:r w:rsidR="0094324C">
        <w:rPr>
          <w:sz w:val="22"/>
          <w:szCs w:val="22"/>
        </w:rPr>
        <w:t>,</w:t>
      </w:r>
      <w:r w:rsidRPr="0068451F">
        <w:rPr>
          <w:sz w:val="22"/>
          <w:szCs w:val="22"/>
        </w:rPr>
        <w:t>000 feet from any road right-of-way or property line.</w:t>
      </w:r>
    </w:p>
    <w:p w:rsidR="0068451F" w:rsidRDefault="005E3743" w:rsidP="00336663">
      <w:pPr>
        <w:tabs>
          <w:tab w:val="left" w:pos="360"/>
          <w:tab w:val="left" w:pos="720"/>
          <w:tab w:val="left" w:pos="990"/>
        </w:tabs>
        <w:jc w:val="both"/>
        <w:rPr>
          <w:sz w:val="22"/>
          <w:szCs w:val="22"/>
        </w:rPr>
      </w:pPr>
      <w:r>
        <w:rPr>
          <w:sz w:val="22"/>
          <w:szCs w:val="22"/>
        </w:rPr>
        <w:tab/>
        <w:t>(c</w:t>
      </w:r>
      <w:r w:rsidR="0068451F" w:rsidRPr="0068451F">
        <w:rPr>
          <w:sz w:val="22"/>
          <w:szCs w:val="22"/>
        </w:rPr>
        <w:t xml:space="preserve">) </w:t>
      </w:r>
      <w:r w:rsidR="0068451F" w:rsidRPr="00FA3CDF">
        <w:rPr>
          <w:i/>
          <w:sz w:val="22"/>
          <w:szCs w:val="22"/>
        </w:rPr>
        <w:t>Shoreland</w:t>
      </w:r>
      <w:r w:rsidR="0068451F" w:rsidRPr="0068451F">
        <w:rPr>
          <w:sz w:val="22"/>
          <w:szCs w:val="22"/>
        </w:rPr>
        <w:t>.  Gasification systems in shoreland areas pursuant to Sauk Co. Code ch. 8 are prohibited.</w:t>
      </w:r>
    </w:p>
    <w:p w:rsidR="006776EF" w:rsidRPr="0068451F" w:rsidRDefault="006776EF" w:rsidP="00241788">
      <w:pPr>
        <w:tabs>
          <w:tab w:val="left" w:pos="360"/>
          <w:tab w:val="left" w:pos="720"/>
          <w:tab w:val="left" w:pos="990"/>
        </w:tabs>
        <w:jc w:val="both"/>
        <w:rPr>
          <w:sz w:val="22"/>
          <w:szCs w:val="22"/>
        </w:rPr>
      </w:pPr>
      <w:r>
        <w:rPr>
          <w:sz w:val="22"/>
          <w:szCs w:val="22"/>
        </w:rPr>
        <w:tab/>
      </w:r>
      <w:r w:rsidR="00614284">
        <w:rPr>
          <w:sz w:val="22"/>
          <w:szCs w:val="22"/>
        </w:rPr>
        <w:t>(d)</w:t>
      </w:r>
      <w:r w:rsidR="00241788">
        <w:rPr>
          <w:sz w:val="22"/>
          <w:szCs w:val="22"/>
        </w:rPr>
        <w:tab/>
      </w:r>
      <w:r w:rsidR="00614284">
        <w:rPr>
          <w:sz w:val="22"/>
          <w:szCs w:val="22"/>
        </w:rPr>
        <w:t xml:space="preserve">Gasification systems may only process primarily agricultural wastes or byproducts. </w:t>
      </w:r>
    </w:p>
    <w:p w:rsidR="00483109" w:rsidRDefault="00483109" w:rsidP="00FA3CDF">
      <w:pPr>
        <w:tabs>
          <w:tab w:val="left" w:pos="360"/>
          <w:tab w:val="left" w:pos="720"/>
          <w:tab w:val="left" w:pos="990"/>
        </w:tabs>
        <w:jc w:val="both"/>
        <w:rPr>
          <w:rStyle w:val="InitialStyle"/>
          <w:rFonts w:ascii="Times New Roman" w:hAnsi="Times New Roman"/>
          <w:sz w:val="22"/>
          <w:szCs w:val="22"/>
        </w:rPr>
      </w:pPr>
    </w:p>
    <w:p w:rsidR="00E40F72" w:rsidRDefault="00083B54" w:rsidP="00336663">
      <w:pPr>
        <w:tabs>
          <w:tab w:val="left" w:pos="360"/>
          <w:tab w:val="left" w:pos="720"/>
          <w:tab w:val="left" w:pos="990"/>
        </w:tabs>
        <w:jc w:val="both"/>
        <w:rPr>
          <w:rStyle w:val="InitialStyle"/>
          <w:rFonts w:ascii="Times New Roman" w:hAnsi="Times New Roman"/>
          <w:sz w:val="22"/>
          <w:szCs w:val="22"/>
        </w:rPr>
      </w:pPr>
      <w:r>
        <w:rPr>
          <w:rStyle w:val="InitialStyle"/>
          <w:rFonts w:ascii="Times New Roman" w:hAnsi="Times New Roman"/>
          <w:b/>
          <w:sz w:val="22"/>
          <w:szCs w:val="22"/>
        </w:rPr>
        <w:t>7.079</w:t>
      </w:r>
      <w:r w:rsidR="00C94272">
        <w:rPr>
          <w:rStyle w:val="InitialStyle"/>
          <w:rFonts w:ascii="Times New Roman" w:hAnsi="Times New Roman"/>
          <w:b/>
          <w:sz w:val="22"/>
          <w:szCs w:val="22"/>
        </w:rPr>
        <w:t xml:space="preserve"> </w:t>
      </w:r>
      <w:r w:rsidR="00F22B1D">
        <w:rPr>
          <w:rStyle w:val="InitialStyle"/>
          <w:rFonts w:ascii="Times New Roman" w:hAnsi="Times New Roman"/>
          <w:b/>
          <w:sz w:val="22"/>
          <w:szCs w:val="22"/>
        </w:rPr>
        <w:tab/>
      </w:r>
      <w:r w:rsidR="00C94272">
        <w:rPr>
          <w:rStyle w:val="InitialStyle"/>
          <w:rFonts w:ascii="Times New Roman" w:hAnsi="Times New Roman"/>
          <w:b/>
          <w:sz w:val="22"/>
          <w:szCs w:val="22"/>
        </w:rPr>
        <w:t>Metal and wood fabrication</w:t>
      </w:r>
      <w:r w:rsidR="00C3503C">
        <w:rPr>
          <w:rStyle w:val="InitialStyle"/>
          <w:rFonts w:ascii="Times New Roman" w:hAnsi="Times New Roman"/>
          <w:b/>
          <w:sz w:val="22"/>
          <w:szCs w:val="22"/>
        </w:rPr>
        <w:t>:</w:t>
      </w:r>
      <w:r w:rsidR="00C94272">
        <w:rPr>
          <w:rStyle w:val="InitialStyle"/>
          <w:rFonts w:ascii="Times New Roman" w:hAnsi="Times New Roman"/>
          <w:b/>
          <w:sz w:val="22"/>
          <w:szCs w:val="22"/>
        </w:rPr>
        <w:t xml:space="preserve"> secondary standards. </w:t>
      </w:r>
      <w:r w:rsidR="00FB40B1" w:rsidRPr="00072870">
        <w:rPr>
          <w:rStyle w:val="InitialStyle"/>
          <w:rFonts w:ascii="Times New Roman" w:hAnsi="Times New Roman"/>
          <w:sz w:val="22"/>
          <w:szCs w:val="22"/>
        </w:rPr>
        <w:t xml:space="preserve">Sales of products and goods shall be of products and goods produced on the </w:t>
      </w:r>
      <w:r w:rsidR="00FB40B1">
        <w:rPr>
          <w:rStyle w:val="InitialStyle"/>
          <w:rFonts w:ascii="Times New Roman" w:hAnsi="Times New Roman"/>
          <w:sz w:val="22"/>
          <w:szCs w:val="22"/>
        </w:rPr>
        <w:t>p</w:t>
      </w:r>
      <w:r w:rsidR="00FB40B1" w:rsidRPr="00072870">
        <w:rPr>
          <w:rStyle w:val="InitialStyle"/>
          <w:rFonts w:ascii="Times New Roman" w:hAnsi="Times New Roman"/>
          <w:sz w:val="22"/>
          <w:szCs w:val="22"/>
        </w:rPr>
        <w:t>remise</w:t>
      </w:r>
      <w:r w:rsidR="00FB40B1">
        <w:rPr>
          <w:rStyle w:val="InitialStyle"/>
          <w:rFonts w:ascii="Times New Roman" w:hAnsi="Times New Roman"/>
          <w:sz w:val="22"/>
          <w:szCs w:val="22"/>
        </w:rPr>
        <w:t>s</w:t>
      </w:r>
      <w:r w:rsidR="00FB40B1" w:rsidRPr="00072870">
        <w:rPr>
          <w:rStyle w:val="InitialStyle"/>
          <w:rFonts w:ascii="Times New Roman" w:hAnsi="Times New Roman"/>
          <w:sz w:val="22"/>
          <w:szCs w:val="22"/>
        </w:rPr>
        <w:t xml:space="preserve">.  </w:t>
      </w:r>
    </w:p>
    <w:p w:rsidR="00F22B1D" w:rsidRDefault="00F22B1D" w:rsidP="00336663">
      <w:pPr>
        <w:tabs>
          <w:tab w:val="left" w:pos="360"/>
          <w:tab w:val="left" w:pos="720"/>
          <w:tab w:val="left" w:pos="990"/>
        </w:tabs>
        <w:jc w:val="both"/>
        <w:rPr>
          <w:rStyle w:val="InitialStyle"/>
          <w:rFonts w:ascii="Times New Roman" w:hAnsi="Times New Roman"/>
          <w:sz w:val="22"/>
          <w:szCs w:val="22"/>
        </w:rPr>
      </w:pPr>
    </w:p>
    <w:p w:rsidR="00F22B1D" w:rsidRDefault="00083B54" w:rsidP="00461524">
      <w:pPr>
        <w:tabs>
          <w:tab w:val="left" w:pos="360"/>
          <w:tab w:val="left" w:pos="720"/>
          <w:tab w:val="left" w:pos="990"/>
        </w:tabs>
        <w:overflowPunct/>
        <w:autoSpaceDE/>
        <w:autoSpaceDN/>
        <w:adjustRightInd/>
        <w:jc w:val="both"/>
        <w:textAlignment w:val="auto"/>
        <w:rPr>
          <w:bCs/>
          <w:color w:val="000000"/>
          <w:sz w:val="22"/>
          <w:szCs w:val="22"/>
        </w:rPr>
      </w:pPr>
      <w:r>
        <w:rPr>
          <w:rStyle w:val="InitialStyle"/>
          <w:rFonts w:ascii="Times New Roman" w:hAnsi="Times New Roman"/>
          <w:b/>
          <w:sz w:val="22"/>
          <w:szCs w:val="22"/>
        </w:rPr>
        <w:t>7.080</w:t>
      </w:r>
      <w:r w:rsidR="00F22B1D">
        <w:rPr>
          <w:rStyle w:val="InitialStyle"/>
          <w:rFonts w:ascii="Times New Roman" w:hAnsi="Times New Roman"/>
          <w:b/>
          <w:sz w:val="22"/>
          <w:szCs w:val="22"/>
        </w:rPr>
        <w:tab/>
      </w:r>
      <w:r w:rsidR="00F22B1D" w:rsidRPr="00F22B1D">
        <w:rPr>
          <w:b/>
          <w:bCs/>
          <w:color w:val="000000"/>
          <w:sz w:val="22"/>
          <w:szCs w:val="22"/>
        </w:rPr>
        <w:t>Government facilities,</w:t>
      </w:r>
      <w:r w:rsidR="00F22B1D">
        <w:rPr>
          <w:b/>
          <w:bCs/>
          <w:color w:val="000000"/>
          <w:sz w:val="22"/>
          <w:szCs w:val="22"/>
        </w:rPr>
        <w:t xml:space="preserve"> </w:t>
      </w:r>
      <w:r w:rsidR="00F22B1D" w:rsidRPr="00F22B1D">
        <w:rPr>
          <w:b/>
          <w:bCs/>
          <w:color w:val="000000"/>
          <w:sz w:val="22"/>
          <w:szCs w:val="22"/>
        </w:rPr>
        <w:t>buildings and uses</w:t>
      </w:r>
      <w:r w:rsidR="00C3503C">
        <w:rPr>
          <w:b/>
          <w:bCs/>
          <w:color w:val="000000"/>
          <w:sz w:val="22"/>
          <w:szCs w:val="22"/>
        </w:rPr>
        <w:t>:</w:t>
      </w:r>
      <w:r w:rsidR="00F22B1D">
        <w:rPr>
          <w:b/>
          <w:bCs/>
          <w:color w:val="000000"/>
          <w:sz w:val="22"/>
          <w:szCs w:val="22"/>
        </w:rPr>
        <w:t xml:space="preserve"> secondary standards. </w:t>
      </w:r>
      <w:r w:rsidR="00F22B1D">
        <w:rPr>
          <w:bCs/>
          <w:color w:val="000000"/>
          <w:sz w:val="22"/>
          <w:szCs w:val="22"/>
        </w:rPr>
        <w:t xml:space="preserve"> Government uses shall be those uses conducted by a governmental entity on government owned property. </w:t>
      </w:r>
    </w:p>
    <w:p w:rsidR="002E5F45" w:rsidRDefault="002E5F45" w:rsidP="00F22B1D">
      <w:pPr>
        <w:tabs>
          <w:tab w:val="left" w:pos="360"/>
          <w:tab w:val="left" w:pos="990"/>
        </w:tabs>
        <w:overflowPunct/>
        <w:autoSpaceDE/>
        <w:autoSpaceDN/>
        <w:adjustRightInd/>
        <w:jc w:val="both"/>
        <w:textAlignment w:val="auto"/>
        <w:rPr>
          <w:bCs/>
          <w:color w:val="000000"/>
          <w:sz w:val="22"/>
          <w:szCs w:val="22"/>
        </w:rPr>
      </w:pPr>
    </w:p>
    <w:p w:rsidR="002E5F45" w:rsidRDefault="00083B54" w:rsidP="00852473">
      <w:pPr>
        <w:tabs>
          <w:tab w:val="left" w:pos="360"/>
          <w:tab w:val="left" w:pos="720"/>
          <w:tab w:val="left" w:pos="990"/>
        </w:tabs>
        <w:overflowPunct/>
        <w:autoSpaceDE/>
        <w:autoSpaceDN/>
        <w:adjustRightInd/>
        <w:jc w:val="both"/>
        <w:textAlignment w:val="auto"/>
        <w:rPr>
          <w:bCs/>
          <w:color w:val="000000"/>
          <w:sz w:val="22"/>
          <w:szCs w:val="22"/>
        </w:rPr>
      </w:pPr>
      <w:r>
        <w:rPr>
          <w:b/>
          <w:bCs/>
          <w:color w:val="000000"/>
          <w:sz w:val="22"/>
          <w:szCs w:val="22"/>
        </w:rPr>
        <w:t>7.081</w:t>
      </w:r>
      <w:r w:rsidR="00852473">
        <w:rPr>
          <w:b/>
          <w:bCs/>
          <w:color w:val="000000"/>
          <w:sz w:val="22"/>
          <w:szCs w:val="22"/>
        </w:rPr>
        <w:tab/>
      </w:r>
      <w:r w:rsidR="002E5F45">
        <w:rPr>
          <w:b/>
          <w:bCs/>
          <w:color w:val="000000"/>
          <w:sz w:val="22"/>
          <w:szCs w:val="22"/>
        </w:rPr>
        <w:t>Accessible element</w:t>
      </w:r>
      <w:r w:rsidR="00C3503C">
        <w:rPr>
          <w:b/>
          <w:bCs/>
          <w:color w:val="000000"/>
          <w:sz w:val="22"/>
          <w:szCs w:val="22"/>
        </w:rPr>
        <w:t>:</w:t>
      </w:r>
      <w:r w:rsidR="002E5F45">
        <w:rPr>
          <w:b/>
          <w:bCs/>
          <w:color w:val="000000"/>
          <w:sz w:val="22"/>
          <w:szCs w:val="22"/>
        </w:rPr>
        <w:t xml:space="preserve"> secondary standards. </w:t>
      </w:r>
      <w:r w:rsidR="002E5F45">
        <w:rPr>
          <w:bCs/>
          <w:color w:val="000000"/>
          <w:sz w:val="22"/>
          <w:szCs w:val="22"/>
        </w:rPr>
        <w:t xml:space="preserve">The addition of an accessible element to any structure may project into the road setback, front, or rear yard setback by up to 10 feet and into the side yard setback by up to 5 feet. There shall be only one accessible element per building. Prior to any accessible element projecting into a setback, the applicant must show that the element cannot be built outside of the setback.  </w:t>
      </w:r>
    </w:p>
    <w:p w:rsidR="002A085D" w:rsidRDefault="002A085D" w:rsidP="00F22B1D">
      <w:pPr>
        <w:tabs>
          <w:tab w:val="left" w:pos="360"/>
          <w:tab w:val="left" w:pos="990"/>
        </w:tabs>
        <w:overflowPunct/>
        <w:autoSpaceDE/>
        <w:autoSpaceDN/>
        <w:adjustRightInd/>
        <w:jc w:val="both"/>
        <w:textAlignment w:val="auto"/>
        <w:rPr>
          <w:bCs/>
          <w:color w:val="000000"/>
          <w:sz w:val="22"/>
          <w:szCs w:val="22"/>
        </w:rPr>
      </w:pPr>
    </w:p>
    <w:p w:rsidR="002A085D" w:rsidRDefault="002A085D" w:rsidP="00852473">
      <w:pPr>
        <w:tabs>
          <w:tab w:val="left" w:pos="360"/>
          <w:tab w:val="left" w:pos="720"/>
          <w:tab w:val="left" w:pos="990"/>
        </w:tabs>
        <w:overflowPunct/>
        <w:autoSpaceDE/>
        <w:autoSpaceDN/>
        <w:adjustRightInd/>
        <w:jc w:val="both"/>
        <w:textAlignment w:val="auto"/>
        <w:rPr>
          <w:bCs/>
          <w:color w:val="000000"/>
          <w:sz w:val="22"/>
          <w:szCs w:val="22"/>
        </w:rPr>
      </w:pPr>
      <w:r w:rsidRPr="002A085D">
        <w:rPr>
          <w:b/>
          <w:bCs/>
          <w:color w:val="000000"/>
          <w:sz w:val="22"/>
          <w:szCs w:val="22"/>
        </w:rPr>
        <w:t>7.082</w:t>
      </w:r>
      <w:r w:rsidRPr="002A085D">
        <w:rPr>
          <w:b/>
          <w:bCs/>
          <w:color w:val="000000"/>
          <w:sz w:val="22"/>
          <w:szCs w:val="22"/>
        </w:rPr>
        <w:tab/>
        <w:t>Seasonal storage of recreational equipment and motor vehicles</w:t>
      </w:r>
      <w:r w:rsidR="00C3503C">
        <w:rPr>
          <w:b/>
          <w:bCs/>
          <w:color w:val="000000"/>
          <w:sz w:val="22"/>
          <w:szCs w:val="22"/>
        </w:rPr>
        <w:t>:</w:t>
      </w:r>
      <w:r w:rsidRPr="002A085D">
        <w:rPr>
          <w:b/>
          <w:bCs/>
          <w:color w:val="000000"/>
          <w:sz w:val="22"/>
          <w:szCs w:val="22"/>
        </w:rPr>
        <w:t xml:space="preserve"> secondary standards. </w:t>
      </w:r>
      <w:r>
        <w:rPr>
          <w:b/>
          <w:bCs/>
          <w:color w:val="000000"/>
          <w:sz w:val="22"/>
          <w:szCs w:val="22"/>
        </w:rPr>
        <w:t xml:space="preserve"> </w:t>
      </w:r>
      <w:r>
        <w:rPr>
          <w:bCs/>
          <w:color w:val="000000"/>
          <w:sz w:val="22"/>
          <w:szCs w:val="22"/>
        </w:rPr>
        <w:t xml:space="preserve">Recreational equipment and motor vehicles may be stored on the premises provided the equipment is owned by private individuals other than those residing on the premises and the storage is located within an existing farm building and completely enclosed therein. The storage of a dealer’s inventory or construction of any new buildings for storage shall be a commercial use. </w:t>
      </w:r>
      <w:r w:rsidR="00831629">
        <w:rPr>
          <w:bCs/>
          <w:color w:val="000000"/>
          <w:sz w:val="22"/>
          <w:szCs w:val="22"/>
        </w:rPr>
        <w:t xml:space="preserve">In the exclusive agricultural district, the storage must meet the definition of an accessory use. </w:t>
      </w:r>
    </w:p>
    <w:p w:rsidR="00A16684" w:rsidRDefault="00A16684" w:rsidP="00F22B1D">
      <w:pPr>
        <w:tabs>
          <w:tab w:val="left" w:pos="360"/>
          <w:tab w:val="left" w:pos="990"/>
        </w:tabs>
        <w:overflowPunct/>
        <w:autoSpaceDE/>
        <w:autoSpaceDN/>
        <w:adjustRightInd/>
        <w:jc w:val="both"/>
        <w:textAlignment w:val="auto"/>
        <w:rPr>
          <w:bCs/>
          <w:color w:val="000000"/>
          <w:sz w:val="22"/>
          <w:szCs w:val="22"/>
        </w:rPr>
      </w:pPr>
    </w:p>
    <w:p w:rsidR="00A16684" w:rsidRDefault="00FC1A3D" w:rsidP="00FC1A3D">
      <w:pPr>
        <w:tabs>
          <w:tab w:val="left" w:pos="360"/>
          <w:tab w:val="left" w:pos="720"/>
          <w:tab w:val="left" w:pos="990"/>
        </w:tabs>
        <w:overflowPunct/>
        <w:autoSpaceDE/>
        <w:autoSpaceDN/>
        <w:adjustRightInd/>
        <w:jc w:val="both"/>
        <w:textAlignment w:val="auto"/>
        <w:rPr>
          <w:bCs/>
          <w:color w:val="000000"/>
          <w:sz w:val="22"/>
          <w:szCs w:val="22"/>
        </w:rPr>
      </w:pPr>
      <w:r>
        <w:rPr>
          <w:b/>
          <w:bCs/>
          <w:color w:val="000000"/>
          <w:sz w:val="22"/>
          <w:szCs w:val="22"/>
        </w:rPr>
        <w:t>7.083</w:t>
      </w:r>
      <w:r>
        <w:rPr>
          <w:b/>
          <w:bCs/>
          <w:color w:val="000000"/>
          <w:sz w:val="22"/>
          <w:szCs w:val="22"/>
        </w:rPr>
        <w:tab/>
      </w:r>
      <w:r w:rsidR="00A16684" w:rsidRPr="00A16684">
        <w:rPr>
          <w:b/>
          <w:bCs/>
          <w:color w:val="000000"/>
          <w:sz w:val="22"/>
          <w:szCs w:val="22"/>
        </w:rPr>
        <w:t>Bed and breakfast establishment, lodging houses</w:t>
      </w:r>
      <w:r w:rsidR="00C3503C">
        <w:rPr>
          <w:b/>
          <w:bCs/>
          <w:color w:val="000000"/>
          <w:sz w:val="22"/>
          <w:szCs w:val="22"/>
        </w:rPr>
        <w:t>:</w:t>
      </w:r>
      <w:r w:rsidR="00A16684" w:rsidRPr="00A16684">
        <w:rPr>
          <w:b/>
          <w:bCs/>
          <w:color w:val="000000"/>
          <w:sz w:val="22"/>
          <w:szCs w:val="22"/>
        </w:rPr>
        <w:t xml:space="preserve"> secondary standards</w:t>
      </w:r>
      <w:r w:rsidR="00A16684" w:rsidRPr="00A16684">
        <w:rPr>
          <w:bCs/>
          <w:color w:val="000000"/>
          <w:sz w:val="22"/>
          <w:szCs w:val="22"/>
        </w:rPr>
        <w:t xml:space="preserve">. </w:t>
      </w:r>
      <w:r>
        <w:rPr>
          <w:bCs/>
          <w:color w:val="000000"/>
          <w:sz w:val="22"/>
          <w:szCs w:val="22"/>
        </w:rPr>
        <w:t xml:space="preserve">  </w:t>
      </w:r>
      <w:r w:rsidR="00A16684" w:rsidRPr="00A16684">
        <w:rPr>
          <w:bCs/>
          <w:color w:val="000000"/>
          <w:sz w:val="22"/>
          <w:szCs w:val="22"/>
        </w:rPr>
        <w:t xml:space="preserve"> </w:t>
      </w:r>
      <w:r w:rsidR="00A16684" w:rsidRPr="00A16684">
        <w:rPr>
          <w:b/>
          <w:bCs/>
          <w:color w:val="000000"/>
          <w:sz w:val="22"/>
          <w:szCs w:val="22"/>
        </w:rPr>
        <w:t>(1)</w:t>
      </w:r>
      <w:r w:rsidR="00852473">
        <w:rPr>
          <w:b/>
          <w:bCs/>
          <w:color w:val="000000"/>
          <w:sz w:val="22"/>
          <w:szCs w:val="22"/>
        </w:rPr>
        <w:t xml:space="preserve"> </w:t>
      </w:r>
      <w:r w:rsidR="00A16684" w:rsidRPr="00A16684">
        <w:rPr>
          <w:bCs/>
          <w:color w:val="000000"/>
          <w:sz w:val="22"/>
          <w:szCs w:val="22"/>
        </w:rPr>
        <w:t xml:space="preserve"> </w:t>
      </w:r>
      <w:r>
        <w:rPr>
          <w:bCs/>
          <w:color w:val="000000"/>
          <w:sz w:val="22"/>
          <w:szCs w:val="22"/>
        </w:rPr>
        <w:t xml:space="preserve"> </w:t>
      </w:r>
      <w:r w:rsidR="00A16684" w:rsidRPr="00A16684">
        <w:rPr>
          <w:bCs/>
          <w:color w:val="000000"/>
          <w:sz w:val="22"/>
          <w:szCs w:val="22"/>
        </w:rPr>
        <w:t xml:space="preserve">A septic verification and/or a sanitary permit shall </w:t>
      </w:r>
      <w:r w:rsidR="00A16684" w:rsidRPr="00A16684">
        <w:rPr>
          <w:bCs/>
          <w:color w:val="000000"/>
          <w:sz w:val="22"/>
          <w:szCs w:val="22"/>
        </w:rPr>
        <w:lastRenderedPageBreak/>
        <w:t>be required from Sauk County for any building that results in any change in use of the structure from the original use that results in an increased volume of wastewater above that for which the system was originally designed.  Where cases of doubt exist as to the need of a sanitary permit, Sauk County shall be contacted before the</w:t>
      </w:r>
      <w:r w:rsidR="0029111E">
        <w:rPr>
          <w:bCs/>
          <w:color w:val="000000"/>
          <w:sz w:val="22"/>
          <w:szCs w:val="22"/>
        </w:rPr>
        <w:t xml:space="preserve"> change in use is made and the z</w:t>
      </w:r>
      <w:r w:rsidR="00A16684" w:rsidRPr="00A16684">
        <w:rPr>
          <w:bCs/>
          <w:color w:val="000000"/>
          <w:sz w:val="22"/>
          <w:szCs w:val="22"/>
        </w:rPr>
        <w:t xml:space="preserve">oning </w:t>
      </w:r>
      <w:r w:rsidR="0029111E">
        <w:rPr>
          <w:bCs/>
          <w:color w:val="000000"/>
          <w:sz w:val="22"/>
          <w:szCs w:val="22"/>
        </w:rPr>
        <w:t>a</w:t>
      </w:r>
      <w:r w:rsidR="00A16684" w:rsidRPr="00A16684">
        <w:rPr>
          <w:bCs/>
          <w:color w:val="000000"/>
          <w:sz w:val="22"/>
          <w:szCs w:val="22"/>
        </w:rPr>
        <w:t>dministrator shall determine the need for a sanitary permit.</w:t>
      </w:r>
    </w:p>
    <w:p w:rsidR="00A16684" w:rsidRPr="00A16684" w:rsidRDefault="00A16684" w:rsidP="00FC1A3D">
      <w:pPr>
        <w:tabs>
          <w:tab w:val="left" w:pos="360"/>
          <w:tab w:val="left" w:pos="720"/>
          <w:tab w:val="left" w:pos="990"/>
        </w:tabs>
        <w:overflowPunct/>
        <w:autoSpaceDE/>
        <w:autoSpaceDN/>
        <w:adjustRightInd/>
        <w:jc w:val="both"/>
        <w:textAlignment w:val="auto"/>
        <w:rPr>
          <w:bCs/>
          <w:color w:val="000000"/>
          <w:sz w:val="22"/>
          <w:szCs w:val="22"/>
        </w:rPr>
      </w:pPr>
      <w:r>
        <w:rPr>
          <w:bCs/>
          <w:color w:val="000000"/>
          <w:sz w:val="22"/>
          <w:szCs w:val="22"/>
        </w:rPr>
        <w:tab/>
      </w:r>
      <w:r w:rsidRPr="00A16684">
        <w:rPr>
          <w:b/>
          <w:bCs/>
          <w:color w:val="000000"/>
          <w:sz w:val="22"/>
          <w:szCs w:val="22"/>
        </w:rPr>
        <w:t>(2)</w:t>
      </w:r>
      <w:r>
        <w:rPr>
          <w:bCs/>
          <w:color w:val="000000"/>
          <w:sz w:val="22"/>
          <w:szCs w:val="22"/>
        </w:rPr>
        <w:t xml:space="preserve"> </w:t>
      </w:r>
      <w:r w:rsidR="00461524">
        <w:rPr>
          <w:bCs/>
          <w:color w:val="000000"/>
          <w:sz w:val="22"/>
          <w:szCs w:val="22"/>
        </w:rPr>
        <w:tab/>
      </w:r>
      <w:r w:rsidRPr="00A16684">
        <w:rPr>
          <w:bCs/>
          <w:color w:val="000000"/>
          <w:sz w:val="22"/>
          <w:szCs w:val="22"/>
        </w:rPr>
        <w:t>Property meets all applicable State of Wisconsin regulations and all applicable licenses have been issued to said property, prior to application for said special exception permit.</w:t>
      </w:r>
    </w:p>
    <w:p w:rsidR="00A16684" w:rsidRPr="00A16684" w:rsidRDefault="00A16684" w:rsidP="00FC1A3D">
      <w:pPr>
        <w:tabs>
          <w:tab w:val="left" w:pos="360"/>
          <w:tab w:val="left" w:pos="720"/>
          <w:tab w:val="left" w:pos="990"/>
        </w:tabs>
        <w:overflowPunct/>
        <w:autoSpaceDE/>
        <w:autoSpaceDN/>
        <w:adjustRightInd/>
        <w:jc w:val="both"/>
        <w:textAlignment w:val="auto"/>
        <w:rPr>
          <w:bCs/>
          <w:color w:val="000000"/>
          <w:sz w:val="22"/>
          <w:szCs w:val="22"/>
        </w:rPr>
      </w:pPr>
      <w:r>
        <w:rPr>
          <w:bCs/>
          <w:color w:val="000000"/>
          <w:sz w:val="22"/>
          <w:szCs w:val="22"/>
        </w:rPr>
        <w:tab/>
      </w:r>
      <w:r w:rsidRPr="00897AF9">
        <w:rPr>
          <w:b/>
          <w:bCs/>
          <w:color w:val="000000"/>
          <w:sz w:val="22"/>
          <w:szCs w:val="22"/>
        </w:rPr>
        <w:t>(3)</w:t>
      </w:r>
      <w:r w:rsidR="00897AF9">
        <w:rPr>
          <w:bCs/>
          <w:color w:val="000000"/>
          <w:sz w:val="22"/>
          <w:szCs w:val="22"/>
        </w:rPr>
        <w:t xml:space="preserve"> </w:t>
      </w:r>
      <w:r w:rsidR="00461524">
        <w:rPr>
          <w:bCs/>
          <w:color w:val="000000"/>
          <w:sz w:val="22"/>
          <w:szCs w:val="22"/>
        </w:rPr>
        <w:tab/>
      </w:r>
      <w:r w:rsidRPr="00A16684">
        <w:rPr>
          <w:bCs/>
          <w:color w:val="000000"/>
          <w:sz w:val="22"/>
          <w:szCs w:val="22"/>
        </w:rPr>
        <w:t xml:space="preserve">The permit </w:t>
      </w:r>
      <w:r>
        <w:rPr>
          <w:bCs/>
          <w:color w:val="000000"/>
          <w:sz w:val="22"/>
          <w:szCs w:val="22"/>
        </w:rPr>
        <w:t>shall be</w:t>
      </w:r>
      <w:r w:rsidRPr="00A16684">
        <w:rPr>
          <w:bCs/>
          <w:color w:val="000000"/>
          <w:sz w:val="22"/>
          <w:szCs w:val="22"/>
        </w:rPr>
        <w:t xml:space="preserve"> issued to the owner(s) of the residence and would not be transferable.</w:t>
      </w:r>
    </w:p>
    <w:p w:rsidR="00A16684" w:rsidRPr="00A16684" w:rsidRDefault="00A16684" w:rsidP="00FC1A3D">
      <w:pPr>
        <w:tabs>
          <w:tab w:val="left" w:pos="360"/>
          <w:tab w:val="left" w:pos="720"/>
          <w:tab w:val="left" w:pos="990"/>
        </w:tabs>
        <w:overflowPunct/>
        <w:autoSpaceDE/>
        <w:autoSpaceDN/>
        <w:adjustRightInd/>
        <w:jc w:val="both"/>
        <w:textAlignment w:val="auto"/>
        <w:rPr>
          <w:bCs/>
          <w:color w:val="000000"/>
          <w:sz w:val="22"/>
          <w:szCs w:val="22"/>
        </w:rPr>
      </w:pPr>
      <w:r>
        <w:rPr>
          <w:bCs/>
          <w:color w:val="000000"/>
          <w:sz w:val="22"/>
          <w:szCs w:val="22"/>
        </w:rPr>
        <w:tab/>
      </w:r>
      <w:r w:rsidRPr="00897AF9">
        <w:rPr>
          <w:b/>
          <w:bCs/>
          <w:color w:val="000000"/>
          <w:sz w:val="22"/>
          <w:szCs w:val="22"/>
        </w:rPr>
        <w:t>(4)</w:t>
      </w:r>
      <w:r w:rsidRPr="00A16684">
        <w:rPr>
          <w:bCs/>
          <w:color w:val="000000"/>
          <w:sz w:val="22"/>
          <w:szCs w:val="22"/>
        </w:rPr>
        <w:tab/>
        <w:t>An annual inspection f</w:t>
      </w:r>
      <w:r w:rsidR="009E6156">
        <w:rPr>
          <w:bCs/>
          <w:color w:val="000000"/>
          <w:sz w:val="22"/>
          <w:szCs w:val="22"/>
        </w:rPr>
        <w:t>ee shall be established by the a</w:t>
      </w:r>
      <w:r w:rsidRPr="00A16684">
        <w:rPr>
          <w:bCs/>
          <w:color w:val="000000"/>
          <w:sz w:val="22"/>
          <w:szCs w:val="22"/>
        </w:rPr>
        <w:t>gency and be payable to Sauk County by June 1st of each year.</w:t>
      </w:r>
    </w:p>
    <w:p w:rsidR="00897AF9" w:rsidRDefault="00A16684" w:rsidP="00FC1A3D">
      <w:pPr>
        <w:tabs>
          <w:tab w:val="left" w:pos="360"/>
          <w:tab w:val="left" w:pos="720"/>
          <w:tab w:val="left" w:pos="990"/>
        </w:tabs>
        <w:overflowPunct/>
        <w:autoSpaceDE/>
        <w:autoSpaceDN/>
        <w:adjustRightInd/>
        <w:jc w:val="both"/>
        <w:textAlignment w:val="auto"/>
        <w:rPr>
          <w:bCs/>
          <w:color w:val="000000"/>
          <w:sz w:val="22"/>
          <w:szCs w:val="22"/>
        </w:rPr>
      </w:pPr>
      <w:r>
        <w:rPr>
          <w:bCs/>
          <w:color w:val="000000"/>
          <w:sz w:val="22"/>
          <w:szCs w:val="22"/>
        </w:rPr>
        <w:tab/>
      </w:r>
    </w:p>
    <w:p w:rsidR="00897AF9" w:rsidRDefault="00FC1A3D" w:rsidP="00FC1A3D">
      <w:pPr>
        <w:tabs>
          <w:tab w:val="left" w:pos="360"/>
          <w:tab w:val="left" w:pos="720"/>
          <w:tab w:val="left" w:pos="990"/>
        </w:tabs>
        <w:overflowPunct/>
        <w:autoSpaceDE/>
        <w:autoSpaceDN/>
        <w:adjustRightInd/>
        <w:jc w:val="both"/>
        <w:textAlignment w:val="auto"/>
        <w:rPr>
          <w:bCs/>
          <w:color w:val="000000"/>
          <w:sz w:val="22"/>
          <w:szCs w:val="22"/>
        </w:rPr>
      </w:pPr>
      <w:r>
        <w:rPr>
          <w:b/>
          <w:bCs/>
          <w:color w:val="000000"/>
          <w:sz w:val="22"/>
          <w:szCs w:val="22"/>
        </w:rPr>
        <w:t>7.084</w:t>
      </w:r>
      <w:r>
        <w:rPr>
          <w:b/>
          <w:bCs/>
          <w:color w:val="000000"/>
          <w:sz w:val="22"/>
          <w:szCs w:val="22"/>
        </w:rPr>
        <w:tab/>
      </w:r>
      <w:r w:rsidR="00897AF9" w:rsidRPr="00897AF9">
        <w:rPr>
          <w:b/>
          <w:bCs/>
          <w:color w:val="000000"/>
          <w:sz w:val="22"/>
          <w:szCs w:val="22"/>
        </w:rPr>
        <w:t>Food processing facility</w:t>
      </w:r>
      <w:r w:rsidR="00897AF9">
        <w:rPr>
          <w:b/>
          <w:bCs/>
          <w:color w:val="000000"/>
          <w:sz w:val="22"/>
          <w:szCs w:val="22"/>
        </w:rPr>
        <w:t xml:space="preserve"> and grocery store, confectionary, bakery, deli, and meat market</w:t>
      </w:r>
      <w:r w:rsidR="00C3503C">
        <w:rPr>
          <w:b/>
          <w:bCs/>
          <w:color w:val="000000"/>
          <w:sz w:val="22"/>
          <w:szCs w:val="22"/>
        </w:rPr>
        <w:t>:</w:t>
      </w:r>
      <w:r w:rsidR="00897AF9" w:rsidRPr="00897AF9">
        <w:rPr>
          <w:b/>
          <w:bCs/>
          <w:color w:val="000000"/>
          <w:sz w:val="22"/>
          <w:szCs w:val="22"/>
        </w:rPr>
        <w:t xml:space="preserve"> secondary standards. </w:t>
      </w:r>
      <w:r w:rsidR="00897AF9">
        <w:rPr>
          <w:b/>
          <w:bCs/>
          <w:color w:val="000000"/>
          <w:sz w:val="22"/>
          <w:szCs w:val="22"/>
        </w:rPr>
        <w:t xml:space="preserve"> </w:t>
      </w:r>
      <w:r w:rsidR="00897AF9" w:rsidRPr="00897AF9">
        <w:rPr>
          <w:bCs/>
          <w:color w:val="000000"/>
          <w:sz w:val="22"/>
          <w:szCs w:val="22"/>
        </w:rPr>
        <w:t>Food processing facilities</w:t>
      </w:r>
      <w:r w:rsidR="00897AF9">
        <w:rPr>
          <w:bCs/>
          <w:color w:val="000000"/>
          <w:sz w:val="22"/>
          <w:szCs w:val="22"/>
        </w:rPr>
        <w:t xml:space="preserve"> </w:t>
      </w:r>
      <w:r w:rsidR="00897AF9" w:rsidRPr="00897AF9">
        <w:rPr>
          <w:bCs/>
          <w:color w:val="000000"/>
          <w:sz w:val="22"/>
          <w:szCs w:val="22"/>
        </w:rPr>
        <w:t>and grocery store</w:t>
      </w:r>
      <w:r w:rsidR="00897AF9">
        <w:rPr>
          <w:bCs/>
          <w:color w:val="000000"/>
          <w:sz w:val="22"/>
          <w:szCs w:val="22"/>
        </w:rPr>
        <w:t>s</w:t>
      </w:r>
      <w:r w:rsidR="00897AF9" w:rsidRPr="00897AF9">
        <w:rPr>
          <w:bCs/>
          <w:color w:val="000000"/>
          <w:sz w:val="22"/>
          <w:szCs w:val="22"/>
        </w:rPr>
        <w:t>, confectionar</w:t>
      </w:r>
      <w:r w:rsidR="00897AF9">
        <w:rPr>
          <w:bCs/>
          <w:color w:val="000000"/>
          <w:sz w:val="22"/>
          <w:szCs w:val="22"/>
        </w:rPr>
        <w:t>ies</w:t>
      </w:r>
      <w:r w:rsidR="00897AF9" w:rsidRPr="00897AF9">
        <w:rPr>
          <w:bCs/>
          <w:color w:val="000000"/>
          <w:sz w:val="22"/>
          <w:szCs w:val="22"/>
        </w:rPr>
        <w:t>, baker</w:t>
      </w:r>
      <w:r w:rsidR="00897AF9">
        <w:rPr>
          <w:bCs/>
          <w:color w:val="000000"/>
          <w:sz w:val="22"/>
          <w:szCs w:val="22"/>
        </w:rPr>
        <w:t>ies</w:t>
      </w:r>
      <w:r w:rsidR="00897AF9" w:rsidRPr="00897AF9">
        <w:rPr>
          <w:bCs/>
          <w:color w:val="000000"/>
          <w:sz w:val="22"/>
          <w:szCs w:val="22"/>
        </w:rPr>
        <w:t>, deli</w:t>
      </w:r>
      <w:r w:rsidR="00897AF9">
        <w:rPr>
          <w:bCs/>
          <w:color w:val="000000"/>
          <w:sz w:val="22"/>
          <w:szCs w:val="22"/>
        </w:rPr>
        <w:t>s</w:t>
      </w:r>
      <w:r w:rsidR="00897AF9" w:rsidRPr="00897AF9">
        <w:rPr>
          <w:bCs/>
          <w:color w:val="000000"/>
          <w:sz w:val="22"/>
          <w:szCs w:val="22"/>
        </w:rPr>
        <w:t>, and meat market</w:t>
      </w:r>
      <w:r w:rsidR="00897AF9">
        <w:rPr>
          <w:bCs/>
          <w:color w:val="000000"/>
          <w:sz w:val="22"/>
          <w:szCs w:val="22"/>
        </w:rPr>
        <w:t>s</w:t>
      </w:r>
      <w:r w:rsidR="00897AF9" w:rsidRPr="00897AF9">
        <w:rPr>
          <w:bCs/>
          <w:color w:val="000000"/>
          <w:sz w:val="22"/>
          <w:szCs w:val="22"/>
        </w:rPr>
        <w:t xml:space="preserve"> shall only be permitted in the </w:t>
      </w:r>
      <w:r w:rsidR="00897AF9">
        <w:rPr>
          <w:bCs/>
          <w:color w:val="000000"/>
          <w:sz w:val="22"/>
          <w:szCs w:val="22"/>
        </w:rPr>
        <w:t>exclusive agriculture</w:t>
      </w:r>
      <w:r w:rsidR="00897AF9" w:rsidRPr="00897AF9">
        <w:rPr>
          <w:bCs/>
          <w:color w:val="000000"/>
          <w:sz w:val="22"/>
          <w:szCs w:val="22"/>
        </w:rPr>
        <w:t xml:space="preserve">, </w:t>
      </w:r>
      <w:r w:rsidR="00897AF9">
        <w:rPr>
          <w:bCs/>
          <w:color w:val="000000"/>
          <w:sz w:val="22"/>
          <w:szCs w:val="22"/>
        </w:rPr>
        <w:t>rural community</w:t>
      </w:r>
      <w:r w:rsidR="00897AF9" w:rsidRPr="00897AF9">
        <w:rPr>
          <w:bCs/>
          <w:color w:val="000000"/>
          <w:sz w:val="22"/>
          <w:szCs w:val="22"/>
        </w:rPr>
        <w:t xml:space="preserve">, or </w:t>
      </w:r>
      <w:r w:rsidR="00897AF9">
        <w:rPr>
          <w:bCs/>
          <w:color w:val="000000"/>
          <w:sz w:val="22"/>
          <w:szCs w:val="22"/>
        </w:rPr>
        <w:t>a</w:t>
      </w:r>
      <w:r w:rsidR="00897AF9" w:rsidRPr="00897AF9">
        <w:rPr>
          <w:bCs/>
          <w:color w:val="000000"/>
          <w:sz w:val="22"/>
          <w:szCs w:val="22"/>
        </w:rPr>
        <w:t>g</w:t>
      </w:r>
      <w:r w:rsidR="00897AF9">
        <w:rPr>
          <w:bCs/>
          <w:color w:val="000000"/>
          <w:sz w:val="22"/>
          <w:szCs w:val="22"/>
        </w:rPr>
        <w:t>riculture</w:t>
      </w:r>
      <w:r w:rsidR="00897AF9" w:rsidRPr="00897AF9">
        <w:rPr>
          <w:bCs/>
          <w:color w:val="000000"/>
          <w:sz w:val="22"/>
          <w:szCs w:val="22"/>
        </w:rPr>
        <w:t xml:space="preserve"> zoning districts </w:t>
      </w:r>
      <w:r w:rsidR="00897AF9">
        <w:rPr>
          <w:bCs/>
          <w:color w:val="000000"/>
          <w:sz w:val="22"/>
          <w:szCs w:val="22"/>
        </w:rPr>
        <w:t xml:space="preserve">if they have </w:t>
      </w:r>
      <w:r w:rsidR="00897AF9" w:rsidRPr="00897AF9">
        <w:rPr>
          <w:bCs/>
          <w:color w:val="000000"/>
          <w:sz w:val="22"/>
          <w:szCs w:val="22"/>
        </w:rPr>
        <w:t xml:space="preserve">an annual </w:t>
      </w:r>
      <w:r w:rsidR="00897AF9">
        <w:rPr>
          <w:bCs/>
          <w:color w:val="000000"/>
          <w:sz w:val="22"/>
          <w:szCs w:val="22"/>
        </w:rPr>
        <w:t>gross income</w:t>
      </w:r>
      <w:r w:rsidR="00897AF9" w:rsidRPr="00897AF9">
        <w:rPr>
          <w:bCs/>
          <w:color w:val="000000"/>
          <w:sz w:val="22"/>
          <w:szCs w:val="22"/>
        </w:rPr>
        <w:t xml:space="preserve"> of less than </w:t>
      </w:r>
      <w:r w:rsidR="00897AF9">
        <w:rPr>
          <w:bCs/>
          <w:color w:val="000000"/>
          <w:sz w:val="22"/>
          <w:szCs w:val="22"/>
        </w:rPr>
        <w:t>$</w:t>
      </w:r>
      <w:r w:rsidR="004E0495">
        <w:rPr>
          <w:bCs/>
          <w:color w:val="000000"/>
          <w:sz w:val="22"/>
          <w:szCs w:val="22"/>
        </w:rPr>
        <w:t>100</w:t>
      </w:r>
      <w:r w:rsidR="00897AF9">
        <w:rPr>
          <w:bCs/>
          <w:color w:val="000000"/>
          <w:sz w:val="22"/>
          <w:szCs w:val="22"/>
        </w:rPr>
        <w:t xml:space="preserve">,000.  </w:t>
      </w:r>
      <w:r w:rsidR="00654D48" w:rsidRPr="00897AF9">
        <w:rPr>
          <w:bCs/>
          <w:color w:val="000000"/>
          <w:sz w:val="22"/>
          <w:szCs w:val="22"/>
        </w:rPr>
        <w:t>Food processing facilities</w:t>
      </w:r>
      <w:r w:rsidR="00654D48">
        <w:rPr>
          <w:bCs/>
          <w:color w:val="000000"/>
          <w:sz w:val="22"/>
          <w:szCs w:val="22"/>
        </w:rPr>
        <w:t xml:space="preserve"> </w:t>
      </w:r>
      <w:r w:rsidR="00654D48" w:rsidRPr="00897AF9">
        <w:rPr>
          <w:bCs/>
          <w:color w:val="000000"/>
          <w:sz w:val="22"/>
          <w:szCs w:val="22"/>
        </w:rPr>
        <w:t>and grocery store</w:t>
      </w:r>
      <w:r w:rsidR="00654D48">
        <w:rPr>
          <w:bCs/>
          <w:color w:val="000000"/>
          <w:sz w:val="22"/>
          <w:szCs w:val="22"/>
        </w:rPr>
        <w:t>s</w:t>
      </w:r>
      <w:r w:rsidR="00654D48" w:rsidRPr="00897AF9">
        <w:rPr>
          <w:bCs/>
          <w:color w:val="000000"/>
          <w:sz w:val="22"/>
          <w:szCs w:val="22"/>
        </w:rPr>
        <w:t>, confectionar</w:t>
      </w:r>
      <w:r w:rsidR="00654D48">
        <w:rPr>
          <w:bCs/>
          <w:color w:val="000000"/>
          <w:sz w:val="22"/>
          <w:szCs w:val="22"/>
        </w:rPr>
        <w:t>ies</w:t>
      </w:r>
      <w:r w:rsidR="00654D48" w:rsidRPr="00897AF9">
        <w:rPr>
          <w:bCs/>
          <w:color w:val="000000"/>
          <w:sz w:val="22"/>
          <w:szCs w:val="22"/>
        </w:rPr>
        <w:t>, baker</w:t>
      </w:r>
      <w:r w:rsidR="00654D48">
        <w:rPr>
          <w:bCs/>
          <w:color w:val="000000"/>
          <w:sz w:val="22"/>
          <w:szCs w:val="22"/>
        </w:rPr>
        <w:t>ies</w:t>
      </w:r>
      <w:r w:rsidR="00654D48" w:rsidRPr="00897AF9">
        <w:rPr>
          <w:bCs/>
          <w:color w:val="000000"/>
          <w:sz w:val="22"/>
          <w:szCs w:val="22"/>
        </w:rPr>
        <w:t>, deli</w:t>
      </w:r>
      <w:r w:rsidR="00654D48">
        <w:rPr>
          <w:bCs/>
          <w:color w:val="000000"/>
          <w:sz w:val="22"/>
          <w:szCs w:val="22"/>
        </w:rPr>
        <w:t>s</w:t>
      </w:r>
      <w:r w:rsidR="00654D48" w:rsidRPr="00897AF9">
        <w:rPr>
          <w:bCs/>
          <w:color w:val="000000"/>
          <w:sz w:val="22"/>
          <w:szCs w:val="22"/>
        </w:rPr>
        <w:t>, and meat market</w:t>
      </w:r>
      <w:r w:rsidR="00654D48">
        <w:rPr>
          <w:bCs/>
          <w:color w:val="000000"/>
          <w:sz w:val="22"/>
          <w:szCs w:val="22"/>
        </w:rPr>
        <w:t xml:space="preserve">s must meet the definition of an accessory use to be permitted in the exclusive agricultural zoning district. </w:t>
      </w:r>
      <w:r w:rsidR="00897AF9">
        <w:rPr>
          <w:bCs/>
          <w:color w:val="000000"/>
          <w:sz w:val="22"/>
          <w:szCs w:val="22"/>
        </w:rPr>
        <w:t xml:space="preserve">If a food processing facility’s annual gross income is greater than said number, it shall only be permitted in the industrial zoning district. If a grocery store, confectionary, bakery, deli, or meat market’s gross annual income is greater than said number, it shall only be permitted in rural community, commercial, or recreation commercial districts.  </w:t>
      </w:r>
    </w:p>
    <w:p w:rsidR="009D3346" w:rsidRDefault="009D3346" w:rsidP="00A16684">
      <w:pPr>
        <w:tabs>
          <w:tab w:val="left" w:pos="360"/>
          <w:tab w:val="left" w:pos="990"/>
        </w:tabs>
        <w:overflowPunct/>
        <w:autoSpaceDE/>
        <w:autoSpaceDN/>
        <w:adjustRightInd/>
        <w:jc w:val="both"/>
        <w:textAlignment w:val="auto"/>
        <w:rPr>
          <w:bCs/>
          <w:color w:val="000000"/>
          <w:sz w:val="22"/>
          <w:szCs w:val="22"/>
        </w:rPr>
      </w:pPr>
    </w:p>
    <w:p w:rsidR="009D3346" w:rsidRDefault="0061133D" w:rsidP="0061133D">
      <w:pPr>
        <w:tabs>
          <w:tab w:val="left" w:pos="360"/>
          <w:tab w:val="left" w:pos="720"/>
          <w:tab w:val="left" w:pos="990"/>
        </w:tabs>
        <w:overflowPunct/>
        <w:autoSpaceDE/>
        <w:autoSpaceDN/>
        <w:adjustRightInd/>
        <w:jc w:val="both"/>
        <w:textAlignment w:val="auto"/>
        <w:rPr>
          <w:rStyle w:val="InitialStyle"/>
          <w:rFonts w:ascii="Times New Roman" w:hAnsi="Times New Roman"/>
          <w:bCs/>
          <w:sz w:val="22"/>
          <w:szCs w:val="22"/>
        </w:rPr>
      </w:pPr>
      <w:r>
        <w:rPr>
          <w:b/>
          <w:bCs/>
          <w:color w:val="000000"/>
          <w:sz w:val="22"/>
          <w:szCs w:val="22"/>
        </w:rPr>
        <w:t>7.085</w:t>
      </w:r>
      <w:r>
        <w:rPr>
          <w:b/>
          <w:bCs/>
          <w:color w:val="000000"/>
          <w:sz w:val="22"/>
          <w:szCs w:val="22"/>
        </w:rPr>
        <w:tab/>
      </w:r>
      <w:r w:rsidR="009D3346">
        <w:rPr>
          <w:b/>
          <w:bCs/>
          <w:color w:val="000000"/>
          <w:sz w:val="22"/>
          <w:szCs w:val="22"/>
        </w:rPr>
        <w:t xml:space="preserve">Animal grooming, veterinary clinic: secondary standards. </w:t>
      </w:r>
      <w:r w:rsidR="009D3346">
        <w:rPr>
          <w:rStyle w:val="InitialStyle"/>
          <w:rFonts w:ascii="Times New Roman" w:hAnsi="Times New Roman"/>
          <w:bCs/>
          <w:sz w:val="22"/>
          <w:szCs w:val="22"/>
        </w:rPr>
        <w:t xml:space="preserve">In the exclusive agricultural district, this use is only allowed to care primarily for livestock. </w:t>
      </w:r>
    </w:p>
    <w:p w:rsidR="002032FB" w:rsidRDefault="002032FB" w:rsidP="0061133D">
      <w:pPr>
        <w:tabs>
          <w:tab w:val="left" w:pos="360"/>
          <w:tab w:val="left" w:pos="720"/>
          <w:tab w:val="left" w:pos="990"/>
        </w:tabs>
        <w:overflowPunct/>
        <w:autoSpaceDE/>
        <w:autoSpaceDN/>
        <w:adjustRightInd/>
        <w:jc w:val="both"/>
        <w:textAlignment w:val="auto"/>
        <w:rPr>
          <w:rStyle w:val="InitialStyle"/>
          <w:rFonts w:ascii="Times New Roman" w:hAnsi="Times New Roman"/>
          <w:bCs/>
          <w:sz w:val="22"/>
          <w:szCs w:val="22"/>
        </w:rPr>
      </w:pPr>
    </w:p>
    <w:p w:rsidR="0061133D" w:rsidRDefault="0061133D" w:rsidP="0061133D">
      <w:pPr>
        <w:tabs>
          <w:tab w:val="left" w:pos="360"/>
          <w:tab w:val="left" w:pos="720"/>
          <w:tab w:val="left" w:pos="990"/>
        </w:tabs>
        <w:overflowPunct/>
        <w:jc w:val="both"/>
        <w:textAlignment w:val="auto"/>
        <w:rPr>
          <w:rStyle w:val="InitialStyle"/>
          <w:rFonts w:ascii="Times New Roman" w:hAnsi="Times New Roman"/>
          <w:bCs/>
          <w:sz w:val="22"/>
          <w:szCs w:val="22"/>
        </w:rPr>
      </w:pPr>
      <w:r>
        <w:rPr>
          <w:rStyle w:val="InitialStyle"/>
          <w:rFonts w:ascii="Times New Roman" w:hAnsi="Times New Roman"/>
          <w:b/>
          <w:bCs/>
          <w:sz w:val="22"/>
          <w:szCs w:val="22"/>
        </w:rPr>
        <w:t>7.086</w:t>
      </w:r>
      <w:r>
        <w:rPr>
          <w:rStyle w:val="InitialStyle"/>
          <w:rFonts w:ascii="Times New Roman" w:hAnsi="Times New Roman"/>
          <w:b/>
          <w:bCs/>
          <w:sz w:val="22"/>
          <w:szCs w:val="22"/>
        </w:rPr>
        <w:tab/>
      </w:r>
      <w:r w:rsidR="002032FB">
        <w:rPr>
          <w:rStyle w:val="InitialStyle"/>
          <w:rFonts w:ascii="Times New Roman" w:hAnsi="Times New Roman"/>
          <w:b/>
          <w:bCs/>
          <w:sz w:val="22"/>
          <w:szCs w:val="22"/>
        </w:rPr>
        <w:t>Campground.</w:t>
      </w:r>
      <w:r w:rsidR="002032FB">
        <w:rPr>
          <w:rStyle w:val="InitialStyle"/>
          <w:rFonts w:ascii="Times New Roman" w:hAnsi="Times New Roman"/>
          <w:bCs/>
          <w:sz w:val="22"/>
          <w:szCs w:val="22"/>
        </w:rPr>
        <w:t xml:space="preserve">  </w:t>
      </w:r>
      <w:r>
        <w:rPr>
          <w:rStyle w:val="InitialStyle"/>
          <w:rFonts w:ascii="Times New Roman" w:hAnsi="Times New Roman"/>
          <w:bCs/>
          <w:sz w:val="22"/>
          <w:szCs w:val="22"/>
        </w:rPr>
        <w:t xml:space="preserve"> </w:t>
      </w:r>
      <w:r w:rsidR="002D62FC" w:rsidRPr="002D62FC">
        <w:rPr>
          <w:rStyle w:val="InitialStyle"/>
          <w:rFonts w:ascii="Times New Roman" w:hAnsi="Times New Roman"/>
          <w:b/>
          <w:bCs/>
          <w:sz w:val="22"/>
          <w:szCs w:val="22"/>
        </w:rPr>
        <w:t>(</w:t>
      </w:r>
      <w:r w:rsidR="002032FB" w:rsidRPr="002D62FC">
        <w:rPr>
          <w:rStyle w:val="InitialStyle"/>
          <w:rFonts w:ascii="Times New Roman" w:hAnsi="Times New Roman"/>
          <w:b/>
          <w:bCs/>
          <w:sz w:val="22"/>
          <w:szCs w:val="22"/>
        </w:rPr>
        <w:t>1)</w:t>
      </w:r>
      <w:r>
        <w:rPr>
          <w:rStyle w:val="InitialStyle"/>
          <w:rFonts w:ascii="Times New Roman" w:hAnsi="Times New Roman"/>
          <w:b/>
          <w:bCs/>
          <w:sz w:val="22"/>
          <w:szCs w:val="22"/>
        </w:rPr>
        <w:t xml:space="preserve"> </w:t>
      </w:r>
      <w:r w:rsidR="002D62FC">
        <w:rPr>
          <w:rStyle w:val="InitialStyle"/>
          <w:rFonts w:ascii="Times New Roman" w:hAnsi="Times New Roman"/>
          <w:b/>
          <w:bCs/>
          <w:sz w:val="22"/>
          <w:szCs w:val="22"/>
        </w:rPr>
        <w:t xml:space="preserve"> </w:t>
      </w:r>
      <w:r w:rsidR="002D62FC">
        <w:rPr>
          <w:rStyle w:val="InitialStyle"/>
          <w:rFonts w:ascii="Times New Roman" w:hAnsi="Times New Roman"/>
          <w:bCs/>
          <w:sz w:val="22"/>
          <w:szCs w:val="22"/>
        </w:rPr>
        <w:t>A camping unit may</w:t>
      </w:r>
      <w:r w:rsidR="002032FB">
        <w:rPr>
          <w:rStyle w:val="InitialStyle"/>
          <w:rFonts w:ascii="Times New Roman" w:hAnsi="Times New Roman"/>
          <w:bCs/>
          <w:sz w:val="22"/>
          <w:szCs w:val="22"/>
        </w:rPr>
        <w:t xml:space="preserve"> </w:t>
      </w:r>
      <w:r w:rsidR="002D62FC">
        <w:rPr>
          <w:rStyle w:val="InitialStyle"/>
          <w:rFonts w:ascii="Times New Roman" w:hAnsi="Times New Roman"/>
          <w:bCs/>
          <w:sz w:val="22"/>
          <w:szCs w:val="22"/>
        </w:rPr>
        <w:t>n</w:t>
      </w:r>
      <w:r w:rsidR="002032FB">
        <w:rPr>
          <w:rStyle w:val="InitialStyle"/>
          <w:rFonts w:ascii="Times New Roman" w:hAnsi="Times New Roman"/>
          <w:bCs/>
          <w:sz w:val="22"/>
          <w:szCs w:val="22"/>
        </w:rPr>
        <w:t xml:space="preserve">ot </w:t>
      </w:r>
      <w:r w:rsidR="002D62FC">
        <w:rPr>
          <w:rStyle w:val="InitialStyle"/>
          <w:rFonts w:ascii="Times New Roman" w:hAnsi="Times New Roman"/>
          <w:bCs/>
          <w:sz w:val="22"/>
          <w:szCs w:val="22"/>
        </w:rPr>
        <w:t xml:space="preserve">be </w:t>
      </w:r>
      <w:r w:rsidR="002032FB">
        <w:rPr>
          <w:rStyle w:val="InitialStyle"/>
          <w:rFonts w:ascii="Times New Roman" w:hAnsi="Times New Roman"/>
          <w:bCs/>
          <w:sz w:val="22"/>
          <w:szCs w:val="22"/>
        </w:rPr>
        <w:t>used for more than 8 months</w:t>
      </w:r>
      <w:r w:rsidR="00C1459F">
        <w:rPr>
          <w:rStyle w:val="InitialStyle"/>
          <w:rFonts w:ascii="Times New Roman" w:hAnsi="Times New Roman"/>
          <w:bCs/>
          <w:sz w:val="22"/>
          <w:szCs w:val="22"/>
        </w:rPr>
        <w:t xml:space="preserve"> in any 12-</w:t>
      </w:r>
      <w:r w:rsidR="002D62FC">
        <w:rPr>
          <w:rStyle w:val="InitialStyle"/>
          <w:rFonts w:ascii="Times New Roman" w:hAnsi="Times New Roman"/>
          <w:bCs/>
          <w:sz w:val="22"/>
          <w:szCs w:val="22"/>
        </w:rPr>
        <w:t xml:space="preserve">month period.  The stay does not need to be </w:t>
      </w:r>
      <w:r w:rsidR="002D62FC">
        <w:rPr>
          <w:rStyle w:val="InitialStyle"/>
          <w:rFonts w:ascii="Times New Roman" w:hAnsi="Times New Roman"/>
          <w:bCs/>
          <w:sz w:val="22"/>
          <w:szCs w:val="22"/>
        </w:rPr>
        <w:lastRenderedPageBreak/>
        <w:t xml:space="preserve">continuous  and all separate stays shall be used in </w:t>
      </w:r>
      <w:r w:rsidR="00C1459F">
        <w:rPr>
          <w:rStyle w:val="InitialStyle"/>
          <w:rFonts w:ascii="Times New Roman" w:hAnsi="Times New Roman"/>
          <w:bCs/>
          <w:sz w:val="22"/>
          <w:szCs w:val="22"/>
        </w:rPr>
        <w:t>determining the 8-</w:t>
      </w:r>
      <w:r>
        <w:rPr>
          <w:rStyle w:val="InitialStyle"/>
          <w:rFonts w:ascii="Times New Roman" w:hAnsi="Times New Roman"/>
          <w:bCs/>
          <w:sz w:val="22"/>
          <w:szCs w:val="22"/>
        </w:rPr>
        <w:t>month period.</w:t>
      </w:r>
    </w:p>
    <w:p w:rsidR="0061133D" w:rsidRDefault="0061133D" w:rsidP="0061133D">
      <w:pPr>
        <w:tabs>
          <w:tab w:val="left" w:pos="360"/>
          <w:tab w:val="left" w:pos="720"/>
          <w:tab w:val="left" w:pos="990"/>
        </w:tabs>
        <w:overflowPunct/>
        <w:jc w:val="both"/>
        <w:textAlignment w:val="auto"/>
        <w:rPr>
          <w:rStyle w:val="InitialStyle"/>
          <w:rFonts w:ascii="Times New Roman" w:hAnsi="Times New Roman"/>
          <w:bCs/>
          <w:sz w:val="22"/>
          <w:szCs w:val="22"/>
        </w:rPr>
      </w:pPr>
      <w:r>
        <w:rPr>
          <w:rStyle w:val="InitialStyle"/>
          <w:rFonts w:ascii="Times New Roman" w:hAnsi="Times New Roman"/>
          <w:bCs/>
          <w:sz w:val="22"/>
          <w:szCs w:val="22"/>
        </w:rPr>
        <w:tab/>
      </w:r>
      <w:r w:rsidR="002D62FC" w:rsidRPr="002D62FC">
        <w:rPr>
          <w:rStyle w:val="InitialStyle"/>
          <w:rFonts w:ascii="Times New Roman" w:hAnsi="Times New Roman"/>
          <w:b/>
          <w:bCs/>
          <w:sz w:val="22"/>
          <w:szCs w:val="22"/>
        </w:rPr>
        <w:t>(</w:t>
      </w:r>
      <w:r w:rsidR="002032FB" w:rsidRPr="002D62FC">
        <w:rPr>
          <w:rStyle w:val="InitialStyle"/>
          <w:rFonts w:ascii="Times New Roman" w:hAnsi="Times New Roman"/>
          <w:b/>
          <w:bCs/>
          <w:sz w:val="22"/>
          <w:szCs w:val="22"/>
        </w:rPr>
        <w:t>2)</w:t>
      </w:r>
      <w:r w:rsidR="002032FB">
        <w:rPr>
          <w:rStyle w:val="InitialStyle"/>
          <w:rFonts w:ascii="Times New Roman" w:hAnsi="Times New Roman"/>
          <w:bCs/>
          <w:sz w:val="22"/>
          <w:szCs w:val="22"/>
        </w:rPr>
        <w:t xml:space="preserve"> </w:t>
      </w:r>
      <w:r>
        <w:rPr>
          <w:rStyle w:val="InitialStyle"/>
          <w:rFonts w:ascii="Times New Roman" w:hAnsi="Times New Roman"/>
          <w:bCs/>
          <w:sz w:val="22"/>
          <w:szCs w:val="22"/>
        </w:rPr>
        <w:tab/>
      </w:r>
      <w:r>
        <w:rPr>
          <w:rStyle w:val="InitialStyle"/>
          <w:rFonts w:ascii="Times New Roman" w:hAnsi="Times New Roman"/>
          <w:bCs/>
          <w:sz w:val="22"/>
          <w:szCs w:val="22"/>
        </w:rPr>
        <w:tab/>
      </w:r>
      <w:r w:rsidR="002D62FC">
        <w:rPr>
          <w:rStyle w:val="InitialStyle"/>
          <w:rFonts w:ascii="Times New Roman" w:hAnsi="Times New Roman"/>
          <w:bCs/>
          <w:sz w:val="22"/>
          <w:szCs w:val="22"/>
        </w:rPr>
        <w:t>The camping units shall be 10 feet from the camping</w:t>
      </w:r>
      <w:r>
        <w:rPr>
          <w:rStyle w:val="InitialStyle"/>
          <w:rFonts w:ascii="Times New Roman" w:hAnsi="Times New Roman"/>
          <w:bCs/>
          <w:sz w:val="22"/>
          <w:szCs w:val="22"/>
        </w:rPr>
        <w:t xml:space="preserve"> line as shown on the survey.  </w:t>
      </w:r>
    </w:p>
    <w:p w:rsidR="0061133D" w:rsidRDefault="0061133D" w:rsidP="0061133D">
      <w:pPr>
        <w:tabs>
          <w:tab w:val="left" w:pos="360"/>
          <w:tab w:val="left" w:pos="720"/>
          <w:tab w:val="left" w:pos="990"/>
        </w:tabs>
        <w:overflowPunct/>
        <w:jc w:val="both"/>
        <w:textAlignment w:val="auto"/>
        <w:rPr>
          <w:rStyle w:val="InitialStyle"/>
          <w:rFonts w:ascii="Times New Roman" w:hAnsi="Times New Roman"/>
          <w:bCs/>
          <w:sz w:val="22"/>
          <w:szCs w:val="22"/>
        </w:rPr>
      </w:pPr>
      <w:r>
        <w:rPr>
          <w:rStyle w:val="InitialStyle"/>
          <w:rFonts w:ascii="Times New Roman" w:hAnsi="Times New Roman"/>
          <w:bCs/>
          <w:sz w:val="22"/>
          <w:szCs w:val="22"/>
        </w:rPr>
        <w:tab/>
      </w:r>
      <w:r w:rsidR="002D62FC" w:rsidRPr="002D62FC">
        <w:rPr>
          <w:rStyle w:val="InitialStyle"/>
          <w:rFonts w:ascii="Times New Roman" w:hAnsi="Times New Roman"/>
          <w:b/>
          <w:bCs/>
          <w:sz w:val="22"/>
          <w:szCs w:val="22"/>
        </w:rPr>
        <w:t>(</w:t>
      </w:r>
      <w:r w:rsidR="002032FB" w:rsidRPr="002D62FC">
        <w:rPr>
          <w:rStyle w:val="InitialStyle"/>
          <w:rFonts w:ascii="Times New Roman" w:hAnsi="Times New Roman"/>
          <w:b/>
          <w:bCs/>
          <w:sz w:val="22"/>
          <w:szCs w:val="22"/>
        </w:rPr>
        <w:t>3)</w:t>
      </w:r>
      <w:r w:rsidR="002032FB">
        <w:rPr>
          <w:rStyle w:val="InitialStyle"/>
          <w:rFonts w:ascii="Times New Roman" w:hAnsi="Times New Roman"/>
          <w:bCs/>
          <w:sz w:val="22"/>
          <w:szCs w:val="22"/>
        </w:rPr>
        <w:t xml:space="preserve"> </w:t>
      </w:r>
      <w:r>
        <w:rPr>
          <w:rStyle w:val="InitialStyle"/>
          <w:rFonts w:ascii="Times New Roman" w:hAnsi="Times New Roman"/>
          <w:bCs/>
          <w:sz w:val="22"/>
          <w:szCs w:val="22"/>
        </w:rPr>
        <w:tab/>
      </w:r>
      <w:r>
        <w:rPr>
          <w:rStyle w:val="InitialStyle"/>
          <w:rFonts w:ascii="Times New Roman" w:hAnsi="Times New Roman"/>
          <w:bCs/>
          <w:sz w:val="22"/>
          <w:szCs w:val="22"/>
        </w:rPr>
        <w:tab/>
      </w:r>
      <w:r w:rsidR="002032FB">
        <w:rPr>
          <w:rStyle w:val="InitialStyle"/>
          <w:rFonts w:ascii="Times New Roman" w:hAnsi="Times New Roman"/>
          <w:bCs/>
          <w:sz w:val="22"/>
          <w:szCs w:val="22"/>
        </w:rPr>
        <w:t xml:space="preserve">Only permanent </w:t>
      </w:r>
      <w:r w:rsidR="0073787E">
        <w:rPr>
          <w:rStyle w:val="InitialStyle"/>
          <w:rFonts w:ascii="Times New Roman" w:hAnsi="Times New Roman"/>
          <w:bCs/>
          <w:sz w:val="22"/>
          <w:szCs w:val="22"/>
        </w:rPr>
        <w:t>non</w:t>
      </w:r>
      <w:r w:rsidR="002D62FC">
        <w:rPr>
          <w:rStyle w:val="InitialStyle"/>
          <w:rFonts w:ascii="Times New Roman" w:hAnsi="Times New Roman"/>
          <w:bCs/>
          <w:sz w:val="22"/>
          <w:szCs w:val="22"/>
        </w:rPr>
        <w:t>-</w:t>
      </w:r>
      <w:r w:rsidR="002032FB">
        <w:rPr>
          <w:rStyle w:val="InitialStyle"/>
          <w:rFonts w:ascii="Times New Roman" w:hAnsi="Times New Roman"/>
          <w:bCs/>
          <w:sz w:val="22"/>
          <w:szCs w:val="22"/>
        </w:rPr>
        <w:t>habitable structures will be allowed</w:t>
      </w:r>
      <w:r w:rsidR="002D62FC">
        <w:rPr>
          <w:rStyle w:val="InitialStyle"/>
          <w:rFonts w:ascii="Times New Roman" w:hAnsi="Times New Roman"/>
          <w:bCs/>
          <w:sz w:val="22"/>
          <w:szCs w:val="22"/>
        </w:rPr>
        <w:t xml:space="preserve"> on the campground</w:t>
      </w:r>
      <w:r w:rsidR="002032FB">
        <w:rPr>
          <w:rStyle w:val="InitialStyle"/>
          <w:rFonts w:ascii="Times New Roman" w:hAnsi="Times New Roman"/>
          <w:bCs/>
          <w:sz w:val="22"/>
          <w:szCs w:val="22"/>
        </w:rPr>
        <w:t xml:space="preserve">.  The only allowed structures </w:t>
      </w:r>
      <w:r w:rsidR="002D62FC">
        <w:rPr>
          <w:rStyle w:val="InitialStyle"/>
          <w:rFonts w:ascii="Times New Roman" w:hAnsi="Times New Roman"/>
          <w:bCs/>
          <w:sz w:val="22"/>
          <w:szCs w:val="22"/>
        </w:rPr>
        <w:t xml:space="preserve">allowed </w:t>
      </w:r>
      <w:r w:rsidR="002032FB">
        <w:rPr>
          <w:rStyle w:val="InitialStyle"/>
          <w:rFonts w:ascii="Times New Roman" w:hAnsi="Times New Roman"/>
          <w:bCs/>
          <w:sz w:val="22"/>
          <w:szCs w:val="22"/>
        </w:rPr>
        <w:t>shall be sheds, gazebos, picnic shelters, porches, decks, or garages.</w:t>
      </w:r>
    </w:p>
    <w:p w:rsidR="0061133D" w:rsidRDefault="0061133D" w:rsidP="0061133D">
      <w:pPr>
        <w:tabs>
          <w:tab w:val="left" w:pos="360"/>
          <w:tab w:val="left" w:pos="720"/>
          <w:tab w:val="left" w:pos="990"/>
        </w:tabs>
        <w:overflowPunct/>
        <w:jc w:val="both"/>
        <w:textAlignment w:val="auto"/>
        <w:rPr>
          <w:bCs/>
          <w:color w:val="000000"/>
          <w:sz w:val="22"/>
          <w:szCs w:val="22"/>
        </w:rPr>
      </w:pPr>
      <w:r>
        <w:rPr>
          <w:rStyle w:val="InitialStyle"/>
          <w:rFonts w:ascii="Times New Roman" w:hAnsi="Times New Roman"/>
          <w:bCs/>
          <w:sz w:val="22"/>
          <w:szCs w:val="22"/>
        </w:rPr>
        <w:tab/>
      </w:r>
      <w:r w:rsidR="002D62FC" w:rsidRPr="002D62FC">
        <w:rPr>
          <w:rStyle w:val="InitialStyle"/>
          <w:rFonts w:ascii="Times New Roman" w:hAnsi="Times New Roman"/>
          <w:b/>
          <w:bCs/>
          <w:sz w:val="22"/>
          <w:szCs w:val="22"/>
        </w:rPr>
        <w:t>(</w:t>
      </w:r>
      <w:r w:rsidR="00F95C8E" w:rsidRPr="002D62FC">
        <w:rPr>
          <w:rStyle w:val="InitialStyle"/>
          <w:rFonts w:ascii="Times New Roman" w:hAnsi="Times New Roman"/>
          <w:b/>
          <w:bCs/>
          <w:sz w:val="22"/>
          <w:szCs w:val="22"/>
        </w:rPr>
        <w:t>4)</w:t>
      </w:r>
      <w:r w:rsidR="00F95C8E">
        <w:rPr>
          <w:rStyle w:val="InitialStyle"/>
          <w:rFonts w:ascii="Times New Roman" w:hAnsi="Times New Roman"/>
          <w:bCs/>
          <w:sz w:val="22"/>
          <w:szCs w:val="22"/>
        </w:rPr>
        <w:t xml:space="preserve"> </w:t>
      </w:r>
      <w:r>
        <w:rPr>
          <w:rStyle w:val="InitialStyle"/>
          <w:rFonts w:ascii="Times New Roman" w:hAnsi="Times New Roman"/>
          <w:bCs/>
          <w:sz w:val="22"/>
          <w:szCs w:val="22"/>
        </w:rPr>
        <w:tab/>
      </w:r>
      <w:r>
        <w:rPr>
          <w:rStyle w:val="InitialStyle"/>
          <w:rFonts w:ascii="Times New Roman" w:hAnsi="Times New Roman"/>
          <w:bCs/>
          <w:sz w:val="22"/>
          <w:szCs w:val="22"/>
        </w:rPr>
        <w:tab/>
      </w:r>
      <w:r w:rsidR="002D62FC">
        <w:rPr>
          <w:rStyle w:val="InitialStyle"/>
          <w:rFonts w:ascii="Times New Roman" w:hAnsi="Times New Roman"/>
          <w:bCs/>
          <w:sz w:val="22"/>
          <w:szCs w:val="22"/>
        </w:rPr>
        <w:t xml:space="preserve">The campground must obtain all federal, </w:t>
      </w:r>
      <w:r w:rsidR="00F95C8E">
        <w:rPr>
          <w:rStyle w:val="InitialStyle"/>
          <w:rFonts w:ascii="Times New Roman" w:hAnsi="Times New Roman"/>
          <w:bCs/>
          <w:sz w:val="22"/>
          <w:szCs w:val="22"/>
        </w:rPr>
        <w:t xml:space="preserve">state and local permits and be in compliance with </w:t>
      </w:r>
      <w:r w:rsidR="00F95C8E">
        <w:rPr>
          <w:sz w:val="22"/>
          <w:szCs w:val="22"/>
        </w:rPr>
        <w:t>Chapter HSS 178 of the Wisconsin</w:t>
      </w:r>
      <w:r w:rsidR="002D62FC">
        <w:rPr>
          <w:sz w:val="22"/>
          <w:szCs w:val="22"/>
        </w:rPr>
        <w:t xml:space="preserve"> </w:t>
      </w:r>
      <w:r w:rsidR="00F95C8E">
        <w:rPr>
          <w:sz w:val="22"/>
          <w:szCs w:val="22"/>
        </w:rPr>
        <w:t>Administrative Code</w:t>
      </w:r>
      <w:r w:rsidR="002D62FC">
        <w:rPr>
          <w:sz w:val="22"/>
          <w:szCs w:val="22"/>
        </w:rPr>
        <w:t>.</w:t>
      </w:r>
    </w:p>
    <w:p w:rsidR="002032FB" w:rsidRPr="0061133D" w:rsidRDefault="0061133D" w:rsidP="0061133D">
      <w:pPr>
        <w:tabs>
          <w:tab w:val="left" w:pos="360"/>
          <w:tab w:val="left" w:pos="720"/>
          <w:tab w:val="left" w:pos="990"/>
        </w:tabs>
        <w:overflowPunct/>
        <w:jc w:val="both"/>
        <w:textAlignment w:val="auto"/>
        <w:rPr>
          <w:rStyle w:val="InitialStyle"/>
          <w:rFonts w:ascii="Times New Roman" w:hAnsi="Times New Roman"/>
          <w:bCs/>
          <w:sz w:val="22"/>
          <w:szCs w:val="22"/>
        </w:rPr>
      </w:pPr>
      <w:r>
        <w:rPr>
          <w:bCs/>
          <w:color w:val="000000"/>
          <w:sz w:val="22"/>
          <w:szCs w:val="22"/>
        </w:rPr>
        <w:tab/>
      </w:r>
      <w:r w:rsidR="002D62FC" w:rsidRPr="002D62FC">
        <w:rPr>
          <w:rStyle w:val="InitialStyle"/>
          <w:rFonts w:ascii="Times New Roman" w:hAnsi="Times New Roman"/>
          <w:b/>
          <w:bCs/>
          <w:sz w:val="22"/>
          <w:szCs w:val="22"/>
        </w:rPr>
        <w:t>(</w:t>
      </w:r>
      <w:r w:rsidR="00F95C8E" w:rsidRPr="002D62FC">
        <w:rPr>
          <w:rStyle w:val="InitialStyle"/>
          <w:rFonts w:ascii="Times New Roman" w:hAnsi="Times New Roman"/>
          <w:b/>
          <w:bCs/>
          <w:sz w:val="22"/>
          <w:szCs w:val="22"/>
        </w:rPr>
        <w:t>5)</w:t>
      </w:r>
      <w:r w:rsidR="00F95C8E">
        <w:rPr>
          <w:rStyle w:val="InitialStyle"/>
          <w:rFonts w:ascii="Times New Roman" w:hAnsi="Times New Roman"/>
          <w:bCs/>
          <w:sz w:val="22"/>
          <w:szCs w:val="22"/>
        </w:rPr>
        <w:t xml:space="preserve"> </w:t>
      </w:r>
      <w:r>
        <w:rPr>
          <w:rStyle w:val="InitialStyle"/>
          <w:rFonts w:ascii="Times New Roman" w:hAnsi="Times New Roman"/>
          <w:bCs/>
          <w:sz w:val="22"/>
          <w:szCs w:val="22"/>
        </w:rPr>
        <w:tab/>
      </w:r>
      <w:r>
        <w:rPr>
          <w:rStyle w:val="InitialStyle"/>
          <w:rFonts w:ascii="Times New Roman" w:hAnsi="Times New Roman"/>
          <w:bCs/>
          <w:sz w:val="22"/>
          <w:szCs w:val="22"/>
        </w:rPr>
        <w:tab/>
      </w:r>
      <w:r w:rsidR="00F95C8E">
        <w:rPr>
          <w:sz w:val="22"/>
          <w:szCs w:val="22"/>
        </w:rPr>
        <w:t>Occupancy of a camping unit on a continuous,</w:t>
      </w:r>
      <w:r w:rsidR="002D62FC">
        <w:rPr>
          <w:sz w:val="22"/>
          <w:szCs w:val="22"/>
        </w:rPr>
        <w:t xml:space="preserve"> </w:t>
      </w:r>
      <w:r w:rsidR="00F95C8E">
        <w:rPr>
          <w:sz w:val="22"/>
          <w:szCs w:val="22"/>
        </w:rPr>
        <w:t>year-round basis or utilization of a camping unit as</w:t>
      </w:r>
      <w:r w:rsidR="002D62FC">
        <w:rPr>
          <w:sz w:val="22"/>
          <w:szCs w:val="22"/>
        </w:rPr>
        <w:t xml:space="preserve"> </w:t>
      </w:r>
      <w:r w:rsidR="00F95C8E">
        <w:rPr>
          <w:sz w:val="22"/>
          <w:szCs w:val="22"/>
        </w:rPr>
        <w:t>a permanent abode o</w:t>
      </w:r>
      <w:r w:rsidR="002D62FC">
        <w:rPr>
          <w:sz w:val="22"/>
          <w:szCs w:val="22"/>
        </w:rPr>
        <w:t xml:space="preserve">r legal place of residence is </w:t>
      </w:r>
      <w:r w:rsidR="00F95C8E">
        <w:rPr>
          <w:sz w:val="22"/>
          <w:szCs w:val="22"/>
        </w:rPr>
        <w:t>prohibited.</w:t>
      </w:r>
    </w:p>
    <w:p w:rsidR="009D3346" w:rsidRPr="009D3346" w:rsidRDefault="009D3346" w:rsidP="0061133D">
      <w:pPr>
        <w:tabs>
          <w:tab w:val="left" w:pos="360"/>
          <w:tab w:val="left" w:pos="720"/>
          <w:tab w:val="left" w:pos="990"/>
        </w:tabs>
        <w:overflowPunct/>
        <w:autoSpaceDE/>
        <w:autoSpaceDN/>
        <w:adjustRightInd/>
        <w:jc w:val="both"/>
        <w:textAlignment w:val="auto"/>
        <w:rPr>
          <w:bCs/>
          <w:color w:val="000000"/>
          <w:sz w:val="22"/>
          <w:szCs w:val="22"/>
        </w:rPr>
      </w:pPr>
    </w:p>
    <w:p w:rsidR="00A866A0" w:rsidRDefault="00A866A0" w:rsidP="00C1459F">
      <w:pPr>
        <w:tabs>
          <w:tab w:val="left" w:pos="360"/>
          <w:tab w:val="left" w:pos="720"/>
          <w:tab w:val="left" w:pos="990"/>
        </w:tabs>
        <w:overflowPunct/>
        <w:autoSpaceDE/>
        <w:autoSpaceDN/>
        <w:adjustRightInd/>
        <w:jc w:val="both"/>
        <w:textAlignment w:val="auto"/>
        <w:rPr>
          <w:bCs/>
          <w:color w:val="000000"/>
          <w:sz w:val="22"/>
          <w:szCs w:val="22"/>
        </w:rPr>
      </w:pPr>
      <w:r w:rsidRPr="00A866A0">
        <w:rPr>
          <w:rStyle w:val="InitialStyle"/>
          <w:rFonts w:ascii="Times New Roman" w:hAnsi="Times New Roman"/>
          <w:b/>
          <w:bCs/>
          <w:sz w:val="22"/>
          <w:szCs w:val="22"/>
        </w:rPr>
        <w:t>7.087</w:t>
      </w:r>
      <w:r w:rsidR="0061133D">
        <w:rPr>
          <w:rStyle w:val="InitialStyle"/>
          <w:rFonts w:ascii="Times New Roman" w:hAnsi="Times New Roman"/>
          <w:b/>
          <w:bCs/>
          <w:sz w:val="22"/>
          <w:szCs w:val="22"/>
        </w:rPr>
        <w:tab/>
      </w:r>
      <w:r w:rsidRPr="00A866A0">
        <w:rPr>
          <w:rStyle w:val="InitialStyle"/>
          <w:rFonts w:ascii="Times New Roman" w:hAnsi="Times New Roman"/>
          <w:b/>
          <w:bCs/>
          <w:sz w:val="22"/>
          <w:szCs w:val="22"/>
        </w:rPr>
        <w:t>Resort.</w:t>
      </w:r>
      <w:r w:rsidR="0061133D">
        <w:rPr>
          <w:rStyle w:val="InitialStyle"/>
          <w:rFonts w:ascii="Times New Roman" w:hAnsi="Times New Roman"/>
          <w:b/>
          <w:bCs/>
          <w:sz w:val="22"/>
          <w:szCs w:val="22"/>
        </w:rPr>
        <w:t xml:space="preserve">  </w:t>
      </w:r>
      <w:r w:rsidRPr="00A866A0">
        <w:rPr>
          <w:rStyle w:val="InitialStyle"/>
          <w:rFonts w:ascii="Times New Roman" w:hAnsi="Times New Roman"/>
          <w:b/>
          <w:bCs/>
          <w:sz w:val="22"/>
          <w:szCs w:val="22"/>
        </w:rPr>
        <w:t xml:space="preserve"> </w:t>
      </w:r>
      <w:r w:rsidRPr="00A16684">
        <w:rPr>
          <w:b/>
          <w:bCs/>
          <w:color w:val="000000"/>
          <w:sz w:val="22"/>
          <w:szCs w:val="22"/>
        </w:rPr>
        <w:t>(1)</w:t>
      </w:r>
      <w:r>
        <w:rPr>
          <w:b/>
          <w:bCs/>
          <w:color w:val="000000"/>
          <w:sz w:val="22"/>
          <w:szCs w:val="22"/>
        </w:rPr>
        <w:t xml:space="preserve"> </w:t>
      </w:r>
      <w:r w:rsidRPr="00A16684">
        <w:rPr>
          <w:bCs/>
          <w:color w:val="000000"/>
          <w:sz w:val="22"/>
          <w:szCs w:val="22"/>
        </w:rPr>
        <w:t xml:space="preserve"> A septic verification and/or a sanitary permit shall be required from Sauk County for any building that results in any change in use of the structure from the original use that results in an increased volume of wastewater above that for which the system was originally designed.  Where cases of doubt exist as to the need of a sanitary permit, Sauk County shall be contacted before the</w:t>
      </w:r>
      <w:r w:rsidR="0029111E">
        <w:rPr>
          <w:bCs/>
          <w:color w:val="000000"/>
          <w:sz w:val="22"/>
          <w:szCs w:val="22"/>
        </w:rPr>
        <w:t xml:space="preserve"> change in use is made and the z</w:t>
      </w:r>
      <w:r w:rsidRPr="00A16684">
        <w:rPr>
          <w:bCs/>
          <w:color w:val="000000"/>
          <w:sz w:val="22"/>
          <w:szCs w:val="22"/>
        </w:rPr>
        <w:t xml:space="preserve">oning </w:t>
      </w:r>
      <w:r w:rsidR="0029111E">
        <w:rPr>
          <w:bCs/>
          <w:color w:val="000000"/>
          <w:sz w:val="22"/>
          <w:szCs w:val="22"/>
        </w:rPr>
        <w:t>a</w:t>
      </w:r>
      <w:r w:rsidRPr="00A16684">
        <w:rPr>
          <w:bCs/>
          <w:color w:val="000000"/>
          <w:sz w:val="22"/>
          <w:szCs w:val="22"/>
        </w:rPr>
        <w:t>dministrator shall determine the need for a sanitary permit.</w:t>
      </w:r>
    </w:p>
    <w:p w:rsidR="00A866A0" w:rsidRPr="00A16684" w:rsidRDefault="00A866A0" w:rsidP="00A866A0">
      <w:pPr>
        <w:tabs>
          <w:tab w:val="left" w:pos="360"/>
          <w:tab w:val="left" w:pos="990"/>
        </w:tabs>
        <w:overflowPunct/>
        <w:autoSpaceDE/>
        <w:autoSpaceDN/>
        <w:adjustRightInd/>
        <w:jc w:val="both"/>
        <w:textAlignment w:val="auto"/>
        <w:rPr>
          <w:bCs/>
          <w:color w:val="000000"/>
          <w:sz w:val="22"/>
          <w:szCs w:val="22"/>
        </w:rPr>
      </w:pPr>
      <w:r>
        <w:rPr>
          <w:bCs/>
          <w:color w:val="000000"/>
          <w:sz w:val="22"/>
          <w:szCs w:val="22"/>
        </w:rPr>
        <w:tab/>
      </w:r>
      <w:r w:rsidRPr="00A16684">
        <w:rPr>
          <w:b/>
          <w:bCs/>
          <w:color w:val="000000"/>
          <w:sz w:val="22"/>
          <w:szCs w:val="22"/>
        </w:rPr>
        <w:t>(2)</w:t>
      </w:r>
      <w:r>
        <w:rPr>
          <w:bCs/>
          <w:color w:val="000000"/>
          <w:sz w:val="22"/>
          <w:szCs w:val="22"/>
        </w:rPr>
        <w:t xml:space="preserve"> </w:t>
      </w:r>
      <w:r>
        <w:rPr>
          <w:bCs/>
          <w:color w:val="000000"/>
          <w:sz w:val="22"/>
          <w:szCs w:val="22"/>
        </w:rPr>
        <w:tab/>
      </w:r>
      <w:r w:rsidRPr="00A16684">
        <w:rPr>
          <w:bCs/>
          <w:color w:val="000000"/>
          <w:sz w:val="22"/>
          <w:szCs w:val="22"/>
        </w:rPr>
        <w:t>Property meets all applicable State of Wisconsin regulations and all applicable licenses have been issued to said property, prior to application for said special exception permit.</w:t>
      </w:r>
    </w:p>
    <w:p w:rsidR="00A866A0" w:rsidRPr="00A16684" w:rsidRDefault="00A866A0" w:rsidP="00A866A0">
      <w:pPr>
        <w:tabs>
          <w:tab w:val="left" w:pos="360"/>
          <w:tab w:val="left" w:pos="990"/>
        </w:tabs>
        <w:overflowPunct/>
        <w:autoSpaceDE/>
        <w:autoSpaceDN/>
        <w:adjustRightInd/>
        <w:jc w:val="both"/>
        <w:textAlignment w:val="auto"/>
        <w:rPr>
          <w:bCs/>
          <w:color w:val="000000"/>
          <w:sz w:val="22"/>
          <w:szCs w:val="22"/>
        </w:rPr>
      </w:pPr>
      <w:r>
        <w:rPr>
          <w:bCs/>
          <w:color w:val="000000"/>
          <w:sz w:val="22"/>
          <w:szCs w:val="22"/>
        </w:rPr>
        <w:tab/>
      </w:r>
      <w:r w:rsidRPr="00897AF9">
        <w:rPr>
          <w:b/>
          <w:bCs/>
          <w:color w:val="000000"/>
          <w:sz w:val="22"/>
          <w:szCs w:val="22"/>
        </w:rPr>
        <w:t>(3)</w:t>
      </w:r>
      <w:r>
        <w:rPr>
          <w:bCs/>
          <w:color w:val="000000"/>
          <w:sz w:val="22"/>
          <w:szCs w:val="22"/>
        </w:rPr>
        <w:t xml:space="preserve"> </w:t>
      </w:r>
      <w:r>
        <w:rPr>
          <w:bCs/>
          <w:color w:val="000000"/>
          <w:sz w:val="22"/>
          <w:szCs w:val="22"/>
        </w:rPr>
        <w:tab/>
      </w:r>
      <w:r w:rsidRPr="00A16684">
        <w:rPr>
          <w:bCs/>
          <w:color w:val="000000"/>
          <w:sz w:val="22"/>
          <w:szCs w:val="22"/>
        </w:rPr>
        <w:t xml:space="preserve">The permit </w:t>
      </w:r>
      <w:r>
        <w:rPr>
          <w:bCs/>
          <w:color w:val="000000"/>
          <w:sz w:val="22"/>
          <w:szCs w:val="22"/>
        </w:rPr>
        <w:t>shall be</w:t>
      </w:r>
      <w:r w:rsidRPr="00A16684">
        <w:rPr>
          <w:bCs/>
          <w:color w:val="000000"/>
          <w:sz w:val="22"/>
          <w:szCs w:val="22"/>
        </w:rPr>
        <w:t xml:space="preserve"> issued to the owner(s) of the residence and would not be transferable.</w:t>
      </w:r>
    </w:p>
    <w:p w:rsidR="00A16684" w:rsidRPr="00A866A0" w:rsidRDefault="00A866A0" w:rsidP="00F22B1D">
      <w:pPr>
        <w:tabs>
          <w:tab w:val="left" w:pos="360"/>
          <w:tab w:val="left" w:pos="990"/>
        </w:tabs>
        <w:overflowPunct/>
        <w:autoSpaceDE/>
        <w:autoSpaceDN/>
        <w:adjustRightInd/>
        <w:jc w:val="both"/>
        <w:textAlignment w:val="auto"/>
        <w:rPr>
          <w:rStyle w:val="InitialStyle"/>
          <w:rFonts w:ascii="Times New Roman" w:hAnsi="Times New Roman"/>
          <w:bCs/>
          <w:sz w:val="22"/>
          <w:szCs w:val="22"/>
        </w:rPr>
      </w:pPr>
      <w:r>
        <w:rPr>
          <w:rStyle w:val="InitialStyle"/>
          <w:rFonts w:ascii="Times New Roman" w:hAnsi="Times New Roman"/>
          <w:b/>
          <w:bCs/>
          <w:sz w:val="22"/>
          <w:szCs w:val="22"/>
        </w:rPr>
        <w:tab/>
        <w:t>(4)</w:t>
      </w:r>
      <w:r>
        <w:rPr>
          <w:rStyle w:val="InitialStyle"/>
          <w:rFonts w:ascii="Times New Roman" w:hAnsi="Times New Roman"/>
          <w:b/>
          <w:bCs/>
          <w:sz w:val="22"/>
          <w:szCs w:val="22"/>
        </w:rPr>
        <w:tab/>
      </w:r>
      <w:r>
        <w:rPr>
          <w:rStyle w:val="InitialStyle"/>
          <w:rFonts w:ascii="Times New Roman" w:hAnsi="Times New Roman"/>
          <w:bCs/>
          <w:sz w:val="22"/>
          <w:szCs w:val="22"/>
        </w:rPr>
        <w:t xml:space="preserve">In areas zoned, agriculture and resource conservancy only two dwelling units shall be allowed in any resort.  If more than two dwellings units are desired, the area must be rezoned.  </w:t>
      </w:r>
    </w:p>
    <w:p w:rsidR="00FB40B1" w:rsidRPr="00F22B1D" w:rsidRDefault="00FB40B1" w:rsidP="00F22B1D">
      <w:pPr>
        <w:tabs>
          <w:tab w:val="left" w:pos="360"/>
          <w:tab w:val="left" w:pos="720"/>
          <w:tab w:val="left" w:pos="990"/>
        </w:tabs>
        <w:jc w:val="both"/>
        <w:rPr>
          <w:rStyle w:val="InitialStyle"/>
          <w:rFonts w:ascii="Times New Roman" w:hAnsi="Times New Roman"/>
          <w:sz w:val="22"/>
          <w:szCs w:val="22"/>
        </w:rPr>
      </w:pPr>
    </w:p>
    <w:p w:rsidR="00C27836" w:rsidRPr="00072870" w:rsidRDefault="00C27836" w:rsidP="00483109">
      <w:pPr>
        <w:tabs>
          <w:tab w:val="left" w:pos="360"/>
          <w:tab w:val="left" w:pos="720"/>
          <w:tab w:val="left" w:pos="990"/>
        </w:tabs>
        <w:jc w:val="center"/>
        <w:rPr>
          <w:rStyle w:val="InitialStyle"/>
          <w:rFonts w:ascii="Times New Roman" w:hAnsi="Times New Roman"/>
          <w:sz w:val="22"/>
          <w:szCs w:val="22"/>
        </w:rPr>
      </w:pPr>
      <w:r w:rsidRPr="00072870">
        <w:rPr>
          <w:rStyle w:val="InitialStyle"/>
          <w:rFonts w:ascii="Times New Roman" w:hAnsi="Times New Roman"/>
          <w:sz w:val="22"/>
          <w:szCs w:val="22"/>
        </w:rPr>
        <w:t>SUBCHAPTER V</w:t>
      </w:r>
      <w:r w:rsidR="007710C4">
        <w:rPr>
          <w:rStyle w:val="InitialStyle"/>
          <w:rFonts w:ascii="Times New Roman" w:hAnsi="Times New Roman"/>
          <w:sz w:val="22"/>
          <w:szCs w:val="22"/>
        </w:rPr>
        <w:t>I</w:t>
      </w:r>
    </w:p>
    <w:p w:rsidR="00C27836" w:rsidRPr="00072870" w:rsidRDefault="00C27836" w:rsidP="00483109">
      <w:pPr>
        <w:pStyle w:val="DefaultText"/>
        <w:tabs>
          <w:tab w:val="left" w:pos="-3960"/>
          <w:tab w:val="left" w:pos="-3420"/>
          <w:tab w:val="left" w:pos="360"/>
          <w:tab w:val="left" w:pos="720"/>
          <w:tab w:val="left" w:pos="990"/>
          <w:tab w:val="left" w:pos="1350"/>
        </w:tabs>
        <w:jc w:val="center"/>
        <w:rPr>
          <w:rStyle w:val="InitialStyle"/>
          <w:rFonts w:ascii="Times New Roman" w:hAnsi="Times New Roman"/>
          <w:color w:val="auto"/>
          <w:sz w:val="22"/>
          <w:szCs w:val="22"/>
        </w:rPr>
      </w:pPr>
    </w:p>
    <w:p w:rsidR="00C27836" w:rsidRPr="00072870" w:rsidRDefault="00C27836" w:rsidP="00F65424">
      <w:pPr>
        <w:pStyle w:val="DefaultText"/>
        <w:tabs>
          <w:tab w:val="left" w:pos="-3960"/>
          <w:tab w:val="left" w:pos="-3420"/>
          <w:tab w:val="left" w:pos="360"/>
          <w:tab w:val="left" w:pos="720"/>
          <w:tab w:val="left" w:pos="990"/>
          <w:tab w:val="left" w:pos="1350"/>
        </w:tabs>
        <w:jc w:val="center"/>
        <w:rPr>
          <w:rStyle w:val="InitialStyle"/>
          <w:rFonts w:ascii="Times New Roman" w:hAnsi="Times New Roman"/>
          <w:color w:val="auto"/>
          <w:sz w:val="22"/>
          <w:szCs w:val="22"/>
        </w:rPr>
      </w:pPr>
      <w:r w:rsidRPr="00072870">
        <w:rPr>
          <w:rStyle w:val="InitialStyle"/>
          <w:rFonts w:ascii="Times New Roman" w:hAnsi="Times New Roman"/>
          <w:color w:val="auto"/>
          <w:sz w:val="22"/>
          <w:szCs w:val="22"/>
        </w:rPr>
        <w:t>PARKING AND LOADING</w:t>
      </w:r>
    </w:p>
    <w:p w:rsidR="00C27836" w:rsidRPr="00072870" w:rsidRDefault="00C27836" w:rsidP="00483109">
      <w:pPr>
        <w:pStyle w:val="DefaultText"/>
        <w:tabs>
          <w:tab w:val="left" w:pos="-3960"/>
          <w:tab w:val="left" w:pos="-3420"/>
          <w:tab w:val="left" w:pos="360"/>
          <w:tab w:val="left" w:pos="720"/>
          <w:tab w:val="left" w:pos="990"/>
          <w:tab w:val="left" w:pos="1350"/>
        </w:tabs>
        <w:jc w:val="both"/>
        <w:rPr>
          <w:rStyle w:val="InitialStyle"/>
          <w:rFonts w:ascii="Times New Roman" w:hAnsi="Times New Roman"/>
          <w:color w:val="auto"/>
          <w:sz w:val="22"/>
          <w:szCs w:val="22"/>
        </w:rPr>
      </w:pPr>
    </w:p>
    <w:p w:rsidR="00C27836" w:rsidRPr="00072870" w:rsidRDefault="00C27836" w:rsidP="00F65424">
      <w:pPr>
        <w:pStyle w:val="DefaultText"/>
        <w:tabs>
          <w:tab w:val="left" w:pos="360"/>
          <w:tab w:val="left" w:pos="720"/>
          <w:tab w:val="left" w:pos="990"/>
          <w:tab w:val="left" w:pos="1350"/>
        </w:tabs>
        <w:jc w:val="both"/>
        <w:rPr>
          <w:rStyle w:val="InitialStyle"/>
          <w:rFonts w:ascii="Times New Roman" w:hAnsi="Times New Roman"/>
          <w:color w:val="auto"/>
          <w:sz w:val="22"/>
          <w:szCs w:val="22"/>
        </w:rPr>
      </w:pPr>
      <w:r w:rsidRPr="00072870">
        <w:rPr>
          <w:rStyle w:val="InitialStyle"/>
          <w:rFonts w:ascii="Times New Roman" w:hAnsi="Times New Roman"/>
          <w:b/>
          <w:color w:val="auto"/>
          <w:sz w:val="22"/>
          <w:szCs w:val="22"/>
        </w:rPr>
        <w:t>7.</w:t>
      </w:r>
      <w:r w:rsidR="00CF3B99" w:rsidRPr="00072870">
        <w:rPr>
          <w:rStyle w:val="InitialStyle"/>
          <w:rFonts w:ascii="Times New Roman" w:hAnsi="Times New Roman"/>
          <w:b/>
          <w:color w:val="auto"/>
          <w:sz w:val="22"/>
          <w:szCs w:val="22"/>
        </w:rPr>
        <w:t>0</w:t>
      </w:r>
      <w:r w:rsidR="009C5A82">
        <w:rPr>
          <w:rStyle w:val="InitialStyle"/>
          <w:rFonts w:ascii="Times New Roman" w:hAnsi="Times New Roman"/>
          <w:b/>
          <w:color w:val="auto"/>
          <w:sz w:val="22"/>
          <w:szCs w:val="22"/>
        </w:rPr>
        <w:t>88</w:t>
      </w:r>
      <w:r w:rsidR="00B96B29">
        <w:rPr>
          <w:rStyle w:val="InitialStyle"/>
          <w:rFonts w:ascii="Times New Roman" w:hAnsi="Times New Roman"/>
          <w:b/>
          <w:color w:val="auto"/>
          <w:sz w:val="22"/>
          <w:szCs w:val="22"/>
        </w:rPr>
        <w:tab/>
      </w:r>
      <w:r w:rsidRPr="00072870">
        <w:rPr>
          <w:rStyle w:val="InitialStyle"/>
          <w:rFonts w:ascii="Times New Roman" w:hAnsi="Times New Roman"/>
          <w:b/>
          <w:color w:val="auto"/>
          <w:sz w:val="22"/>
          <w:szCs w:val="22"/>
        </w:rPr>
        <w:t>Purpose.</w:t>
      </w:r>
      <w:r w:rsidR="005B7A04">
        <w:rPr>
          <w:rStyle w:val="InitialStyle"/>
          <w:rFonts w:ascii="Times New Roman" w:hAnsi="Times New Roman"/>
          <w:color w:val="auto"/>
          <w:sz w:val="22"/>
          <w:szCs w:val="22"/>
        </w:rPr>
        <w:t xml:space="preserve"> </w:t>
      </w:r>
      <w:r w:rsidR="00DD0946" w:rsidRPr="00072870">
        <w:rPr>
          <w:rStyle w:val="InitialStyle"/>
          <w:rFonts w:ascii="Times New Roman" w:hAnsi="Times New Roman"/>
          <w:color w:val="auto"/>
          <w:sz w:val="22"/>
          <w:szCs w:val="22"/>
        </w:rPr>
        <w:t>T</w:t>
      </w:r>
      <w:r w:rsidR="00DD0946">
        <w:rPr>
          <w:rStyle w:val="InitialStyle"/>
          <w:rFonts w:ascii="Times New Roman" w:hAnsi="Times New Roman"/>
          <w:color w:val="auto"/>
          <w:sz w:val="22"/>
          <w:szCs w:val="22"/>
        </w:rPr>
        <w:t>he purpose of this subchapter is t</w:t>
      </w:r>
      <w:r w:rsidR="00DD0946" w:rsidRPr="00072870">
        <w:rPr>
          <w:rStyle w:val="InitialStyle"/>
          <w:rFonts w:ascii="Times New Roman" w:hAnsi="Times New Roman"/>
          <w:color w:val="auto"/>
          <w:sz w:val="22"/>
          <w:szCs w:val="22"/>
        </w:rPr>
        <w:t>o</w:t>
      </w:r>
      <w:r w:rsidRPr="00072870">
        <w:rPr>
          <w:rStyle w:val="InitialStyle"/>
          <w:rFonts w:ascii="Times New Roman" w:hAnsi="Times New Roman"/>
          <w:color w:val="auto"/>
          <w:sz w:val="22"/>
          <w:szCs w:val="22"/>
        </w:rPr>
        <w:t xml:space="preserve"> provide vehicle parking, loading, and circulation standards sufficient to prevent congestion of public rights-of-way and provide safe, efficient public access to properties while </w:t>
      </w:r>
      <w:r w:rsidRPr="00072870">
        <w:rPr>
          <w:rStyle w:val="InitialStyle"/>
          <w:rFonts w:ascii="Times New Roman" w:hAnsi="Times New Roman"/>
          <w:color w:val="auto"/>
          <w:sz w:val="22"/>
          <w:szCs w:val="22"/>
        </w:rPr>
        <w:lastRenderedPageBreak/>
        <w:t>minimizing</w:t>
      </w:r>
      <w:r w:rsidR="00E64E94">
        <w:rPr>
          <w:rStyle w:val="InitialStyle"/>
          <w:rFonts w:ascii="Times New Roman" w:hAnsi="Times New Roman"/>
          <w:color w:val="auto"/>
          <w:sz w:val="22"/>
          <w:szCs w:val="22"/>
        </w:rPr>
        <w:t xml:space="preserve"> the impact of parking areas on </w:t>
      </w:r>
      <w:r w:rsidRPr="00072870">
        <w:rPr>
          <w:rStyle w:val="InitialStyle"/>
          <w:rFonts w:ascii="Times New Roman" w:hAnsi="Times New Roman"/>
          <w:color w:val="auto"/>
          <w:sz w:val="22"/>
          <w:szCs w:val="22"/>
        </w:rPr>
        <w:t>nearby properties</w:t>
      </w:r>
      <w:r w:rsidR="00FA63C8" w:rsidRPr="00072870">
        <w:rPr>
          <w:rStyle w:val="InitialStyle"/>
          <w:rFonts w:ascii="Times New Roman" w:hAnsi="Times New Roman"/>
          <w:color w:val="auto"/>
          <w:sz w:val="22"/>
          <w:szCs w:val="22"/>
        </w:rPr>
        <w:t>.</w:t>
      </w:r>
      <w:r w:rsidRPr="00072870">
        <w:rPr>
          <w:rStyle w:val="InitialStyle"/>
          <w:rFonts w:ascii="Times New Roman" w:hAnsi="Times New Roman"/>
          <w:color w:val="auto"/>
          <w:sz w:val="22"/>
          <w:szCs w:val="22"/>
        </w:rPr>
        <w:tab/>
      </w:r>
    </w:p>
    <w:p w:rsidR="00160603" w:rsidRDefault="00160603" w:rsidP="00F65424">
      <w:pPr>
        <w:pStyle w:val="DefaultText"/>
        <w:tabs>
          <w:tab w:val="left" w:pos="360"/>
          <w:tab w:val="left" w:pos="720"/>
          <w:tab w:val="left" w:pos="990"/>
          <w:tab w:val="left" w:pos="1350"/>
        </w:tabs>
        <w:jc w:val="both"/>
        <w:rPr>
          <w:rStyle w:val="InitialStyle"/>
          <w:rFonts w:ascii="Times New Roman" w:hAnsi="Times New Roman"/>
          <w:b/>
          <w:color w:val="auto"/>
          <w:sz w:val="22"/>
          <w:szCs w:val="22"/>
        </w:rPr>
      </w:pPr>
    </w:p>
    <w:p w:rsidR="008D7F54" w:rsidRDefault="00C27836" w:rsidP="00F65424">
      <w:pPr>
        <w:pStyle w:val="DefaultText"/>
        <w:tabs>
          <w:tab w:val="left" w:pos="360"/>
          <w:tab w:val="left" w:pos="720"/>
          <w:tab w:val="left" w:pos="990"/>
          <w:tab w:val="left" w:pos="1350"/>
        </w:tabs>
        <w:jc w:val="both"/>
        <w:rPr>
          <w:rStyle w:val="InitialStyle"/>
          <w:rFonts w:ascii="Times New Roman" w:hAnsi="Times New Roman"/>
          <w:color w:val="auto"/>
          <w:sz w:val="22"/>
          <w:szCs w:val="22"/>
        </w:rPr>
      </w:pPr>
      <w:r w:rsidRPr="00072870">
        <w:rPr>
          <w:rStyle w:val="InitialStyle"/>
          <w:rFonts w:ascii="Times New Roman" w:hAnsi="Times New Roman"/>
          <w:b/>
          <w:color w:val="auto"/>
          <w:sz w:val="22"/>
          <w:szCs w:val="22"/>
        </w:rPr>
        <w:t>7.</w:t>
      </w:r>
      <w:r w:rsidR="00CF3B99" w:rsidRPr="00072870">
        <w:rPr>
          <w:rStyle w:val="InitialStyle"/>
          <w:rFonts w:ascii="Times New Roman" w:hAnsi="Times New Roman"/>
          <w:b/>
          <w:color w:val="auto"/>
          <w:sz w:val="22"/>
          <w:szCs w:val="22"/>
        </w:rPr>
        <w:t>0</w:t>
      </w:r>
      <w:r w:rsidR="009C5A82">
        <w:rPr>
          <w:rStyle w:val="InitialStyle"/>
          <w:rFonts w:ascii="Times New Roman" w:hAnsi="Times New Roman"/>
          <w:b/>
          <w:color w:val="auto"/>
          <w:sz w:val="22"/>
          <w:szCs w:val="22"/>
        </w:rPr>
        <w:t>89</w:t>
      </w:r>
      <w:r w:rsidRPr="00072870">
        <w:rPr>
          <w:rStyle w:val="InitialStyle"/>
          <w:rFonts w:ascii="Times New Roman" w:hAnsi="Times New Roman"/>
          <w:b/>
          <w:color w:val="auto"/>
          <w:sz w:val="22"/>
          <w:szCs w:val="22"/>
        </w:rPr>
        <w:tab/>
      </w:r>
      <w:r w:rsidR="005B7A04">
        <w:rPr>
          <w:rStyle w:val="InitialStyle"/>
          <w:rFonts w:ascii="Times New Roman" w:hAnsi="Times New Roman"/>
          <w:b/>
          <w:color w:val="auto"/>
          <w:sz w:val="22"/>
          <w:szCs w:val="22"/>
        </w:rPr>
        <w:t xml:space="preserve">Applicability. </w:t>
      </w:r>
      <w:r w:rsidR="00F00303">
        <w:rPr>
          <w:rStyle w:val="InitialStyle"/>
          <w:rFonts w:ascii="Times New Roman" w:hAnsi="Times New Roman"/>
          <w:color w:val="auto"/>
          <w:sz w:val="22"/>
          <w:szCs w:val="22"/>
        </w:rPr>
        <w:t xml:space="preserve">This subchapter applies to all zoning districts and uses. The requirements of this subchapter apply </w:t>
      </w:r>
      <w:r w:rsidR="00D65C6D">
        <w:rPr>
          <w:rStyle w:val="InitialStyle"/>
          <w:rFonts w:ascii="Times New Roman" w:hAnsi="Times New Roman"/>
          <w:color w:val="auto"/>
          <w:sz w:val="22"/>
          <w:szCs w:val="22"/>
        </w:rPr>
        <w:t>when</w:t>
      </w:r>
      <w:r w:rsidR="00F00303">
        <w:rPr>
          <w:rStyle w:val="InitialStyle"/>
          <w:rFonts w:ascii="Times New Roman" w:hAnsi="Times New Roman"/>
          <w:color w:val="auto"/>
          <w:sz w:val="22"/>
          <w:szCs w:val="22"/>
        </w:rPr>
        <w:t xml:space="preserve"> any new structure is </w:t>
      </w:r>
      <w:r w:rsidRPr="00072870">
        <w:rPr>
          <w:rStyle w:val="InitialStyle"/>
          <w:rFonts w:ascii="Times New Roman" w:hAnsi="Times New Roman"/>
          <w:color w:val="auto"/>
          <w:sz w:val="22"/>
          <w:szCs w:val="22"/>
        </w:rPr>
        <w:t xml:space="preserve">erected, any use of a structure or land is enlarged or increased in intensity, or any other use or change of use is established </w:t>
      </w:r>
      <w:r w:rsidR="00F00303">
        <w:rPr>
          <w:rStyle w:val="InitialStyle"/>
          <w:rFonts w:ascii="Times New Roman" w:hAnsi="Times New Roman"/>
          <w:color w:val="auto"/>
          <w:sz w:val="22"/>
          <w:szCs w:val="22"/>
        </w:rPr>
        <w:t>that requires a land use permit</w:t>
      </w:r>
      <w:r w:rsidRPr="00072870">
        <w:rPr>
          <w:rStyle w:val="InitialStyle"/>
          <w:rFonts w:ascii="Times New Roman" w:hAnsi="Times New Roman"/>
          <w:color w:val="auto"/>
          <w:sz w:val="22"/>
          <w:szCs w:val="22"/>
        </w:rPr>
        <w:t>.</w:t>
      </w:r>
      <w:r w:rsidR="003D50B8">
        <w:rPr>
          <w:rStyle w:val="InitialStyle"/>
          <w:rFonts w:ascii="Times New Roman" w:hAnsi="Times New Roman"/>
          <w:color w:val="auto"/>
          <w:sz w:val="22"/>
          <w:szCs w:val="22"/>
        </w:rPr>
        <w:t xml:space="preserve"> </w:t>
      </w:r>
    </w:p>
    <w:p w:rsidR="00C27836" w:rsidRPr="00072870" w:rsidRDefault="00C27836" w:rsidP="00F65424">
      <w:pPr>
        <w:pStyle w:val="DefaultText"/>
        <w:tabs>
          <w:tab w:val="left" w:pos="360"/>
          <w:tab w:val="left" w:pos="720"/>
          <w:tab w:val="left" w:pos="990"/>
          <w:tab w:val="left" w:pos="1350"/>
        </w:tabs>
        <w:jc w:val="both"/>
        <w:rPr>
          <w:rStyle w:val="InitialStyle"/>
          <w:rFonts w:ascii="Times New Roman" w:hAnsi="Times New Roman"/>
          <w:color w:val="auto"/>
          <w:sz w:val="22"/>
          <w:szCs w:val="22"/>
        </w:rPr>
      </w:pPr>
      <w:r w:rsidRPr="00072870">
        <w:rPr>
          <w:rStyle w:val="InitialStyle"/>
          <w:rFonts w:ascii="Times New Roman" w:hAnsi="Times New Roman"/>
          <w:color w:val="auto"/>
          <w:sz w:val="22"/>
          <w:szCs w:val="22"/>
        </w:rPr>
        <w:t xml:space="preserve">  </w:t>
      </w:r>
    </w:p>
    <w:p w:rsidR="00C27836" w:rsidRPr="00072870" w:rsidRDefault="00C27836" w:rsidP="00F65424">
      <w:pPr>
        <w:pStyle w:val="DefaultText"/>
        <w:tabs>
          <w:tab w:val="left" w:pos="360"/>
          <w:tab w:val="left" w:pos="720"/>
          <w:tab w:val="left" w:pos="990"/>
          <w:tab w:val="left" w:pos="1350"/>
        </w:tabs>
        <w:jc w:val="both"/>
        <w:rPr>
          <w:rStyle w:val="InitialStyle"/>
          <w:rFonts w:ascii="Times New Roman" w:hAnsi="Times New Roman"/>
          <w:color w:val="auto"/>
          <w:sz w:val="22"/>
          <w:szCs w:val="22"/>
        </w:rPr>
      </w:pPr>
      <w:r w:rsidRPr="00072870">
        <w:rPr>
          <w:rStyle w:val="InitialStyle"/>
          <w:rFonts w:ascii="Times New Roman" w:hAnsi="Times New Roman"/>
          <w:b/>
          <w:color w:val="auto"/>
          <w:sz w:val="22"/>
          <w:szCs w:val="22"/>
        </w:rPr>
        <w:t>7.</w:t>
      </w:r>
      <w:r w:rsidR="00CF3B99" w:rsidRPr="00072870">
        <w:rPr>
          <w:rStyle w:val="InitialStyle"/>
          <w:rFonts w:ascii="Times New Roman" w:hAnsi="Times New Roman"/>
          <w:b/>
          <w:color w:val="auto"/>
          <w:sz w:val="22"/>
          <w:szCs w:val="22"/>
        </w:rPr>
        <w:t>0</w:t>
      </w:r>
      <w:r w:rsidR="009C5A82">
        <w:rPr>
          <w:rStyle w:val="InitialStyle"/>
          <w:rFonts w:ascii="Times New Roman" w:hAnsi="Times New Roman"/>
          <w:b/>
          <w:color w:val="auto"/>
          <w:sz w:val="22"/>
          <w:szCs w:val="22"/>
        </w:rPr>
        <w:t>90</w:t>
      </w:r>
      <w:r w:rsidRPr="00072870">
        <w:rPr>
          <w:rStyle w:val="InitialStyle"/>
          <w:rFonts w:ascii="Times New Roman" w:hAnsi="Times New Roman"/>
          <w:b/>
          <w:color w:val="auto"/>
          <w:sz w:val="22"/>
          <w:szCs w:val="22"/>
        </w:rPr>
        <w:tab/>
        <w:t xml:space="preserve">Permit </w:t>
      </w:r>
      <w:r w:rsidR="000C7923">
        <w:rPr>
          <w:rStyle w:val="InitialStyle"/>
          <w:rFonts w:ascii="Times New Roman" w:hAnsi="Times New Roman"/>
          <w:b/>
          <w:color w:val="auto"/>
          <w:sz w:val="22"/>
          <w:szCs w:val="22"/>
        </w:rPr>
        <w:t>r</w:t>
      </w:r>
      <w:r w:rsidRPr="00072870">
        <w:rPr>
          <w:rStyle w:val="InitialStyle"/>
          <w:rFonts w:ascii="Times New Roman" w:hAnsi="Times New Roman"/>
          <w:b/>
          <w:color w:val="auto"/>
          <w:sz w:val="22"/>
          <w:szCs w:val="22"/>
        </w:rPr>
        <w:t>equirements</w:t>
      </w:r>
      <w:r w:rsidR="00CF3B99" w:rsidRPr="00072870">
        <w:rPr>
          <w:rStyle w:val="InitialStyle"/>
          <w:rFonts w:ascii="Times New Roman" w:hAnsi="Times New Roman"/>
          <w:b/>
          <w:color w:val="auto"/>
          <w:sz w:val="22"/>
          <w:szCs w:val="22"/>
        </w:rPr>
        <w:t>.</w:t>
      </w:r>
      <w:r w:rsidR="007D602E">
        <w:rPr>
          <w:rStyle w:val="InitialStyle"/>
          <w:rFonts w:ascii="Times New Roman" w:hAnsi="Times New Roman"/>
          <w:b/>
          <w:color w:val="auto"/>
          <w:sz w:val="22"/>
          <w:szCs w:val="22"/>
        </w:rPr>
        <w:t xml:space="preserve">   </w:t>
      </w:r>
      <w:r w:rsidRPr="00072870">
        <w:rPr>
          <w:rStyle w:val="InitialStyle"/>
          <w:rFonts w:ascii="Times New Roman" w:hAnsi="Times New Roman"/>
          <w:b/>
          <w:color w:val="auto"/>
          <w:sz w:val="22"/>
          <w:szCs w:val="22"/>
        </w:rPr>
        <w:t>(</w:t>
      </w:r>
      <w:r w:rsidR="00AB5BA8" w:rsidRPr="00072870">
        <w:rPr>
          <w:rStyle w:val="InitialStyle"/>
          <w:rFonts w:ascii="Times New Roman" w:hAnsi="Times New Roman"/>
          <w:b/>
          <w:color w:val="auto"/>
          <w:sz w:val="22"/>
          <w:szCs w:val="22"/>
        </w:rPr>
        <w:t>1</w:t>
      </w:r>
      <w:r w:rsidRPr="00072870">
        <w:rPr>
          <w:rStyle w:val="InitialStyle"/>
          <w:rFonts w:ascii="Times New Roman" w:hAnsi="Times New Roman"/>
          <w:b/>
          <w:color w:val="auto"/>
          <w:sz w:val="22"/>
          <w:szCs w:val="22"/>
        </w:rPr>
        <w:t>)</w:t>
      </w:r>
      <w:r w:rsidR="008D7F54">
        <w:rPr>
          <w:rStyle w:val="InitialStyle"/>
          <w:rFonts w:ascii="Times New Roman" w:hAnsi="Times New Roman"/>
          <w:b/>
          <w:color w:val="auto"/>
          <w:sz w:val="22"/>
          <w:szCs w:val="22"/>
        </w:rPr>
        <w:t xml:space="preserve"> </w:t>
      </w:r>
      <w:r w:rsidR="00BB4349">
        <w:rPr>
          <w:rStyle w:val="InitialStyle"/>
          <w:rFonts w:ascii="Times New Roman" w:hAnsi="Times New Roman"/>
          <w:b/>
          <w:color w:val="auto"/>
          <w:sz w:val="22"/>
          <w:szCs w:val="22"/>
        </w:rPr>
        <w:t xml:space="preserve"> </w:t>
      </w:r>
      <w:r w:rsidR="00AB5BA8" w:rsidRPr="00871FCD">
        <w:rPr>
          <w:smallCaps/>
          <w:sz w:val="21"/>
          <w:szCs w:val="21"/>
        </w:rPr>
        <w:t>Site Plan</w:t>
      </w:r>
      <w:r w:rsidR="00AB5BA8" w:rsidRPr="00072870">
        <w:rPr>
          <w:rStyle w:val="InitialStyle"/>
          <w:rFonts w:ascii="Times New Roman" w:hAnsi="Times New Roman"/>
          <w:color w:val="auto"/>
          <w:sz w:val="22"/>
          <w:szCs w:val="22"/>
        </w:rPr>
        <w:t xml:space="preserve">. </w:t>
      </w:r>
      <w:r w:rsidRPr="00072870">
        <w:rPr>
          <w:rStyle w:val="InitialStyle"/>
          <w:rFonts w:ascii="Times New Roman" w:hAnsi="Times New Roman"/>
          <w:color w:val="auto"/>
          <w:sz w:val="22"/>
          <w:szCs w:val="22"/>
        </w:rPr>
        <w:t>A site plan drawn to a scale</w:t>
      </w:r>
      <w:r w:rsidR="00753399">
        <w:rPr>
          <w:rStyle w:val="InitialStyle"/>
          <w:rFonts w:ascii="Times New Roman" w:hAnsi="Times New Roman"/>
          <w:color w:val="auto"/>
          <w:sz w:val="22"/>
          <w:szCs w:val="22"/>
        </w:rPr>
        <w:t>,</w:t>
      </w:r>
      <w:r w:rsidRPr="00072870">
        <w:rPr>
          <w:rStyle w:val="InitialStyle"/>
          <w:rFonts w:ascii="Times New Roman" w:hAnsi="Times New Roman"/>
          <w:color w:val="auto"/>
          <w:sz w:val="22"/>
          <w:szCs w:val="22"/>
        </w:rPr>
        <w:t xml:space="preserve"> showing the location of the parking spaces relative to structures, roads, setbacks, other parking spaces, vision clearance areas, and any other dominate land features located within and adjacent to the proposed parking area.</w:t>
      </w:r>
    </w:p>
    <w:p w:rsidR="00C27836" w:rsidRPr="00072870" w:rsidRDefault="00C27836" w:rsidP="00F65424">
      <w:pPr>
        <w:pStyle w:val="DefaultText"/>
        <w:tabs>
          <w:tab w:val="left" w:pos="360"/>
          <w:tab w:val="left" w:pos="720"/>
          <w:tab w:val="left" w:pos="990"/>
          <w:tab w:val="left" w:pos="1350"/>
        </w:tabs>
        <w:jc w:val="both"/>
        <w:rPr>
          <w:rStyle w:val="InitialStyle"/>
          <w:rFonts w:ascii="Times New Roman" w:hAnsi="Times New Roman"/>
          <w:color w:val="auto"/>
          <w:sz w:val="22"/>
          <w:szCs w:val="22"/>
        </w:rPr>
      </w:pPr>
      <w:r w:rsidRPr="00072870">
        <w:rPr>
          <w:rStyle w:val="InitialStyle"/>
          <w:rFonts w:ascii="Times New Roman" w:hAnsi="Times New Roman"/>
          <w:color w:val="auto"/>
          <w:sz w:val="22"/>
          <w:szCs w:val="22"/>
        </w:rPr>
        <w:tab/>
      </w:r>
      <w:r w:rsidRPr="00072870">
        <w:rPr>
          <w:rStyle w:val="InitialStyle"/>
          <w:rFonts w:ascii="Times New Roman" w:hAnsi="Times New Roman"/>
          <w:b/>
          <w:color w:val="auto"/>
          <w:sz w:val="22"/>
          <w:szCs w:val="22"/>
        </w:rPr>
        <w:t>(</w:t>
      </w:r>
      <w:r w:rsidR="00AB5BA8" w:rsidRPr="00072870">
        <w:rPr>
          <w:rStyle w:val="InitialStyle"/>
          <w:rFonts w:ascii="Times New Roman" w:hAnsi="Times New Roman"/>
          <w:b/>
          <w:color w:val="auto"/>
          <w:sz w:val="22"/>
          <w:szCs w:val="22"/>
        </w:rPr>
        <w:t>2</w:t>
      </w:r>
      <w:r w:rsidRPr="00072870">
        <w:rPr>
          <w:rStyle w:val="InitialStyle"/>
          <w:rFonts w:ascii="Times New Roman" w:hAnsi="Times New Roman"/>
          <w:b/>
          <w:color w:val="auto"/>
          <w:sz w:val="22"/>
          <w:szCs w:val="22"/>
        </w:rPr>
        <w:t>)</w:t>
      </w:r>
      <w:r w:rsidRPr="00072870">
        <w:rPr>
          <w:rStyle w:val="InitialStyle"/>
          <w:rFonts w:ascii="Times New Roman" w:hAnsi="Times New Roman"/>
          <w:b/>
          <w:color w:val="auto"/>
          <w:sz w:val="22"/>
          <w:szCs w:val="22"/>
        </w:rPr>
        <w:tab/>
      </w:r>
      <w:r w:rsidR="00160603">
        <w:rPr>
          <w:rStyle w:val="InitialStyle"/>
          <w:rFonts w:ascii="Times New Roman" w:hAnsi="Times New Roman"/>
          <w:b/>
          <w:color w:val="auto"/>
          <w:sz w:val="22"/>
          <w:szCs w:val="22"/>
        </w:rPr>
        <w:tab/>
      </w:r>
      <w:r w:rsidR="00AB5BA8" w:rsidRPr="00871FCD">
        <w:rPr>
          <w:smallCaps/>
          <w:sz w:val="21"/>
          <w:szCs w:val="21"/>
        </w:rPr>
        <w:t>Parking and Loading</w:t>
      </w:r>
      <w:r w:rsidR="00AB5BA8" w:rsidRPr="00072870">
        <w:rPr>
          <w:rStyle w:val="InitialStyle"/>
          <w:rFonts w:ascii="Times New Roman" w:hAnsi="Times New Roman"/>
          <w:color w:val="auto"/>
          <w:sz w:val="22"/>
          <w:szCs w:val="22"/>
        </w:rPr>
        <w:t>.</w:t>
      </w:r>
      <w:r w:rsidR="00AB5BA8" w:rsidRPr="00072870">
        <w:rPr>
          <w:rStyle w:val="InitialStyle"/>
          <w:rFonts w:ascii="Times New Roman" w:hAnsi="Times New Roman"/>
          <w:b/>
          <w:color w:val="auto"/>
          <w:sz w:val="22"/>
          <w:szCs w:val="22"/>
        </w:rPr>
        <w:t xml:space="preserve"> </w:t>
      </w:r>
      <w:r w:rsidRPr="00072870">
        <w:rPr>
          <w:rStyle w:val="InitialStyle"/>
          <w:rFonts w:ascii="Times New Roman" w:hAnsi="Times New Roman"/>
          <w:color w:val="auto"/>
          <w:sz w:val="22"/>
          <w:szCs w:val="22"/>
        </w:rPr>
        <w:t>When multiple uses are located on one property</w:t>
      </w:r>
      <w:r w:rsidR="00753399">
        <w:rPr>
          <w:rStyle w:val="InitialStyle"/>
          <w:rFonts w:ascii="Times New Roman" w:hAnsi="Times New Roman"/>
          <w:color w:val="auto"/>
          <w:sz w:val="22"/>
          <w:szCs w:val="22"/>
        </w:rPr>
        <w:t>,</w:t>
      </w:r>
      <w:r w:rsidRPr="00072870">
        <w:rPr>
          <w:rStyle w:val="InitialStyle"/>
          <w:rFonts w:ascii="Times New Roman" w:hAnsi="Times New Roman"/>
          <w:color w:val="auto"/>
          <w:sz w:val="22"/>
          <w:szCs w:val="22"/>
        </w:rPr>
        <w:t xml:space="preserve"> or parking areas are shared between different lots to meet the requirements of this section, </w:t>
      </w:r>
      <w:r w:rsidR="00FA63C8" w:rsidRPr="00072870">
        <w:rPr>
          <w:rStyle w:val="InitialStyle"/>
          <w:rFonts w:ascii="Times New Roman" w:hAnsi="Times New Roman"/>
          <w:color w:val="auto"/>
          <w:sz w:val="22"/>
          <w:szCs w:val="22"/>
        </w:rPr>
        <w:t>adequate</w:t>
      </w:r>
      <w:r w:rsidRPr="00072870">
        <w:rPr>
          <w:rStyle w:val="InitialStyle"/>
          <w:rFonts w:ascii="Times New Roman" w:hAnsi="Times New Roman"/>
          <w:color w:val="auto"/>
          <w:sz w:val="22"/>
          <w:szCs w:val="22"/>
        </w:rPr>
        <w:t xml:space="preserve"> parking and loading </w:t>
      </w:r>
      <w:r w:rsidR="00FA63C8" w:rsidRPr="00072870">
        <w:rPr>
          <w:rStyle w:val="InitialStyle"/>
          <w:rFonts w:ascii="Times New Roman" w:hAnsi="Times New Roman"/>
          <w:color w:val="auto"/>
          <w:sz w:val="22"/>
          <w:szCs w:val="22"/>
        </w:rPr>
        <w:t>areas</w:t>
      </w:r>
      <w:r w:rsidRPr="00072870">
        <w:rPr>
          <w:rStyle w:val="InitialStyle"/>
          <w:rFonts w:ascii="Times New Roman" w:hAnsi="Times New Roman"/>
          <w:color w:val="auto"/>
          <w:sz w:val="22"/>
          <w:szCs w:val="22"/>
        </w:rPr>
        <w:t xml:space="preserve"> shall be i</w:t>
      </w:r>
      <w:r w:rsidR="00FA63C8" w:rsidRPr="00072870">
        <w:rPr>
          <w:rStyle w:val="InitialStyle"/>
          <w:rFonts w:ascii="Times New Roman" w:hAnsi="Times New Roman"/>
          <w:color w:val="auto"/>
          <w:sz w:val="22"/>
          <w:szCs w:val="22"/>
        </w:rPr>
        <w:t xml:space="preserve">dentified </w:t>
      </w:r>
      <w:r w:rsidR="00F001D6" w:rsidRPr="00072870">
        <w:rPr>
          <w:rStyle w:val="InitialStyle"/>
          <w:rFonts w:ascii="Times New Roman" w:hAnsi="Times New Roman"/>
          <w:color w:val="auto"/>
          <w:sz w:val="22"/>
          <w:szCs w:val="22"/>
        </w:rPr>
        <w:t>on a land use permit application</w:t>
      </w:r>
      <w:r w:rsidRPr="00072870">
        <w:rPr>
          <w:rStyle w:val="InitialStyle"/>
          <w:rFonts w:ascii="Times New Roman" w:hAnsi="Times New Roman"/>
          <w:color w:val="auto"/>
          <w:sz w:val="22"/>
          <w:szCs w:val="22"/>
        </w:rPr>
        <w:t>.</w:t>
      </w:r>
    </w:p>
    <w:p w:rsidR="00C27836" w:rsidRPr="00072870" w:rsidRDefault="00C27836" w:rsidP="00F65424">
      <w:pPr>
        <w:pStyle w:val="DefaultText"/>
        <w:tabs>
          <w:tab w:val="left" w:pos="360"/>
          <w:tab w:val="left" w:pos="720"/>
          <w:tab w:val="left" w:pos="990"/>
          <w:tab w:val="left" w:pos="1350"/>
        </w:tabs>
        <w:jc w:val="both"/>
        <w:rPr>
          <w:rStyle w:val="InitialStyle"/>
          <w:rFonts w:ascii="Times New Roman" w:hAnsi="Times New Roman"/>
          <w:color w:val="auto"/>
          <w:sz w:val="22"/>
          <w:szCs w:val="22"/>
        </w:rPr>
      </w:pPr>
      <w:r w:rsidRPr="00072870">
        <w:rPr>
          <w:rStyle w:val="InitialStyle"/>
          <w:rFonts w:ascii="Times New Roman" w:hAnsi="Times New Roman"/>
          <w:color w:val="auto"/>
          <w:sz w:val="22"/>
          <w:szCs w:val="22"/>
        </w:rPr>
        <w:tab/>
      </w:r>
      <w:r w:rsidRPr="00072870">
        <w:rPr>
          <w:rStyle w:val="InitialStyle"/>
          <w:rFonts w:ascii="Times New Roman" w:hAnsi="Times New Roman"/>
          <w:b/>
          <w:color w:val="auto"/>
          <w:sz w:val="22"/>
          <w:szCs w:val="22"/>
        </w:rPr>
        <w:t>(</w:t>
      </w:r>
      <w:r w:rsidR="00AB5BA8" w:rsidRPr="00072870">
        <w:rPr>
          <w:rStyle w:val="InitialStyle"/>
          <w:rFonts w:ascii="Times New Roman" w:hAnsi="Times New Roman"/>
          <w:b/>
          <w:color w:val="auto"/>
          <w:sz w:val="22"/>
          <w:szCs w:val="22"/>
        </w:rPr>
        <w:t>3</w:t>
      </w:r>
      <w:r w:rsidRPr="00072870">
        <w:rPr>
          <w:rStyle w:val="InitialStyle"/>
          <w:rFonts w:ascii="Times New Roman" w:hAnsi="Times New Roman"/>
          <w:b/>
          <w:color w:val="auto"/>
          <w:sz w:val="22"/>
          <w:szCs w:val="22"/>
        </w:rPr>
        <w:t>)</w:t>
      </w:r>
      <w:r w:rsidRPr="00072870">
        <w:rPr>
          <w:rStyle w:val="InitialStyle"/>
          <w:rFonts w:ascii="Times New Roman" w:hAnsi="Times New Roman"/>
          <w:color w:val="auto"/>
          <w:sz w:val="22"/>
          <w:szCs w:val="22"/>
        </w:rPr>
        <w:tab/>
      </w:r>
      <w:r w:rsidR="00160603">
        <w:rPr>
          <w:rStyle w:val="InitialStyle"/>
          <w:rFonts w:ascii="Times New Roman" w:hAnsi="Times New Roman"/>
          <w:color w:val="auto"/>
          <w:sz w:val="22"/>
          <w:szCs w:val="22"/>
        </w:rPr>
        <w:tab/>
      </w:r>
      <w:r w:rsidR="00AB5BA8" w:rsidRPr="00871FCD">
        <w:rPr>
          <w:smallCaps/>
          <w:sz w:val="21"/>
          <w:szCs w:val="21"/>
        </w:rPr>
        <w:t>Assurance</w:t>
      </w:r>
      <w:r w:rsidR="004773B6">
        <w:rPr>
          <w:rStyle w:val="InitialStyle"/>
          <w:rFonts w:ascii="Times New Roman" w:hAnsi="Times New Roman"/>
          <w:color w:val="auto"/>
          <w:sz w:val="22"/>
          <w:szCs w:val="22"/>
        </w:rPr>
        <w:t xml:space="preserve">. </w:t>
      </w:r>
      <w:r w:rsidR="00FA63C8" w:rsidRPr="00072870">
        <w:rPr>
          <w:rStyle w:val="InitialStyle"/>
          <w:rFonts w:ascii="Times New Roman" w:hAnsi="Times New Roman"/>
          <w:color w:val="auto"/>
          <w:sz w:val="22"/>
          <w:szCs w:val="22"/>
        </w:rPr>
        <w:t>T</w:t>
      </w:r>
      <w:r w:rsidRPr="00072870">
        <w:rPr>
          <w:rStyle w:val="InitialStyle"/>
          <w:rFonts w:ascii="Times New Roman" w:hAnsi="Times New Roman"/>
          <w:color w:val="auto"/>
          <w:sz w:val="22"/>
          <w:szCs w:val="22"/>
        </w:rPr>
        <w:t xml:space="preserve">he </w:t>
      </w:r>
      <w:r w:rsidR="00CC4E81">
        <w:rPr>
          <w:rStyle w:val="InitialStyle"/>
          <w:rFonts w:ascii="Times New Roman" w:hAnsi="Times New Roman"/>
          <w:color w:val="auto"/>
          <w:sz w:val="22"/>
          <w:szCs w:val="22"/>
        </w:rPr>
        <w:t>zoning administrator</w:t>
      </w:r>
      <w:r w:rsidRPr="00072870">
        <w:rPr>
          <w:rStyle w:val="InitialStyle"/>
          <w:rFonts w:ascii="Times New Roman" w:hAnsi="Times New Roman"/>
          <w:color w:val="auto"/>
          <w:sz w:val="22"/>
          <w:szCs w:val="22"/>
        </w:rPr>
        <w:t xml:space="preserve"> may require </w:t>
      </w:r>
      <w:r w:rsidR="00FA63C8" w:rsidRPr="00072870">
        <w:rPr>
          <w:rStyle w:val="InitialStyle"/>
          <w:rFonts w:ascii="Times New Roman" w:hAnsi="Times New Roman"/>
          <w:color w:val="auto"/>
          <w:sz w:val="22"/>
          <w:szCs w:val="22"/>
        </w:rPr>
        <w:t xml:space="preserve">additional information to assure </w:t>
      </w:r>
      <w:r w:rsidR="00985A57">
        <w:rPr>
          <w:rStyle w:val="InitialStyle"/>
          <w:rFonts w:ascii="Times New Roman" w:hAnsi="Times New Roman"/>
          <w:color w:val="auto"/>
          <w:sz w:val="22"/>
          <w:szCs w:val="22"/>
        </w:rPr>
        <w:t>compliance with this s</w:t>
      </w:r>
      <w:r w:rsidRPr="00072870">
        <w:rPr>
          <w:rStyle w:val="InitialStyle"/>
          <w:rFonts w:ascii="Times New Roman" w:hAnsi="Times New Roman"/>
          <w:color w:val="auto"/>
          <w:sz w:val="22"/>
          <w:szCs w:val="22"/>
        </w:rPr>
        <w:t xml:space="preserve">ubchapter and all other applicable provisions of </w:t>
      </w:r>
      <w:r w:rsidR="006A4D6B">
        <w:rPr>
          <w:rStyle w:val="InitialStyle"/>
          <w:rFonts w:ascii="Times New Roman" w:hAnsi="Times New Roman"/>
          <w:color w:val="auto"/>
          <w:sz w:val="22"/>
          <w:szCs w:val="22"/>
        </w:rPr>
        <w:t>this chapter</w:t>
      </w:r>
      <w:r w:rsidRPr="00072870">
        <w:rPr>
          <w:rStyle w:val="InitialStyle"/>
          <w:rFonts w:ascii="Times New Roman" w:hAnsi="Times New Roman"/>
          <w:color w:val="auto"/>
          <w:sz w:val="22"/>
          <w:szCs w:val="22"/>
        </w:rPr>
        <w:t>.</w:t>
      </w:r>
    </w:p>
    <w:p w:rsidR="00C27836" w:rsidRPr="00072870" w:rsidRDefault="00C27836" w:rsidP="00F65424">
      <w:pPr>
        <w:pStyle w:val="DefaultText"/>
        <w:tabs>
          <w:tab w:val="left" w:pos="360"/>
          <w:tab w:val="left" w:pos="720"/>
          <w:tab w:val="left" w:pos="990"/>
          <w:tab w:val="left" w:pos="1350"/>
        </w:tabs>
        <w:jc w:val="both"/>
        <w:rPr>
          <w:rStyle w:val="InitialStyle"/>
          <w:rFonts w:ascii="Times New Roman" w:hAnsi="Times New Roman"/>
          <w:color w:val="auto"/>
          <w:sz w:val="22"/>
          <w:szCs w:val="22"/>
        </w:rPr>
      </w:pPr>
    </w:p>
    <w:p w:rsidR="00C27836" w:rsidRPr="00072870" w:rsidRDefault="00C27836" w:rsidP="00F65424">
      <w:pPr>
        <w:pStyle w:val="DefaultText"/>
        <w:tabs>
          <w:tab w:val="left" w:pos="360"/>
          <w:tab w:val="left" w:pos="720"/>
          <w:tab w:val="left" w:pos="990"/>
          <w:tab w:val="left" w:pos="1350"/>
        </w:tabs>
        <w:jc w:val="both"/>
        <w:rPr>
          <w:rStyle w:val="InitialStyle"/>
          <w:rFonts w:ascii="Times New Roman" w:hAnsi="Times New Roman"/>
          <w:color w:val="auto"/>
          <w:sz w:val="22"/>
          <w:szCs w:val="22"/>
        </w:rPr>
      </w:pPr>
      <w:r w:rsidRPr="00072870">
        <w:rPr>
          <w:rStyle w:val="InitialStyle"/>
          <w:rFonts w:ascii="Times New Roman" w:hAnsi="Times New Roman"/>
          <w:b/>
          <w:color w:val="auto"/>
          <w:sz w:val="22"/>
          <w:szCs w:val="22"/>
        </w:rPr>
        <w:t>7.</w:t>
      </w:r>
      <w:r w:rsidR="00CF3B99" w:rsidRPr="00072870">
        <w:rPr>
          <w:rStyle w:val="InitialStyle"/>
          <w:rFonts w:ascii="Times New Roman" w:hAnsi="Times New Roman"/>
          <w:b/>
          <w:color w:val="auto"/>
          <w:sz w:val="22"/>
          <w:szCs w:val="22"/>
        </w:rPr>
        <w:t>0</w:t>
      </w:r>
      <w:r w:rsidR="009C5A82">
        <w:rPr>
          <w:rStyle w:val="InitialStyle"/>
          <w:rFonts w:ascii="Times New Roman" w:hAnsi="Times New Roman"/>
          <w:b/>
          <w:color w:val="auto"/>
          <w:sz w:val="22"/>
          <w:szCs w:val="22"/>
        </w:rPr>
        <w:t>91</w:t>
      </w:r>
      <w:r w:rsidRPr="00072870">
        <w:rPr>
          <w:rStyle w:val="InitialStyle"/>
          <w:rFonts w:ascii="Times New Roman" w:hAnsi="Times New Roman"/>
          <w:b/>
          <w:color w:val="auto"/>
          <w:sz w:val="22"/>
          <w:szCs w:val="22"/>
        </w:rPr>
        <w:tab/>
        <w:t xml:space="preserve">General </w:t>
      </w:r>
      <w:r w:rsidR="000C7923">
        <w:rPr>
          <w:rStyle w:val="InitialStyle"/>
          <w:rFonts w:ascii="Times New Roman" w:hAnsi="Times New Roman"/>
          <w:b/>
          <w:color w:val="auto"/>
          <w:sz w:val="22"/>
          <w:szCs w:val="22"/>
        </w:rPr>
        <w:t>s</w:t>
      </w:r>
      <w:r w:rsidRPr="00072870">
        <w:rPr>
          <w:rStyle w:val="InitialStyle"/>
          <w:rFonts w:ascii="Times New Roman" w:hAnsi="Times New Roman"/>
          <w:b/>
          <w:color w:val="auto"/>
          <w:sz w:val="22"/>
          <w:szCs w:val="22"/>
        </w:rPr>
        <w:t>tandards.</w:t>
      </w:r>
      <w:r w:rsidR="00B37360">
        <w:rPr>
          <w:rStyle w:val="InitialStyle"/>
          <w:rFonts w:ascii="Times New Roman" w:hAnsi="Times New Roman"/>
          <w:color w:val="auto"/>
          <w:sz w:val="22"/>
          <w:szCs w:val="22"/>
        </w:rPr>
        <w:tab/>
        <w:t xml:space="preserve">   </w:t>
      </w:r>
      <w:r w:rsidRPr="00072870">
        <w:rPr>
          <w:rStyle w:val="InitialStyle"/>
          <w:rFonts w:ascii="Times New Roman" w:hAnsi="Times New Roman"/>
          <w:b/>
          <w:color w:val="auto"/>
          <w:sz w:val="22"/>
          <w:szCs w:val="22"/>
        </w:rPr>
        <w:t>(1)</w:t>
      </w:r>
      <w:r w:rsidR="00B37360">
        <w:rPr>
          <w:rStyle w:val="InitialStyle"/>
          <w:rFonts w:ascii="Times New Roman" w:hAnsi="Times New Roman"/>
          <w:b/>
          <w:color w:val="auto"/>
          <w:sz w:val="22"/>
          <w:szCs w:val="22"/>
        </w:rPr>
        <w:t xml:space="preserve"> </w:t>
      </w:r>
      <w:r w:rsidRPr="00871FCD">
        <w:rPr>
          <w:smallCaps/>
          <w:sz w:val="21"/>
          <w:szCs w:val="21"/>
        </w:rPr>
        <w:t>Access</w:t>
      </w:r>
      <w:r w:rsidRPr="00072870">
        <w:rPr>
          <w:rStyle w:val="InitialStyle"/>
          <w:rFonts w:ascii="Times New Roman" w:hAnsi="Times New Roman"/>
          <w:color w:val="auto"/>
          <w:sz w:val="22"/>
          <w:szCs w:val="22"/>
        </w:rPr>
        <w:t xml:space="preserve">.  Adequate ingress and egress to parking and loading areas by clearly limited and defined </w:t>
      </w:r>
      <w:r w:rsidR="007A213C" w:rsidRPr="00072870">
        <w:rPr>
          <w:rStyle w:val="InitialStyle"/>
          <w:rFonts w:ascii="Times New Roman" w:hAnsi="Times New Roman"/>
          <w:color w:val="auto"/>
          <w:sz w:val="22"/>
          <w:szCs w:val="22"/>
        </w:rPr>
        <w:t>driveways</w:t>
      </w:r>
      <w:r w:rsidRPr="00072870">
        <w:rPr>
          <w:rStyle w:val="InitialStyle"/>
          <w:rFonts w:ascii="Times New Roman" w:hAnsi="Times New Roman"/>
          <w:color w:val="auto"/>
          <w:sz w:val="22"/>
          <w:szCs w:val="22"/>
        </w:rPr>
        <w:t xml:space="preserve"> shall be provided.  </w:t>
      </w:r>
      <w:r w:rsidR="007A213C" w:rsidRPr="00072870">
        <w:rPr>
          <w:rStyle w:val="InitialStyle"/>
          <w:rFonts w:ascii="Times New Roman" w:hAnsi="Times New Roman"/>
          <w:color w:val="auto"/>
          <w:sz w:val="22"/>
          <w:szCs w:val="22"/>
        </w:rPr>
        <w:t>Driveways</w:t>
      </w:r>
      <w:r w:rsidRPr="00072870">
        <w:rPr>
          <w:rStyle w:val="InitialStyle"/>
          <w:rFonts w:ascii="Times New Roman" w:hAnsi="Times New Roman"/>
          <w:color w:val="auto"/>
          <w:sz w:val="22"/>
          <w:szCs w:val="22"/>
        </w:rPr>
        <w:t xml:space="preserve"> shall be perpendicular to the public right-of-way wherever possible.  </w:t>
      </w:r>
      <w:r w:rsidR="007A213C" w:rsidRPr="00072870">
        <w:rPr>
          <w:rStyle w:val="InitialStyle"/>
          <w:rFonts w:ascii="Times New Roman" w:hAnsi="Times New Roman"/>
          <w:color w:val="auto"/>
          <w:sz w:val="22"/>
          <w:szCs w:val="22"/>
        </w:rPr>
        <w:t>Driveways</w:t>
      </w:r>
      <w:r w:rsidRPr="00072870">
        <w:rPr>
          <w:rStyle w:val="InitialStyle"/>
          <w:rFonts w:ascii="Times New Roman" w:hAnsi="Times New Roman"/>
          <w:color w:val="auto"/>
          <w:sz w:val="22"/>
          <w:szCs w:val="22"/>
        </w:rPr>
        <w:t xml:space="preserve"> shall be spaced a safe distance from </w:t>
      </w:r>
      <w:r w:rsidR="00311F94" w:rsidRPr="00072870">
        <w:rPr>
          <w:rStyle w:val="InitialStyle"/>
          <w:rFonts w:ascii="Times New Roman" w:hAnsi="Times New Roman"/>
          <w:color w:val="auto"/>
          <w:sz w:val="22"/>
          <w:szCs w:val="22"/>
        </w:rPr>
        <w:t>road</w:t>
      </w:r>
      <w:r w:rsidRPr="00072870">
        <w:rPr>
          <w:rStyle w:val="InitialStyle"/>
          <w:rFonts w:ascii="Times New Roman" w:hAnsi="Times New Roman"/>
          <w:color w:val="auto"/>
          <w:sz w:val="22"/>
          <w:szCs w:val="22"/>
        </w:rPr>
        <w:t xml:space="preserve"> intersections</w:t>
      </w:r>
      <w:r w:rsidR="00753399">
        <w:rPr>
          <w:rStyle w:val="InitialStyle"/>
          <w:rFonts w:ascii="Times New Roman" w:hAnsi="Times New Roman"/>
          <w:color w:val="auto"/>
          <w:sz w:val="22"/>
          <w:szCs w:val="22"/>
        </w:rPr>
        <w:t>,</w:t>
      </w:r>
      <w:r w:rsidRPr="00072870">
        <w:rPr>
          <w:rStyle w:val="InitialStyle"/>
          <w:rFonts w:ascii="Times New Roman" w:hAnsi="Times New Roman"/>
          <w:color w:val="auto"/>
          <w:sz w:val="22"/>
          <w:szCs w:val="22"/>
        </w:rPr>
        <w:t xml:space="preserve"> and each other, shall not be located within any vision clearance triangle, and may be limited in number and location according to federal, state, and local standards.</w:t>
      </w:r>
    </w:p>
    <w:p w:rsidR="00C27836" w:rsidRPr="00072870" w:rsidRDefault="00C27836" w:rsidP="00F65424">
      <w:pPr>
        <w:pStyle w:val="DefaultText"/>
        <w:tabs>
          <w:tab w:val="left" w:pos="360"/>
          <w:tab w:val="left" w:pos="720"/>
          <w:tab w:val="left" w:pos="990"/>
          <w:tab w:val="left" w:pos="1350"/>
        </w:tabs>
        <w:jc w:val="both"/>
        <w:rPr>
          <w:rStyle w:val="InitialStyle"/>
          <w:rFonts w:ascii="Times New Roman" w:hAnsi="Times New Roman"/>
          <w:color w:val="auto"/>
          <w:sz w:val="22"/>
          <w:szCs w:val="22"/>
        </w:rPr>
      </w:pPr>
      <w:r w:rsidRPr="00072870">
        <w:rPr>
          <w:rStyle w:val="InitialStyle"/>
          <w:rFonts w:ascii="Times New Roman" w:hAnsi="Times New Roman"/>
          <w:b/>
          <w:color w:val="auto"/>
          <w:sz w:val="22"/>
          <w:szCs w:val="22"/>
        </w:rPr>
        <w:tab/>
        <w:t>(2)</w:t>
      </w:r>
      <w:r w:rsidRPr="00072870">
        <w:rPr>
          <w:rStyle w:val="InitialStyle"/>
          <w:rFonts w:ascii="Times New Roman" w:hAnsi="Times New Roman"/>
          <w:color w:val="auto"/>
          <w:sz w:val="22"/>
          <w:szCs w:val="22"/>
        </w:rPr>
        <w:tab/>
      </w:r>
      <w:r w:rsidR="00160603">
        <w:rPr>
          <w:rStyle w:val="InitialStyle"/>
          <w:rFonts w:ascii="Times New Roman" w:hAnsi="Times New Roman"/>
          <w:color w:val="auto"/>
          <w:sz w:val="22"/>
          <w:szCs w:val="22"/>
        </w:rPr>
        <w:tab/>
      </w:r>
      <w:r w:rsidRPr="00871FCD">
        <w:rPr>
          <w:smallCaps/>
          <w:sz w:val="21"/>
          <w:szCs w:val="21"/>
        </w:rPr>
        <w:t>Surfacing</w:t>
      </w:r>
      <w:r w:rsidRPr="00072870">
        <w:rPr>
          <w:rStyle w:val="InitialStyle"/>
          <w:rFonts w:ascii="Times New Roman" w:hAnsi="Times New Roman"/>
          <w:color w:val="auto"/>
          <w:sz w:val="22"/>
          <w:szCs w:val="22"/>
        </w:rPr>
        <w:t xml:space="preserve">.  All driveways and parking, loading, and circulation areas shall be paved with an all-weather surface.  Grass surfacing may be used for special events only.  </w:t>
      </w:r>
    </w:p>
    <w:p w:rsidR="0075750B" w:rsidRDefault="00C27836" w:rsidP="00483109">
      <w:pPr>
        <w:pStyle w:val="DefaultText"/>
        <w:tabs>
          <w:tab w:val="left" w:pos="360"/>
          <w:tab w:val="left" w:pos="720"/>
          <w:tab w:val="left" w:pos="990"/>
          <w:tab w:val="left" w:pos="1350"/>
        </w:tabs>
        <w:jc w:val="both"/>
        <w:rPr>
          <w:rStyle w:val="InitialStyle"/>
          <w:rFonts w:ascii="Times New Roman" w:hAnsi="Times New Roman"/>
          <w:color w:val="auto"/>
          <w:sz w:val="22"/>
          <w:szCs w:val="22"/>
        </w:rPr>
      </w:pPr>
      <w:r w:rsidRPr="00072870">
        <w:rPr>
          <w:rStyle w:val="InitialStyle"/>
          <w:rFonts w:ascii="Times New Roman" w:hAnsi="Times New Roman"/>
          <w:b/>
          <w:color w:val="auto"/>
          <w:sz w:val="22"/>
          <w:szCs w:val="22"/>
        </w:rPr>
        <w:tab/>
        <w:t>(3)</w:t>
      </w:r>
      <w:r w:rsidRPr="00072870">
        <w:rPr>
          <w:rStyle w:val="InitialStyle"/>
          <w:rFonts w:ascii="Times New Roman" w:hAnsi="Times New Roman"/>
          <w:color w:val="auto"/>
          <w:sz w:val="22"/>
          <w:szCs w:val="22"/>
        </w:rPr>
        <w:tab/>
      </w:r>
      <w:r w:rsidR="00160603">
        <w:rPr>
          <w:rStyle w:val="InitialStyle"/>
          <w:rFonts w:ascii="Times New Roman" w:hAnsi="Times New Roman"/>
          <w:color w:val="auto"/>
          <w:sz w:val="22"/>
          <w:szCs w:val="22"/>
        </w:rPr>
        <w:tab/>
      </w:r>
      <w:r w:rsidRPr="00871FCD">
        <w:rPr>
          <w:smallCaps/>
          <w:sz w:val="21"/>
          <w:szCs w:val="21"/>
        </w:rPr>
        <w:t xml:space="preserve">Dimensions of </w:t>
      </w:r>
      <w:r w:rsidR="00292DB6" w:rsidRPr="00871FCD">
        <w:rPr>
          <w:smallCaps/>
          <w:sz w:val="21"/>
          <w:szCs w:val="21"/>
        </w:rPr>
        <w:t xml:space="preserve">Lanes and </w:t>
      </w:r>
      <w:r w:rsidRPr="00871FCD">
        <w:rPr>
          <w:smallCaps/>
          <w:sz w:val="21"/>
          <w:szCs w:val="21"/>
        </w:rPr>
        <w:t xml:space="preserve">Parking </w:t>
      </w:r>
      <w:r w:rsidR="002C07C3" w:rsidRPr="00871FCD">
        <w:rPr>
          <w:smallCaps/>
          <w:sz w:val="21"/>
          <w:szCs w:val="21"/>
        </w:rPr>
        <w:t>Areas</w:t>
      </w:r>
      <w:r w:rsidR="002C07C3" w:rsidRPr="00072870">
        <w:rPr>
          <w:rStyle w:val="InitialStyle"/>
          <w:rFonts w:ascii="Times New Roman" w:hAnsi="Times New Roman"/>
          <w:color w:val="auto"/>
          <w:sz w:val="22"/>
          <w:szCs w:val="22"/>
        </w:rPr>
        <w:t>.</w:t>
      </w:r>
      <w:r w:rsidRPr="00072870">
        <w:rPr>
          <w:rStyle w:val="InitialStyle"/>
          <w:rFonts w:ascii="Times New Roman" w:hAnsi="Times New Roman"/>
          <w:color w:val="auto"/>
          <w:sz w:val="22"/>
          <w:szCs w:val="22"/>
        </w:rPr>
        <w:t xml:space="preserve">  Dimensions of </w:t>
      </w:r>
      <w:r w:rsidR="002C07C3" w:rsidRPr="00072870">
        <w:rPr>
          <w:rStyle w:val="InitialStyle"/>
          <w:rFonts w:ascii="Times New Roman" w:hAnsi="Times New Roman"/>
          <w:color w:val="auto"/>
          <w:sz w:val="22"/>
          <w:szCs w:val="22"/>
        </w:rPr>
        <w:t>p</w:t>
      </w:r>
      <w:r w:rsidRPr="00072870">
        <w:rPr>
          <w:rStyle w:val="InitialStyle"/>
          <w:rFonts w:ascii="Times New Roman" w:hAnsi="Times New Roman"/>
          <w:color w:val="auto"/>
          <w:sz w:val="22"/>
          <w:szCs w:val="22"/>
        </w:rPr>
        <w:t>arking lanes and spaces shall be in accordance with the following table.  Parking for people with disabilities shall be provided as specified by federal and state regulations.</w:t>
      </w:r>
    </w:p>
    <w:p w:rsidR="00C27836" w:rsidRPr="00072870" w:rsidRDefault="00E3274D" w:rsidP="00E3274D">
      <w:pPr>
        <w:tabs>
          <w:tab w:val="left" w:pos="360"/>
          <w:tab w:val="left" w:pos="720"/>
          <w:tab w:val="left" w:pos="990"/>
        </w:tabs>
        <w:overflowPunct/>
        <w:autoSpaceDE/>
        <w:autoSpaceDN/>
        <w:adjustRightInd/>
        <w:jc w:val="both"/>
        <w:textAlignment w:val="auto"/>
        <w:rPr>
          <w:rStyle w:val="InitialStyle"/>
          <w:rFonts w:ascii="Times New Roman" w:hAnsi="Times New Roman"/>
          <w:color w:val="auto"/>
          <w:sz w:val="22"/>
          <w:szCs w:val="22"/>
        </w:rPr>
      </w:pPr>
      <w:r>
        <w:rPr>
          <w:rStyle w:val="InitialStyle"/>
          <w:rFonts w:ascii="Times New Roman" w:hAnsi="Times New Roman"/>
          <w:color w:val="auto"/>
          <w:sz w:val="22"/>
          <w:szCs w:val="22"/>
        </w:rPr>
        <w:lastRenderedPageBreak/>
        <w:tab/>
      </w:r>
      <w:r w:rsidR="00C27836" w:rsidRPr="00072870">
        <w:rPr>
          <w:rStyle w:val="InitialStyle"/>
          <w:rFonts w:ascii="Times New Roman" w:hAnsi="Times New Roman"/>
          <w:b/>
          <w:color w:val="auto"/>
          <w:sz w:val="22"/>
          <w:szCs w:val="22"/>
        </w:rPr>
        <w:t>(4)</w:t>
      </w:r>
      <w:r>
        <w:rPr>
          <w:rStyle w:val="InitialStyle"/>
          <w:rFonts w:ascii="Times New Roman" w:hAnsi="Times New Roman"/>
          <w:b/>
          <w:color w:val="auto"/>
          <w:sz w:val="22"/>
          <w:szCs w:val="22"/>
        </w:rPr>
        <w:tab/>
      </w:r>
      <w:r>
        <w:rPr>
          <w:rStyle w:val="InitialStyle"/>
          <w:rFonts w:ascii="Times New Roman" w:hAnsi="Times New Roman"/>
          <w:b/>
          <w:color w:val="auto"/>
          <w:sz w:val="22"/>
          <w:szCs w:val="22"/>
        </w:rPr>
        <w:tab/>
      </w:r>
      <w:r w:rsidR="00C27836" w:rsidRPr="000A4AA8">
        <w:rPr>
          <w:smallCaps/>
          <w:sz w:val="21"/>
          <w:szCs w:val="21"/>
        </w:rPr>
        <w:t>Circulation</w:t>
      </w:r>
      <w:r w:rsidR="00C27836" w:rsidRPr="00072870">
        <w:rPr>
          <w:rStyle w:val="InitialStyle"/>
          <w:rFonts w:ascii="Times New Roman" w:hAnsi="Times New Roman"/>
          <w:color w:val="auto"/>
          <w:sz w:val="22"/>
          <w:szCs w:val="22"/>
        </w:rPr>
        <w:t xml:space="preserve">.  Minimum width of internal aisles </w:t>
      </w:r>
      <w:r w:rsidR="00722F11" w:rsidRPr="00072870">
        <w:rPr>
          <w:rStyle w:val="InitialStyle"/>
          <w:rFonts w:ascii="Times New Roman" w:hAnsi="Times New Roman"/>
          <w:color w:val="auto"/>
          <w:sz w:val="22"/>
          <w:szCs w:val="22"/>
        </w:rPr>
        <w:t>providing traffic</w:t>
      </w:r>
      <w:r w:rsidR="00C27836" w:rsidRPr="00072870">
        <w:rPr>
          <w:rStyle w:val="InitialStyle"/>
          <w:rFonts w:ascii="Times New Roman" w:hAnsi="Times New Roman"/>
          <w:color w:val="auto"/>
          <w:sz w:val="22"/>
          <w:szCs w:val="22"/>
        </w:rPr>
        <w:t xml:space="preserve"> access to parking spaces shall be </w:t>
      </w:r>
      <w:r w:rsidR="00263600" w:rsidRPr="00072870">
        <w:rPr>
          <w:rStyle w:val="InitialStyle"/>
          <w:rFonts w:ascii="Times New Roman" w:hAnsi="Times New Roman"/>
          <w:color w:val="auto"/>
          <w:sz w:val="22"/>
          <w:szCs w:val="22"/>
        </w:rPr>
        <w:t>12</w:t>
      </w:r>
      <w:r w:rsidR="00C27836" w:rsidRPr="00072870">
        <w:rPr>
          <w:rStyle w:val="InitialStyle"/>
          <w:rFonts w:ascii="Times New Roman" w:hAnsi="Times New Roman"/>
          <w:color w:val="auto"/>
          <w:sz w:val="22"/>
          <w:szCs w:val="22"/>
        </w:rPr>
        <w:t xml:space="preserve"> feet</w:t>
      </w:r>
      <w:r w:rsidR="00263600" w:rsidRPr="00072870">
        <w:rPr>
          <w:rStyle w:val="InitialStyle"/>
          <w:rFonts w:ascii="Times New Roman" w:hAnsi="Times New Roman"/>
          <w:color w:val="auto"/>
          <w:sz w:val="22"/>
          <w:szCs w:val="22"/>
        </w:rPr>
        <w:t xml:space="preserve"> for each direction of travel</w:t>
      </w:r>
      <w:r w:rsidR="00C27836" w:rsidRPr="00072870">
        <w:rPr>
          <w:rStyle w:val="InitialStyle"/>
          <w:rFonts w:ascii="Times New Roman" w:hAnsi="Times New Roman"/>
          <w:color w:val="auto"/>
          <w:sz w:val="22"/>
          <w:szCs w:val="22"/>
        </w:rPr>
        <w:t xml:space="preserve">. Directional marking or signage, or both, shall be provided where required to facilitate safe, efficient circulation.  Uses with drive-through facilities shall provide sufficient space on-site for all vehicles </w:t>
      </w:r>
      <w:r w:rsidR="00FA63C8" w:rsidRPr="00072870">
        <w:rPr>
          <w:rStyle w:val="InitialStyle"/>
          <w:rFonts w:ascii="Times New Roman" w:hAnsi="Times New Roman"/>
          <w:color w:val="auto"/>
          <w:sz w:val="22"/>
          <w:szCs w:val="22"/>
        </w:rPr>
        <w:t>being</w:t>
      </w:r>
      <w:r w:rsidR="00C27836" w:rsidRPr="00072870">
        <w:rPr>
          <w:rStyle w:val="InitialStyle"/>
          <w:rFonts w:ascii="Times New Roman" w:hAnsi="Times New Roman"/>
          <w:color w:val="auto"/>
          <w:sz w:val="22"/>
          <w:szCs w:val="22"/>
        </w:rPr>
        <w:t xml:space="preserve"> served.</w:t>
      </w:r>
      <w:r w:rsidR="00DB32F5" w:rsidRPr="00072870">
        <w:rPr>
          <w:rStyle w:val="InitialStyle"/>
          <w:rFonts w:ascii="Times New Roman" w:hAnsi="Times New Roman"/>
          <w:color w:val="auto"/>
          <w:sz w:val="22"/>
          <w:szCs w:val="22"/>
        </w:rPr>
        <w:t xml:space="preserve">  Vehicles queuing to be served shall not utilize any </w:t>
      </w:r>
      <w:r w:rsidR="00311F94" w:rsidRPr="00072870">
        <w:rPr>
          <w:rStyle w:val="InitialStyle"/>
          <w:rFonts w:ascii="Times New Roman" w:hAnsi="Times New Roman"/>
          <w:color w:val="auto"/>
          <w:sz w:val="22"/>
          <w:szCs w:val="22"/>
        </w:rPr>
        <w:t>road</w:t>
      </w:r>
      <w:r w:rsidR="00DB32F5" w:rsidRPr="00072870">
        <w:rPr>
          <w:rStyle w:val="InitialStyle"/>
          <w:rFonts w:ascii="Times New Roman" w:hAnsi="Times New Roman"/>
          <w:color w:val="auto"/>
          <w:sz w:val="22"/>
          <w:szCs w:val="22"/>
        </w:rPr>
        <w:t>.</w:t>
      </w:r>
    </w:p>
    <w:p w:rsidR="00C27836" w:rsidRPr="00072870" w:rsidRDefault="00C27836" w:rsidP="00E3274D">
      <w:pPr>
        <w:pStyle w:val="DefaultText"/>
        <w:tabs>
          <w:tab w:val="left" w:pos="360"/>
          <w:tab w:val="left" w:pos="720"/>
          <w:tab w:val="left" w:pos="990"/>
          <w:tab w:val="left" w:pos="1350"/>
        </w:tabs>
        <w:jc w:val="both"/>
        <w:rPr>
          <w:rStyle w:val="InitialStyle"/>
          <w:rFonts w:ascii="Times New Roman" w:hAnsi="Times New Roman"/>
          <w:color w:val="auto"/>
          <w:sz w:val="22"/>
          <w:szCs w:val="22"/>
        </w:rPr>
      </w:pPr>
      <w:r w:rsidRPr="00072870">
        <w:rPr>
          <w:rStyle w:val="InitialStyle"/>
          <w:rFonts w:ascii="Times New Roman" w:hAnsi="Times New Roman"/>
          <w:b/>
          <w:color w:val="auto"/>
          <w:sz w:val="22"/>
          <w:szCs w:val="22"/>
        </w:rPr>
        <w:tab/>
        <w:t>(5)</w:t>
      </w:r>
      <w:r w:rsidR="0075750B">
        <w:rPr>
          <w:rStyle w:val="InitialStyle"/>
          <w:rFonts w:ascii="Times New Roman" w:hAnsi="Times New Roman"/>
          <w:b/>
          <w:color w:val="auto"/>
          <w:sz w:val="22"/>
          <w:szCs w:val="22"/>
        </w:rPr>
        <w:tab/>
      </w:r>
      <w:r w:rsidRPr="00072870">
        <w:rPr>
          <w:rStyle w:val="InitialStyle"/>
          <w:rFonts w:ascii="Times New Roman" w:hAnsi="Times New Roman"/>
          <w:color w:val="auto"/>
          <w:sz w:val="22"/>
          <w:szCs w:val="22"/>
        </w:rPr>
        <w:tab/>
      </w:r>
      <w:r w:rsidRPr="000A4AA8">
        <w:rPr>
          <w:smallCaps/>
          <w:sz w:val="21"/>
          <w:szCs w:val="21"/>
        </w:rPr>
        <w:t>Loading Areas</w:t>
      </w:r>
      <w:r w:rsidRPr="00072870">
        <w:rPr>
          <w:rStyle w:val="InitialStyle"/>
          <w:rFonts w:ascii="Times New Roman" w:hAnsi="Times New Roman"/>
          <w:color w:val="auto"/>
          <w:sz w:val="22"/>
          <w:szCs w:val="22"/>
        </w:rPr>
        <w:t xml:space="preserve">.  Uses which involve deliveries or removal of goods, materials, supplies, or wastes shall provide adequate space for vehicle circulation and maneuvering. </w:t>
      </w:r>
    </w:p>
    <w:p w:rsidR="00C27836" w:rsidRPr="00072870" w:rsidRDefault="00C27836" w:rsidP="00D25F36">
      <w:pPr>
        <w:pStyle w:val="DefaultText"/>
        <w:tabs>
          <w:tab w:val="left" w:pos="360"/>
          <w:tab w:val="left" w:pos="720"/>
          <w:tab w:val="left" w:pos="990"/>
          <w:tab w:val="left" w:pos="1350"/>
        </w:tabs>
        <w:jc w:val="both"/>
        <w:rPr>
          <w:rStyle w:val="InitialStyle"/>
          <w:rFonts w:ascii="Times New Roman" w:hAnsi="Times New Roman"/>
          <w:color w:val="auto"/>
          <w:sz w:val="22"/>
          <w:szCs w:val="22"/>
        </w:rPr>
      </w:pPr>
      <w:r w:rsidRPr="00072870">
        <w:rPr>
          <w:rStyle w:val="InitialStyle"/>
          <w:rFonts w:ascii="Times New Roman" w:hAnsi="Times New Roman"/>
          <w:b/>
          <w:color w:val="auto"/>
          <w:sz w:val="22"/>
          <w:szCs w:val="22"/>
        </w:rPr>
        <w:tab/>
        <w:t>(6)</w:t>
      </w:r>
      <w:r w:rsidRPr="00072870">
        <w:rPr>
          <w:rStyle w:val="InitialStyle"/>
          <w:rFonts w:ascii="Times New Roman" w:hAnsi="Times New Roman"/>
          <w:color w:val="auto"/>
          <w:sz w:val="22"/>
          <w:szCs w:val="22"/>
        </w:rPr>
        <w:tab/>
      </w:r>
      <w:r w:rsidR="0075750B">
        <w:rPr>
          <w:rStyle w:val="InitialStyle"/>
          <w:rFonts w:ascii="Times New Roman" w:hAnsi="Times New Roman"/>
          <w:color w:val="auto"/>
          <w:sz w:val="22"/>
          <w:szCs w:val="22"/>
        </w:rPr>
        <w:tab/>
      </w:r>
      <w:r w:rsidRPr="000A4AA8">
        <w:rPr>
          <w:smallCaps/>
          <w:sz w:val="21"/>
          <w:szCs w:val="21"/>
        </w:rPr>
        <w:t>Drainage</w:t>
      </w:r>
      <w:r w:rsidRPr="00072870">
        <w:rPr>
          <w:rStyle w:val="InitialStyle"/>
          <w:rFonts w:ascii="Times New Roman" w:hAnsi="Times New Roman"/>
          <w:color w:val="auto"/>
          <w:sz w:val="22"/>
          <w:szCs w:val="22"/>
        </w:rPr>
        <w:t xml:space="preserve">.  Suitable grading and drainage shall be provided to collect and transmit storm water to appropriate retention or detention basins, drainage ways, ditches, or storm sewers.  </w:t>
      </w:r>
    </w:p>
    <w:p w:rsidR="00C27836" w:rsidRPr="00072870" w:rsidRDefault="00C27836" w:rsidP="00D25F36">
      <w:pPr>
        <w:pStyle w:val="DefaultText"/>
        <w:tabs>
          <w:tab w:val="left" w:pos="360"/>
          <w:tab w:val="left" w:pos="720"/>
          <w:tab w:val="left" w:pos="990"/>
          <w:tab w:val="left" w:pos="1350"/>
        </w:tabs>
        <w:jc w:val="both"/>
        <w:rPr>
          <w:rStyle w:val="InitialStyle"/>
          <w:rFonts w:ascii="Times New Roman" w:hAnsi="Times New Roman"/>
          <w:color w:val="auto"/>
          <w:sz w:val="22"/>
          <w:szCs w:val="22"/>
        </w:rPr>
      </w:pPr>
      <w:r w:rsidRPr="00072870">
        <w:rPr>
          <w:rStyle w:val="InitialStyle"/>
          <w:rFonts w:ascii="Times New Roman" w:hAnsi="Times New Roman"/>
          <w:b/>
          <w:color w:val="auto"/>
          <w:sz w:val="22"/>
          <w:szCs w:val="22"/>
        </w:rPr>
        <w:tab/>
        <w:t>(7)</w:t>
      </w:r>
      <w:r w:rsidRPr="00072870">
        <w:rPr>
          <w:rStyle w:val="InitialStyle"/>
          <w:rFonts w:ascii="Times New Roman" w:hAnsi="Times New Roman"/>
          <w:color w:val="auto"/>
          <w:sz w:val="22"/>
          <w:szCs w:val="22"/>
        </w:rPr>
        <w:tab/>
      </w:r>
      <w:r w:rsidR="0075750B">
        <w:rPr>
          <w:rStyle w:val="InitialStyle"/>
          <w:rFonts w:ascii="Times New Roman" w:hAnsi="Times New Roman"/>
          <w:color w:val="auto"/>
          <w:sz w:val="22"/>
          <w:szCs w:val="22"/>
        </w:rPr>
        <w:tab/>
      </w:r>
      <w:r w:rsidRPr="000A4AA8">
        <w:rPr>
          <w:smallCaps/>
          <w:sz w:val="21"/>
          <w:szCs w:val="21"/>
        </w:rPr>
        <w:t>Lighting</w:t>
      </w:r>
      <w:r w:rsidRPr="00072870">
        <w:rPr>
          <w:rStyle w:val="InitialStyle"/>
          <w:rFonts w:ascii="Times New Roman" w:hAnsi="Times New Roman"/>
          <w:color w:val="auto"/>
          <w:sz w:val="22"/>
          <w:szCs w:val="22"/>
        </w:rPr>
        <w:t xml:space="preserve">.  Any lighting used to illuminate parking areas shall be directed away from adjacent properties and shall not cast any glare on public rights-of-way.  Lighting shall be angled downwards. </w:t>
      </w:r>
    </w:p>
    <w:p w:rsidR="00C27836" w:rsidRPr="00072870" w:rsidRDefault="00C27836" w:rsidP="00D25F36">
      <w:pPr>
        <w:pStyle w:val="DefaultText"/>
        <w:tabs>
          <w:tab w:val="left" w:pos="360"/>
          <w:tab w:val="left" w:pos="720"/>
          <w:tab w:val="left" w:pos="990"/>
          <w:tab w:val="left" w:pos="1350"/>
        </w:tabs>
        <w:jc w:val="both"/>
        <w:rPr>
          <w:rStyle w:val="InitialStyle"/>
          <w:rFonts w:ascii="Times New Roman" w:hAnsi="Times New Roman"/>
          <w:color w:val="auto"/>
          <w:sz w:val="22"/>
          <w:szCs w:val="22"/>
        </w:rPr>
      </w:pPr>
      <w:r w:rsidRPr="00072870">
        <w:rPr>
          <w:rStyle w:val="InitialStyle"/>
          <w:rFonts w:ascii="Times New Roman" w:hAnsi="Times New Roman"/>
          <w:color w:val="auto"/>
          <w:sz w:val="22"/>
          <w:szCs w:val="22"/>
        </w:rPr>
        <w:tab/>
        <w:t xml:space="preserve">(a) </w:t>
      </w:r>
      <w:r w:rsidRPr="00072870">
        <w:rPr>
          <w:rStyle w:val="InitialStyle"/>
          <w:rFonts w:ascii="Times New Roman" w:hAnsi="Times New Roman"/>
          <w:color w:val="auto"/>
          <w:sz w:val="22"/>
          <w:szCs w:val="22"/>
        </w:rPr>
        <w:tab/>
        <w:t xml:space="preserve">All outdoor </w:t>
      </w:r>
      <w:r w:rsidR="00DA5792" w:rsidRPr="00072870">
        <w:rPr>
          <w:rStyle w:val="InitialStyle"/>
          <w:rFonts w:ascii="Times New Roman" w:hAnsi="Times New Roman"/>
          <w:color w:val="auto"/>
          <w:sz w:val="22"/>
          <w:szCs w:val="22"/>
        </w:rPr>
        <w:t>lumina</w:t>
      </w:r>
      <w:r w:rsidR="000F05BD" w:rsidRPr="00072870">
        <w:rPr>
          <w:rStyle w:val="InitialStyle"/>
          <w:rFonts w:ascii="Times New Roman" w:hAnsi="Times New Roman"/>
          <w:color w:val="auto"/>
          <w:sz w:val="22"/>
          <w:szCs w:val="22"/>
        </w:rPr>
        <w:t>ir</w:t>
      </w:r>
      <w:r w:rsidR="00DA5792" w:rsidRPr="00072870">
        <w:rPr>
          <w:rStyle w:val="InitialStyle"/>
          <w:rFonts w:ascii="Times New Roman" w:hAnsi="Times New Roman"/>
          <w:color w:val="auto"/>
          <w:sz w:val="22"/>
          <w:szCs w:val="22"/>
        </w:rPr>
        <w:t>es</w:t>
      </w:r>
      <w:r w:rsidRPr="00072870">
        <w:rPr>
          <w:rStyle w:val="InitialStyle"/>
          <w:rFonts w:ascii="Times New Roman" w:hAnsi="Times New Roman"/>
          <w:color w:val="auto"/>
          <w:sz w:val="22"/>
          <w:szCs w:val="22"/>
        </w:rPr>
        <w:t xml:space="preserve"> subject to this section shall be fully shielded lighting fixtures to minimize artificial sky glow.</w:t>
      </w:r>
    </w:p>
    <w:p w:rsidR="00C27836" w:rsidRPr="00072870" w:rsidRDefault="00C27836" w:rsidP="00D25F36">
      <w:pPr>
        <w:pStyle w:val="DefaultText"/>
        <w:tabs>
          <w:tab w:val="left" w:pos="360"/>
          <w:tab w:val="left" w:pos="720"/>
          <w:tab w:val="left" w:pos="990"/>
          <w:tab w:val="left" w:pos="1350"/>
        </w:tabs>
        <w:jc w:val="both"/>
        <w:rPr>
          <w:rStyle w:val="InitialStyle"/>
          <w:rFonts w:ascii="Times New Roman" w:hAnsi="Times New Roman"/>
          <w:color w:val="auto"/>
          <w:sz w:val="22"/>
          <w:szCs w:val="22"/>
        </w:rPr>
      </w:pPr>
      <w:r w:rsidRPr="00072870">
        <w:rPr>
          <w:rStyle w:val="InitialStyle"/>
          <w:rFonts w:ascii="Times New Roman" w:hAnsi="Times New Roman"/>
          <w:color w:val="auto"/>
          <w:sz w:val="22"/>
          <w:szCs w:val="22"/>
        </w:rPr>
        <w:tab/>
        <w:t>(b)</w:t>
      </w:r>
      <w:r w:rsidRPr="00072870">
        <w:rPr>
          <w:rStyle w:val="InitialStyle"/>
          <w:rFonts w:ascii="Times New Roman" w:hAnsi="Times New Roman"/>
          <w:color w:val="auto"/>
          <w:sz w:val="22"/>
          <w:szCs w:val="22"/>
        </w:rPr>
        <w:tab/>
        <w:t>All outdoor lighting fixtures shall be placed to prevent light trespass or glare beyond the property line.</w:t>
      </w:r>
    </w:p>
    <w:p w:rsidR="00C27836" w:rsidRPr="00072870" w:rsidRDefault="00C27836" w:rsidP="00D25F36">
      <w:pPr>
        <w:pStyle w:val="DefaultText"/>
        <w:tabs>
          <w:tab w:val="left" w:pos="360"/>
          <w:tab w:val="left" w:pos="720"/>
          <w:tab w:val="left" w:pos="990"/>
          <w:tab w:val="left" w:pos="1350"/>
        </w:tabs>
        <w:jc w:val="both"/>
        <w:rPr>
          <w:rStyle w:val="InitialStyle"/>
          <w:rFonts w:ascii="Times New Roman" w:hAnsi="Times New Roman"/>
          <w:color w:val="auto"/>
          <w:sz w:val="22"/>
          <w:szCs w:val="22"/>
        </w:rPr>
      </w:pPr>
      <w:r w:rsidRPr="00072870">
        <w:rPr>
          <w:rStyle w:val="InitialStyle"/>
          <w:rFonts w:ascii="Times New Roman" w:hAnsi="Times New Roman"/>
          <w:color w:val="auto"/>
          <w:sz w:val="22"/>
          <w:szCs w:val="22"/>
        </w:rPr>
        <w:tab/>
        <w:t>(c)</w:t>
      </w:r>
      <w:r w:rsidRPr="00072870">
        <w:rPr>
          <w:rStyle w:val="InitialStyle"/>
          <w:rFonts w:ascii="Times New Roman" w:hAnsi="Times New Roman"/>
          <w:color w:val="auto"/>
          <w:sz w:val="22"/>
          <w:szCs w:val="22"/>
        </w:rPr>
        <w:tab/>
        <w:t xml:space="preserve">All outdoor lighting shall be of a type and placement to prevent any light </w:t>
      </w:r>
      <w:r w:rsidR="002C07C3" w:rsidRPr="00072870">
        <w:rPr>
          <w:rStyle w:val="InitialStyle"/>
          <w:rFonts w:ascii="Times New Roman" w:hAnsi="Times New Roman"/>
          <w:color w:val="auto"/>
          <w:sz w:val="22"/>
          <w:szCs w:val="22"/>
        </w:rPr>
        <w:t>above</w:t>
      </w:r>
      <w:r w:rsidRPr="00072870">
        <w:rPr>
          <w:rStyle w:val="InitialStyle"/>
          <w:rFonts w:ascii="Times New Roman" w:hAnsi="Times New Roman"/>
          <w:color w:val="auto"/>
          <w:sz w:val="22"/>
          <w:szCs w:val="22"/>
        </w:rPr>
        <w:t xml:space="preserve"> the horizontal plane, as measured at the luminaire.</w:t>
      </w:r>
    </w:p>
    <w:p w:rsidR="00C27836" w:rsidRPr="00072870" w:rsidRDefault="00C27836" w:rsidP="00D25F36">
      <w:pPr>
        <w:pStyle w:val="DefaultText"/>
        <w:tabs>
          <w:tab w:val="left" w:pos="360"/>
          <w:tab w:val="left" w:pos="720"/>
          <w:tab w:val="left" w:pos="990"/>
          <w:tab w:val="left" w:pos="1350"/>
        </w:tabs>
        <w:jc w:val="both"/>
        <w:rPr>
          <w:rStyle w:val="InitialStyle"/>
          <w:rFonts w:ascii="Times New Roman" w:hAnsi="Times New Roman"/>
          <w:color w:val="auto"/>
          <w:sz w:val="22"/>
          <w:szCs w:val="22"/>
        </w:rPr>
      </w:pPr>
      <w:r w:rsidRPr="00072870">
        <w:rPr>
          <w:rStyle w:val="InitialStyle"/>
          <w:rFonts w:ascii="Times New Roman" w:hAnsi="Times New Roman"/>
          <w:color w:val="auto"/>
          <w:sz w:val="22"/>
          <w:szCs w:val="22"/>
        </w:rPr>
        <w:tab/>
      </w:r>
      <w:r w:rsidRPr="00072870">
        <w:rPr>
          <w:rStyle w:val="InitialStyle"/>
          <w:rFonts w:ascii="Times New Roman" w:hAnsi="Times New Roman"/>
          <w:b/>
          <w:color w:val="auto"/>
          <w:sz w:val="22"/>
          <w:szCs w:val="22"/>
        </w:rPr>
        <w:t>(8)</w:t>
      </w:r>
      <w:r w:rsidRPr="00072870">
        <w:rPr>
          <w:rStyle w:val="InitialStyle"/>
          <w:rFonts w:ascii="Times New Roman" w:hAnsi="Times New Roman"/>
          <w:color w:val="auto"/>
          <w:sz w:val="22"/>
          <w:szCs w:val="22"/>
        </w:rPr>
        <w:tab/>
      </w:r>
      <w:r w:rsidR="0075750B">
        <w:rPr>
          <w:rStyle w:val="InitialStyle"/>
          <w:rFonts w:ascii="Times New Roman" w:hAnsi="Times New Roman"/>
          <w:color w:val="auto"/>
          <w:sz w:val="22"/>
          <w:szCs w:val="22"/>
        </w:rPr>
        <w:tab/>
      </w:r>
      <w:r w:rsidRPr="000A4AA8">
        <w:rPr>
          <w:smallCaps/>
          <w:sz w:val="21"/>
          <w:szCs w:val="21"/>
        </w:rPr>
        <w:t>Screening</w:t>
      </w:r>
      <w:r w:rsidRPr="00072870">
        <w:rPr>
          <w:rStyle w:val="InitialStyle"/>
          <w:rFonts w:ascii="Times New Roman" w:hAnsi="Times New Roman"/>
          <w:color w:val="auto"/>
          <w:sz w:val="22"/>
          <w:szCs w:val="22"/>
        </w:rPr>
        <w:t xml:space="preserve">.  Parking lots containing </w:t>
      </w:r>
      <w:r w:rsidR="00E52899" w:rsidRPr="00072870">
        <w:rPr>
          <w:rStyle w:val="InitialStyle"/>
          <w:rFonts w:ascii="Times New Roman" w:hAnsi="Times New Roman"/>
          <w:color w:val="auto"/>
          <w:sz w:val="22"/>
          <w:szCs w:val="22"/>
        </w:rPr>
        <w:t>10</w:t>
      </w:r>
      <w:r w:rsidRPr="00072870">
        <w:rPr>
          <w:rStyle w:val="InitialStyle"/>
          <w:rFonts w:ascii="Times New Roman" w:hAnsi="Times New Roman"/>
          <w:color w:val="auto"/>
          <w:sz w:val="22"/>
          <w:szCs w:val="22"/>
        </w:rPr>
        <w:t xml:space="preserve"> or more parking spaces located adjacent to a residential use shall be screened by </w:t>
      </w:r>
      <w:r w:rsidR="00330520" w:rsidRPr="00072870">
        <w:rPr>
          <w:rStyle w:val="InitialStyle"/>
          <w:rFonts w:ascii="Times New Roman" w:hAnsi="Times New Roman"/>
          <w:color w:val="auto"/>
          <w:sz w:val="22"/>
          <w:szCs w:val="22"/>
        </w:rPr>
        <w:t xml:space="preserve">a </w:t>
      </w:r>
      <w:r w:rsidR="00DB32F5" w:rsidRPr="00072870">
        <w:rPr>
          <w:rStyle w:val="InitialStyle"/>
          <w:rFonts w:ascii="Times New Roman" w:hAnsi="Times New Roman"/>
          <w:color w:val="auto"/>
          <w:sz w:val="22"/>
          <w:szCs w:val="22"/>
        </w:rPr>
        <w:t>vegetati</w:t>
      </w:r>
      <w:r w:rsidR="00330520" w:rsidRPr="00072870">
        <w:rPr>
          <w:rStyle w:val="InitialStyle"/>
          <w:rFonts w:ascii="Times New Roman" w:hAnsi="Times New Roman"/>
          <w:color w:val="auto"/>
          <w:sz w:val="22"/>
          <w:szCs w:val="22"/>
        </w:rPr>
        <w:t>ve buffer</w:t>
      </w:r>
      <w:r w:rsidR="00DB32F5" w:rsidRPr="00072870">
        <w:rPr>
          <w:rStyle w:val="InitialStyle"/>
          <w:rFonts w:ascii="Times New Roman" w:hAnsi="Times New Roman"/>
          <w:color w:val="auto"/>
          <w:sz w:val="22"/>
          <w:szCs w:val="22"/>
        </w:rPr>
        <w:t xml:space="preserve"> or a privacy fence of not less than</w:t>
      </w:r>
      <w:r w:rsidRPr="00072870">
        <w:rPr>
          <w:rStyle w:val="InitialStyle"/>
          <w:rFonts w:ascii="Times New Roman" w:hAnsi="Times New Roman"/>
          <w:color w:val="auto"/>
          <w:sz w:val="22"/>
          <w:szCs w:val="22"/>
        </w:rPr>
        <w:t xml:space="preserve"> 80% opacity</w:t>
      </w:r>
      <w:r w:rsidR="00383CA0" w:rsidRPr="00072870">
        <w:rPr>
          <w:rStyle w:val="InitialStyle"/>
          <w:rFonts w:ascii="Times New Roman" w:hAnsi="Times New Roman"/>
          <w:color w:val="auto"/>
          <w:sz w:val="22"/>
          <w:szCs w:val="22"/>
        </w:rPr>
        <w:t xml:space="preserve"> and</w:t>
      </w:r>
      <w:r w:rsidRPr="00072870">
        <w:rPr>
          <w:rStyle w:val="InitialStyle"/>
          <w:rFonts w:ascii="Times New Roman" w:hAnsi="Times New Roman"/>
          <w:color w:val="auto"/>
          <w:sz w:val="22"/>
          <w:szCs w:val="22"/>
        </w:rPr>
        <w:t xml:space="preserve"> built</w:t>
      </w:r>
      <w:r w:rsidR="00DB32F5" w:rsidRPr="00072870">
        <w:rPr>
          <w:rStyle w:val="InitialStyle"/>
          <w:rFonts w:ascii="Times New Roman" w:hAnsi="Times New Roman"/>
          <w:color w:val="auto"/>
          <w:sz w:val="22"/>
          <w:szCs w:val="22"/>
        </w:rPr>
        <w:t xml:space="preserve"> and</w:t>
      </w:r>
      <w:r w:rsidRPr="00072870">
        <w:rPr>
          <w:rStyle w:val="InitialStyle"/>
          <w:rFonts w:ascii="Times New Roman" w:hAnsi="Times New Roman"/>
          <w:color w:val="auto"/>
          <w:sz w:val="22"/>
          <w:szCs w:val="22"/>
        </w:rPr>
        <w:t xml:space="preserve"> maintained at a minimum height of </w:t>
      </w:r>
      <w:r w:rsidR="00E52899" w:rsidRPr="00072870">
        <w:rPr>
          <w:rStyle w:val="InitialStyle"/>
          <w:rFonts w:ascii="Times New Roman" w:hAnsi="Times New Roman"/>
          <w:color w:val="auto"/>
          <w:sz w:val="22"/>
          <w:szCs w:val="22"/>
        </w:rPr>
        <w:t>6</w:t>
      </w:r>
      <w:r w:rsidRPr="00072870">
        <w:rPr>
          <w:rStyle w:val="InitialStyle"/>
          <w:rFonts w:ascii="Times New Roman" w:hAnsi="Times New Roman"/>
          <w:color w:val="auto"/>
          <w:sz w:val="22"/>
          <w:szCs w:val="22"/>
        </w:rPr>
        <w:t xml:space="preserve"> feet.  Screening shall not be located within any public right-of-way or vision clearance triangle.  </w:t>
      </w:r>
    </w:p>
    <w:p w:rsidR="0055063A" w:rsidRDefault="00632A92" w:rsidP="0055063A">
      <w:pPr>
        <w:tabs>
          <w:tab w:val="left" w:pos="360"/>
          <w:tab w:val="left" w:pos="720"/>
          <w:tab w:val="left" w:pos="990"/>
        </w:tabs>
        <w:jc w:val="both"/>
        <w:rPr>
          <w:rStyle w:val="InitialStyle"/>
          <w:rFonts w:ascii="Times New Roman" w:hAnsi="Times New Roman"/>
          <w:sz w:val="22"/>
          <w:szCs w:val="22"/>
        </w:rPr>
      </w:pPr>
      <w:r>
        <w:rPr>
          <w:b/>
          <w:sz w:val="22"/>
          <w:szCs w:val="22"/>
        </w:rPr>
        <w:tab/>
      </w:r>
      <w:r w:rsidR="00330520" w:rsidRPr="00072870">
        <w:rPr>
          <w:b/>
          <w:sz w:val="22"/>
          <w:szCs w:val="22"/>
        </w:rPr>
        <w:t>(9)</w:t>
      </w:r>
      <w:r w:rsidR="00912DD9">
        <w:rPr>
          <w:sz w:val="22"/>
          <w:szCs w:val="22"/>
        </w:rPr>
        <w:tab/>
      </w:r>
      <w:r w:rsidR="00991638">
        <w:rPr>
          <w:sz w:val="22"/>
          <w:szCs w:val="22"/>
        </w:rPr>
        <w:tab/>
      </w:r>
      <w:r w:rsidR="00330520" w:rsidRPr="000A4AA8">
        <w:rPr>
          <w:smallCaps/>
          <w:color w:val="000000"/>
          <w:sz w:val="21"/>
          <w:szCs w:val="21"/>
        </w:rPr>
        <w:t>Vegetative Buffer</w:t>
      </w:r>
      <w:r w:rsidR="00330520" w:rsidRPr="00072870">
        <w:rPr>
          <w:sz w:val="22"/>
          <w:szCs w:val="22"/>
        </w:rPr>
        <w:t>.</w:t>
      </w:r>
      <w:r w:rsidR="00330520" w:rsidRPr="00072870">
        <w:rPr>
          <w:b/>
          <w:sz w:val="22"/>
          <w:szCs w:val="22"/>
        </w:rPr>
        <w:t xml:space="preserve">  </w:t>
      </w:r>
      <w:r w:rsidR="0055063A">
        <w:rPr>
          <w:rStyle w:val="InitialStyle"/>
          <w:rFonts w:ascii="Times New Roman" w:hAnsi="Times New Roman"/>
          <w:sz w:val="22"/>
          <w:szCs w:val="22"/>
        </w:rPr>
        <w:t>All parking areas shall meet the vegetative buffer requirements of s. 7.042.</w:t>
      </w:r>
    </w:p>
    <w:p w:rsidR="003D50B8" w:rsidRPr="003D50B8" w:rsidRDefault="003D50B8" w:rsidP="0055063A">
      <w:pPr>
        <w:tabs>
          <w:tab w:val="left" w:pos="360"/>
          <w:tab w:val="left" w:pos="720"/>
          <w:tab w:val="left" w:pos="990"/>
        </w:tabs>
        <w:jc w:val="both"/>
        <w:rPr>
          <w:rStyle w:val="InitialStyle"/>
          <w:rFonts w:ascii="Times New Roman" w:hAnsi="Times New Roman"/>
          <w:sz w:val="22"/>
          <w:szCs w:val="22"/>
        </w:rPr>
      </w:pPr>
      <w:r>
        <w:rPr>
          <w:rStyle w:val="InitialStyle"/>
          <w:rFonts w:ascii="Times New Roman" w:hAnsi="Times New Roman"/>
          <w:sz w:val="22"/>
          <w:szCs w:val="22"/>
        </w:rPr>
        <w:tab/>
      </w:r>
      <w:r w:rsidRPr="003D50B8">
        <w:rPr>
          <w:rStyle w:val="InitialStyle"/>
          <w:rFonts w:ascii="Times New Roman" w:hAnsi="Times New Roman"/>
          <w:b/>
          <w:sz w:val="22"/>
          <w:szCs w:val="22"/>
        </w:rPr>
        <w:t>(10)</w:t>
      </w:r>
      <w:r>
        <w:rPr>
          <w:rStyle w:val="InitialStyle"/>
          <w:rFonts w:ascii="Times New Roman" w:hAnsi="Times New Roman"/>
          <w:b/>
          <w:sz w:val="22"/>
          <w:szCs w:val="22"/>
        </w:rPr>
        <w:tab/>
      </w:r>
      <w:r>
        <w:rPr>
          <w:smallCaps/>
          <w:sz w:val="21"/>
          <w:szCs w:val="21"/>
        </w:rPr>
        <w:t>Setbacks</w:t>
      </w:r>
      <w:r w:rsidRPr="00072870">
        <w:rPr>
          <w:rStyle w:val="InitialStyle"/>
          <w:rFonts w:ascii="Times New Roman" w:hAnsi="Times New Roman"/>
          <w:color w:val="auto"/>
          <w:sz w:val="22"/>
          <w:szCs w:val="22"/>
        </w:rPr>
        <w:t>.</w:t>
      </w:r>
      <w:r>
        <w:rPr>
          <w:rStyle w:val="InitialStyle"/>
          <w:rFonts w:ascii="Times New Roman" w:hAnsi="Times New Roman"/>
          <w:color w:val="auto"/>
          <w:sz w:val="22"/>
          <w:szCs w:val="22"/>
        </w:rPr>
        <w:tab/>
        <w:t xml:space="preserve">Parking is allowed in a setback area  provided that all parking areas must still meet a 10 foot setback and not parking shall be allowed in a vision clearance triangle. </w:t>
      </w:r>
    </w:p>
    <w:p w:rsidR="00C27836" w:rsidRPr="00072870" w:rsidRDefault="00C27836" w:rsidP="00882967">
      <w:pPr>
        <w:pStyle w:val="DefaultText"/>
        <w:tabs>
          <w:tab w:val="left" w:pos="360"/>
          <w:tab w:val="left" w:pos="720"/>
          <w:tab w:val="left" w:pos="990"/>
          <w:tab w:val="left" w:pos="1350"/>
        </w:tabs>
        <w:jc w:val="both"/>
        <w:rPr>
          <w:rStyle w:val="InitialStyle"/>
          <w:rFonts w:ascii="Times New Roman" w:hAnsi="Times New Roman"/>
          <w:b/>
          <w:color w:val="auto"/>
          <w:sz w:val="22"/>
          <w:szCs w:val="22"/>
        </w:rPr>
      </w:pPr>
    </w:p>
    <w:p w:rsidR="00FF54D7" w:rsidRPr="00072870" w:rsidRDefault="00C27836" w:rsidP="00DB058A">
      <w:pPr>
        <w:pStyle w:val="DefaultText"/>
        <w:tabs>
          <w:tab w:val="left" w:pos="360"/>
          <w:tab w:val="left" w:pos="720"/>
          <w:tab w:val="left" w:pos="990"/>
          <w:tab w:val="left" w:pos="1350"/>
        </w:tabs>
        <w:jc w:val="both"/>
        <w:rPr>
          <w:rStyle w:val="InitialStyle"/>
          <w:rFonts w:ascii="Times New Roman" w:hAnsi="Times New Roman"/>
          <w:b/>
          <w:color w:val="auto"/>
          <w:sz w:val="22"/>
          <w:szCs w:val="22"/>
        </w:rPr>
      </w:pPr>
      <w:r w:rsidRPr="00072870">
        <w:rPr>
          <w:rStyle w:val="InitialStyle"/>
          <w:rFonts w:ascii="Times New Roman" w:hAnsi="Times New Roman"/>
          <w:b/>
          <w:color w:val="auto"/>
          <w:sz w:val="22"/>
          <w:szCs w:val="22"/>
        </w:rPr>
        <w:t>7.</w:t>
      </w:r>
      <w:r w:rsidR="00CF3B99" w:rsidRPr="00072870">
        <w:rPr>
          <w:rStyle w:val="InitialStyle"/>
          <w:rFonts w:ascii="Times New Roman" w:hAnsi="Times New Roman"/>
          <w:b/>
          <w:color w:val="auto"/>
          <w:sz w:val="22"/>
          <w:szCs w:val="22"/>
        </w:rPr>
        <w:t>0</w:t>
      </w:r>
      <w:r w:rsidR="000F2DCD">
        <w:rPr>
          <w:rStyle w:val="InitialStyle"/>
          <w:rFonts w:ascii="Times New Roman" w:hAnsi="Times New Roman"/>
          <w:b/>
          <w:color w:val="auto"/>
          <w:sz w:val="22"/>
          <w:szCs w:val="22"/>
        </w:rPr>
        <w:t>9</w:t>
      </w:r>
      <w:r w:rsidR="009C5A82">
        <w:rPr>
          <w:rStyle w:val="InitialStyle"/>
          <w:rFonts w:ascii="Times New Roman" w:hAnsi="Times New Roman"/>
          <w:b/>
          <w:color w:val="auto"/>
          <w:sz w:val="22"/>
          <w:szCs w:val="22"/>
        </w:rPr>
        <w:t>2</w:t>
      </w:r>
      <w:r w:rsidR="0075401E">
        <w:rPr>
          <w:rStyle w:val="InitialStyle"/>
          <w:rFonts w:ascii="Times New Roman" w:hAnsi="Times New Roman"/>
          <w:b/>
          <w:color w:val="auto"/>
          <w:sz w:val="22"/>
          <w:szCs w:val="22"/>
        </w:rPr>
        <w:tab/>
      </w:r>
      <w:r w:rsidRPr="00072870">
        <w:rPr>
          <w:rStyle w:val="InitialStyle"/>
          <w:rFonts w:ascii="Times New Roman" w:hAnsi="Times New Roman"/>
          <w:b/>
          <w:color w:val="auto"/>
          <w:sz w:val="22"/>
          <w:szCs w:val="22"/>
        </w:rPr>
        <w:t xml:space="preserve">Required </w:t>
      </w:r>
      <w:r w:rsidR="000C7923">
        <w:rPr>
          <w:rStyle w:val="InitialStyle"/>
          <w:rFonts w:ascii="Times New Roman" w:hAnsi="Times New Roman"/>
          <w:b/>
          <w:color w:val="auto"/>
          <w:sz w:val="22"/>
          <w:szCs w:val="22"/>
        </w:rPr>
        <w:t>p</w:t>
      </w:r>
      <w:r w:rsidRPr="00072870">
        <w:rPr>
          <w:rStyle w:val="InitialStyle"/>
          <w:rFonts w:ascii="Times New Roman" w:hAnsi="Times New Roman"/>
          <w:b/>
          <w:color w:val="auto"/>
          <w:sz w:val="22"/>
          <w:szCs w:val="22"/>
        </w:rPr>
        <w:t>ar</w:t>
      </w:r>
      <w:r w:rsidR="0075401E">
        <w:rPr>
          <w:rStyle w:val="InitialStyle"/>
          <w:rFonts w:ascii="Times New Roman" w:hAnsi="Times New Roman"/>
          <w:b/>
          <w:color w:val="auto"/>
          <w:sz w:val="22"/>
          <w:szCs w:val="22"/>
        </w:rPr>
        <w:t xml:space="preserve">king </w:t>
      </w:r>
      <w:r w:rsidR="000C7923">
        <w:rPr>
          <w:rStyle w:val="InitialStyle"/>
          <w:rFonts w:ascii="Times New Roman" w:hAnsi="Times New Roman"/>
          <w:b/>
          <w:color w:val="auto"/>
          <w:sz w:val="22"/>
          <w:szCs w:val="22"/>
        </w:rPr>
        <w:t>s</w:t>
      </w:r>
      <w:r w:rsidR="0075401E">
        <w:rPr>
          <w:rStyle w:val="InitialStyle"/>
          <w:rFonts w:ascii="Times New Roman" w:hAnsi="Times New Roman"/>
          <w:b/>
          <w:color w:val="auto"/>
          <w:sz w:val="22"/>
          <w:szCs w:val="22"/>
        </w:rPr>
        <w:t xml:space="preserve">paces. </w:t>
      </w:r>
      <w:r w:rsidR="00FF54D7">
        <w:rPr>
          <w:rStyle w:val="InitialStyle"/>
          <w:rFonts w:ascii="Times New Roman" w:hAnsi="Times New Roman"/>
          <w:b/>
          <w:color w:val="auto"/>
          <w:sz w:val="22"/>
          <w:szCs w:val="22"/>
        </w:rPr>
        <w:t xml:space="preserve"> </w:t>
      </w:r>
      <w:r w:rsidRPr="00072870">
        <w:rPr>
          <w:rStyle w:val="InitialStyle"/>
          <w:rFonts w:ascii="Times New Roman" w:hAnsi="Times New Roman"/>
          <w:b/>
          <w:color w:val="auto"/>
          <w:sz w:val="22"/>
          <w:szCs w:val="22"/>
        </w:rPr>
        <w:t>(1)</w:t>
      </w:r>
      <w:r w:rsidR="0075401E">
        <w:rPr>
          <w:rStyle w:val="InitialStyle"/>
          <w:rFonts w:ascii="Times New Roman" w:hAnsi="Times New Roman"/>
          <w:b/>
          <w:color w:val="auto"/>
          <w:sz w:val="22"/>
          <w:szCs w:val="22"/>
        </w:rPr>
        <w:t xml:space="preserve"> </w:t>
      </w:r>
      <w:r w:rsidR="00FF54D7">
        <w:rPr>
          <w:rStyle w:val="InitialStyle"/>
          <w:rFonts w:ascii="Times New Roman" w:hAnsi="Times New Roman"/>
          <w:b/>
          <w:color w:val="auto"/>
          <w:sz w:val="22"/>
          <w:szCs w:val="22"/>
        </w:rPr>
        <w:t xml:space="preserve"> </w:t>
      </w:r>
      <w:r w:rsidR="002C07C3" w:rsidRPr="000A4AA8">
        <w:rPr>
          <w:smallCaps/>
          <w:sz w:val="21"/>
          <w:szCs w:val="21"/>
        </w:rPr>
        <w:t>Vehicle Storage</w:t>
      </w:r>
      <w:r w:rsidR="002C07C3" w:rsidRPr="00072870">
        <w:rPr>
          <w:rStyle w:val="InitialStyle"/>
          <w:rFonts w:ascii="Times New Roman" w:hAnsi="Times New Roman"/>
          <w:color w:val="auto"/>
          <w:sz w:val="22"/>
          <w:szCs w:val="22"/>
        </w:rPr>
        <w:t xml:space="preserve">. </w:t>
      </w:r>
      <w:r w:rsidR="00FF54D7">
        <w:rPr>
          <w:rStyle w:val="InitialStyle"/>
          <w:rFonts w:ascii="Times New Roman" w:hAnsi="Times New Roman"/>
          <w:color w:val="auto"/>
          <w:sz w:val="22"/>
          <w:szCs w:val="22"/>
        </w:rPr>
        <w:t xml:space="preserve"> </w:t>
      </w:r>
      <w:r w:rsidRPr="00072870">
        <w:rPr>
          <w:rStyle w:val="InitialStyle"/>
          <w:rFonts w:ascii="Times New Roman" w:hAnsi="Times New Roman"/>
          <w:color w:val="auto"/>
          <w:sz w:val="22"/>
          <w:szCs w:val="22"/>
        </w:rPr>
        <w:t xml:space="preserve">The parking requirements </w:t>
      </w:r>
      <w:r w:rsidRPr="00072870">
        <w:rPr>
          <w:rStyle w:val="InitialStyle"/>
          <w:rFonts w:ascii="Times New Roman" w:hAnsi="Times New Roman"/>
          <w:color w:val="auto"/>
          <w:sz w:val="22"/>
          <w:szCs w:val="22"/>
        </w:rPr>
        <w:lastRenderedPageBreak/>
        <w:t>are in addition to space for storage of trucks or other vehicles used i</w:t>
      </w:r>
      <w:r w:rsidR="00DB058A">
        <w:rPr>
          <w:rStyle w:val="InitialStyle"/>
          <w:rFonts w:ascii="Times New Roman" w:hAnsi="Times New Roman"/>
          <w:color w:val="auto"/>
          <w:sz w:val="22"/>
          <w:szCs w:val="22"/>
        </w:rPr>
        <w:t>n connection with any use.</w:t>
      </w:r>
    </w:p>
    <w:p w:rsidR="0059786D" w:rsidRDefault="00FF54D7" w:rsidP="00882967">
      <w:pPr>
        <w:pStyle w:val="DefaultText"/>
        <w:tabs>
          <w:tab w:val="left" w:pos="360"/>
          <w:tab w:val="left" w:pos="720"/>
          <w:tab w:val="left" w:pos="990"/>
          <w:tab w:val="left" w:pos="1350"/>
        </w:tabs>
        <w:jc w:val="both"/>
        <w:rPr>
          <w:rStyle w:val="InitialStyle"/>
          <w:rFonts w:ascii="Times New Roman" w:hAnsi="Times New Roman"/>
          <w:b/>
          <w:color w:val="auto"/>
          <w:sz w:val="22"/>
          <w:szCs w:val="22"/>
        </w:rPr>
      </w:pPr>
      <w:r>
        <w:rPr>
          <w:rStyle w:val="InitialStyle"/>
          <w:rFonts w:ascii="Times New Roman" w:hAnsi="Times New Roman"/>
          <w:b/>
          <w:color w:val="auto"/>
          <w:sz w:val="22"/>
          <w:szCs w:val="22"/>
        </w:rPr>
        <w:tab/>
      </w:r>
    </w:p>
    <w:p w:rsidR="0059786D" w:rsidRDefault="0059786D" w:rsidP="00882967">
      <w:pPr>
        <w:pStyle w:val="DefaultText"/>
        <w:tabs>
          <w:tab w:val="left" w:pos="360"/>
          <w:tab w:val="left" w:pos="720"/>
          <w:tab w:val="left" w:pos="990"/>
          <w:tab w:val="left" w:pos="1350"/>
        </w:tabs>
        <w:jc w:val="both"/>
        <w:rPr>
          <w:rStyle w:val="InitialStyle"/>
          <w:rFonts w:ascii="Times New Roman" w:hAnsi="Times New Roman"/>
          <w:b/>
          <w:color w:val="auto"/>
          <w:sz w:val="22"/>
          <w:szCs w:val="22"/>
        </w:rPr>
      </w:pPr>
    </w:p>
    <w:tbl>
      <w:tblPr>
        <w:tblpPr w:leftFromText="187" w:rightFromText="187" w:topFromText="72" w:bottomFromText="72" w:vertAnchor="text" w:horzAnchor="margin" w:tblpX="108" w:tblpY="-80"/>
        <w:tblW w:w="4302" w:type="dxa"/>
        <w:tblLayout w:type="fixed"/>
        <w:tblLook w:val="04A0" w:firstRow="1" w:lastRow="0" w:firstColumn="1" w:lastColumn="0" w:noHBand="0" w:noVBand="1"/>
      </w:tblPr>
      <w:tblGrid>
        <w:gridCol w:w="1170"/>
        <w:gridCol w:w="900"/>
        <w:gridCol w:w="1170"/>
        <w:gridCol w:w="1062"/>
      </w:tblGrid>
      <w:tr w:rsidR="0059786D" w:rsidRPr="00262949" w:rsidTr="0059786D">
        <w:trPr>
          <w:trHeight w:val="538"/>
        </w:trPr>
        <w:tc>
          <w:tcPr>
            <w:tcW w:w="4302" w:type="dxa"/>
            <w:gridSpan w:val="4"/>
            <w:tcBorders>
              <w:top w:val="single" w:sz="8" w:space="0" w:color="auto"/>
              <w:left w:val="single" w:sz="8" w:space="0" w:color="auto"/>
              <w:bottom w:val="single" w:sz="8" w:space="0" w:color="auto"/>
              <w:right w:val="single" w:sz="8" w:space="0" w:color="000000"/>
            </w:tcBorders>
            <w:shd w:val="clear" w:color="000000" w:fill="D8D8D8"/>
            <w:vAlign w:val="center"/>
            <w:hideMark/>
          </w:tcPr>
          <w:p w:rsidR="0059786D" w:rsidRPr="00262949" w:rsidRDefault="0059786D" w:rsidP="0059786D">
            <w:pPr>
              <w:tabs>
                <w:tab w:val="left" w:pos="360"/>
                <w:tab w:val="left" w:pos="720"/>
                <w:tab w:val="left" w:pos="990"/>
              </w:tabs>
              <w:overflowPunct/>
              <w:autoSpaceDE/>
              <w:autoSpaceDN/>
              <w:adjustRightInd/>
              <w:jc w:val="center"/>
              <w:textAlignment w:val="auto"/>
              <w:rPr>
                <w:b/>
                <w:bCs/>
                <w:color w:val="000000"/>
                <w:sz w:val="16"/>
                <w:szCs w:val="16"/>
              </w:rPr>
            </w:pPr>
            <w:r w:rsidRPr="00262949">
              <w:rPr>
                <w:b/>
                <w:bCs/>
                <w:color w:val="000000"/>
                <w:sz w:val="16"/>
                <w:szCs w:val="16"/>
              </w:rPr>
              <w:t xml:space="preserve">Dimensions of Lanes and </w:t>
            </w:r>
            <w:r>
              <w:rPr>
                <w:b/>
                <w:bCs/>
                <w:color w:val="000000"/>
                <w:sz w:val="16"/>
                <w:szCs w:val="16"/>
              </w:rPr>
              <w:t>Parking Areas</w:t>
            </w:r>
          </w:p>
        </w:tc>
      </w:tr>
      <w:tr w:rsidR="0059786D" w:rsidRPr="00262949" w:rsidTr="0059786D">
        <w:trPr>
          <w:trHeight w:val="930"/>
        </w:trPr>
        <w:tc>
          <w:tcPr>
            <w:tcW w:w="1170" w:type="dxa"/>
            <w:tcBorders>
              <w:top w:val="nil"/>
              <w:left w:val="single" w:sz="8" w:space="0" w:color="auto"/>
              <w:bottom w:val="single" w:sz="8" w:space="0" w:color="auto"/>
              <w:right w:val="single" w:sz="8" w:space="0" w:color="auto"/>
            </w:tcBorders>
            <w:shd w:val="clear" w:color="auto" w:fill="auto"/>
            <w:vAlign w:val="center"/>
            <w:hideMark/>
          </w:tcPr>
          <w:p w:rsidR="0059786D" w:rsidRDefault="0059786D" w:rsidP="0059786D">
            <w:pPr>
              <w:tabs>
                <w:tab w:val="left" w:pos="360"/>
                <w:tab w:val="left" w:pos="720"/>
                <w:tab w:val="left" w:pos="990"/>
              </w:tabs>
              <w:overflowPunct/>
              <w:autoSpaceDE/>
              <w:autoSpaceDN/>
              <w:adjustRightInd/>
              <w:jc w:val="center"/>
              <w:textAlignment w:val="auto"/>
              <w:rPr>
                <w:b/>
                <w:bCs/>
                <w:sz w:val="16"/>
                <w:szCs w:val="16"/>
              </w:rPr>
            </w:pPr>
            <w:r w:rsidRPr="00262949">
              <w:rPr>
                <w:b/>
                <w:bCs/>
                <w:sz w:val="16"/>
                <w:szCs w:val="16"/>
              </w:rPr>
              <w:t xml:space="preserve"> Parking</w:t>
            </w:r>
          </w:p>
          <w:p w:rsidR="0059786D" w:rsidRPr="00262949" w:rsidRDefault="0059786D" w:rsidP="0059786D">
            <w:pPr>
              <w:tabs>
                <w:tab w:val="left" w:pos="360"/>
                <w:tab w:val="left" w:pos="720"/>
                <w:tab w:val="left" w:pos="990"/>
              </w:tabs>
              <w:overflowPunct/>
              <w:autoSpaceDE/>
              <w:autoSpaceDN/>
              <w:adjustRightInd/>
              <w:jc w:val="center"/>
              <w:textAlignment w:val="auto"/>
              <w:rPr>
                <w:b/>
                <w:bCs/>
                <w:sz w:val="16"/>
                <w:szCs w:val="16"/>
              </w:rPr>
            </w:pPr>
            <w:r w:rsidRPr="00262949">
              <w:rPr>
                <w:b/>
                <w:bCs/>
                <w:sz w:val="16"/>
                <w:szCs w:val="16"/>
              </w:rPr>
              <w:t xml:space="preserve"> Pattern in Degrees </w:t>
            </w:r>
          </w:p>
        </w:tc>
        <w:tc>
          <w:tcPr>
            <w:tcW w:w="900" w:type="dxa"/>
            <w:tcBorders>
              <w:top w:val="nil"/>
              <w:left w:val="nil"/>
              <w:bottom w:val="nil"/>
              <w:right w:val="single" w:sz="8" w:space="0" w:color="auto"/>
            </w:tcBorders>
            <w:shd w:val="clear" w:color="auto" w:fill="auto"/>
            <w:vAlign w:val="center"/>
            <w:hideMark/>
          </w:tcPr>
          <w:p w:rsidR="0059786D" w:rsidRDefault="0059786D" w:rsidP="0059786D">
            <w:pPr>
              <w:tabs>
                <w:tab w:val="left" w:pos="360"/>
                <w:tab w:val="left" w:pos="720"/>
                <w:tab w:val="left" w:pos="990"/>
              </w:tabs>
              <w:overflowPunct/>
              <w:autoSpaceDE/>
              <w:autoSpaceDN/>
              <w:adjustRightInd/>
              <w:textAlignment w:val="auto"/>
              <w:rPr>
                <w:b/>
                <w:bCs/>
                <w:sz w:val="16"/>
                <w:szCs w:val="16"/>
              </w:rPr>
            </w:pPr>
            <w:r>
              <w:rPr>
                <w:b/>
                <w:bCs/>
                <w:sz w:val="16"/>
                <w:szCs w:val="16"/>
              </w:rPr>
              <w:t xml:space="preserve">1.  </w:t>
            </w:r>
            <w:r w:rsidRPr="00262949">
              <w:rPr>
                <w:b/>
                <w:bCs/>
                <w:sz w:val="16"/>
                <w:szCs w:val="16"/>
              </w:rPr>
              <w:t>Lane</w:t>
            </w:r>
          </w:p>
          <w:p w:rsidR="0059786D" w:rsidRPr="00262949" w:rsidRDefault="0059786D" w:rsidP="0059786D">
            <w:pPr>
              <w:tabs>
                <w:tab w:val="left" w:pos="360"/>
                <w:tab w:val="left" w:pos="720"/>
                <w:tab w:val="left" w:pos="990"/>
              </w:tabs>
              <w:overflowPunct/>
              <w:autoSpaceDE/>
              <w:autoSpaceDN/>
              <w:adjustRightInd/>
              <w:textAlignment w:val="auto"/>
              <w:rPr>
                <w:b/>
                <w:bCs/>
                <w:sz w:val="16"/>
                <w:szCs w:val="16"/>
              </w:rPr>
            </w:pPr>
            <w:r>
              <w:rPr>
                <w:b/>
                <w:bCs/>
                <w:sz w:val="16"/>
                <w:szCs w:val="16"/>
              </w:rPr>
              <w:t xml:space="preserve">    </w:t>
            </w:r>
            <w:r w:rsidRPr="00262949">
              <w:rPr>
                <w:b/>
                <w:bCs/>
                <w:sz w:val="16"/>
                <w:szCs w:val="16"/>
              </w:rPr>
              <w:t>Width</w:t>
            </w:r>
          </w:p>
        </w:tc>
        <w:tc>
          <w:tcPr>
            <w:tcW w:w="1170" w:type="dxa"/>
            <w:tcBorders>
              <w:top w:val="nil"/>
              <w:left w:val="nil"/>
              <w:bottom w:val="nil"/>
              <w:right w:val="single" w:sz="8" w:space="0" w:color="auto"/>
            </w:tcBorders>
            <w:shd w:val="clear" w:color="auto" w:fill="auto"/>
            <w:vAlign w:val="center"/>
            <w:hideMark/>
          </w:tcPr>
          <w:p w:rsidR="0059786D" w:rsidRPr="00262949" w:rsidRDefault="0059786D" w:rsidP="0059786D">
            <w:pPr>
              <w:tabs>
                <w:tab w:val="left" w:pos="360"/>
                <w:tab w:val="left" w:pos="720"/>
                <w:tab w:val="left" w:pos="990"/>
              </w:tabs>
              <w:overflowPunct/>
              <w:autoSpaceDE/>
              <w:autoSpaceDN/>
              <w:adjustRightInd/>
              <w:textAlignment w:val="auto"/>
              <w:rPr>
                <w:b/>
                <w:bCs/>
                <w:sz w:val="16"/>
                <w:szCs w:val="16"/>
              </w:rPr>
            </w:pPr>
            <w:r>
              <w:rPr>
                <w:b/>
                <w:bCs/>
                <w:sz w:val="16"/>
                <w:szCs w:val="16"/>
              </w:rPr>
              <w:t>2.</w:t>
            </w:r>
            <w:r w:rsidRPr="00262949">
              <w:rPr>
                <w:b/>
                <w:bCs/>
                <w:sz w:val="16"/>
                <w:szCs w:val="16"/>
              </w:rPr>
              <w:t xml:space="preserve"> </w:t>
            </w:r>
            <w:r>
              <w:rPr>
                <w:b/>
                <w:bCs/>
                <w:sz w:val="16"/>
                <w:szCs w:val="16"/>
              </w:rPr>
              <w:t xml:space="preserve"> </w:t>
            </w:r>
            <w:r w:rsidRPr="00262949">
              <w:rPr>
                <w:b/>
                <w:bCs/>
                <w:sz w:val="16"/>
                <w:szCs w:val="16"/>
              </w:rPr>
              <w:t>Parking</w:t>
            </w:r>
            <w:r>
              <w:rPr>
                <w:b/>
                <w:bCs/>
                <w:sz w:val="16"/>
                <w:szCs w:val="16"/>
              </w:rPr>
              <w:t xml:space="preserve"> Space </w:t>
            </w:r>
            <w:r w:rsidRPr="00262949">
              <w:rPr>
                <w:b/>
                <w:bCs/>
                <w:sz w:val="16"/>
                <w:szCs w:val="16"/>
              </w:rPr>
              <w:t>Width</w:t>
            </w:r>
          </w:p>
        </w:tc>
        <w:tc>
          <w:tcPr>
            <w:tcW w:w="1062" w:type="dxa"/>
            <w:tcBorders>
              <w:top w:val="nil"/>
              <w:left w:val="nil"/>
              <w:bottom w:val="nil"/>
              <w:right w:val="single" w:sz="8" w:space="0" w:color="auto"/>
            </w:tcBorders>
            <w:shd w:val="clear" w:color="auto" w:fill="auto"/>
            <w:vAlign w:val="center"/>
            <w:hideMark/>
          </w:tcPr>
          <w:p w:rsidR="0059786D" w:rsidRDefault="0059786D" w:rsidP="0059786D">
            <w:pPr>
              <w:tabs>
                <w:tab w:val="left" w:pos="360"/>
                <w:tab w:val="left" w:pos="720"/>
                <w:tab w:val="left" w:pos="990"/>
              </w:tabs>
              <w:overflowPunct/>
              <w:autoSpaceDE/>
              <w:autoSpaceDN/>
              <w:adjustRightInd/>
              <w:jc w:val="center"/>
              <w:textAlignment w:val="auto"/>
              <w:rPr>
                <w:b/>
                <w:bCs/>
                <w:sz w:val="16"/>
                <w:szCs w:val="16"/>
              </w:rPr>
            </w:pPr>
            <w:r>
              <w:rPr>
                <w:b/>
                <w:bCs/>
                <w:sz w:val="16"/>
                <w:szCs w:val="16"/>
              </w:rPr>
              <w:t xml:space="preserve">3.  </w:t>
            </w:r>
            <w:r w:rsidRPr="00262949">
              <w:rPr>
                <w:b/>
                <w:bCs/>
                <w:sz w:val="16"/>
                <w:szCs w:val="16"/>
              </w:rPr>
              <w:t>Parking</w:t>
            </w:r>
          </w:p>
          <w:p w:rsidR="0059786D" w:rsidRDefault="0059786D" w:rsidP="0059786D">
            <w:pPr>
              <w:tabs>
                <w:tab w:val="left" w:pos="360"/>
                <w:tab w:val="left" w:pos="720"/>
                <w:tab w:val="left" w:pos="990"/>
              </w:tabs>
              <w:overflowPunct/>
              <w:autoSpaceDE/>
              <w:autoSpaceDN/>
              <w:adjustRightInd/>
              <w:jc w:val="center"/>
              <w:textAlignment w:val="auto"/>
              <w:rPr>
                <w:b/>
                <w:bCs/>
                <w:sz w:val="16"/>
                <w:szCs w:val="16"/>
              </w:rPr>
            </w:pPr>
            <w:r>
              <w:rPr>
                <w:b/>
                <w:bCs/>
                <w:sz w:val="16"/>
                <w:szCs w:val="16"/>
              </w:rPr>
              <w:t xml:space="preserve">  </w:t>
            </w:r>
            <w:r w:rsidRPr="00262949">
              <w:rPr>
                <w:b/>
                <w:bCs/>
                <w:sz w:val="16"/>
                <w:szCs w:val="16"/>
              </w:rPr>
              <w:t>Space</w:t>
            </w:r>
          </w:p>
          <w:p w:rsidR="0059786D" w:rsidRPr="00262949" w:rsidRDefault="0059786D" w:rsidP="0059786D">
            <w:pPr>
              <w:tabs>
                <w:tab w:val="left" w:pos="360"/>
                <w:tab w:val="left" w:pos="720"/>
                <w:tab w:val="left" w:pos="990"/>
              </w:tabs>
              <w:overflowPunct/>
              <w:autoSpaceDE/>
              <w:autoSpaceDN/>
              <w:adjustRightInd/>
              <w:jc w:val="center"/>
              <w:textAlignment w:val="auto"/>
              <w:rPr>
                <w:b/>
                <w:bCs/>
                <w:sz w:val="16"/>
                <w:szCs w:val="16"/>
              </w:rPr>
            </w:pPr>
            <w:r>
              <w:rPr>
                <w:b/>
                <w:bCs/>
                <w:sz w:val="16"/>
                <w:szCs w:val="16"/>
              </w:rPr>
              <w:t xml:space="preserve">   </w:t>
            </w:r>
            <w:r w:rsidRPr="00262949">
              <w:rPr>
                <w:b/>
                <w:bCs/>
                <w:sz w:val="16"/>
                <w:szCs w:val="16"/>
              </w:rPr>
              <w:t>Length</w:t>
            </w:r>
          </w:p>
        </w:tc>
      </w:tr>
      <w:tr w:rsidR="0059786D" w:rsidRPr="00262949" w:rsidTr="0059786D">
        <w:trPr>
          <w:trHeight w:val="675"/>
        </w:trPr>
        <w:tc>
          <w:tcPr>
            <w:tcW w:w="1170" w:type="dxa"/>
            <w:tcBorders>
              <w:top w:val="nil"/>
              <w:left w:val="single" w:sz="8" w:space="0" w:color="auto"/>
              <w:bottom w:val="single" w:sz="8" w:space="0" w:color="auto"/>
              <w:right w:val="single" w:sz="8" w:space="0" w:color="auto"/>
            </w:tcBorders>
            <w:shd w:val="clear" w:color="auto" w:fill="auto"/>
            <w:vAlign w:val="center"/>
            <w:hideMark/>
          </w:tcPr>
          <w:p w:rsidR="0059786D" w:rsidRDefault="0059786D" w:rsidP="0059786D">
            <w:pPr>
              <w:tabs>
                <w:tab w:val="left" w:pos="360"/>
                <w:tab w:val="left" w:pos="720"/>
                <w:tab w:val="left" w:pos="990"/>
              </w:tabs>
              <w:overflowPunct/>
              <w:autoSpaceDE/>
              <w:autoSpaceDN/>
              <w:adjustRightInd/>
              <w:textAlignment w:val="auto"/>
              <w:rPr>
                <w:b/>
                <w:bCs/>
                <w:sz w:val="16"/>
                <w:szCs w:val="16"/>
              </w:rPr>
            </w:pPr>
            <w:r>
              <w:rPr>
                <w:b/>
                <w:bCs/>
                <w:sz w:val="16"/>
                <w:szCs w:val="16"/>
              </w:rPr>
              <w:t>a)  0º</w:t>
            </w:r>
            <w:r w:rsidRPr="00262949">
              <w:rPr>
                <w:b/>
                <w:bCs/>
                <w:sz w:val="16"/>
                <w:szCs w:val="16"/>
              </w:rPr>
              <w:t>(Parallel</w:t>
            </w:r>
          </w:p>
          <w:p w:rsidR="0059786D" w:rsidRPr="00262949" w:rsidRDefault="0059786D" w:rsidP="0059786D">
            <w:pPr>
              <w:tabs>
                <w:tab w:val="left" w:pos="360"/>
                <w:tab w:val="left" w:pos="720"/>
                <w:tab w:val="left" w:pos="990"/>
              </w:tabs>
              <w:overflowPunct/>
              <w:autoSpaceDE/>
              <w:autoSpaceDN/>
              <w:adjustRightInd/>
              <w:textAlignment w:val="auto"/>
              <w:rPr>
                <w:b/>
                <w:bCs/>
                <w:sz w:val="16"/>
                <w:szCs w:val="16"/>
              </w:rPr>
            </w:pPr>
            <w:r>
              <w:rPr>
                <w:b/>
                <w:bCs/>
                <w:sz w:val="16"/>
                <w:szCs w:val="16"/>
              </w:rPr>
              <w:t xml:space="preserve">      </w:t>
            </w:r>
            <w:r w:rsidRPr="00262949">
              <w:rPr>
                <w:b/>
                <w:bCs/>
                <w:sz w:val="16"/>
                <w:szCs w:val="16"/>
              </w:rPr>
              <w:t>Parking)</w:t>
            </w:r>
          </w:p>
        </w:tc>
        <w:tc>
          <w:tcPr>
            <w:tcW w:w="900" w:type="dxa"/>
            <w:tcBorders>
              <w:top w:val="single" w:sz="8" w:space="0" w:color="auto"/>
              <w:left w:val="nil"/>
              <w:bottom w:val="single" w:sz="8" w:space="0" w:color="auto"/>
              <w:right w:val="single" w:sz="8" w:space="0" w:color="auto"/>
            </w:tcBorders>
            <w:shd w:val="clear" w:color="auto" w:fill="auto"/>
            <w:vAlign w:val="center"/>
            <w:hideMark/>
          </w:tcPr>
          <w:p w:rsidR="0059786D" w:rsidRPr="00262949" w:rsidRDefault="0059786D" w:rsidP="0059786D">
            <w:pPr>
              <w:tabs>
                <w:tab w:val="left" w:pos="360"/>
                <w:tab w:val="left" w:pos="720"/>
                <w:tab w:val="left" w:pos="990"/>
              </w:tabs>
              <w:overflowPunct/>
              <w:autoSpaceDE/>
              <w:autoSpaceDN/>
              <w:adjustRightInd/>
              <w:jc w:val="center"/>
              <w:textAlignment w:val="auto"/>
              <w:rPr>
                <w:sz w:val="16"/>
                <w:szCs w:val="16"/>
              </w:rPr>
            </w:pPr>
            <w:r w:rsidRPr="00262949">
              <w:rPr>
                <w:sz w:val="16"/>
                <w:szCs w:val="16"/>
              </w:rPr>
              <w:t>12 feet</w:t>
            </w:r>
          </w:p>
        </w:tc>
        <w:tc>
          <w:tcPr>
            <w:tcW w:w="1170" w:type="dxa"/>
            <w:tcBorders>
              <w:top w:val="single" w:sz="8" w:space="0" w:color="auto"/>
              <w:left w:val="nil"/>
              <w:bottom w:val="single" w:sz="8" w:space="0" w:color="auto"/>
              <w:right w:val="single" w:sz="8" w:space="0" w:color="auto"/>
            </w:tcBorders>
            <w:shd w:val="clear" w:color="auto" w:fill="auto"/>
            <w:vAlign w:val="center"/>
            <w:hideMark/>
          </w:tcPr>
          <w:p w:rsidR="0059786D" w:rsidRPr="00262949" w:rsidRDefault="0059786D" w:rsidP="0059786D">
            <w:pPr>
              <w:tabs>
                <w:tab w:val="left" w:pos="360"/>
                <w:tab w:val="left" w:pos="720"/>
                <w:tab w:val="left" w:pos="990"/>
              </w:tabs>
              <w:overflowPunct/>
              <w:autoSpaceDE/>
              <w:autoSpaceDN/>
              <w:adjustRightInd/>
              <w:jc w:val="center"/>
              <w:textAlignment w:val="auto"/>
              <w:rPr>
                <w:sz w:val="16"/>
                <w:szCs w:val="16"/>
              </w:rPr>
            </w:pPr>
            <w:r w:rsidRPr="00262949">
              <w:rPr>
                <w:sz w:val="16"/>
                <w:szCs w:val="16"/>
              </w:rPr>
              <w:t>8 feet</w:t>
            </w:r>
          </w:p>
        </w:tc>
        <w:tc>
          <w:tcPr>
            <w:tcW w:w="1062" w:type="dxa"/>
            <w:tcBorders>
              <w:top w:val="single" w:sz="8" w:space="0" w:color="auto"/>
              <w:left w:val="nil"/>
              <w:bottom w:val="single" w:sz="8" w:space="0" w:color="auto"/>
              <w:right w:val="single" w:sz="8" w:space="0" w:color="auto"/>
            </w:tcBorders>
            <w:shd w:val="clear" w:color="auto" w:fill="auto"/>
            <w:vAlign w:val="center"/>
            <w:hideMark/>
          </w:tcPr>
          <w:p w:rsidR="0059786D" w:rsidRPr="00262949" w:rsidRDefault="0059786D" w:rsidP="0059786D">
            <w:pPr>
              <w:tabs>
                <w:tab w:val="left" w:pos="360"/>
                <w:tab w:val="left" w:pos="720"/>
                <w:tab w:val="left" w:pos="990"/>
              </w:tabs>
              <w:overflowPunct/>
              <w:autoSpaceDE/>
              <w:autoSpaceDN/>
              <w:adjustRightInd/>
              <w:jc w:val="center"/>
              <w:textAlignment w:val="auto"/>
              <w:rPr>
                <w:sz w:val="16"/>
                <w:szCs w:val="16"/>
              </w:rPr>
            </w:pPr>
            <w:r w:rsidRPr="00262949">
              <w:rPr>
                <w:sz w:val="16"/>
                <w:szCs w:val="16"/>
              </w:rPr>
              <w:t>23 feet</w:t>
            </w:r>
          </w:p>
        </w:tc>
      </w:tr>
      <w:tr w:rsidR="0059786D" w:rsidRPr="00262949" w:rsidTr="0059786D">
        <w:trPr>
          <w:trHeight w:val="493"/>
        </w:trPr>
        <w:tc>
          <w:tcPr>
            <w:tcW w:w="1170" w:type="dxa"/>
            <w:tcBorders>
              <w:top w:val="nil"/>
              <w:left w:val="single" w:sz="8" w:space="0" w:color="auto"/>
              <w:bottom w:val="single" w:sz="8" w:space="0" w:color="auto"/>
              <w:right w:val="single" w:sz="8" w:space="0" w:color="auto"/>
            </w:tcBorders>
            <w:shd w:val="clear" w:color="auto" w:fill="auto"/>
            <w:vAlign w:val="center"/>
            <w:hideMark/>
          </w:tcPr>
          <w:p w:rsidR="0059786D" w:rsidRPr="00262949" w:rsidRDefault="0059786D" w:rsidP="0059786D">
            <w:pPr>
              <w:tabs>
                <w:tab w:val="left" w:pos="360"/>
                <w:tab w:val="left" w:pos="720"/>
                <w:tab w:val="left" w:pos="990"/>
              </w:tabs>
              <w:overflowPunct/>
              <w:autoSpaceDE/>
              <w:autoSpaceDN/>
              <w:adjustRightInd/>
              <w:textAlignment w:val="auto"/>
              <w:rPr>
                <w:b/>
                <w:bCs/>
                <w:sz w:val="16"/>
                <w:szCs w:val="16"/>
              </w:rPr>
            </w:pPr>
            <w:r w:rsidRPr="00262949">
              <w:rPr>
                <w:b/>
                <w:bCs/>
                <w:sz w:val="16"/>
                <w:szCs w:val="16"/>
              </w:rPr>
              <w:t>b) 30º to 53º</w:t>
            </w:r>
          </w:p>
        </w:tc>
        <w:tc>
          <w:tcPr>
            <w:tcW w:w="900" w:type="dxa"/>
            <w:tcBorders>
              <w:top w:val="nil"/>
              <w:left w:val="nil"/>
              <w:bottom w:val="single" w:sz="8" w:space="0" w:color="auto"/>
              <w:right w:val="single" w:sz="8" w:space="0" w:color="auto"/>
            </w:tcBorders>
            <w:shd w:val="clear" w:color="auto" w:fill="auto"/>
            <w:vAlign w:val="center"/>
            <w:hideMark/>
          </w:tcPr>
          <w:p w:rsidR="0059786D" w:rsidRPr="00262949" w:rsidRDefault="0059786D" w:rsidP="0059786D">
            <w:pPr>
              <w:tabs>
                <w:tab w:val="left" w:pos="360"/>
                <w:tab w:val="left" w:pos="720"/>
                <w:tab w:val="left" w:pos="990"/>
              </w:tabs>
              <w:overflowPunct/>
              <w:autoSpaceDE/>
              <w:autoSpaceDN/>
              <w:adjustRightInd/>
              <w:jc w:val="center"/>
              <w:textAlignment w:val="auto"/>
              <w:rPr>
                <w:sz w:val="16"/>
                <w:szCs w:val="16"/>
              </w:rPr>
            </w:pPr>
            <w:r w:rsidRPr="00262949">
              <w:rPr>
                <w:sz w:val="16"/>
                <w:szCs w:val="16"/>
              </w:rPr>
              <w:t>12 feet</w:t>
            </w:r>
          </w:p>
        </w:tc>
        <w:tc>
          <w:tcPr>
            <w:tcW w:w="1170" w:type="dxa"/>
            <w:tcBorders>
              <w:top w:val="nil"/>
              <w:left w:val="nil"/>
              <w:bottom w:val="single" w:sz="8" w:space="0" w:color="auto"/>
              <w:right w:val="single" w:sz="8" w:space="0" w:color="auto"/>
            </w:tcBorders>
            <w:shd w:val="clear" w:color="auto" w:fill="auto"/>
            <w:vAlign w:val="center"/>
            <w:hideMark/>
          </w:tcPr>
          <w:p w:rsidR="0059786D" w:rsidRPr="00262949" w:rsidRDefault="0059786D" w:rsidP="0059786D">
            <w:pPr>
              <w:tabs>
                <w:tab w:val="left" w:pos="360"/>
                <w:tab w:val="left" w:pos="720"/>
                <w:tab w:val="left" w:pos="990"/>
              </w:tabs>
              <w:overflowPunct/>
              <w:autoSpaceDE/>
              <w:autoSpaceDN/>
              <w:adjustRightInd/>
              <w:jc w:val="center"/>
              <w:textAlignment w:val="auto"/>
              <w:rPr>
                <w:sz w:val="16"/>
                <w:szCs w:val="16"/>
              </w:rPr>
            </w:pPr>
            <w:r w:rsidRPr="00262949">
              <w:rPr>
                <w:sz w:val="16"/>
                <w:szCs w:val="16"/>
              </w:rPr>
              <w:t>9 feet</w:t>
            </w:r>
          </w:p>
        </w:tc>
        <w:tc>
          <w:tcPr>
            <w:tcW w:w="1062" w:type="dxa"/>
            <w:tcBorders>
              <w:top w:val="nil"/>
              <w:left w:val="nil"/>
              <w:bottom w:val="single" w:sz="8" w:space="0" w:color="auto"/>
              <w:right w:val="single" w:sz="8" w:space="0" w:color="auto"/>
            </w:tcBorders>
            <w:shd w:val="clear" w:color="auto" w:fill="auto"/>
            <w:vAlign w:val="center"/>
            <w:hideMark/>
          </w:tcPr>
          <w:p w:rsidR="0059786D" w:rsidRPr="00262949" w:rsidRDefault="0059786D" w:rsidP="0059786D">
            <w:pPr>
              <w:tabs>
                <w:tab w:val="left" w:pos="360"/>
                <w:tab w:val="left" w:pos="720"/>
                <w:tab w:val="left" w:pos="990"/>
              </w:tabs>
              <w:overflowPunct/>
              <w:autoSpaceDE/>
              <w:autoSpaceDN/>
              <w:adjustRightInd/>
              <w:jc w:val="center"/>
              <w:textAlignment w:val="auto"/>
              <w:rPr>
                <w:sz w:val="16"/>
                <w:szCs w:val="16"/>
              </w:rPr>
            </w:pPr>
            <w:r w:rsidRPr="00262949">
              <w:rPr>
                <w:sz w:val="16"/>
                <w:szCs w:val="16"/>
              </w:rPr>
              <w:t>20 feet</w:t>
            </w:r>
          </w:p>
        </w:tc>
      </w:tr>
      <w:tr w:rsidR="0059786D" w:rsidRPr="00262949" w:rsidTr="0059786D">
        <w:trPr>
          <w:trHeight w:val="493"/>
        </w:trPr>
        <w:tc>
          <w:tcPr>
            <w:tcW w:w="1170" w:type="dxa"/>
            <w:tcBorders>
              <w:top w:val="nil"/>
              <w:left w:val="single" w:sz="8" w:space="0" w:color="auto"/>
              <w:bottom w:val="single" w:sz="8" w:space="0" w:color="auto"/>
              <w:right w:val="single" w:sz="8" w:space="0" w:color="auto"/>
            </w:tcBorders>
            <w:shd w:val="clear" w:color="auto" w:fill="auto"/>
            <w:vAlign w:val="center"/>
            <w:hideMark/>
          </w:tcPr>
          <w:p w:rsidR="0059786D" w:rsidRPr="00262949" w:rsidRDefault="0059786D" w:rsidP="0059786D">
            <w:pPr>
              <w:tabs>
                <w:tab w:val="left" w:pos="360"/>
                <w:tab w:val="left" w:pos="720"/>
                <w:tab w:val="left" w:pos="990"/>
              </w:tabs>
              <w:overflowPunct/>
              <w:autoSpaceDE/>
              <w:autoSpaceDN/>
              <w:adjustRightInd/>
              <w:textAlignment w:val="auto"/>
              <w:rPr>
                <w:b/>
                <w:bCs/>
                <w:sz w:val="16"/>
                <w:szCs w:val="16"/>
              </w:rPr>
            </w:pPr>
            <w:r w:rsidRPr="00262949">
              <w:rPr>
                <w:b/>
                <w:bCs/>
                <w:sz w:val="16"/>
                <w:szCs w:val="16"/>
              </w:rPr>
              <w:t>c)  54º to 74º</w:t>
            </w:r>
          </w:p>
        </w:tc>
        <w:tc>
          <w:tcPr>
            <w:tcW w:w="900" w:type="dxa"/>
            <w:tcBorders>
              <w:top w:val="nil"/>
              <w:left w:val="nil"/>
              <w:bottom w:val="single" w:sz="8" w:space="0" w:color="auto"/>
              <w:right w:val="single" w:sz="8" w:space="0" w:color="auto"/>
            </w:tcBorders>
            <w:shd w:val="clear" w:color="auto" w:fill="auto"/>
            <w:vAlign w:val="center"/>
            <w:hideMark/>
          </w:tcPr>
          <w:p w:rsidR="0059786D" w:rsidRPr="00262949" w:rsidRDefault="0059786D" w:rsidP="0059786D">
            <w:pPr>
              <w:tabs>
                <w:tab w:val="left" w:pos="360"/>
                <w:tab w:val="left" w:pos="720"/>
                <w:tab w:val="left" w:pos="990"/>
              </w:tabs>
              <w:overflowPunct/>
              <w:autoSpaceDE/>
              <w:autoSpaceDN/>
              <w:adjustRightInd/>
              <w:jc w:val="center"/>
              <w:textAlignment w:val="auto"/>
              <w:rPr>
                <w:sz w:val="16"/>
                <w:szCs w:val="16"/>
              </w:rPr>
            </w:pPr>
            <w:r w:rsidRPr="00262949">
              <w:rPr>
                <w:sz w:val="16"/>
                <w:szCs w:val="16"/>
              </w:rPr>
              <w:t>15 feet</w:t>
            </w:r>
          </w:p>
        </w:tc>
        <w:tc>
          <w:tcPr>
            <w:tcW w:w="1170" w:type="dxa"/>
            <w:tcBorders>
              <w:top w:val="nil"/>
              <w:left w:val="nil"/>
              <w:bottom w:val="single" w:sz="8" w:space="0" w:color="auto"/>
              <w:right w:val="single" w:sz="8" w:space="0" w:color="auto"/>
            </w:tcBorders>
            <w:shd w:val="clear" w:color="auto" w:fill="auto"/>
            <w:vAlign w:val="center"/>
            <w:hideMark/>
          </w:tcPr>
          <w:p w:rsidR="0059786D" w:rsidRPr="00262949" w:rsidRDefault="0059786D" w:rsidP="0059786D">
            <w:pPr>
              <w:tabs>
                <w:tab w:val="left" w:pos="360"/>
                <w:tab w:val="left" w:pos="720"/>
                <w:tab w:val="left" w:pos="990"/>
              </w:tabs>
              <w:overflowPunct/>
              <w:autoSpaceDE/>
              <w:autoSpaceDN/>
              <w:adjustRightInd/>
              <w:jc w:val="center"/>
              <w:textAlignment w:val="auto"/>
              <w:rPr>
                <w:sz w:val="16"/>
                <w:szCs w:val="16"/>
              </w:rPr>
            </w:pPr>
            <w:r w:rsidRPr="00262949">
              <w:rPr>
                <w:sz w:val="16"/>
                <w:szCs w:val="16"/>
              </w:rPr>
              <w:t>9 feet</w:t>
            </w:r>
          </w:p>
        </w:tc>
        <w:tc>
          <w:tcPr>
            <w:tcW w:w="1062" w:type="dxa"/>
            <w:tcBorders>
              <w:top w:val="nil"/>
              <w:left w:val="nil"/>
              <w:bottom w:val="single" w:sz="8" w:space="0" w:color="auto"/>
              <w:right w:val="single" w:sz="8" w:space="0" w:color="auto"/>
            </w:tcBorders>
            <w:shd w:val="clear" w:color="auto" w:fill="auto"/>
            <w:vAlign w:val="center"/>
            <w:hideMark/>
          </w:tcPr>
          <w:p w:rsidR="0059786D" w:rsidRPr="00262949" w:rsidRDefault="0059786D" w:rsidP="0059786D">
            <w:pPr>
              <w:tabs>
                <w:tab w:val="left" w:pos="360"/>
                <w:tab w:val="left" w:pos="720"/>
                <w:tab w:val="left" w:pos="990"/>
              </w:tabs>
              <w:overflowPunct/>
              <w:autoSpaceDE/>
              <w:autoSpaceDN/>
              <w:adjustRightInd/>
              <w:jc w:val="center"/>
              <w:textAlignment w:val="auto"/>
              <w:rPr>
                <w:sz w:val="16"/>
                <w:szCs w:val="16"/>
              </w:rPr>
            </w:pPr>
            <w:r w:rsidRPr="00262949">
              <w:rPr>
                <w:sz w:val="16"/>
                <w:szCs w:val="16"/>
              </w:rPr>
              <w:t>20 feet</w:t>
            </w:r>
          </w:p>
        </w:tc>
      </w:tr>
      <w:tr w:rsidR="0059786D" w:rsidRPr="00262949" w:rsidTr="0059786D">
        <w:trPr>
          <w:trHeight w:val="628"/>
        </w:trPr>
        <w:tc>
          <w:tcPr>
            <w:tcW w:w="1170" w:type="dxa"/>
            <w:tcBorders>
              <w:top w:val="nil"/>
              <w:left w:val="single" w:sz="8" w:space="0" w:color="auto"/>
              <w:bottom w:val="single" w:sz="8" w:space="0" w:color="auto"/>
              <w:right w:val="single" w:sz="8" w:space="0" w:color="auto"/>
            </w:tcBorders>
            <w:shd w:val="clear" w:color="auto" w:fill="auto"/>
            <w:vAlign w:val="center"/>
            <w:hideMark/>
          </w:tcPr>
          <w:p w:rsidR="0059786D" w:rsidRPr="00262949" w:rsidRDefault="0059786D" w:rsidP="0059786D">
            <w:pPr>
              <w:tabs>
                <w:tab w:val="left" w:pos="360"/>
                <w:tab w:val="left" w:pos="720"/>
                <w:tab w:val="left" w:pos="990"/>
              </w:tabs>
              <w:overflowPunct/>
              <w:autoSpaceDE/>
              <w:autoSpaceDN/>
              <w:adjustRightInd/>
              <w:textAlignment w:val="auto"/>
              <w:rPr>
                <w:b/>
                <w:bCs/>
                <w:sz w:val="16"/>
                <w:szCs w:val="16"/>
              </w:rPr>
            </w:pPr>
            <w:r w:rsidRPr="00262949">
              <w:rPr>
                <w:b/>
                <w:bCs/>
                <w:sz w:val="16"/>
                <w:szCs w:val="16"/>
              </w:rPr>
              <w:t>d) 75º to 90º</w:t>
            </w:r>
          </w:p>
        </w:tc>
        <w:tc>
          <w:tcPr>
            <w:tcW w:w="900" w:type="dxa"/>
            <w:tcBorders>
              <w:top w:val="nil"/>
              <w:left w:val="nil"/>
              <w:bottom w:val="single" w:sz="8" w:space="0" w:color="auto"/>
              <w:right w:val="single" w:sz="8" w:space="0" w:color="auto"/>
            </w:tcBorders>
            <w:shd w:val="clear" w:color="auto" w:fill="auto"/>
            <w:vAlign w:val="center"/>
            <w:hideMark/>
          </w:tcPr>
          <w:p w:rsidR="0059786D" w:rsidRPr="00262949" w:rsidRDefault="0059786D" w:rsidP="0059786D">
            <w:pPr>
              <w:tabs>
                <w:tab w:val="left" w:pos="360"/>
                <w:tab w:val="left" w:pos="720"/>
                <w:tab w:val="left" w:pos="990"/>
              </w:tabs>
              <w:overflowPunct/>
              <w:autoSpaceDE/>
              <w:autoSpaceDN/>
              <w:adjustRightInd/>
              <w:jc w:val="center"/>
              <w:textAlignment w:val="auto"/>
              <w:rPr>
                <w:sz w:val="16"/>
                <w:szCs w:val="16"/>
              </w:rPr>
            </w:pPr>
            <w:r w:rsidRPr="00262949">
              <w:rPr>
                <w:sz w:val="16"/>
                <w:szCs w:val="16"/>
              </w:rPr>
              <w:t>20 feet</w:t>
            </w:r>
          </w:p>
        </w:tc>
        <w:tc>
          <w:tcPr>
            <w:tcW w:w="1170" w:type="dxa"/>
            <w:tcBorders>
              <w:top w:val="nil"/>
              <w:left w:val="nil"/>
              <w:bottom w:val="single" w:sz="8" w:space="0" w:color="auto"/>
              <w:right w:val="single" w:sz="8" w:space="0" w:color="auto"/>
            </w:tcBorders>
            <w:shd w:val="clear" w:color="auto" w:fill="auto"/>
            <w:vAlign w:val="center"/>
            <w:hideMark/>
          </w:tcPr>
          <w:p w:rsidR="0059786D" w:rsidRPr="00262949" w:rsidRDefault="0059786D" w:rsidP="0059786D">
            <w:pPr>
              <w:tabs>
                <w:tab w:val="left" w:pos="360"/>
                <w:tab w:val="left" w:pos="720"/>
                <w:tab w:val="left" w:pos="990"/>
              </w:tabs>
              <w:overflowPunct/>
              <w:autoSpaceDE/>
              <w:autoSpaceDN/>
              <w:adjustRightInd/>
              <w:jc w:val="center"/>
              <w:textAlignment w:val="auto"/>
              <w:rPr>
                <w:sz w:val="16"/>
                <w:szCs w:val="16"/>
              </w:rPr>
            </w:pPr>
            <w:r w:rsidRPr="00262949">
              <w:rPr>
                <w:sz w:val="16"/>
                <w:szCs w:val="16"/>
              </w:rPr>
              <w:t>10 feet</w:t>
            </w:r>
          </w:p>
        </w:tc>
        <w:tc>
          <w:tcPr>
            <w:tcW w:w="1062" w:type="dxa"/>
            <w:tcBorders>
              <w:top w:val="nil"/>
              <w:left w:val="nil"/>
              <w:bottom w:val="single" w:sz="8" w:space="0" w:color="auto"/>
              <w:right w:val="single" w:sz="8" w:space="0" w:color="auto"/>
            </w:tcBorders>
            <w:shd w:val="clear" w:color="auto" w:fill="auto"/>
            <w:vAlign w:val="center"/>
            <w:hideMark/>
          </w:tcPr>
          <w:p w:rsidR="0059786D" w:rsidRPr="00262949" w:rsidRDefault="0059786D" w:rsidP="0059786D">
            <w:pPr>
              <w:tabs>
                <w:tab w:val="left" w:pos="360"/>
                <w:tab w:val="left" w:pos="720"/>
                <w:tab w:val="left" w:pos="990"/>
              </w:tabs>
              <w:overflowPunct/>
              <w:autoSpaceDE/>
              <w:autoSpaceDN/>
              <w:adjustRightInd/>
              <w:jc w:val="center"/>
              <w:textAlignment w:val="auto"/>
              <w:rPr>
                <w:sz w:val="16"/>
                <w:szCs w:val="16"/>
              </w:rPr>
            </w:pPr>
            <w:r w:rsidRPr="00262949">
              <w:rPr>
                <w:sz w:val="16"/>
                <w:szCs w:val="16"/>
              </w:rPr>
              <w:t>20 feet</w:t>
            </w:r>
          </w:p>
        </w:tc>
      </w:tr>
    </w:tbl>
    <w:p w:rsidR="0059786D" w:rsidRDefault="0059786D" w:rsidP="00882967">
      <w:pPr>
        <w:pStyle w:val="DefaultText"/>
        <w:tabs>
          <w:tab w:val="left" w:pos="360"/>
          <w:tab w:val="left" w:pos="720"/>
          <w:tab w:val="left" w:pos="990"/>
          <w:tab w:val="left" w:pos="1350"/>
        </w:tabs>
        <w:jc w:val="both"/>
        <w:rPr>
          <w:rStyle w:val="InitialStyle"/>
          <w:rFonts w:ascii="Times New Roman" w:hAnsi="Times New Roman"/>
          <w:b/>
          <w:color w:val="auto"/>
          <w:sz w:val="22"/>
          <w:szCs w:val="22"/>
        </w:rPr>
      </w:pPr>
    </w:p>
    <w:p w:rsidR="00C27836" w:rsidRPr="00072870" w:rsidRDefault="0059786D" w:rsidP="00882967">
      <w:pPr>
        <w:pStyle w:val="DefaultText"/>
        <w:tabs>
          <w:tab w:val="left" w:pos="360"/>
          <w:tab w:val="left" w:pos="720"/>
          <w:tab w:val="left" w:pos="990"/>
          <w:tab w:val="left" w:pos="1350"/>
        </w:tabs>
        <w:jc w:val="both"/>
        <w:rPr>
          <w:rStyle w:val="InitialStyle"/>
          <w:rFonts w:ascii="Times New Roman" w:hAnsi="Times New Roman"/>
          <w:color w:val="auto"/>
          <w:sz w:val="22"/>
          <w:szCs w:val="22"/>
        </w:rPr>
      </w:pPr>
      <w:r>
        <w:rPr>
          <w:rStyle w:val="InitialStyle"/>
          <w:rFonts w:ascii="Times New Roman" w:hAnsi="Times New Roman"/>
          <w:b/>
          <w:color w:val="auto"/>
          <w:sz w:val="22"/>
          <w:szCs w:val="22"/>
        </w:rPr>
        <w:tab/>
      </w:r>
      <w:r w:rsidR="00C27836" w:rsidRPr="00072870">
        <w:rPr>
          <w:rStyle w:val="InitialStyle"/>
          <w:rFonts w:ascii="Times New Roman" w:hAnsi="Times New Roman"/>
          <w:b/>
          <w:color w:val="auto"/>
          <w:sz w:val="22"/>
          <w:szCs w:val="22"/>
        </w:rPr>
        <w:t>(2)</w:t>
      </w:r>
      <w:r w:rsidR="00C27836" w:rsidRPr="00072870">
        <w:rPr>
          <w:rStyle w:val="InitialStyle"/>
          <w:rFonts w:ascii="Times New Roman" w:hAnsi="Times New Roman"/>
          <w:color w:val="auto"/>
          <w:sz w:val="22"/>
          <w:szCs w:val="22"/>
        </w:rPr>
        <w:tab/>
      </w:r>
      <w:r w:rsidR="00882967">
        <w:rPr>
          <w:rStyle w:val="InitialStyle"/>
          <w:rFonts w:ascii="Times New Roman" w:hAnsi="Times New Roman"/>
          <w:color w:val="auto"/>
          <w:sz w:val="22"/>
          <w:szCs w:val="22"/>
        </w:rPr>
        <w:tab/>
      </w:r>
      <w:r w:rsidR="002C07C3" w:rsidRPr="000A4AA8">
        <w:rPr>
          <w:smallCaps/>
          <w:sz w:val="21"/>
          <w:szCs w:val="21"/>
        </w:rPr>
        <w:t>Fractional Spaces</w:t>
      </w:r>
      <w:r w:rsidR="002C07C3" w:rsidRPr="00072870">
        <w:rPr>
          <w:rStyle w:val="InitialStyle"/>
          <w:rFonts w:ascii="Times New Roman" w:hAnsi="Times New Roman"/>
          <w:color w:val="auto"/>
          <w:sz w:val="22"/>
          <w:szCs w:val="22"/>
        </w:rPr>
        <w:t xml:space="preserve">. </w:t>
      </w:r>
      <w:r w:rsidR="00C27836" w:rsidRPr="00072870">
        <w:rPr>
          <w:rStyle w:val="InitialStyle"/>
          <w:rFonts w:ascii="Times New Roman" w:hAnsi="Times New Roman"/>
          <w:color w:val="auto"/>
          <w:sz w:val="22"/>
          <w:szCs w:val="22"/>
        </w:rPr>
        <w:t>Where fractional spaces result, the parking spaces required shall be constructed to be the next highest whole number.</w:t>
      </w:r>
    </w:p>
    <w:p w:rsidR="0014529A" w:rsidRDefault="00C27836" w:rsidP="00882967">
      <w:pPr>
        <w:pStyle w:val="DefaultText"/>
        <w:tabs>
          <w:tab w:val="left" w:pos="360"/>
          <w:tab w:val="left" w:pos="720"/>
          <w:tab w:val="left" w:pos="990"/>
          <w:tab w:val="left" w:pos="1350"/>
        </w:tabs>
        <w:jc w:val="both"/>
        <w:rPr>
          <w:rStyle w:val="InitialStyle"/>
          <w:rFonts w:ascii="Times New Roman" w:hAnsi="Times New Roman"/>
          <w:color w:val="auto"/>
          <w:sz w:val="22"/>
          <w:szCs w:val="22"/>
        </w:rPr>
      </w:pPr>
      <w:r w:rsidRPr="00072870">
        <w:rPr>
          <w:rStyle w:val="InitialStyle"/>
          <w:rFonts w:ascii="Times New Roman" w:hAnsi="Times New Roman"/>
          <w:color w:val="auto"/>
          <w:sz w:val="22"/>
          <w:szCs w:val="22"/>
        </w:rPr>
        <w:tab/>
      </w:r>
      <w:r w:rsidRPr="00072870">
        <w:rPr>
          <w:rStyle w:val="InitialStyle"/>
          <w:rFonts w:ascii="Times New Roman" w:hAnsi="Times New Roman"/>
          <w:b/>
          <w:color w:val="auto"/>
          <w:sz w:val="22"/>
          <w:szCs w:val="22"/>
        </w:rPr>
        <w:t>(3)</w:t>
      </w:r>
      <w:r w:rsidRPr="00072870">
        <w:rPr>
          <w:rStyle w:val="InitialStyle"/>
          <w:rFonts w:ascii="Times New Roman" w:hAnsi="Times New Roman"/>
          <w:color w:val="auto"/>
          <w:sz w:val="22"/>
          <w:szCs w:val="22"/>
        </w:rPr>
        <w:tab/>
      </w:r>
      <w:r w:rsidR="00882967">
        <w:rPr>
          <w:rStyle w:val="InitialStyle"/>
          <w:rFonts w:ascii="Times New Roman" w:hAnsi="Times New Roman"/>
          <w:color w:val="auto"/>
          <w:sz w:val="22"/>
          <w:szCs w:val="22"/>
        </w:rPr>
        <w:tab/>
      </w:r>
      <w:r w:rsidR="002C07C3" w:rsidRPr="000A4AA8">
        <w:rPr>
          <w:smallCaps/>
          <w:sz w:val="21"/>
          <w:szCs w:val="21"/>
        </w:rPr>
        <w:t>Comparable Requirements</w:t>
      </w:r>
      <w:r w:rsidR="002C07C3" w:rsidRPr="00072870">
        <w:rPr>
          <w:rStyle w:val="InitialStyle"/>
          <w:rFonts w:ascii="Times New Roman" w:hAnsi="Times New Roman"/>
          <w:color w:val="auto"/>
          <w:sz w:val="22"/>
          <w:szCs w:val="22"/>
        </w:rPr>
        <w:t xml:space="preserve">. </w:t>
      </w:r>
      <w:r w:rsidRPr="00072870">
        <w:rPr>
          <w:rStyle w:val="InitialStyle"/>
          <w:rFonts w:ascii="Times New Roman" w:hAnsi="Times New Roman"/>
          <w:color w:val="auto"/>
          <w:sz w:val="22"/>
          <w:szCs w:val="22"/>
        </w:rPr>
        <w:t xml:space="preserve">The parking space requirements for a use not specifically listed pursuant to </w:t>
      </w:r>
      <w:r w:rsidR="006A4D6B">
        <w:rPr>
          <w:rStyle w:val="InitialStyle"/>
          <w:rFonts w:ascii="Times New Roman" w:hAnsi="Times New Roman"/>
          <w:color w:val="auto"/>
          <w:sz w:val="22"/>
          <w:szCs w:val="22"/>
        </w:rPr>
        <w:t>this chapter</w:t>
      </w:r>
      <w:r w:rsidR="002C07C3" w:rsidRPr="00072870">
        <w:rPr>
          <w:rStyle w:val="InitialStyle"/>
          <w:rFonts w:ascii="Times New Roman" w:hAnsi="Times New Roman"/>
          <w:color w:val="auto"/>
          <w:sz w:val="22"/>
          <w:szCs w:val="22"/>
        </w:rPr>
        <w:t xml:space="preserve"> </w:t>
      </w:r>
      <w:r w:rsidRPr="00072870">
        <w:rPr>
          <w:rStyle w:val="InitialStyle"/>
          <w:rFonts w:ascii="Times New Roman" w:hAnsi="Times New Roman"/>
          <w:color w:val="auto"/>
          <w:sz w:val="22"/>
          <w:szCs w:val="22"/>
        </w:rPr>
        <w:t xml:space="preserve">shall be the same as for a listed use of similar characteristics of parking demand as determined by the </w:t>
      </w:r>
      <w:r w:rsidR="00CC4E81">
        <w:rPr>
          <w:rStyle w:val="InitialStyle"/>
          <w:rFonts w:ascii="Times New Roman" w:hAnsi="Times New Roman"/>
          <w:color w:val="auto"/>
          <w:sz w:val="22"/>
          <w:szCs w:val="22"/>
        </w:rPr>
        <w:t>zoning administrator</w:t>
      </w:r>
      <w:r w:rsidR="001059B0">
        <w:rPr>
          <w:rStyle w:val="InitialStyle"/>
          <w:rFonts w:ascii="Times New Roman" w:hAnsi="Times New Roman"/>
          <w:color w:val="auto"/>
          <w:sz w:val="22"/>
          <w:szCs w:val="22"/>
        </w:rPr>
        <w:t>,</w:t>
      </w:r>
      <w:r w:rsidR="00DA447D" w:rsidRPr="00072870">
        <w:rPr>
          <w:rStyle w:val="InitialStyle"/>
          <w:rFonts w:ascii="Times New Roman" w:hAnsi="Times New Roman"/>
          <w:color w:val="auto"/>
          <w:sz w:val="22"/>
          <w:szCs w:val="22"/>
        </w:rPr>
        <w:t xml:space="preserve"> and shall meet the parking requirements specified by flex parking.</w:t>
      </w:r>
      <w:r w:rsidRPr="00072870">
        <w:rPr>
          <w:rStyle w:val="InitialStyle"/>
          <w:rFonts w:ascii="Times New Roman" w:hAnsi="Times New Roman"/>
          <w:color w:val="auto"/>
          <w:sz w:val="22"/>
          <w:szCs w:val="22"/>
        </w:rPr>
        <w:tab/>
      </w:r>
    </w:p>
    <w:p w:rsidR="00C27836" w:rsidRPr="00072870" w:rsidRDefault="0014529A" w:rsidP="00882967">
      <w:pPr>
        <w:pStyle w:val="DefaultText"/>
        <w:tabs>
          <w:tab w:val="left" w:pos="360"/>
          <w:tab w:val="left" w:pos="720"/>
          <w:tab w:val="left" w:pos="990"/>
          <w:tab w:val="left" w:pos="1350"/>
        </w:tabs>
        <w:jc w:val="both"/>
        <w:rPr>
          <w:rStyle w:val="InitialStyle"/>
          <w:rFonts w:ascii="Times New Roman" w:hAnsi="Times New Roman"/>
          <w:color w:val="auto"/>
          <w:sz w:val="22"/>
          <w:szCs w:val="22"/>
        </w:rPr>
      </w:pPr>
      <w:r>
        <w:rPr>
          <w:rStyle w:val="InitialStyle"/>
          <w:rFonts w:ascii="Times New Roman" w:hAnsi="Times New Roman"/>
          <w:b/>
          <w:color w:val="auto"/>
          <w:sz w:val="22"/>
          <w:szCs w:val="22"/>
        </w:rPr>
        <w:tab/>
      </w:r>
      <w:r w:rsidR="00C27836" w:rsidRPr="00072870">
        <w:rPr>
          <w:rStyle w:val="InitialStyle"/>
          <w:rFonts w:ascii="Times New Roman" w:hAnsi="Times New Roman"/>
          <w:b/>
          <w:color w:val="auto"/>
          <w:sz w:val="22"/>
          <w:szCs w:val="22"/>
        </w:rPr>
        <w:t>(4)</w:t>
      </w:r>
      <w:r w:rsidR="00C27836" w:rsidRPr="00072870">
        <w:rPr>
          <w:rStyle w:val="InitialStyle"/>
          <w:rFonts w:ascii="Times New Roman" w:hAnsi="Times New Roman"/>
          <w:color w:val="auto"/>
          <w:sz w:val="22"/>
          <w:szCs w:val="22"/>
        </w:rPr>
        <w:tab/>
      </w:r>
      <w:r w:rsidR="00882967">
        <w:rPr>
          <w:rStyle w:val="InitialStyle"/>
          <w:rFonts w:ascii="Times New Roman" w:hAnsi="Times New Roman"/>
          <w:color w:val="auto"/>
          <w:sz w:val="22"/>
          <w:szCs w:val="22"/>
        </w:rPr>
        <w:tab/>
      </w:r>
      <w:r w:rsidR="002C07C3" w:rsidRPr="000A4AA8">
        <w:rPr>
          <w:smallCaps/>
          <w:sz w:val="21"/>
          <w:szCs w:val="21"/>
        </w:rPr>
        <w:t>Mixed Uses</w:t>
      </w:r>
      <w:r w:rsidR="002C07C3" w:rsidRPr="00072870">
        <w:rPr>
          <w:rStyle w:val="InitialStyle"/>
          <w:rFonts w:ascii="Times New Roman" w:hAnsi="Times New Roman"/>
          <w:color w:val="auto"/>
          <w:sz w:val="22"/>
          <w:szCs w:val="22"/>
        </w:rPr>
        <w:t xml:space="preserve">.  </w:t>
      </w:r>
      <w:r w:rsidR="00C27836" w:rsidRPr="00072870">
        <w:rPr>
          <w:rStyle w:val="InitialStyle"/>
          <w:rFonts w:ascii="Times New Roman" w:hAnsi="Times New Roman"/>
          <w:color w:val="auto"/>
          <w:sz w:val="22"/>
          <w:szCs w:val="22"/>
        </w:rPr>
        <w:t>In the case of mixed uses, uses with different parking requirements occupying the same building or premises, the parking spaces required shall equal the sum of the requirements of the various uses computed separately.</w:t>
      </w:r>
    </w:p>
    <w:p w:rsidR="00C27836" w:rsidRPr="00072870" w:rsidRDefault="00C27836" w:rsidP="00882967">
      <w:pPr>
        <w:pStyle w:val="DefaultText"/>
        <w:tabs>
          <w:tab w:val="left" w:pos="360"/>
          <w:tab w:val="left" w:pos="720"/>
          <w:tab w:val="left" w:pos="990"/>
          <w:tab w:val="left" w:pos="1350"/>
        </w:tabs>
        <w:jc w:val="both"/>
        <w:rPr>
          <w:rStyle w:val="InitialStyle"/>
          <w:rFonts w:ascii="Times New Roman" w:hAnsi="Times New Roman"/>
          <w:color w:val="auto"/>
          <w:sz w:val="22"/>
          <w:szCs w:val="22"/>
        </w:rPr>
      </w:pPr>
      <w:r w:rsidRPr="00072870">
        <w:rPr>
          <w:rStyle w:val="InitialStyle"/>
          <w:rFonts w:ascii="Times New Roman" w:hAnsi="Times New Roman"/>
          <w:color w:val="auto"/>
          <w:sz w:val="22"/>
          <w:szCs w:val="22"/>
        </w:rPr>
        <w:tab/>
      </w:r>
      <w:r w:rsidRPr="00072870">
        <w:rPr>
          <w:rStyle w:val="InitialStyle"/>
          <w:rFonts w:ascii="Times New Roman" w:hAnsi="Times New Roman"/>
          <w:b/>
          <w:color w:val="auto"/>
          <w:sz w:val="22"/>
          <w:szCs w:val="22"/>
        </w:rPr>
        <w:t>(5)</w:t>
      </w:r>
      <w:r w:rsidRPr="00072870">
        <w:rPr>
          <w:rStyle w:val="InitialStyle"/>
          <w:rFonts w:ascii="Times New Roman" w:hAnsi="Times New Roman"/>
          <w:color w:val="auto"/>
          <w:sz w:val="22"/>
          <w:szCs w:val="22"/>
        </w:rPr>
        <w:tab/>
      </w:r>
      <w:r w:rsidR="00882967">
        <w:rPr>
          <w:rStyle w:val="InitialStyle"/>
          <w:rFonts w:ascii="Times New Roman" w:hAnsi="Times New Roman"/>
          <w:color w:val="auto"/>
          <w:sz w:val="22"/>
          <w:szCs w:val="22"/>
        </w:rPr>
        <w:tab/>
      </w:r>
      <w:r w:rsidRPr="000A4AA8">
        <w:rPr>
          <w:smallCaps/>
          <w:sz w:val="21"/>
          <w:szCs w:val="21"/>
        </w:rPr>
        <w:t>Parking Requirements</w:t>
      </w:r>
      <w:r w:rsidRPr="00072870">
        <w:rPr>
          <w:rStyle w:val="InitialStyle"/>
          <w:rFonts w:ascii="Times New Roman" w:hAnsi="Times New Roman"/>
          <w:color w:val="auto"/>
          <w:sz w:val="22"/>
          <w:szCs w:val="22"/>
        </w:rPr>
        <w:t xml:space="preserve">.  Uses are assigned a parking requirement category as </w:t>
      </w:r>
      <w:r w:rsidR="0090223D" w:rsidRPr="00072870">
        <w:rPr>
          <w:rStyle w:val="InitialStyle"/>
          <w:rFonts w:ascii="Times New Roman" w:hAnsi="Times New Roman"/>
          <w:color w:val="auto"/>
          <w:sz w:val="22"/>
          <w:szCs w:val="22"/>
        </w:rPr>
        <w:t>follows:</w:t>
      </w:r>
    </w:p>
    <w:p w:rsidR="00FB1FF4" w:rsidRPr="00072870" w:rsidRDefault="00C27836" w:rsidP="00882967">
      <w:pPr>
        <w:pStyle w:val="DefaultText"/>
        <w:tabs>
          <w:tab w:val="left" w:pos="360"/>
          <w:tab w:val="left" w:pos="720"/>
          <w:tab w:val="left" w:pos="990"/>
          <w:tab w:val="left" w:pos="1350"/>
        </w:tabs>
        <w:jc w:val="both"/>
        <w:rPr>
          <w:rStyle w:val="InitialStyle"/>
          <w:rFonts w:ascii="Times New Roman" w:hAnsi="Times New Roman"/>
          <w:color w:val="auto"/>
          <w:sz w:val="22"/>
          <w:szCs w:val="22"/>
        </w:rPr>
      </w:pPr>
      <w:r w:rsidRPr="00072870">
        <w:rPr>
          <w:rStyle w:val="InitialStyle"/>
          <w:rFonts w:ascii="Times New Roman" w:hAnsi="Times New Roman"/>
          <w:color w:val="auto"/>
          <w:sz w:val="22"/>
          <w:szCs w:val="22"/>
        </w:rPr>
        <w:tab/>
        <w:t>(a)</w:t>
      </w:r>
      <w:r w:rsidRPr="00072870">
        <w:rPr>
          <w:rStyle w:val="InitialStyle"/>
          <w:rFonts w:ascii="Times New Roman" w:hAnsi="Times New Roman"/>
          <w:color w:val="auto"/>
          <w:sz w:val="22"/>
          <w:szCs w:val="22"/>
        </w:rPr>
        <w:tab/>
      </w:r>
      <w:r w:rsidRPr="00B101BD">
        <w:rPr>
          <w:rStyle w:val="InitialStyle"/>
          <w:rFonts w:ascii="Times New Roman" w:hAnsi="Times New Roman"/>
          <w:i/>
          <w:color w:val="auto"/>
          <w:sz w:val="22"/>
          <w:szCs w:val="22"/>
        </w:rPr>
        <w:t>Intensive Parking</w:t>
      </w:r>
      <w:r w:rsidRPr="00072870">
        <w:rPr>
          <w:rStyle w:val="InitialStyle"/>
          <w:rFonts w:ascii="Times New Roman" w:hAnsi="Times New Roman"/>
          <w:color w:val="auto"/>
          <w:sz w:val="22"/>
          <w:szCs w:val="22"/>
        </w:rPr>
        <w:t xml:space="preserve">. Space shall be provided to park </w:t>
      </w:r>
      <w:r w:rsidR="00882967">
        <w:rPr>
          <w:rStyle w:val="InitialStyle"/>
          <w:rFonts w:ascii="Times New Roman" w:hAnsi="Times New Roman"/>
          <w:color w:val="auto"/>
          <w:sz w:val="22"/>
          <w:szCs w:val="22"/>
        </w:rPr>
        <w:t>9</w:t>
      </w:r>
      <w:r w:rsidRPr="00072870">
        <w:rPr>
          <w:rStyle w:val="InitialStyle"/>
          <w:rFonts w:ascii="Times New Roman" w:hAnsi="Times New Roman"/>
          <w:color w:val="auto"/>
          <w:sz w:val="22"/>
          <w:szCs w:val="22"/>
        </w:rPr>
        <w:t xml:space="preserve"> vehicles per 1,000 feet of floor area or </w:t>
      </w:r>
      <w:r w:rsidR="000D05C1">
        <w:rPr>
          <w:rStyle w:val="InitialStyle"/>
          <w:rFonts w:ascii="Times New Roman" w:hAnsi="Times New Roman"/>
          <w:color w:val="auto"/>
          <w:sz w:val="22"/>
          <w:szCs w:val="22"/>
        </w:rPr>
        <w:t>one</w:t>
      </w:r>
      <w:r w:rsidRPr="00072870">
        <w:rPr>
          <w:rStyle w:val="InitialStyle"/>
          <w:rFonts w:ascii="Times New Roman" w:hAnsi="Times New Roman"/>
          <w:color w:val="auto"/>
          <w:sz w:val="22"/>
          <w:szCs w:val="22"/>
        </w:rPr>
        <w:t xml:space="preserve"> vehicle per </w:t>
      </w:r>
      <w:r w:rsidR="00882967">
        <w:rPr>
          <w:rStyle w:val="InitialStyle"/>
          <w:rFonts w:ascii="Times New Roman" w:hAnsi="Times New Roman"/>
          <w:color w:val="auto"/>
          <w:sz w:val="22"/>
          <w:szCs w:val="22"/>
        </w:rPr>
        <w:t>2</w:t>
      </w:r>
      <w:r w:rsidR="0090223D" w:rsidRPr="00072870">
        <w:rPr>
          <w:rStyle w:val="InitialStyle"/>
          <w:rFonts w:ascii="Times New Roman" w:hAnsi="Times New Roman"/>
          <w:color w:val="auto"/>
          <w:sz w:val="22"/>
          <w:szCs w:val="22"/>
        </w:rPr>
        <w:t xml:space="preserve"> </w:t>
      </w:r>
      <w:r w:rsidRPr="00072870">
        <w:rPr>
          <w:rStyle w:val="InitialStyle"/>
          <w:rFonts w:ascii="Times New Roman" w:hAnsi="Times New Roman"/>
          <w:color w:val="auto"/>
          <w:sz w:val="22"/>
          <w:szCs w:val="22"/>
        </w:rPr>
        <w:t>beds or chairs, as applicable, whichever number is more restrictive.</w:t>
      </w:r>
      <w:r w:rsidR="00383CA0" w:rsidRPr="00072870">
        <w:rPr>
          <w:rStyle w:val="InitialStyle"/>
          <w:rFonts w:ascii="Times New Roman" w:hAnsi="Times New Roman"/>
          <w:color w:val="auto"/>
          <w:sz w:val="22"/>
          <w:szCs w:val="22"/>
        </w:rPr>
        <w:t xml:space="preserve">  Land uses that require intensive parking include</w:t>
      </w:r>
      <w:r w:rsidR="0090223D" w:rsidRPr="00072870">
        <w:rPr>
          <w:rStyle w:val="InitialStyle"/>
          <w:rFonts w:ascii="Times New Roman" w:hAnsi="Times New Roman"/>
          <w:color w:val="auto"/>
          <w:sz w:val="22"/>
          <w:szCs w:val="22"/>
        </w:rPr>
        <w:t>, but are not limited to</w:t>
      </w:r>
      <w:r w:rsidR="00383CA0" w:rsidRPr="00072870">
        <w:rPr>
          <w:rStyle w:val="InitialStyle"/>
          <w:rFonts w:ascii="Times New Roman" w:hAnsi="Times New Roman"/>
          <w:color w:val="auto"/>
          <w:sz w:val="22"/>
          <w:szCs w:val="22"/>
        </w:rPr>
        <w:t xml:space="preserve">: </w:t>
      </w:r>
    </w:p>
    <w:p w:rsidR="00FB1FF4" w:rsidRPr="00072870" w:rsidRDefault="0075401E" w:rsidP="00882967">
      <w:pPr>
        <w:pStyle w:val="DefaultText"/>
        <w:tabs>
          <w:tab w:val="left" w:pos="360"/>
          <w:tab w:val="left" w:pos="720"/>
          <w:tab w:val="left" w:pos="990"/>
          <w:tab w:val="left" w:pos="1350"/>
        </w:tabs>
        <w:jc w:val="both"/>
        <w:rPr>
          <w:rStyle w:val="InitialStyle"/>
          <w:rFonts w:ascii="Times New Roman" w:hAnsi="Times New Roman"/>
          <w:color w:val="auto"/>
          <w:sz w:val="22"/>
          <w:szCs w:val="22"/>
        </w:rPr>
      </w:pPr>
      <w:r>
        <w:rPr>
          <w:rStyle w:val="InitialStyle"/>
          <w:rFonts w:ascii="Times New Roman" w:hAnsi="Times New Roman"/>
          <w:color w:val="auto"/>
          <w:sz w:val="22"/>
          <w:szCs w:val="22"/>
        </w:rPr>
        <w:tab/>
        <w:t>1.</w:t>
      </w:r>
      <w:r>
        <w:rPr>
          <w:rStyle w:val="InitialStyle"/>
          <w:rFonts w:ascii="Times New Roman" w:hAnsi="Times New Roman"/>
          <w:color w:val="auto"/>
          <w:sz w:val="22"/>
          <w:szCs w:val="22"/>
        </w:rPr>
        <w:tab/>
      </w:r>
      <w:r w:rsidR="00713343" w:rsidRPr="00072870">
        <w:rPr>
          <w:rStyle w:val="InitialStyle"/>
          <w:rFonts w:ascii="Times New Roman" w:hAnsi="Times New Roman"/>
          <w:color w:val="auto"/>
          <w:sz w:val="22"/>
          <w:szCs w:val="22"/>
        </w:rPr>
        <w:t>H</w:t>
      </w:r>
      <w:r w:rsidR="00383CA0" w:rsidRPr="00072870">
        <w:rPr>
          <w:rStyle w:val="InitialStyle"/>
          <w:rFonts w:ascii="Times New Roman" w:hAnsi="Times New Roman"/>
          <w:color w:val="auto"/>
          <w:sz w:val="22"/>
          <w:szCs w:val="22"/>
        </w:rPr>
        <w:t>ealth care facilities</w:t>
      </w:r>
      <w:r w:rsidR="00B101BD">
        <w:rPr>
          <w:rStyle w:val="InitialStyle"/>
          <w:rFonts w:ascii="Times New Roman" w:hAnsi="Times New Roman"/>
          <w:color w:val="auto"/>
          <w:sz w:val="22"/>
          <w:szCs w:val="22"/>
        </w:rPr>
        <w:t>.</w:t>
      </w:r>
    </w:p>
    <w:p w:rsidR="00FB1FF4" w:rsidRPr="00072870" w:rsidRDefault="0075401E" w:rsidP="00882967">
      <w:pPr>
        <w:pStyle w:val="DefaultText"/>
        <w:tabs>
          <w:tab w:val="left" w:pos="360"/>
          <w:tab w:val="left" w:pos="720"/>
          <w:tab w:val="left" w:pos="990"/>
          <w:tab w:val="left" w:pos="1350"/>
        </w:tabs>
        <w:jc w:val="both"/>
        <w:rPr>
          <w:rStyle w:val="InitialStyle"/>
          <w:rFonts w:ascii="Times New Roman" w:hAnsi="Times New Roman"/>
          <w:color w:val="auto"/>
          <w:sz w:val="22"/>
          <w:szCs w:val="22"/>
        </w:rPr>
      </w:pPr>
      <w:r>
        <w:rPr>
          <w:rStyle w:val="InitialStyle"/>
          <w:rFonts w:ascii="Times New Roman" w:hAnsi="Times New Roman"/>
          <w:color w:val="auto"/>
          <w:sz w:val="22"/>
          <w:szCs w:val="22"/>
        </w:rPr>
        <w:lastRenderedPageBreak/>
        <w:tab/>
        <w:t>2.</w:t>
      </w:r>
      <w:r>
        <w:rPr>
          <w:rStyle w:val="InitialStyle"/>
          <w:rFonts w:ascii="Times New Roman" w:hAnsi="Times New Roman"/>
          <w:color w:val="auto"/>
          <w:sz w:val="22"/>
          <w:szCs w:val="22"/>
        </w:rPr>
        <w:tab/>
      </w:r>
      <w:r w:rsidR="00713343" w:rsidRPr="00072870">
        <w:rPr>
          <w:rStyle w:val="InitialStyle"/>
          <w:rFonts w:ascii="Times New Roman" w:hAnsi="Times New Roman"/>
          <w:color w:val="auto"/>
          <w:sz w:val="22"/>
          <w:szCs w:val="22"/>
        </w:rPr>
        <w:t>P</w:t>
      </w:r>
      <w:r w:rsidR="00383CA0" w:rsidRPr="00072870">
        <w:rPr>
          <w:rStyle w:val="InitialStyle"/>
          <w:rFonts w:ascii="Times New Roman" w:hAnsi="Times New Roman"/>
          <w:color w:val="auto"/>
          <w:sz w:val="22"/>
          <w:szCs w:val="22"/>
        </w:rPr>
        <w:t>laces of worship</w:t>
      </w:r>
      <w:r w:rsidR="00B101BD">
        <w:rPr>
          <w:rStyle w:val="InitialStyle"/>
          <w:rFonts w:ascii="Times New Roman" w:hAnsi="Times New Roman"/>
          <w:color w:val="auto"/>
          <w:sz w:val="22"/>
          <w:szCs w:val="22"/>
        </w:rPr>
        <w:t>.</w:t>
      </w:r>
    </w:p>
    <w:p w:rsidR="00FB1FF4" w:rsidRPr="00072870" w:rsidRDefault="0075401E" w:rsidP="00882967">
      <w:pPr>
        <w:pStyle w:val="DefaultText"/>
        <w:tabs>
          <w:tab w:val="left" w:pos="360"/>
          <w:tab w:val="left" w:pos="720"/>
          <w:tab w:val="left" w:pos="990"/>
          <w:tab w:val="left" w:pos="1350"/>
        </w:tabs>
        <w:jc w:val="both"/>
        <w:rPr>
          <w:rStyle w:val="InitialStyle"/>
          <w:rFonts w:ascii="Times New Roman" w:hAnsi="Times New Roman"/>
          <w:color w:val="FF0000"/>
          <w:sz w:val="22"/>
          <w:szCs w:val="22"/>
        </w:rPr>
      </w:pPr>
      <w:r>
        <w:rPr>
          <w:rStyle w:val="InitialStyle"/>
          <w:rFonts w:ascii="Times New Roman" w:hAnsi="Times New Roman"/>
          <w:color w:val="auto"/>
          <w:sz w:val="22"/>
          <w:szCs w:val="22"/>
        </w:rPr>
        <w:tab/>
        <w:t>3.</w:t>
      </w:r>
      <w:r>
        <w:rPr>
          <w:rStyle w:val="InitialStyle"/>
          <w:rFonts w:ascii="Times New Roman" w:hAnsi="Times New Roman"/>
          <w:color w:val="auto"/>
          <w:sz w:val="22"/>
          <w:szCs w:val="22"/>
        </w:rPr>
        <w:tab/>
      </w:r>
      <w:r w:rsidR="00A96244" w:rsidRPr="00072870">
        <w:rPr>
          <w:rStyle w:val="InitialStyle"/>
          <w:rFonts w:ascii="Times New Roman" w:hAnsi="Times New Roman"/>
          <w:color w:val="auto"/>
          <w:sz w:val="22"/>
          <w:szCs w:val="22"/>
        </w:rPr>
        <w:t xml:space="preserve">Public/private elementary and </w:t>
      </w:r>
      <w:r w:rsidR="00FF1402">
        <w:rPr>
          <w:rStyle w:val="InitialStyle"/>
          <w:rFonts w:ascii="Times New Roman" w:hAnsi="Times New Roman"/>
          <w:color w:val="auto"/>
          <w:sz w:val="22"/>
          <w:szCs w:val="22"/>
        </w:rPr>
        <w:t>secondary</w:t>
      </w:r>
      <w:r w:rsidR="00A96244" w:rsidRPr="00072870">
        <w:rPr>
          <w:rStyle w:val="InitialStyle"/>
          <w:rFonts w:ascii="Times New Roman" w:hAnsi="Times New Roman"/>
          <w:color w:val="auto"/>
          <w:sz w:val="22"/>
          <w:szCs w:val="22"/>
        </w:rPr>
        <w:t xml:space="preserve"> schools, colleges, universities, technical institutes, and related facilities.</w:t>
      </w:r>
    </w:p>
    <w:p w:rsidR="00713343" w:rsidRPr="00072870" w:rsidRDefault="00FB1FF4" w:rsidP="00882967">
      <w:pPr>
        <w:pStyle w:val="DefaultText"/>
        <w:tabs>
          <w:tab w:val="left" w:pos="360"/>
          <w:tab w:val="left" w:pos="720"/>
          <w:tab w:val="left" w:pos="990"/>
          <w:tab w:val="left" w:pos="1350"/>
        </w:tabs>
        <w:jc w:val="both"/>
        <w:rPr>
          <w:rStyle w:val="InitialStyle"/>
          <w:rFonts w:ascii="Times New Roman" w:hAnsi="Times New Roman"/>
          <w:color w:val="auto"/>
          <w:sz w:val="22"/>
          <w:szCs w:val="22"/>
        </w:rPr>
      </w:pPr>
      <w:r w:rsidRPr="00072870">
        <w:rPr>
          <w:rStyle w:val="InitialStyle"/>
          <w:rFonts w:ascii="Times New Roman" w:hAnsi="Times New Roman"/>
          <w:color w:val="FF0000"/>
          <w:sz w:val="22"/>
          <w:szCs w:val="22"/>
        </w:rPr>
        <w:tab/>
      </w:r>
      <w:r w:rsidR="0075401E">
        <w:rPr>
          <w:rStyle w:val="InitialStyle"/>
          <w:rFonts w:ascii="Times New Roman" w:hAnsi="Times New Roman"/>
          <w:color w:val="auto"/>
          <w:sz w:val="22"/>
          <w:szCs w:val="22"/>
        </w:rPr>
        <w:t>4.</w:t>
      </w:r>
      <w:r w:rsidR="0075401E">
        <w:rPr>
          <w:rStyle w:val="InitialStyle"/>
          <w:rFonts w:ascii="Times New Roman" w:hAnsi="Times New Roman"/>
          <w:color w:val="auto"/>
          <w:sz w:val="22"/>
          <w:szCs w:val="22"/>
        </w:rPr>
        <w:tab/>
      </w:r>
      <w:r w:rsidR="00713343" w:rsidRPr="00072870">
        <w:rPr>
          <w:rStyle w:val="InitialStyle"/>
          <w:rFonts w:ascii="Times New Roman" w:hAnsi="Times New Roman"/>
          <w:color w:val="auto"/>
          <w:sz w:val="22"/>
          <w:szCs w:val="22"/>
        </w:rPr>
        <w:t>Eating establishment</w:t>
      </w:r>
      <w:r w:rsidR="00740871">
        <w:rPr>
          <w:rStyle w:val="InitialStyle"/>
          <w:rFonts w:ascii="Times New Roman" w:hAnsi="Times New Roman"/>
          <w:color w:val="auto"/>
          <w:sz w:val="22"/>
          <w:szCs w:val="22"/>
        </w:rPr>
        <w:t>,</w:t>
      </w:r>
      <w:r w:rsidR="00713343" w:rsidRPr="00072870">
        <w:rPr>
          <w:rStyle w:val="InitialStyle"/>
          <w:rFonts w:ascii="Times New Roman" w:hAnsi="Times New Roman"/>
          <w:color w:val="auto"/>
          <w:sz w:val="22"/>
          <w:szCs w:val="22"/>
        </w:rPr>
        <w:t xml:space="preserve"> with or without alcohol.</w:t>
      </w:r>
    </w:p>
    <w:p w:rsidR="00713343" w:rsidRPr="00072870" w:rsidRDefault="00713343" w:rsidP="00882967">
      <w:pPr>
        <w:pStyle w:val="DefaultText"/>
        <w:tabs>
          <w:tab w:val="left" w:pos="360"/>
          <w:tab w:val="left" w:pos="720"/>
          <w:tab w:val="left" w:pos="990"/>
          <w:tab w:val="left" w:pos="1350"/>
        </w:tabs>
        <w:jc w:val="both"/>
        <w:rPr>
          <w:rStyle w:val="InitialStyle"/>
          <w:rFonts w:ascii="Times New Roman" w:hAnsi="Times New Roman"/>
          <w:color w:val="auto"/>
          <w:sz w:val="22"/>
          <w:szCs w:val="22"/>
        </w:rPr>
      </w:pPr>
      <w:r w:rsidRPr="00072870">
        <w:rPr>
          <w:rStyle w:val="InitialStyle"/>
          <w:rFonts w:ascii="Times New Roman" w:hAnsi="Times New Roman"/>
          <w:color w:val="auto"/>
          <w:sz w:val="22"/>
          <w:szCs w:val="22"/>
        </w:rPr>
        <w:tab/>
        <w:t>5.</w:t>
      </w:r>
      <w:r w:rsidR="0075401E">
        <w:rPr>
          <w:rStyle w:val="InitialStyle"/>
          <w:rFonts w:ascii="Times New Roman" w:hAnsi="Times New Roman"/>
          <w:color w:val="auto"/>
          <w:sz w:val="22"/>
          <w:szCs w:val="22"/>
        </w:rPr>
        <w:tab/>
      </w:r>
      <w:r w:rsidR="007C3A7C">
        <w:rPr>
          <w:rStyle w:val="InitialStyle"/>
          <w:rFonts w:ascii="Times New Roman" w:hAnsi="Times New Roman"/>
          <w:color w:val="auto"/>
          <w:sz w:val="22"/>
          <w:szCs w:val="22"/>
        </w:rPr>
        <w:t>Grocery store</w:t>
      </w:r>
      <w:r w:rsidRPr="00072870">
        <w:rPr>
          <w:rStyle w:val="InitialStyle"/>
          <w:rFonts w:ascii="Times New Roman" w:hAnsi="Times New Roman"/>
          <w:color w:val="auto"/>
          <w:sz w:val="22"/>
          <w:szCs w:val="22"/>
        </w:rPr>
        <w:t>, bakery, deli, confectionary, and</w:t>
      </w:r>
      <w:r w:rsidR="007C3A7C">
        <w:rPr>
          <w:rStyle w:val="InitialStyle"/>
          <w:rFonts w:ascii="Times New Roman" w:hAnsi="Times New Roman"/>
          <w:color w:val="auto"/>
          <w:sz w:val="22"/>
          <w:szCs w:val="22"/>
        </w:rPr>
        <w:t xml:space="preserve"> meat</w:t>
      </w:r>
      <w:r w:rsidRPr="00072870">
        <w:rPr>
          <w:rStyle w:val="InitialStyle"/>
          <w:rFonts w:ascii="Times New Roman" w:hAnsi="Times New Roman"/>
          <w:color w:val="auto"/>
          <w:sz w:val="22"/>
          <w:szCs w:val="22"/>
        </w:rPr>
        <w:t xml:space="preserve"> market.</w:t>
      </w:r>
    </w:p>
    <w:p w:rsidR="00713343" w:rsidRPr="00072870" w:rsidRDefault="0075401E" w:rsidP="00882967">
      <w:pPr>
        <w:pStyle w:val="DefaultText"/>
        <w:tabs>
          <w:tab w:val="left" w:pos="360"/>
          <w:tab w:val="left" w:pos="720"/>
          <w:tab w:val="left" w:pos="990"/>
          <w:tab w:val="left" w:pos="1350"/>
        </w:tabs>
        <w:jc w:val="both"/>
        <w:rPr>
          <w:rStyle w:val="InitialStyle"/>
          <w:rFonts w:ascii="Times New Roman" w:hAnsi="Times New Roman"/>
          <w:color w:val="auto"/>
          <w:sz w:val="22"/>
          <w:szCs w:val="22"/>
        </w:rPr>
      </w:pPr>
      <w:r>
        <w:rPr>
          <w:rStyle w:val="InitialStyle"/>
          <w:rFonts w:ascii="Times New Roman" w:hAnsi="Times New Roman"/>
          <w:color w:val="auto"/>
          <w:sz w:val="22"/>
          <w:szCs w:val="22"/>
        </w:rPr>
        <w:tab/>
        <w:t>6.</w:t>
      </w:r>
      <w:r>
        <w:rPr>
          <w:rStyle w:val="InitialStyle"/>
          <w:rFonts w:ascii="Times New Roman" w:hAnsi="Times New Roman"/>
          <w:color w:val="auto"/>
          <w:sz w:val="22"/>
          <w:szCs w:val="22"/>
        </w:rPr>
        <w:tab/>
      </w:r>
      <w:r w:rsidR="00713343" w:rsidRPr="00072870">
        <w:rPr>
          <w:rStyle w:val="InitialStyle"/>
          <w:rFonts w:ascii="Times New Roman" w:hAnsi="Times New Roman"/>
          <w:color w:val="auto"/>
          <w:sz w:val="22"/>
          <w:szCs w:val="22"/>
        </w:rPr>
        <w:t>Hotel, motel.</w:t>
      </w:r>
    </w:p>
    <w:p w:rsidR="00713343" w:rsidRPr="00072870" w:rsidRDefault="00713343" w:rsidP="00882967">
      <w:pPr>
        <w:pStyle w:val="DefaultText"/>
        <w:tabs>
          <w:tab w:val="left" w:pos="360"/>
          <w:tab w:val="left" w:pos="720"/>
          <w:tab w:val="left" w:pos="990"/>
          <w:tab w:val="left" w:pos="1350"/>
        </w:tabs>
        <w:jc w:val="both"/>
        <w:rPr>
          <w:rStyle w:val="InitialStyle"/>
          <w:rFonts w:ascii="Times New Roman" w:hAnsi="Times New Roman"/>
          <w:color w:val="auto"/>
          <w:sz w:val="22"/>
          <w:szCs w:val="22"/>
        </w:rPr>
      </w:pPr>
      <w:r w:rsidRPr="00072870">
        <w:rPr>
          <w:rStyle w:val="InitialStyle"/>
          <w:rFonts w:ascii="Times New Roman" w:hAnsi="Times New Roman"/>
          <w:color w:val="auto"/>
          <w:sz w:val="22"/>
          <w:szCs w:val="22"/>
        </w:rPr>
        <w:tab/>
        <w:t>7.</w:t>
      </w:r>
      <w:r w:rsidR="0075401E">
        <w:rPr>
          <w:rStyle w:val="InitialStyle"/>
          <w:rFonts w:ascii="Times New Roman" w:hAnsi="Times New Roman"/>
          <w:color w:val="auto"/>
          <w:sz w:val="22"/>
          <w:szCs w:val="22"/>
        </w:rPr>
        <w:tab/>
      </w:r>
      <w:r w:rsidRPr="00072870">
        <w:rPr>
          <w:rStyle w:val="InitialStyle"/>
          <w:rFonts w:ascii="Times New Roman" w:hAnsi="Times New Roman"/>
          <w:color w:val="auto"/>
          <w:sz w:val="22"/>
          <w:szCs w:val="22"/>
        </w:rPr>
        <w:t>Resort.</w:t>
      </w:r>
    </w:p>
    <w:p w:rsidR="00713343" w:rsidRPr="00072870" w:rsidRDefault="00713343" w:rsidP="00882967">
      <w:pPr>
        <w:pStyle w:val="DefaultText"/>
        <w:tabs>
          <w:tab w:val="left" w:pos="360"/>
          <w:tab w:val="left" w:pos="720"/>
          <w:tab w:val="left" w:pos="990"/>
          <w:tab w:val="left" w:pos="1350"/>
        </w:tabs>
        <w:jc w:val="both"/>
        <w:rPr>
          <w:rStyle w:val="InitialStyle"/>
          <w:rFonts w:ascii="Times New Roman" w:hAnsi="Times New Roman"/>
          <w:color w:val="auto"/>
          <w:sz w:val="22"/>
          <w:szCs w:val="22"/>
        </w:rPr>
      </w:pPr>
      <w:r w:rsidRPr="00072870">
        <w:rPr>
          <w:rStyle w:val="InitialStyle"/>
          <w:rFonts w:ascii="Times New Roman" w:hAnsi="Times New Roman"/>
          <w:color w:val="auto"/>
          <w:sz w:val="22"/>
          <w:szCs w:val="22"/>
        </w:rPr>
        <w:tab/>
        <w:t>8.</w:t>
      </w:r>
      <w:r w:rsidR="0075401E">
        <w:rPr>
          <w:rStyle w:val="InitialStyle"/>
          <w:rFonts w:ascii="Times New Roman" w:hAnsi="Times New Roman"/>
          <w:color w:val="auto"/>
          <w:sz w:val="22"/>
          <w:szCs w:val="22"/>
        </w:rPr>
        <w:tab/>
      </w:r>
      <w:r w:rsidRPr="00072870">
        <w:rPr>
          <w:rStyle w:val="InitialStyle"/>
          <w:rFonts w:ascii="Times New Roman" w:hAnsi="Times New Roman"/>
          <w:color w:val="auto"/>
          <w:sz w:val="22"/>
          <w:szCs w:val="22"/>
        </w:rPr>
        <w:t>Community living arrangements.</w:t>
      </w:r>
    </w:p>
    <w:p w:rsidR="00713343" w:rsidRPr="00072870" w:rsidRDefault="0075401E" w:rsidP="00882967">
      <w:pPr>
        <w:pStyle w:val="DefaultText"/>
        <w:tabs>
          <w:tab w:val="left" w:pos="360"/>
          <w:tab w:val="left" w:pos="720"/>
          <w:tab w:val="left" w:pos="990"/>
          <w:tab w:val="left" w:pos="1350"/>
        </w:tabs>
        <w:jc w:val="both"/>
        <w:rPr>
          <w:rStyle w:val="InitialStyle"/>
          <w:rFonts w:ascii="Times New Roman" w:hAnsi="Times New Roman"/>
          <w:color w:val="auto"/>
          <w:sz w:val="22"/>
          <w:szCs w:val="22"/>
        </w:rPr>
      </w:pPr>
      <w:r>
        <w:rPr>
          <w:rStyle w:val="InitialStyle"/>
          <w:rFonts w:ascii="Times New Roman" w:hAnsi="Times New Roman"/>
          <w:color w:val="auto"/>
          <w:sz w:val="22"/>
          <w:szCs w:val="22"/>
        </w:rPr>
        <w:tab/>
        <w:t>9.</w:t>
      </w:r>
      <w:r>
        <w:rPr>
          <w:rStyle w:val="InitialStyle"/>
          <w:rFonts w:ascii="Times New Roman" w:hAnsi="Times New Roman"/>
          <w:color w:val="auto"/>
          <w:sz w:val="22"/>
          <w:szCs w:val="22"/>
        </w:rPr>
        <w:tab/>
      </w:r>
      <w:r w:rsidR="00713343" w:rsidRPr="00072870">
        <w:rPr>
          <w:rStyle w:val="InitialStyle"/>
          <w:rFonts w:ascii="Times New Roman" w:hAnsi="Times New Roman"/>
          <w:color w:val="auto"/>
          <w:sz w:val="22"/>
          <w:szCs w:val="22"/>
        </w:rPr>
        <w:t>Vehicle repair and maintenance.</w:t>
      </w:r>
    </w:p>
    <w:p w:rsidR="00C27836" w:rsidRPr="00072870" w:rsidRDefault="009913D5" w:rsidP="00882967">
      <w:pPr>
        <w:pStyle w:val="DefaultText"/>
        <w:tabs>
          <w:tab w:val="left" w:pos="360"/>
          <w:tab w:val="left" w:pos="720"/>
          <w:tab w:val="left" w:pos="990"/>
          <w:tab w:val="left" w:pos="1350"/>
        </w:tabs>
        <w:jc w:val="both"/>
        <w:rPr>
          <w:rStyle w:val="InitialStyle"/>
          <w:rFonts w:ascii="Times New Roman" w:hAnsi="Times New Roman"/>
          <w:color w:val="auto"/>
          <w:sz w:val="22"/>
          <w:szCs w:val="22"/>
        </w:rPr>
      </w:pPr>
      <w:r w:rsidRPr="00072870">
        <w:rPr>
          <w:rStyle w:val="InitialStyle"/>
          <w:rFonts w:ascii="Times New Roman" w:hAnsi="Times New Roman"/>
          <w:color w:val="auto"/>
          <w:sz w:val="22"/>
          <w:szCs w:val="22"/>
        </w:rPr>
        <w:tab/>
      </w:r>
      <w:r w:rsidR="00C27836" w:rsidRPr="00072870">
        <w:rPr>
          <w:rStyle w:val="InitialStyle"/>
          <w:rFonts w:ascii="Times New Roman" w:hAnsi="Times New Roman"/>
          <w:color w:val="auto"/>
          <w:sz w:val="22"/>
          <w:szCs w:val="22"/>
        </w:rPr>
        <w:t xml:space="preserve">(b) </w:t>
      </w:r>
      <w:r w:rsidR="00C27836" w:rsidRPr="00072870">
        <w:rPr>
          <w:rStyle w:val="InitialStyle"/>
          <w:rFonts w:ascii="Times New Roman" w:hAnsi="Times New Roman"/>
          <w:color w:val="auto"/>
          <w:sz w:val="22"/>
          <w:szCs w:val="22"/>
        </w:rPr>
        <w:tab/>
      </w:r>
      <w:r w:rsidR="00C27836" w:rsidRPr="00B101BD">
        <w:rPr>
          <w:rStyle w:val="InitialStyle"/>
          <w:rFonts w:ascii="Times New Roman" w:hAnsi="Times New Roman"/>
          <w:i/>
          <w:color w:val="auto"/>
          <w:sz w:val="22"/>
          <w:szCs w:val="22"/>
        </w:rPr>
        <w:t>Moderate Parking</w:t>
      </w:r>
      <w:r w:rsidR="00C27836" w:rsidRPr="00072870">
        <w:rPr>
          <w:rStyle w:val="InitialStyle"/>
          <w:rFonts w:ascii="Times New Roman" w:hAnsi="Times New Roman"/>
          <w:color w:val="auto"/>
          <w:sz w:val="22"/>
          <w:szCs w:val="22"/>
        </w:rPr>
        <w:t xml:space="preserve">.  Space shall be provided to park 4.5 vehicles per 1,000 feet of floor area or </w:t>
      </w:r>
      <w:r w:rsidR="000D05C1">
        <w:rPr>
          <w:rStyle w:val="InitialStyle"/>
          <w:rFonts w:ascii="Times New Roman" w:hAnsi="Times New Roman"/>
          <w:color w:val="auto"/>
          <w:sz w:val="22"/>
          <w:szCs w:val="22"/>
        </w:rPr>
        <w:t>one</w:t>
      </w:r>
      <w:r w:rsidR="00C27836" w:rsidRPr="00072870">
        <w:rPr>
          <w:rStyle w:val="InitialStyle"/>
          <w:rFonts w:ascii="Times New Roman" w:hAnsi="Times New Roman"/>
          <w:color w:val="auto"/>
          <w:sz w:val="22"/>
          <w:szCs w:val="22"/>
        </w:rPr>
        <w:t xml:space="preserve"> vehicle per</w:t>
      </w:r>
      <w:r w:rsidR="0090223D" w:rsidRPr="00072870">
        <w:rPr>
          <w:rStyle w:val="InitialStyle"/>
          <w:rFonts w:ascii="Times New Roman" w:hAnsi="Times New Roman"/>
          <w:color w:val="auto"/>
          <w:sz w:val="22"/>
          <w:szCs w:val="22"/>
        </w:rPr>
        <w:t xml:space="preserve"> </w:t>
      </w:r>
      <w:r w:rsidR="00882967">
        <w:rPr>
          <w:rStyle w:val="InitialStyle"/>
          <w:rFonts w:ascii="Times New Roman" w:hAnsi="Times New Roman"/>
          <w:color w:val="auto"/>
          <w:sz w:val="22"/>
          <w:szCs w:val="22"/>
        </w:rPr>
        <w:t>4</w:t>
      </w:r>
      <w:r w:rsidR="00C27836" w:rsidRPr="00072870">
        <w:rPr>
          <w:rStyle w:val="InitialStyle"/>
          <w:rFonts w:ascii="Times New Roman" w:hAnsi="Times New Roman"/>
          <w:color w:val="auto"/>
          <w:sz w:val="22"/>
          <w:szCs w:val="22"/>
        </w:rPr>
        <w:t xml:space="preserve"> beds or chairs, as applicable, whichever number is more restrictive.</w:t>
      </w:r>
      <w:r w:rsidRPr="00072870">
        <w:rPr>
          <w:rStyle w:val="InitialStyle"/>
          <w:rFonts w:ascii="Times New Roman" w:hAnsi="Times New Roman"/>
          <w:color w:val="auto"/>
          <w:sz w:val="22"/>
          <w:szCs w:val="22"/>
        </w:rPr>
        <w:t xml:space="preserve"> Land uses that require </w:t>
      </w:r>
      <w:r w:rsidR="0090223D" w:rsidRPr="00072870">
        <w:rPr>
          <w:rStyle w:val="InitialStyle"/>
          <w:rFonts w:ascii="Times New Roman" w:hAnsi="Times New Roman"/>
          <w:color w:val="auto"/>
          <w:sz w:val="22"/>
          <w:szCs w:val="22"/>
        </w:rPr>
        <w:t>moderate</w:t>
      </w:r>
      <w:r w:rsidRPr="00072870">
        <w:rPr>
          <w:rStyle w:val="InitialStyle"/>
          <w:rFonts w:ascii="Times New Roman" w:hAnsi="Times New Roman"/>
          <w:color w:val="auto"/>
          <w:sz w:val="22"/>
          <w:szCs w:val="22"/>
        </w:rPr>
        <w:t xml:space="preserve"> parking include</w:t>
      </w:r>
      <w:r w:rsidR="0090223D" w:rsidRPr="00072870">
        <w:rPr>
          <w:rStyle w:val="InitialStyle"/>
          <w:rFonts w:ascii="Times New Roman" w:hAnsi="Times New Roman"/>
          <w:color w:val="auto"/>
          <w:sz w:val="22"/>
          <w:szCs w:val="22"/>
        </w:rPr>
        <w:t>, but are not limited to</w:t>
      </w:r>
      <w:r w:rsidRPr="00072870">
        <w:rPr>
          <w:rStyle w:val="InitialStyle"/>
          <w:rFonts w:ascii="Times New Roman" w:hAnsi="Times New Roman"/>
          <w:color w:val="auto"/>
          <w:sz w:val="22"/>
          <w:szCs w:val="22"/>
        </w:rPr>
        <w:t>:</w:t>
      </w:r>
    </w:p>
    <w:p w:rsidR="009913D5" w:rsidRPr="00072870" w:rsidRDefault="009913D5" w:rsidP="00882967">
      <w:pPr>
        <w:pStyle w:val="DefaultText"/>
        <w:tabs>
          <w:tab w:val="left" w:pos="360"/>
          <w:tab w:val="left" w:pos="720"/>
          <w:tab w:val="left" w:pos="990"/>
          <w:tab w:val="left" w:pos="1350"/>
        </w:tabs>
        <w:jc w:val="both"/>
        <w:rPr>
          <w:rStyle w:val="InitialStyle"/>
          <w:rFonts w:ascii="Times New Roman" w:hAnsi="Times New Roman"/>
          <w:color w:val="auto"/>
          <w:sz w:val="22"/>
          <w:szCs w:val="22"/>
        </w:rPr>
      </w:pPr>
      <w:r w:rsidRPr="00072870">
        <w:rPr>
          <w:rStyle w:val="InitialStyle"/>
          <w:rFonts w:ascii="Times New Roman" w:hAnsi="Times New Roman"/>
          <w:color w:val="auto"/>
          <w:sz w:val="22"/>
          <w:szCs w:val="22"/>
        </w:rPr>
        <w:tab/>
        <w:t xml:space="preserve">1.  </w:t>
      </w:r>
      <w:r w:rsidR="0075401E">
        <w:rPr>
          <w:rStyle w:val="InitialStyle"/>
          <w:rFonts w:ascii="Times New Roman" w:hAnsi="Times New Roman"/>
          <w:color w:val="auto"/>
          <w:sz w:val="22"/>
          <w:szCs w:val="22"/>
        </w:rPr>
        <w:tab/>
      </w:r>
      <w:r w:rsidR="009E6156">
        <w:rPr>
          <w:rStyle w:val="InitialStyle"/>
          <w:rFonts w:ascii="Times New Roman" w:hAnsi="Times New Roman"/>
          <w:color w:val="auto"/>
          <w:sz w:val="22"/>
          <w:szCs w:val="22"/>
        </w:rPr>
        <w:t>Agriculture-related</w:t>
      </w:r>
      <w:r w:rsidRPr="00072870">
        <w:rPr>
          <w:rStyle w:val="InitialStyle"/>
          <w:rFonts w:ascii="Times New Roman" w:hAnsi="Times New Roman"/>
          <w:color w:val="auto"/>
          <w:sz w:val="22"/>
          <w:szCs w:val="22"/>
        </w:rPr>
        <w:t xml:space="preserve"> business.</w:t>
      </w:r>
    </w:p>
    <w:p w:rsidR="009913D5" w:rsidRPr="00072870" w:rsidRDefault="009913D5" w:rsidP="00882967">
      <w:pPr>
        <w:pStyle w:val="DefaultText"/>
        <w:tabs>
          <w:tab w:val="left" w:pos="360"/>
          <w:tab w:val="left" w:pos="720"/>
          <w:tab w:val="left" w:pos="990"/>
          <w:tab w:val="left" w:pos="1350"/>
        </w:tabs>
        <w:jc w:val="both"/>
        <w:rPr>
          <w:rStyle w:val="InitialStyle"/>
          <w:rFonts w:ascii="Times New Roman" w:hAnsi="Times New Roman"/>
          <w:color w:val="auto"/>
          <w:sz w:val="22"/>
          <w:szCs w:val="22"/>
        </w:rPr>
      </w:pPr>
      <w:r w:rsidRPr="00072870">
        <w:rPr>
          <w:rStyle w:val="InitialStyle"/>
          <w:rFonts w:ascii="Times New Roman" w:hAnsi="Times New Roman"/>
          <w:color w:val="auto"/>
          <w:sz w:val="22"/>
          <w:szCs w:val="22"/>
        </w:rPr>
        <w:tab/>
        <w:t xml:space="preserve">2. </w:t>
      </w:r>
      <w:r w:rsidR="0075401E">
        <w:rPr>
          <w:rStyle w:val="InitialStyle"/>
          <w:rFonts w:ascii="Times New Roman" w:hAnsi="Times New Roman"/>
          <w:color w:val="auto"/>
          <w:sz w:val="22"/>
          <w:szCs w:val="22"/>
        </w:rPr>
        <w:tab/>
      </w:r>
      <w:r w:rsidRPr="00072870">
        <w:rPr>
          <w:rStyle w:val="InitialStyle"/>
          <w:rFonts w:ascii="Times New Roman" w:hAnsi="Times New Roman"/>
          <w:color w:val="auto"/>
          <w:sz w:val="22"/>
          <w:szCs w:val="22"/>
        </w:rPr>
        <w:t>Landscaping center.</w:t>
      </w:r>
    </w:p>
    <w:p w:rsidR="009913D5" w:rsidRPr="00072870" w:rsidRDefault="009913D5" w:rsidP="00882967">
      <w:pPr>
        <w:pStyle w:val="DefaultText"/>
        <w:tabs>
          <w:tab w:val="left" w:pos="360"/>
          <w:tab w:val="left" w:pos="720"/>
          <w:tab w:val="left" w:pos="990"/>
          <w:tab w:val="left" w:pos="1350"/>
        </w:tabs>
        <w:jc w:val="both"/>
        <w:rPr>
          <w:rStyle w:val="InitialStyle"/>
          <w:rFonts w:ascii="Times New Roman" w:hAnsi="Times New Roman"/>
          <w:color w:val="auto"/>
          <w:sz w:val="22"/>
          <w:szCs w:val="22"/>
        </w:rPr>
      </w:pPr>
      <w:r w:rsidRPr="00072870">
        <w:rPr>
          <w:rStyle w:val="InitialStyle"/>
          <w:rFonts w:ascii="Times New Roman" w:hAnsi="Times New Roman"/>
          <w:color w:val="auto"/>
          <w:sz w:val="22"/>
          <w:szCs w:val="22"/>
        </w:rPr>
        <w:tab/>
        <w:t xml:space="preserve">3.  </w:t>
      </w:r>
      <w:r w:rsidR="0075401E">
        <w:rPr>
          <w:rStyle w:val="InitialStyle"/>
          <w:rFonts w:ascii="Times New Roman" w:hAnsi="Times New Roman"/>
          <w:color w:val="auto"/>
          <w:sz w:val="22"/>
          <w:szCs w:val="22"/>
        </w:rPr>
        <w:tab/>
      </w:r>
      <w:r w:rsidRPr="00072870">
        <w:rPr>
          <w:rStyle w:val="InitialStyle"/>
          <w:rFonts w:ascii="Times New Roman" w:hAnsi="Times New Roman"/>
          <w:color w:val="auto"/>
          <w:sz w:val="22"/>
          <w:szCs w:val="22"/>
        </w:rPr>
        <w:t>Art gallery</w:t>
      </w:r>
      <w:r w:rsidR="00B101BD">
        <w:rPr>
          <w:rStyle w:val="InitialStyle"/>
          <w:rFonts w:ascii="Times New Roman" w:hAnsi="Times New Roman"/>
          <w:color w:val="auto"/>
          <w:sz w:val="22"/>
          <w:szCs w:val="22"/>
        </w:rPr>
        <w:t>.</w:t>
      </w:r>
    </w:p>
    <w:p w:rsidR="009913D5" w:rsidRPr="00072870" w:rsidRDefault="009913D5" w:rsidP="00882967">
      <w:pPr>
        <w:pStyle w:val="DefaultText"/>
        <w:tabs>
          <w:tab w:val="left" w:pos="360"/>
          <w:tab w:val="left" w:pos="720"/>
          <w:tab w:val="left" w:pos="990"/>
          <w:tab w:val="left" w:pos="1350"/>
        </w:tabs>
        <w:jc w:val="both"/>
        <w:rPr>
          <w:rStyle w:val="InitialStyle"/>
          <w:rFonts w:ascii="Times New Roman" w:hAnsi="Times New Roman"/>
          <w:color w:val="auto"/>
          <w:sz w:val="22"/>
          <w:szCs w:val="22"/>
        </w:rPr>
      </w:pPr>
      <w:r w:rsidRPr="00072870">
        <w:rPr>
          <w:rStyle w:val="InitialStyle"/>
          <w:rFonts w:ascii="Times New Roman" w:hAnsi="Times New Roman"/>
          <w:color w:val="auto"/>
          <w:sz w:val="22"/>
          <w:szCs w:val="22"/>
        </w:rPr>
        <w:tab/>
        <w:t xml:space="preserve">4.  </w:t>
      </w:r>
      <w:r w:rsidR="0075401E">
        <w:rPr>
          <w:rStyle w:val="InitialStyle"/>
          <w:rFonts w:ascii="Times New Roman" w:hAnsi="Times New Roman"/>
          <w:color w:val="auto"/>
          <w:sz w:val="22"/>
          <w:szCs w:val="22"/>
        </w:rPr>
        <w:tab/>
      </w:r>
      <w:r w:rsidRPr="00072870">
        <w:rPr>
          <w:rStyle w:val="InitialStyle"/>
          <w:rFonts w:ascii="Times New Roman" w:hAnsi="Times New Roman"/>
          <w:color w:val="auto"/>
          <w:sz w:val="22"/>
          <w:szCs w:val="22"/>
        </w:rPr>
        <w:t>Art studio</w:t>
      </w:r>
      <w:r w:rsidR="00B101BD">
        <w:rPr>
          <w:rStyle w:val="InitialStyle"/>
          <w:rFonts w:ascii="Times New Roman" w:hAnsi="Times New Roman"/>
          <w:color w:val="auto"/>
          <w:sz w:val="22"/>
          <w:szCs w:val="22"/>
        </w:rPr>
        <w:t>.</w:t>
      </w:r>
    </w:p>
    <w:p w:rsidR="009913D5" w:rsidRPr="00072870" w:rsidRDefault="009913D5" w:rsidP="00882967">
      <w:pPr>
        <w:pStyle w:val="DefaultText"/>
        <w:tabs>
          <w:tab w:val="left" w:pos="360"/>
          <w:tab w:val="left" w:pos="720"/>
          <w:tab w:val="left" w:pos="990"/>
          <w:tab w:val="left" w:pos="1350"/>
        </w:tabs>
        <w:jc w:val="both"/>
        <w:rPr>
          <w:rStyle w:val="InitialStyle"/>
          <w:rFonts w:ascii="Times New Roman" w:hAnsi="Times New Roman"/>
          <w:color w:val="auto"/>
          <w:sz w:val="22"/>
          <w:szCs w:val="22"/>
        </w:rPr>
      </w:pPr>
      <w:r w:rsidRPr="00072870">
        <w:rPr>
          <w:rStyle w:val="InitialStyle"/>
          <w:rFonts w:ascii="Times New Roman" w:hAnsi="Times New Roman"/>
          <w:color w:val="auto"/>
          <w:sz w:val="22"/>
          <w:szCs w:val="22"/>
        </w:rPr>
        <w:tab/>
        <w:t xml:space="preserve">5. </w:t>
      </w:r>
      <w:r w:rsidR="0075401E">
        <w:rPr>
          <w:rStyle w:val="InitialStyle"/>
          <w:rFonts w:ascii="Times New Roman" w:hAnsi="Times New Roman"/>
          <w:color w:val="auto"/>
          <w:sz w:val="22"/>
          <w:szCs w:val="22"/>
        </w:rPr>
        <w:tab/>
      </w:r>
      <w:r w:rsidR="00114D8A">
        <w:rPr>
          <w:rStyle w:val="InitialStyle"/>
          <w:rFonts w:ascii="Times New Roman" w:hAnsi="Times New Roman"/>
          <w:color w:val="auto"/>
          <w:sz w:val="22"/>
          <w:szCs w:val="22"/>
        </w:rPr>
        <w:t>Child care center</w:t>
      </w:r>
      <w:r w:rsidRPr="00072870">
        <w:rPr>
          <w:rStyle w:val="InitialStyle"/>
          <w:rFonts w:ascii="Times New Roman" w:hAnsi="Times New Roman"/>
          <w:color w:val="auto"/>
          <w:sz w:val="22"/>
          <w:szCs w:val="22"/>
        </w:rPr>
        <w:t xml:space="preserve">, </w:t>
      </w:r>
      <w:r w:rsidR="00882967">
        <w:rPr>
          <w:rStyle w:val="InitialStyle"/>
          <w:rFonts w:ascii="Times New Roman" w:hAnsi="Times New Roman"/>
          <w:color w:val="auto"/>
          <w:sz w:val="22"/>
          <w:szCs w:val="22"/>
        </w:rPr>
        <w:t>9</w:t>
      </w:r>
      <w:r w:rsidRPr="00072870">
        <w:rPr>
          <w:rStyle w:val="InitialStyle"/>
          <w:rFonts w:ascii="Times New Roman" w:hAnsi="Times New Roman"/>
          <w:color w:val="auto"/>
          <w:sz w:val="22"/>
          <w:szCs w:val="22"/>
        </w:rPr>
        <w:t xml:space="preserve"> or more people.</w:t>
      </w:r>
      <w:r w:rsidRPr="00072870">
        <w:rPr>
          <w:rStyle w:val="InitialStyle"/>
          <w:rFonts w:ascii="Times New Roman" w:hAnsi="Times New Roman"/>
          <w:color w:val="auto"/>
          <w:sz w:val="22"/>
          <w:szCs w:val="22"/>
        </w:rPr>
        <w:tab/>
        <w:t xml:space="preserve">6.  </w:t>
      </w:r>
      <w:r w:rsidR="0075401E">
        <w:rPr>
          <w:rStyle w:val="InitialStyle"/>
          <w:rFonts w:ascii="Times New Roman" w:hAnsi="Times New Roman"/>
          <w:color w:val="auto"/>
          <w:sz w:val="22"/>
          <w:szCs w:val="22"/>
        </w:rPr>
        <w:tab/>
      </w:r>
      <w:r w:rsidRPr="00072870">
        <w:rPr>
          <w:rStyle w:val="InitialStyle"/>
          <w:rFonts w:ascii="Times New Roman" w:hAnsi="Times New Roman"/>
          <w:color w:val="auto"/>
          <w:sz w:val="22"/>
          <w:szCs w:val="22"/>
        </w:rPr>
        <w:t>Library, museum.</w:t>
      </w:r>
    </w:p>
    <w:p w:rsidR="009913D5" w:rsidRPr="00072870" w:rsidRDefault="009913D5" w:rsidP="00882967">
      <w:pPr>
        <w:pStyle w:val="DefaultText"/>
        <w:tabs>
          <w:tab w:val="left" w:pos="360"/>
          <w:tab w:val="left" w:pos="720"/>
          <w:tab w:val="left" w:pos="990"/>
          <w:tab w:val="left" w:pos="1350"/>
        </w:tabs>
        <w:jc w:val="both"/>
        <w:rPr>
          <w:rStyle w:val="InitialStyle"/>
          <w:rFonts w:ascii="Times New Roman" w:hAnsi="Times New Roman"/>
          <w:color w:val="auto"/>
          <w:sz w:val="22"/>
          <w:szCs w:val="22"/>
        </w:rPr>
      </w:pPr>
      <w:r w:rsidRPr="00072870">
        <w:rPr>
          <w:rStyle w:val="InitialStyle"/>
          <w:rFonts w:ascii="Times New Roman" w:hAnsi="Times New Roman"/>
          <w:color w:val="auto"/>
          <w:sz w:val="22"/>
          <w:szCs w:val="22"/>
        </w:rPr>
        <w:tab/>
        <w:t xml:space="preserve">7.  </w:t>
      </w:r>
      <w:r w:rsidR="0075401E">
        <w:rPr>
          <w:rStyle w:val="InitialStyle"/>
          <w:rFonts w:ascii="Times New Roman" w:hAnsi="Times New Roman"/>
          <w:color w:val="auto"/>
          <w:sz w:val="22"/>
          <w:szCs w:val="22"/>
        </w:rPr>
        <w:tab/>
      </w:r>
      <w:r w:rsidRPr="00072870">
        <w:rPr>
          <w:rStyle w:val="InitialStyle"/>
          <w:rFonts w:ascii="Times New Roman" w:hAnsi="Times New Roman"/>
          <w:color w:val="auto"/>
          <w:sz w:val="22"/>
          <w:szCs w:val="22"/>
        </w:rPr>
        <w:t>Bed and breakfast</w:t>
      </w:r>
      <w:r w:rsidR="004B5685">
        <w:rPr>
          <w:rStyle w:val="InitialStyle"/>
          <w:rFonts w:ascii="Times New Roman" w:hAnsi="Times New Roman"/>
          <w:color w:val="auto"/>
          <w:sz w:val="22"/>
          <w:szCs w:val="22"/>
        </w:rPr>
        <w:t xml:space="preserve"> establishment</w:t>
      </w:r>
      <w:r w:rsidRPr="00072870">
        <w:rPr>
          <w:rStyle w:val="InitialStyle"/>
          <w:rFonts w:ascii="Times New Roman" w:hAnsi="Times New Roman"/>
          <w:color w:val="auto"/>
          <w:sz w:val="22"/>
          <w:szCs w:val="22"/>
        </w:rPr>
        <w:t>, lodging houses.</w:t>
      </w:r>
    </w:p>
    <w:p w:rsidR="009913D5" w:rsidRPr="00072870" w:rsidRDefault="009913D5" w:rsidP="00910B6A">
      <w:pPr>
        <w:pStyle w:val="DefaultText"/>
        <w:tabs>
          <w:tab w:val="left" w:pos="360"/>
          <w:tab w:val="left" w:pos="720"/>
          <w:tab w:val="left" w:pos="990"/>
          <w:tab w:val="left" w:pos="1350"/>
        </w:tabs>
        <w:jc w:val="both"/>
        <w:rPr>
          <w:rStyle w:val="InitialStyle"/>
          <w:rFonts w:ascii="Times New Roman" w:hAnsi="Times New Roman"/>
          <w:color w:val="auto"/>
          <w:sz w:val="22"/>
          <w:szCs w:val="22"/>
        </w:rPr>
      </w:pPr>
      <w:r w:rsidRPr="00072870">
        <w:rPr>
          <w:rStyle w:val="InitialStyle"/>
          <w:rFonts w:ascii="Times New Roman" w:hAnsi="Times New Roman"/>
          <w:color w:val="auto"/>
          <w:sz w:val="22"/>
          <w:szCs w:val="22"/>
        </w:rPr>
        <w:tab/>
        <w:t xml:space="preserve">8.  </w:t>
      </w:r>
      <w:r w:rsidR="0075401E">
        <w:rPr>
          <w:rStyle w:val="InitialStyle"/>
          <w:rFonts w:ascii="Times New Roman" w:hAnsi="Times New Roman"/>
          <w:color w:val="auto"/>
          <w:sz w:val="22"/>
          <w:szCs w:val="22"/>
        </w:rPr>
        <w:tab/>
      </w:r>
      <w:r w:rsidRPr="00072870">
        <w:rPr>
          <w:rStyle w:val="InitialStyle"/>
          <w:rFonts w:ascii="Times New Roman" w:hAnsi="Times New Roman"/>
          <w:color w:val="auto"/>
          <w:sz w:val="22"/>
          <w:szCs w:val="22"/>
        </w:rPr>
        <w:t>Animal grooming, veterinary clinic.</w:t>
      </w:r>
    </w:p>
    <w:p w:rsidR="00C27836" w:rsidRPr="00072870" w:rsidRDefault="009913D5" w:rsidP="00882967">
      <w:pPr>
        <w:pStyle w:val="DefaultText"/>
        <w:tabs>
          <w:tab w:val="left" w:pos="360"/>
          <w:tab w:val="left" w:pos="720"/>
          <w:tab w:val="left" w:pos="990"/>
          <w:tab w:val="left" w:pos="1350"/>
        </w:tabs>
        <w:jc w:val="both"/>
        <w:rPr>
          <w:rStyle w:val="InitialStyle"/>
          <w:rFonts w:ascii="Times New Roman" w:hAnsi="Times New Roman"/>
          <w:color w:val="auto"/>
          <w:sz w:val="22"/>
          <w:szCs w:val="22"/>
        </w:rPr>
      </w:pPr>
      <w:r w:rsidRPr="00072870">
        <w:rPr>
          <w:rStyle w:val="InitialStyle"/>
          <w:rFonts w:ascii="Times New Roman" w:hAnsi="Times New Roman"/>
          <w:color w:val="auto"/>
          <w:sz w:val="22"/>
          <w:szCs w:val="22"/>
        </w:rPr>
        <w:tab/>
      </w:r>
      <w:r w:rsidR="00C27836" w:rsidRPr="00072870">
        <w:rPr>
          <w:rStyle w:val="InitialStyle"/>
          <w:rFonts w:ascii="Times New Roman" w:hAnsi="Times New Roman"/>
          <w:color w:val="auto"/>
          <w:sz w:val="22"/>
          <w:szCs w:val="22"/>
        </w:rPr>
        <w:t>(c)</w:t>
      </w:r>
      <w:r w:rsidR="00C27836" w:rsidRPr="00072870">
        <w:rPr>
          <w:rStyle w:val="InitialStyle"/>
          <w:rFonts w:ascii="Times New Roman" w:hAnsi="Times New Roman"/>
          <w:color w:val="auto"/>
          <w:sz w:val="22"/>
          <w:szCs w:val="22"/>
        </w:rPr>
        <w:tab/>
      </w:r>
      <w:r w:rsidR="00C27836" w:rsidRPr="00B101BD">
        <w:rPr>
          <w:rStyle w:val="InitialStyle"/>
          <w:rFonts w:ascii="Times New Roman" w:hAnsi="Times New Roman"/>
          <w:i/>
          <w:color w:val="auto"/>
          <w:sz w:val="22"/>
          <w:szCs w:val="22"/>
        </w:rPr>
        <w:t>Low Parking</w:t>
      </w:r>
      <w:r w:rsidR="00C27836" w:rsidRPr="00072870">
        <w:rPr>
          <w:rStyle w:val="InitialStyle"/>
          <w:rFonts w:ascii="Times New Roman" w:hAnsi="Times New Roman"/>
          <w:color w:val="auto"/>
          <w:sz w:val="22"/>
          <w:szCs w:val="22"/>
        </w:rPr>
        <w:t xml:space="preserve">.  Space shall be provided to park </w:t>
      </w:r>
      <w:r w:rsidR="00E52899" w:rsidRPr="00072870">
        <w:rPr>
          <w:rStyle w:val="InitialStyle"/>
          <w:rFonts w:ascii="Times New Roman" w:hAnsi="Times New Roman"/>
          <w:color w:val="auto"/>
          <w:sz w:val="22"/>
          <w:szCs w:val="22"/>
        </w:rPr>
        <w:t>2</w:t>
      </w:r>
      <w:r w:rsidR="00C27836" w:rsidRPr="00072870">
        <w:rPr>
          <w:rStyle w:val="InitialStyle"/>
          <w:rFonts w:ascii="Times New Roman" w:hAnsi="Times New Roman"/>
          <w:color w:val="auto"/>
          <w:sz w:val="22"/>
          <w:szCs w:val="22"/>
        </w:rPr>
        <w:t xml:space="preserve"> vehicles per 1,000 feet of floor area or </w:t>
      </w:r>
      <w:r w:rsidR="000D05C1">
        <w:rPr>
          <w:rStyle w:val="InitialStyle"/>
          <w:rFonts w:ascii="Times New Roman" w:hAnsi="Times New Roman"/>
          <w:color w:val="auto"/>
          <w:sz w:val="22"/>
          <w:szCs w:val="22"/>
        </w:rPr>
        <w:t>one</w:t>
      </w:r>
      <w:r w:rsidR="00C27836" w:rsidRPr="00072870">
        <w:rPr>
          <w:rStyle w:val="InitialStyle"/>
          <w:rFonts w:ascii="Times New Roman" w:hAnsi="Times New Roman"/>
          <w:color w:val="auto"/>
          <w:sz w:val="22"/>
          <w:szCs w:val="22"/>
        </w:rPr>
        <w:t xml:space="preserve"> vehicle per </w:t>
      </w:r>
      <w:r w:rsidR="00882967">
        <w:rPr>
          <w:rStyle w:val="InitialStyle"/>
          <w:rFonts w:ascii="Times New Roman" w:hAnsi="Times New Roman"/>
          <w:color w:val="auto"/>
          <w:sz w:val="22"/>
          <w:szCs w:val="22"/>
        </w:rPr>
        <w:t>4</w:t>
      </w:r>
      <w:r w:rsidR="00C27836" w:rsidRPr="00072870">
        <w:rPr>
          <w:rStyle w:val="InitialStyle"/>
          <w:rFonts w:ascii="Times New Roman" w:hAnsi="Times New Roman"/>
          <w:color w:val="auto"/>
          <w:sz w:val="22"/>
          <w:szCs w:val="22"/>
        </w:rPr>
        <w:t xml:space="preserve"> beds or chairs, as applicable, whichever number is more restrictive.</w:t>
      </w:r>
      <w:r w:rsidRPr="00072870">
        <w:rPr>
          <w:rStyle w:val="InitialStyle"/>
          <w:rFonts w:ascii="Times New Roman" w:hAnsi="Times New Roman"/>
          <w:color w:val="auto"/>
          <w:sz w:val="22"/>
          <w:szCs w:val="22"/>
        </w:rPr>
        <w:t xml:space="preserve"> Land uses that require </w:t>
      </w:r>
      <w:r w:rsidR="0090223D" w:rsidRPr="00072870">
        <w:rPr>
          <w:rStyle w:val="InitialStyle"/>
          <w:rFonts w:ascii="Times New Roman" w:hAnsi="Times New Roman"/>
          <w:color w:val="auto"/>
          <w:sz w:val="22"/>
          <w:szCs w:val="22"/>
        </w:rPr>
        <w:t>low</w:t>
      </w:r>
      <w:r w:rsidRPr="00072870">
        <w:rPr>
          <w:rStyle w:val="InitialStyle"/>
          <w:rFonts w:ascii="Times New Roman" w:hAnsi="Times New Roman"/>
          <w:color w:val="auto"/>
          <w:sz w:val="22"/>
          <w:szCs w:val="22"/>
        </w:rPr>
        <w:t xml:space="preserve"> parking include</w:t>
      </w:r>
      <w:r w:rsidR="001059B0">
        <w:rPr>
          <w:rStyle w:val="InitialStyle"/>
          <w:rFonts w:ascii="Times New Roman" w:hAnsi="Times New Roman"/>
          <w:color w:val="auto"/>
          <w:sz w:val="22"/>
          <w:szCs w:val="22"/>
        </w:rPr>
        <w:t>:</w:t>
      </w:r>
    </w:p>
    <w:p w:rsidR="009913D5" w:rsidRPr="00072870" w:rsidRDefault="009913D5" w:rsidP="00882967">
      <w:pPr>
        <w:pStyle w:val="DefaultText"/>
        <w:tabs>
          <w:tab w:val="left" w:pos="360"/>
          <w:tab w:val="left" w:pos="720"/>
          <w:tab w:val="left" w:pos="990"/>
          <w:tab w:val="left" w:pos="1350"/>
        </w:tabs>
        <w:jc w:val="both"/>
        <w:rPr>
          <w:rStyle w:val="InitialStyle"/>
          <w:rFonts w:ascii="Times New Roman" w:hAnsi="Times New Roman"/>
          <w:color w:val="auto"/>
          <w:sz w:val="22"/>
          <w:szCs w:val="22"/>
        </w:rPr>
      </w:pPr>
      <w:r w:rsidRPr="00072870">
        <w:rPr>
          <w:rStyle w:val="InitialStyle"/>
          <w:rFonts w:ascii="Times New Roman" w:hAnsi="Times New Roman"/>
          <w:color w:val="auto"/>
          <w:sz w:val="22"/>
          <w:szCs w:val="22"/>
        </w:rPr>
        <w:tab/>
        <w:t xml:space="preserve">1.  </w:t>
      </w:r>
      <w:r w:rsidR="0075401E">
        <w:rPr>
          <w:rStyle w:val="InitialStyle"/>
          <w:rFonts w:ascii="Times New Roman" w:hAnsi="Times New Roman"/>
          <w:color w:val="auto"/>
          <w:sz w:val="22"/>
          <w:szCs w:val="22"/>
        </w:rPr>
        <w:tab/>
      </w:r>
      <w:r w:rsidRPr="00072870">
        <w:rPr>
          <w:rStyle w:val="InitialStyle"/>
          <w:rFonts w:ascii="Times New Roman" w:hAnsi="Times New Roman"/>
          <w:color w:val="auto"/>
          <w:sz w:val="22"/>
          <w:szCs w:val="22"/>
        </w:rPr>
        <w:t>Food processing facility.</w:t>
      </w:r>
    </w:p>
    <w:p w:rsidR="009913D5" w:rsidRPr="00072870" w:rsidRDefault="009913D5" w:rsidP="00882967">
      <w:pPr>
        <w:pStyle w:val="DefaultText"/>
        <w:tabs>
          <w:tab w:val="left" w:pos="360"/>
          <w:tab w:val="left" w:pos="720"/>
          <w:tab w:val="left" w:pos="990"/>
          <w:tab w:val="left" w:pos="1350"/>
        </w:tabs>
        <w:jc w:val="both"/>
        <w:rPr>
          <w:rStyle w:val="InitialStyle"/>
          <w:rFonts w:ascii="Times New Roman" w:hAnsi="Times New Roman"/>
          <w:color w:val="auto"/>
          <w:sz w:val="22"/>
          <w:szCs w:val="22"/>
        </w:rPr>
      </w:pPr>
      <w:r w:rsidRPr="00072870">
        <w:rPr>
          <w:rStyle w:val="InitialStyle"/>
          <w:rFonts w:ascii="Times New Roman" w:hAnsi="Times New Roman"/>
          <w:color w:val="auto"/>
          <w:sz w:val="22"/>
          <w:szCs w:val="22"/>
        </w:rPr>
        <w:tab/>
        <w:t xml:space="preserve">2. </w:t>
      </w:r>
      <w:r w:rsidR="0075401E">
        <w:rPr>
          <w:rStyle w:val="InitialStyle"/>
          <w:rFonts w:ascii="Times New Roman" w:hAnsi="Times New Roman"/>
          <w:color w:val="auto"/>
          <w:sz w:val="22"/>
          <w:szCs w:val="22"/>
        </w:rPr>
        <w:tab/>
      </w:r>
      <w:r w:rsidR="00114D8A">
        <w:rPr>
          <w:rStyle w:val="InitialStyle"/>
          <w:rFonts w:ascii="Times New Roman" w:hAnsi="Times New Roman"/>
          <w:color w:val="auto"/>
          <w:sz w:val="22"/>
          <w:szCs w:val="22"/>
        </w:rPr>
        <w:t>Child care center</w:t>
      </w:r>
      <w:r w:rsidRPr="00072870">
        <w:rPr>
          <w:rStyle w:val="InitialStyle"/>
          <w:rFonts w:ascii="Times New Roman" w:hAnsi="Times New Roman"/>
          <w:color w:val="auto"/>
          <w:sz w:val="22"/>
          <w:szCs w:val="22"/>
        </w:rPr>
        <w:t xml:space="preserve">, </w:t>
      </w:r>
      <w:r w:rsidR="00FF7C5F" w:rsidRPr="00072870">
        <w:rPr>
          <w:rStyle w:val="InitialStyle"/>
          <w:rFonts w:ascii="Times New Roman" w:hAnsi="Times New Roman"/>
          <w:color w:val="auto"/>
          <w:sz w:val="22"/>
          <w:szCs w:val="22"/>
        </w:rPr>
        <w:t>8</w:t>
      </w:r>
      <w:r w:rsidRPr="00072870">
        <w:rPr>
          <w:rStyle w:val="InitialStyle"/>
          <w:rFonts w:ascii="Times New Roman" w:hAnsi="Times New Roman"/>
          <w:color w:val="auto"/>
          <w:sz w:val="22"/>
          <w:szCs w:val="22"/>
        </w:rPr>
        <w:t xml:space="preserve"> or fewer people</w:t>
      </w:r>
      <w:r w:rsidR="00465570">
        <w:rPr>
          <w:rStyle w:val="InitialStyle"/>
          <w:rFonts w:ascii="Times New Roman" w:hAnsi="Times New Roman"/>
          <w:color w:val="auto"/>
          <w:sz w:val="22"/>
          <w:szCs w:val="22"/>
        </w:rPr>
        <w:t>.</w:t>
      </w:r>
    </w:p>
    <w:p w:rsidR="009913D5" w:rsidRPr="00072870" w:rsidRDefault="009913D5" w:rsidP="00882967">
      <w:pPr>
        <w:pStyle w:val="DefaultText"/>
        <w:tabs>
          <w:tab w:val="left" w:pos="360"/>
          <w:tab w:val="left" w:pos="720"/>
          <w:tab w:val="left" w:pos="990"/>
          <w:tab w:val="left" w:pos="1350"/>
        </w:tabs>
        <w:jc w:val="both"/>
        <w:rPr>
          <w:rStyle w:val="InitialStyle"/>
          <w:rFonts w:ascii="Times New Roman" w:hAnsi="Times New Roman"/>
          <w:color w:val="auto"/>
          <w:sz w:val="22"/>
          <w:szCs w:val="22"/>
        </w:rPr>
      </w:pPr>
      <w:r w:rsidRPr="00072870">
        <w:rPr>
          <w:rStyle w:val="InitialStyle"/>
          <w:rFonts w:ascii="Times New Roman" w:hAnsi="Times New Roman"/>
          <w:color w:val="auto"/>
          <w:sz w:val="22"/>
          <w:szCs w:val="22"/>
        </w:rPr>
        <w:tab/>
        <w:t xml:space="preserve">3.  </w:t>
      </w:r>
      <w:r w:rsidR="0075401E">
        <w:rPr>
          <w:rStyle w:val="InitialStyle"/>
          <w:rFonts w:ascii="Times New Roman" w:hAnsi="Times New Roman"/>
          <w:color w:val="auto"/>
          <w:sz w:val="22"/>
          <w:szCs w:val="22"/>
        </w:rPr>
        <w:tab/>
      </w:r>
      <w:r w:rsidRPr="00072870">
        <w:rPr>
          <w:rStyle w:val="InitialStyle"/>
          <w:rFonts w:ascii="Times New Roman" w:hAnsi="Times New Roman"/>
          <w:color w:val="auto"/>
          <w:sz w:val="22"/>
          <w:szCs w:val="22"/>
        </w:rPr>
        <w:t>Lab or research facilities.</w:t>
      </w:r>
    </w:p>
    <w:p w:rsidR="009913D5" w:rsidRPr="00072870" w:rsidRDefault="009913D5" w:rsidP="00882967">
      <w:pPr>
        <w:pStyle w:val="DefaultText"/>
        <w:tabs>
          <w:tab w:val="left" w:pos="360"/>
          <w:tab w:val="left" w:pos="720"/>
          <w:tab w:val="left" w:pos="990"/>
          <w:tab w:val="left" w:pos="1350"/>
        </w:tabs>
        <w:jc w:val="both"/>
        <w:rPr>
          <w:rStyle w:val="InitialStyle"/>
          <w:rFonts w:ascii="Times New Roman" w:hAnsi="Times New Roman"/>
          <w:color w:val="auto"/>
          <w:sz w:val="22"/>
          <w:szCs w:val="22"/>
        </w:rPr>
      </w:pPr>
      <w:r w:rsidRPr="00072870">
        <w:rPr>
          <w:rStyle w:val="InitialStyle"/>
          <w:rFonts w:ascii="Times New Roman" w:hAnsi="Times New Roman"/>
          <w:color w:val="auto"/>
          <w:sz w:val="22"/>
          <w:szCs w:val="22"/>
        </w:rPr>
        <w:tab/>
        <w:t xml:space="preserve">4.  </w:t>
      </w:r>
      <w:r w:rsidR="0075401E">
        <w:rPr>
          <w:rStyle w:val="InitialStyle"/>
          <w:rFonts w:ascii="Times New Roman" w:hAnsi="Times New Roman"/>
          <w:color w:val="auto"/>
          <w:sz w:val="22"/>
          <w:szCs w:val="22"/>
        </w:rPr>
        <w:tab/>
      </w:r>
      <w:r w:rsidRPr="00072870">
        <w:rPr>
          <w:rStyle w:val="InitialStyle"/>
          <w:rFonts w:ascii="Times New Roman" w:hAnsi="Times New Roman"/>
          <w:color w:val="auto"/>
          <w:sz w:val="22"/>
          <w:szCs w:val="22"/>
        </w:rPr>
        <w:t>Manufacturing and production of hazardous material.</w:t>
      </w:r>
    </w:p>
    <w:p w:rsidR="00311F94" w:rsidRPr="00072870" w:rsidRDefault="009913D5" w:rsidP="00882967">
      <w:pPr>
        <w:pStyle w:val="DefaultText"/>
        <w:tabs>
          <w:tab w:val="left" w:pos="360"/>
          <w:tab w:val="left" w:pos="720"/>
          <w:tab w:val="left" w:pos="990"/>
          <w:tab w:val="left" w:pos="1350"/>
        </w:tabs>
        <w:jc w:val="both"/>
        <w:rPr>
          <w:rStyle w:val="InitialStyle"/>
          <w:rFonts w:ascii="Times New Roman" w:hAnsi="Times New Roman"/>
          <w:color w:val="auto"/>
          <w:sz w:val="22"/>
          <w:szCs w:val="22"/>
        </w:rPr>
      </w:pPr>
      <w:r w:rsidRPr="00072870">
        <w:rPr>
          <w:rStyle w:val="InitialStyle"/>
          <w:rFonts w:ascii="Times New Roman" w:hAnsi="Times New Roman"/>
          <w:color w:val="auto"/>
          <w:sz w:val="22"/>
          <w:szCs w:val="22"/>
        </w:rPr>
        <w:tab/>
      </w:r>
      <w:r w:rsidR="00C27836" w:rsidRPr="00072870">
        <w:rPr>
          <w:rStyle w:val="InitialStyle"/>
          <w:rFonts w:ascii="Times New Roman" w:hAnsi="Times New Roman"/>
          <w:color w:val="auto"/>
          <w:sz w:val="22"/>
          <w:szCs w:val="22"/>
        </w:rPr>
        <w:t>(d)</w:t>
      </w:r>
      <w:r w:rsidR="00C27836" w:rsidRPr="00072870">
        <w:rPr>
          <w:rStyle w:val="InitialStyle"/>
          <w:rFonts w:ascii="Times New Roman" w:hAnsi="Times New Roman"/>
          <w:color w:val="auto"/>
          <w:sz w:val="22"/>
          <w:szCs w:val="22"/>
        </w:rPr>
        <w:tab/>
      </w:r>
      <w:r w:rsidR="00C27836" w:rsidRPr="00B101BD">
        <w:rPr>
          <w:rStyle w:val="InitialStyle"/>
          <w:rFonts w:ascii="Times New Roman" w:hAnsi="Times New Roman"/>
          <w:i/>
          <w:color w:val="auto"/>
          <w:sz w:val="22"/>
          <w:szCs w:val="22"/>
        </w:rPr>
        <w:t>Flex Parking</w:t>
      </w:r>
      <w:r w:rsidR="00C27836" w:rsidRPr="00072870">
        <w:rPr>
          <w:rStyle w:val="InitialStyle"/>
          <w:rFonts w:ascii="Times New Roman" w:hAnsi="Times New Roman"/>
          <w:color w:val="auto"/>
          <w:sz w:val="22"/>
          <w:szCs w:val="22"/>
        </w:rPr>
        <w:t>.  Uses in this category do not have specified regulations provided the applicant demonstrates that sufficient parking space is available to allow vehicles to park safely without obstructing traffic.</w:t>
      </w:r>
      <w:r w:rsidRPr="00072870">
        <w:rPr>
          <w:rStyle w:val="InitialStyle"/>
          <w:rFonts w:ascii="Times New Roman" w:hAnsi="Times New Roman"/>
          <w:color w:val="auto"/>
          <w:sz w:val="22"/>
          <w:szCs w:val="22"/>
        </w:rPr>
        <w:t xml:space="preserve"> </w:t>
      </w:r>
      <w:r w:rsidRPr="00072870">
        <w:rPr>
          <w:rStyle w:val="InitialStyle"/>
          <w:rFonts w:ascii="Times New Roman" w:hAnsi="Times New Roman"/>
          <w:color w:val="C0504D" w:themeColor="accent2"/>
          <w:sz w:val="22"/>
          <w:szCs w:val="22"/>
        </w:rPr>
        <w:t xml:space="preserve"> </w:t>
      </w:r>
    </w:p>
    <w:p w:rsidR="003559CE" w:rsidRDefault="00C27836" w:rsidP="003559CE">
      <w:pPr>
        <w:pStyle w:val="DefaultText"/>
        <w:tabs>
          <w:tab w:val="left" w:pos="360"/>
          <w:tab w:val="left" w:pos="720"/>
          <w:tab w:val="left" w:pos="990"/>
          <w:tab w:val="left" w:pos="1350"/>
        </w:tabs>
        <w:jc w:val="both"/>
        <w:rPr>
          <w:rStyle w:val="InitialStyle"/>
          <w:rFonts w:ascii="Times New Roman" w:hAnsi="Times New Roman"/>
          <w:color w:val="auto"/>
          <w:sz w:val="22"/>
          <w:szCs w:val="22"/>
        </w:rPr>
      </w:pPr>
      <w:r w:rsidRPr="00072870">
        <w:rPr>
          <w:rStyle w:val="InitialStyle"/>
          <w:rFonts w:ascii="Times New Roman" w:hAnsi="Times New Roman"/>
          <w:color w:val="auto"/>
          <w:sz w:val="22"/>
          <w:szCs w:val="22"/>
        </w:rPr>
        <w:tab/>
        <w:t>(</w:t>
      </w:r>
      <w:r w:rsidR="00041C6B" w:rsidRPr="00072870">
        <w:rPr>
          <w:rStyle w:val="InitialStyle"/>
          <w:rFonts w:ascii="Times New Roman" w:hAnsi="Times New Roman"/>
          <w:color w:val="auto"/>
          <w:sz w:val="22"/>
          <w:szCs w:val="22"/>
        </w:rPr>
        <w:t>e)</w:t>
      </w:r>
      <w:r w:rsidRPr="00072870">
        <w:rPr>
          <w:rStyle w:val="InitialStyle"/>
          <w:rFonts w:ascii="Times New Roman" w:hAnsi="Times New Roman"/>
          <w:color w:val="auto"/>
          <w:sz w:val="22"/>
          <w:szCs w:val="22"/>
        </w:rPr>
        <w:t xml:space="preserve">  These requirements may be modified </w:t>
      </w:r>
      <w:r w:rsidR="000B4517" w:rsidRPr="00072870">
        <w:rPr>
          <w:rStyle w:val="InitialStyle"/>
          <w:rFonts w:ascii="Times New Roman" w:hAnsi="Times New Roman"/>
          <w:color w:val="auto"/>
          <w:sz w:val="22"/>
          <w:szCs w:val="22"/>
        </w:rPr>
        <w:t xml:space="preserve">at any time </w:t>
      </w:r>
      <w:r w:rsidR="001C4DEA" w:rsidRPr="00072870">
        <w:rPr>
          <w:rStyle w:val="InitialStyle"/>
          <w:rFonts w:ascii="Times New Roman" w:hAnsi="Times New Roman"/>
          <w:color w:val="auto"/>
          <w:sz w:val="22"/>
          <w:szCs w:val="22"/>
        </w:rPr>
        <w:t xml:space="preserve">if the conditions or uses change, or </w:t>
      </w:r>
      <w:r w:rsidRPr="00072870">
        <w:rPr>
          <w:rStyle w:val="InitialStyle"/>
          <w:rFonts w:ascii="Times New Roman" w:hAnsi="Times New Roman"/>
          <w:color w:val="auto"/>
          <w:sz w:val="22"/>
          <w:szCs w:val="22"/>
        </w:rPr>
        <w:t xml:space="preserve">at the discretion of the </w:t>
      </w:r>
      <w:r w:rsidR="009E6156">
        <w:rPr>
          <w:rStyle w:val="InitialStyle"/>
          <w:rFonts w:ascii="Times New Roman" w:hAnsi="Times New Roman"/>
          <w:color w:val="auto"/>
          <w:sz w:val="22"/>
          <w:szCs w:val="22"/>
        </w:rPr>
        <w:t>agency</w:t>
      </w:r>
      <w:r w:rsidRPr="00072870">
        <w:rPr>
          <w:rStyle w:val="InitialStyle"/>
          <w:rFonts w:ascii="Times New Roman" w:hAnsi="Times New Roman"/>
          <w:color w:val="auto"/>
          <w:sz w:val="22"/>
          <w:szCs w:val="22"/>
        </w:rPr>
        <w:t xml:space="preserve"> or </w:t>
      </w:r>
      <w:r w:rsidR="00CC4E81">
        <w:rPr>
          <w:rStyle w:val="InitialStyle"/>
          <w:rFonts w:ascii="Times New Roman" w:hAnsi="Times New Roman"/>
          <w:color w:val="auto"/>
          <w:sz w:val="22"/>
          <w:szCs w:val="22"/>
        </w:rPr>
        <w:t>zoning administrator</w:t>
      </w:r>
      <w:r w:rsidRPr="00072870">
        <w:rPr>
          <w:rStyle w:val="InitialStyle"/>
          <w:rFonts w:ascii="Times New Roman" w:hAnsi="Times New Roman"/>
          <w:color w:val="auto"/>
          <w:sz w:val="22"/>
          <w:szCs w:val="22"/>
        </w:rPr>
        <w:t xml:space="preserve"> pro</w:t>
      </w:r>
      <w:r w:rsidR="00820F49">
        <w:rPr>
          <w:rStyle w:val="InitialStyle"/>
          <w:rFonts w:ascii="Times New Roman" w:hAnsi="Times New Roman"/>
          <w:color w:val="auto"/>
          <w:sz w:val="22"/>
          <w:szCs w:val="22"/>
        </w:rPr>
        <w:t>vided that the purpose of this s</w:t>
      </w:r>
      <w:r w:rsidRPr="00072870">
        <w:rPr>
          <w:rStyle w:val="InitialStyle"/>
          <w:rFonts w:ascii="Times New Roman" w:hAnsi="Times New Roman"/>
          <w:color w:val="auto"/>
          <w:sz w:val="22"/>
          <w:szCs w:val="22"/>
        </w:rPr>
        <w:t xml:space="preserve">ubchapter is met. </w:t>
      </w:r>
    </w:p>
    <w:p w:rsidR="00DB058A" w:rsidRDefault="00DB058A">
      <w:pPr>
        <w:overflowPunct/>
        <w:autoSpaceDE/>
        <w:autoSpaceDN/>
        <w:adjustRightInd/>
        <w:textAlignment w:val="auto"/>
        <w:rPr>
          <w:rStyle w:val="InitialStyle"/>
          <w:rFonts w:ascii="Times New Roman" w:hAnsi="Times New Roman"/>
          <w:color w:val="auto"/>
          <w:sz w:val="22"/>
          <w:szCs w:val="22"/>
        </w:rPr>
      </w:pPr>
      <w:r>
        <w:rPr>
          <w:rStyle w:val="InitialStyle"/>
          <w:rFonts w:ascii="Times New Roman" w:hAnsi="Times New Roman"/>
          <w:color w:val="auto"/>
          <w:sz w:val="22"/>
          <w:szCs w:val="22"/>
        </w:rPr>
        <w:br w:type="page"/>
      </w:r>
    </w:p>
    <w:p w:rsidR="008C1DF7" w:rsidRDefault="008C1DF7" w:rsidP="00883EF4">
      <w:pPr>
        <w:pStyle w:val="DefaultText"/>
        <w:tabs>
          <w:tab w:val="left" w:pos="360"/>
          <w:tab w:val="left" w:pos="720"/>
          <w:tab w:val="left" w:pos="990"/>
          <w:tab w:val="left" w:pos="1350"/>
        </w:tabs>
        <w:jc w:val="center"/>
        <w:rPr>
          <w:rStyle w:val="InitialStyle"/>
          <w:rFonts w:ascii="Times New Roman" w:hAnsi="Times New Roman"/>
          <w:color w:val="auto"/>
          <w:sz w:val="22"/>
          <w:szCs w:val="22"/>
        </w:rPr>
        <w:sectPr w:rsidR="008C1DF7" w:rsidSect="00AD60E0">
          <w:headerReference w:type="even" r:id="rId24"/>
          <w:headerReference w:type="default" r:id="rId25"/>
          <w:headerReference w:type="first" r:id="rId26"/>
          <w:type w:val="continuous"/>
          <w:pgSz w:w="12240" w:h="15840"/>
          <w:pgMar w:top="1440" w:right="1440" w:bottom="1440" w:left="1440" w:header="720" w:footer="720" w:gutter="0"/>
          <w:cols w:num="2" w:space="720"/>
          <w:docGrid w:linePitch="360"/>
        </w:sectPr>
      </w:pPr>
    </w:p>
    <w:p w:rsidR="00DB32FC" w:rsidRDefault="00DB32FC" w:rsidP="00883EF4">
      <w:pPr>
        <w:pStyle w:val="DefaultText"/>
        <w:tabs>
          <w:tab w:val="left" w:pos="360"/>
          <w:tab w:val="left" w:pos="720"/>
          <w:tab w:val="left" w:pos="990"/>
          <w:tab w:val="left" w:pos="1350"/>
        </w:tabs>
        <w:jc w:val="center"/>
        <w:rPr>
          <w:rStyle w:val="InitialStyle"/>
          <w:rFonts w:ascii="Times New Roman" w:hAnsi="Times New Roman"/>
          <w:color w:val="auto"/>
          <w:sz w:val="22"/>
          <w:szCs w:val="22"/>
        </w:rPr>
      </w:pPr>
      <w:r w:rsidRPr="00072870">
        <w:rPr>
          <w:rStyle w:val="InitialStyle"/>
          <w:rFonts w:ascii="Times New Roman" w:hAnsi="Times New Roman"/>
          <w:color w:val="auto"/>
          <w:sz w:val="22"/>
          <w:szCs w:val="22"/>
        </w:rPr>
        <w:lastRenderedPageBreak/>
        <w:t>SUBCHAPTER VI</w:t>
      </w:r>
      <w:r w:rsidR="007710C4">
        <w:rPr>
          <w:rStyle w:val="InitialStyle"/>
          <w:rFonts w:ascii="Times New Roman" w:hAnsi="Times New Roman"/>
          <w:color w:val="auto"/>
          <w:sz w:val="22"/>
          <w:szCs w:val="22"/>
        </w:rPr>
        <w:t>I</w:t>
      </w:r>
    </w:p>
    <w:p w:rsidR="009743F1" w:rsidRPr="00072870" w:rsidRDefault="009743F1" w:rsidP="00883EF4">
      <w:pPr>
        <w:pStyle w:val="DefaultText"/>
        <w:tabs>
          <w:tab w:val="left" w:pos="360"/>
          <w:tab w:val="left" w:pos="720"/>
          <w:tab w:val="left" w:pos="990"/>
          <w:tab w:val="left" w:pos="1350"/>
        </w:tabs>
        <w:jc w:val="center"/>
        <w:rPr>
          <w:rStyle w:val="InitialStyle"/>
          <w:rFonts w:ascii="Times New Roman" w:hAnsi="Times New Roman"/>
          <w:color w:val="auto"/>
          <w:sz w:val="22"/>
          <w:szCs w:val="22"/>
        </w:rPr>
      </w:pPr>
    </w:p>
    <w:p w:rsidR="009743F1" w:rsidRDefault="00DB32FC" w:rsidP="00882967">
      <w:pPr>
        <w:pStyle w:val="DefaultText"/>
        <w:tabs>
          <w:tab w:val="left" w:pos="-3960"/>
          <w:tab w:val="left" w:pos="-3420"/>
          <w:tab w:val="left" w:pos="360"/>
          <w:tab w:val="left" w:pos="720"/>
          <w:tab w:val="left" w:pos="990"/>
          <w:tab w:val="left" w:pos="1350"/>
        </w:tabs>
        <w:jc w:val="center"/>
        <w:rPr>
          <w:rStyle w:val="InitialStyle"/>
          <w:rFonts w:ascii="Times New Roman" w:hAnsi="Times New Roman"/>
          <w:color w:val="auto"/>
          <w:sz w:val="22"/>
          <w:szCs w:val="22"/>
        </w:rPr>
      </w:pPr>
      <w:r w:rsidRPr="00072870">
        <w:rPr>
          <w:rStyle w:val="InitialStyle"/>
          <w:rFonts w:ascii="Times New Roman" w:hAnsi="Times New Roman"/>
          <w:color w:val="auto"/>
          <w:sz w:val="22"/>
          <w:szCs w:val="22"/>
        </w:rPr>
        <w:t xml:space="preserve">LOT </w:t>
      </w:r>
      <w:r w:rsidR="00DF7626" w:rsidRPr="00072870">
        <w:rPr>
          <w:rStyle w:val="InitialStyle"/>
          <w:rFonts w:ascii="Times New Roman" w:hAnsi="Times New Roman"/>
          <w:color w:val="auto"/>
          <w:sz w:val="22"/>
          <w:szCs w:val="22"/>
        </w:rPr>
        <w:t>AREA</w:t>
      </w:r>
      <w:r w:rsidRPr="00072870">
        <w:rPr>
          <w:rStyle w:val="InitialStyle"/>
          <w:rFonts w:ascii="Times New Roman" w:hAnsi="Times New Roman"/>
          <w:color w:val="auto"/>
          <w:sz w:val="22"/>
          <w:szCs w:val="22"/>
        </w:rPr>
        <w:t>, LOT COVERAGE,</w:t>
      </w:r>
      <w:r w:rsidR="005B059E" w:rsidRPr="00072870">
        <w:rPr>
          <w:rStyle w:val="InitialStyle"/>
          <w:rFonts w:ascii="Times New Roman" w:hAnsi="Times New Roman"/>
          <w:color w:val="auto"/>
          <w:sz w:val="22"/>
          <w:szCs w:val="22"/>
        </w:rPr>
        <w:t xml:space="preserve"> </w:t>
      </w:r>
    </w:p>
    <w:p w:rsidR="00DB32FC" w:rsidRDefault="005B059E" w:rsidP="00882967">
      <w:pPr>
        <w:pStyle w:val="DefaultText"/>
        <w:tabs>
          <w:tab w:val="left" w:pos="-3960"/>
          <w:tab w:val="left" w:pos="-3420"/>
          <w:tab w:val="left" w:pos="360"/>
          <w:tab w:val="left" w:pos="720"/>
          <w:tab w:val="left" w:pos="990"/>
          <w:tab w:val="left" w:pos="1350"/>
        </w:tabs>
        <w:jc w:val="center"/>
        <w:rPr>
          <w:rStyle w:val="InitialStyle"/>
          <w:rFonts w:ascii="Times New Roman" w:hAnsi="Times New Roman"/>
          <w:color w:val="auto"/>
          <w:sz w:val="22"/>
          <w:szCs w:val="22"/>
        </w:rPr>
      </w:pPr>
      <w:r w:rsidRPr="00072870">
        <w:rPr>
          <w:rStyle w:val="InitialStyle"/>
          <w:rFonts w:ascii="Times New Roman" w:hAnsi="Times New Roman"/>
          <w:color w:val="auto"/>
          <w:sz w:val="22"/>
          <w:szCs w:val="22"/>
        </w:rPr>
        <w:t>SETBACKS, FLOOR AREA,</w:t>
      </w:r>
      <w:r w:rsidR="00DB32FC" w:rsidRPr="00072870">
        <w:rPr>
          <w:rStyle w:val="InitialStyle"/>
          <w:rFonts w:ascii="Times New Roman" w:hAnsi="Times New Roman"/>
          <w:color w:val="auto"/>
          <w:sz w:val="22"/>
          <w:szCs w:val="22"/>
        </w:rPr>
        <w:t xml:space="preserve"> </w:t>
      </w:r>
      <w:r w:rsidR="00632A92">
        <w:rPr>
          <w:rStyle w:val="InitialStyle"/>
          <w:rFonts w:ascii="Times New Roman" w:hAnsi="Times New Roman"/>
          <w:color w:val="auto"/>
          <w:sz w:val="22"/>
          <w:szCs w:val="22"/>
        </w:rPr>
        <w:t xml:space="preserve">DENSITY, </w:t>
      </w:r>
      <w:r w:rsidR="00DB32FC" w:rsidRPr="00072870">
        <w:rPr>
          <w:rStyle w:val="InitialStyle"/>
          <w:rFonts w:ascii="Times New Roman" w:hAnsi="Times New Roman"/>
          <w:color w:val="auto"/>
          <w:sz w:val="22"/>
          <w:szCs w:val="22"/>
        </w:rPr>
        <w:t>BUILDING HEIGHT</w:t>
      </w:r>
    </w:p>
    <w:p w:rsidR="008C1DF7" w:rsidRDefault="008C1DF7" w:rsidP="00882967">
      <w:pPr>
        <w:pStyle w:val="DefaultText"/>
        <w:tabs>
          <w:tab w:val="left" w:pos="-3960"/>
          <w:tab w:val="left" w:pos="-3420"/>
          <w:tab w:val="left" w:pos="360"/>
          <w:tab w:val="left" w:pos="720"/>
          <w:tab w:val="left" w:pos="990"/>
          <w:tab w:val="left" w:pos="1350"/>
        </w:tabs>
        <w:jc w:val="center"/>
        <w:rPr>
          <w:rStyle w:val="InitialStyle"/>
          <w:rFonts w:ascii="Times New Roman" w:hAnsi="Times New Roman"/>
          <w:color w:val="auto"/>
          <w:sz w:val="22"/>
          <w:szCs w:val="22"/>
        </w:rPr>
      </w:pPr>
    </w:p>
    <w:p w:rsidR="008C1DF7" w:rsidRPr="00072870" w:rsidRDefault="008C1DF7" w:rsidP="008C1DF7">
      <w:pPr>
        <w:pStyle w:val="DefaultText"/>
        <w:tabs>
          <w:tab w:val="left" w:pos="360"/>
          <w:tab w:val="left" w:pos="720"/>
          <w:tab w:val="left" w:pos="990"/>
          <w:tab w:val="left" w:pos="1350"/>
          <w:tab w:val="left" w:pos="1530"/>
          <w:tab w:val="left" w:pos="2160"/>
        </w:tabs>
        <w:jc w:val="both"/>
        <w:rPr>
          <w:rStyle w:val="InitialStyle"/>
          <w:rFonts w:ascii="Times New Roman" w:hAnsi="Times New Roman"/>
          <w:color w:val="auto"/>
          <w:sz w:val="22"/>
          <w:szCs w:val="22"/>
        </w:rPr>
      </w:pPr>
      <w:r w:rsidRPr="00072870">
        <w:rPr>
          <w:rStyle w:val="InitialStyle"/>
          <w:rFonts w:ascii="Times New Roman" w:hAnsi="Times New Roman"/>
          <w:b/>
          <w:color w:val="auto"/>
          <w:sz w:val="22"/>
          <w:szCs w:val="22"/>
        </w:rPr>
        <w:t>7.0</w:t>
      </w:r>
      <w:r>
        <w:rPr>
          <w:rStyle w:val="InitialStyle"/>
          <w:rFonts w:ascii="Times New Roman" w:hAnsi="Times New Roman"/>
          <w:b/>
          <w:color w:val="auto"/>
          <w:sz w:val="22"/>
          <w:szCs w:val="22"/>
        </w:rPr>
        <w:t>93</w:t>
      </w:r>
      <w:r>
        <w:rPr>
          <w:rStyle w:val="InitialStyle"/>
          <w:rFonts w:ascii="Times New Roman" w:hAnsi="Times New Roman"/>
          <w:b/>
          <w:color w:val="auto"/>
          <w:sz w:val="22"/>
          <w:szCs w:val="22"/>
        </w:rPr>
        <w:tab/>
        <w:t xml:space="preserve">Purpose.  </w:t>
      </w:r>
      <w:r w:rsidRPr="00072870">
        <w:rPr>
          <w:rStyle w:val="InitialStyle"/>
          <w:rFonts w:ascii="Times New Roman" w:hAnsi="Times New Roman"/>
          <w:color w:val="auto"/>
          <w:sz w:val="22"/>
          <w:szCs w:val="22"/>
        </w:rPr>
        <w:t>T</w:t>
      </w:r>
      <w:r>
        <w:rPr>
          <w:rStyle w:val="InitialStyle"/>
          <w:rFonts w:ascii="Times New Roman" w:hAnsi="Times New Roman"/>
          <w:color w:val="auto"/>
          <w:sz w:val="22"/>
          <w:szCs w:val="22"/>
        </w:rPr>
        <w:t>he purpose of this subchapter is t</w:t>
      </w:r>
      <w:r w:rsidRPr="00072870">
        <w:rPr>
          <w:rStyle w:val="InitialStyle"/>
          <w:rFonts w:ascii="Times New Roman" w:hAnsi="Times New Roman"/>
          <w:color w:val="auto"/>
          <w:sz w:val="22"/>
          <w:szCs w:val="22"/>
        </w:rPr>
        <w:t xml:space="preserve">o establish lot </w:t>
      </w:r>
      <w:r>
        <w:rPr>
          <w:rStyle w:val="InitialStyle"/>
          <w:rFonts w:ascii="Times New Roman" w:hAnsi="Times New Roman"/>
          <w:color w:val="auto"/>
          <w:sz w:val="22"/>
          <w:szCs w:val="22"/>
        </w:rPr>
        <w:t>area</w:t>
      </w:r>
      <w:r w:rsidRPr="00072870">
        <w:rPr>
          <w:rStyle w:val="InitialStyle"/>
          <w:rFonts w:ascii="Times New Roman" w:hAnsi="Times New Roman"/>
          <w:color w:val="auto"/>
          <w:sz w:val="22"/>
          <w:szCs w:val="22"/>
        </w:rPr>
        <w:t>, lot coverage, height</w:t>
      </w:r>
      <w:r>
        <w:rPr>
          <w:rStyle w:val="InitialStyle"/>
          <w:rFonts w:ascii="Times New Roman" w:hAnsi="Times New Roman"/>
          <w:color w:val="auto"/>
          <w:sz w:val="22"/>
          <w:szCs w:val="22"/>
        </w:rPr>
        <w:t>,</w:t>
      </w:r>
      <w:r w:rsidRPr="00072870">
        <w:rPr>
          <w:rStyle w:val="InitialStyle"/>
          <w:rFonts w:ascii="Times New Roman" w:hAnsi="Times New Roman"/>
          <w:color w:val="auto"/>
          <w:sz w:val="22"/>
          <w:szCs w:val="22"/>
        </w:rPr>
        <w:t xml:space="preserve"> and density requirements.</w:t>
      </w:r>
    </w:p>
    <w:p w:rsidR="008C1DF7" w:rsidRDefault="008C1DF7" w:rsidP="00882967">
      <w:pPr>
        <w:pStyle w:val="DefaultText"/>
        <w:tabs>
          <w:tab w:val="left" w:pos="-3960"/>
          <w:tab w:val="left" w:pos="-3420"/>
          <w:tab w:val="left" w:pos="360"/>
          <w:tab w:val="left" w:pos="720"/>
          <w:tab w:val="left" w:pos="990"/>
          <w:tab w:val="left" w:pos="1350"/>
        </w:tabs>
        <w:jc w:val="center"/>
        <w:rPr>
          <w:rStyle w:val="InitialStyle"/>
          <w:rFonts w:ascii="Times New Roman" w:hAnsi="Times New Roman"/>
          <w:color w:val="auto"/>
          <w:sz w:val="22"/>
          <w:szCs w:val="22"/>
        </w:rPr>
      </w:pPr>
    </w:p>
    <w:p w:rsidR="008C1DF7" w:rsidRDefault="008C1DF7" w:rsidP="008C1DF7">
      <w:pPr>
        <w:pStyle w:val="DefaultText"/>
        <w:tabs>
          <w:tab w:val="left" w:pos="360"/>
          <w:tab w:val="left" w:pos="720"/>
          <w:tab w:val="left" w:pos="990"/>
          <w:tab w:val="left" w:pos="1350"/>
        </w:tabs>
        <w:jc w:val="both"/>
        <w:rPr>
          <w:rStyle w:val="InitialStyle"/>
          <w:rFonts w:ascii="Times New Roman" w:hAnsi="Times New Roman"/>
          <w:b/>
          <w:color w:val="auto"/>
          <w:sz w:val="22"/>
          <w:szCs w:val="22"/>
        </w:rPr>
      </w:pPr>
    </w:p>
    <w:p w:rsidR="008C1DF7" w:rsidRDefault="008C1DF7" w:rsidP="008C1DF7">
      <w:pPr>
        <w:pStyle w:val="DefaultText"/>
        <w:tabs>
          <w:tab w:val="left" w:pos="360"/>
          <w:tab w:val="left" w:pos="720"/>
          <w:tab w:val="left" w:pos="990"/>
          <w:tab w:val="left" w:pos="1350"/>
        </w:tabs>
        <w:jc w:val="both"/>
        <w:rPr>
          <w:rStyle w:val="InitialStyle"/>
          <w:rFonts w:ascii="Times New Roman" w:hAnsi="Times New Roman"/>
          <w:color w:val="auto"/>
          <w:sz w:val="22"/>
          <w:szCs w:val="22"/>
        </w:rPr>
      </w:pPr>
      <w:r>
        <w:rPr>
          <w:rStyle w:val="InitialStyle"/>
          <w:rFonts w:ascii="Times New Roman" w:hAnsi="Times New Roman"/>
          <w:b/>
          <w:color w:val="auto"/>
          <w:sz w:val="22"/>
          <w:szCs w:val="22"/>
        </w:rPr>
        <w:t>7.094</w:t>
      </w:r>
      <w:r>
        <w:rPr>
          <w:rStyle w:val="InitialStyle"/>
          <w:rFonts w:ascii="Times New Roman" w:hAnsi="Times New Roman"/>
          <w:b/>
          <w:color w:val="auto"/>
          <w:sz w:val="22"/>
          <w:szCs w:val="22"/>
        </w:rPr>
        <w:tab/>
        <w:t>Lot area, l</w:t>
      </w:r>
      <w:r w:rsidRPr="00072870">
        <w:rPr>
          <w:rStyle w:val="InitialStyle"/>
          <w:rFonts w:ascii="Times New Roman" w:hAnsi="Times New Roman"/>
          <w:b/>
          <w:color w:val="auto"/>
          <w:sz w:val="22"/>
          <w:szCs w:val="22"/>
        </w:rPr>
        <w:t xml:space="preserve">ot </w:t>
      </w:r>
      <w:r>
        <w:rPr>
          <w:rStyle w:val="InitialStyle"/>
          <w:rFonts w:ascii="Times New Roman" w:hAnsi="Times New Roman"/>
          <w:b/>
          <w:color w:val="auto"/>
          <w:sz w:val="22"/>
          <w:szCs w:val="22"/>
        </w:rPr>
        <w:t>c</w:t>
      </w:r>
      <w:r w:rsidRPr="00072870">
        <w:rPr>
          <w:rStyle w:val="InitialStyle"/>
          <w:rFonts w:ascii="Times New Roman" w:hAnsi="Times New Roman"/>
          <w:b/>
          <w:color w:val="auto"/>
          <w:sz w:val="22"/>
          <w:szCs w:val="22"/>
        </w:rPr>
        <w:t xml:space="preserve">overage, </w:t>
      </w:r>
      <w:r>
        <w:rPr>
          <w:rStyle w:val="InitialStyle"/>
          <w:rFonts w:ascii="Times New Roman" w:hAnsi="Times New Roman"/>
          <w:b/>
          <w:color w:val="auto"/>
          <w:sz w:val="22"/>
          <w:szCs w:val="22"/>
        </w:rPr>
        <w:t>s</w:t>
      </w:r>
      <w:r w:rsidRPr="00072870">
        <w:rPr>
          <w:rStyle w:val="InitialStyle"/>
          <w:rFonts w:ascii="Times New Roman" w:hAnsi="Times New Roman"/>
          <w:b/>
          <w:color w:val="auto"/>
          <w:sz w:val="22"/>
          <w:szCs w:val="22"/>
        </w:rPr>
        <w:t xml:space="preserve">etbacks, </w:t>
      </w:r>
      <w:r>
        <w:rPr>
          <w:rStyle w:val="InitialStyle"/>
          <w:rFonts w:ascii="Times New Roman" w:hAnsi="Times New Roman"/>
          <w:b/>
          <w:color w:val="auto"/>
          <w:sz w:val="22"/>
          <w:szCs w:val="22"/>
        </w:rPr>
        <w:t>f</w:t>
      </w:r>
      <w:r w:rsidRPr="00072870">
        <w:rPr>
          <w:rStyle w:val="InitialStyle"/>
          <w:rFonts w:ascii="Times New Roman" w:hAnsi="Times New Roman"/>
          <w:b/>
          <w:color w:val="auto"/>
          <w:sz w:val="22"/>
          <w:szCs w:val="22"/>
        </w:rPr>
        <w:t xml:space="preserve">loor </w:t>
      </w:r>
      <w:r>
        <w:rPr>
          <w:rStyle w:val="InitialStyle"/>
          <w:rFonts w:ascii="Times New Roman" w:hAnsi="Times New Roman"/>
          <w:b/>
          <w:color w:val="auto"/>
          <w:sz w:val="22"/>
          <w:szCs w:val="22"/>
        </w:rPr>
        <w:t>a</w:t>
      </w:r>
      <w:r w:rsidRPr="00072870">
        <w:rPr>
          <w:rStyle w:val="InitialStyle"/>
          <w:rFonts w:ascii="Times New Roman" w:hAnsi="Times New Roman"/>
          <w:b/>
          <w:color w:val="auto"/>
          <w:sz w:val="22"/>
          <w:szCs w:val="22"/>
        </w:rPr>
        <w:t xml:space="preserve">rea, and </w:t>
      </w:r>
      <w:r>
        <w:rPr>
          <w:rStyle w:val="InitialStyle"/>
          <w:rFonts w:ascii="Times New Roman" w:hAnsi="Times New Roman"/>
          <w:b/>
          <w:color w:val="auto"/>
          <w:sz w:val="22"/>
          <w:szCs w:val="22"/>
        </w:rPr>
        <w:t>b</w:t>
      </w:r>
      <w:r w:rsidRPr="00072870">
        <w:rPr>
          <w:rStyle w:val="InitialStyle"/>
          <w:rFonts w:ascii="Times New Roman" w:hAnsi="Times New Roman"/>
          <w:b/>
          <w:color w:val="auto"/>
          <w:sz w:val="22"/>
          <w:szCs w:val="22"/>
        </w:rPr>
        <w:t xml:space="preserve">uilding </w:t>
      </w:r>
      <w:r>
        <w:rPr>
          <w:rStyle w:val="InitialStyle"/>
          <w:rFonts w:ascii="Times New Roman" w:hAnsi="Times New Roman"/>
          <w:b/>
          <w:color w:val="auto"/>
          <w:sz w:val="22"/>
          <w:szCs w:val="22"/>
        </w:rPr>
        <w:t>h</w:t>
      </w:r>
      <w:r w:rsidRPr="00072870">
        <w:rPr>
          <w:rStyle w:val="InitialStyle"/>
          <w:rFonts w:ascii="Times New Roman" w:hAnsi="Times New Roman"/>
          <w:b/>
          <w:color w:val="auto"/>
          <w:sz w:val="22"/>
          <w:szCs w:val="22"/>
        </w:rPr>
        <w:t>eight.</w:t>
      </w:r>
      <w:r>
        <w:rPr>
          <w:rStyle w:val="InitialStyle"/>
          <w:rFonts w:ascii="Times New Roman" w:hAnsi="Times New Roman"/>
          <w:color w:val="auto"/>
          <w:sz w:val="22"/>
          <w:szCs w:val="22"/>
        </w:rPr>
        <w:t xml:space="preserve">   All lots created shall meet minimum lot area requirements. </w:t>
      </w:r>
      <w:r w:rsidRPr="00072870">
        <w:rPr>
          <w:rStyle w:val="InitialStyle"/>
          <w:rFonts w:ascii="Times New Roman" w:hAnsi="Times New Roman"/>
          <w:color w:val="auto"/>
          <w:sz w:val="22"/>
          <w:szCs w:val="22"/>
        </w:rPr>
        <w:t>Except as otherwis</w:t>
      </w:r>
      <w:r>
        <w:rPr>
          <w:rStyle w:val="InitialStyle"/>
          <w:rFonts w:ascii="Times New Roman" w:hAnsi="Times New Roman"/>
          <w:color w:val="auto"/>
          <w:sz w:val="22"/>
          <w:szCs w:val="22"/>
        </w:rPr>
        <w:t>e provided under Sauk Co. Code c</w:t>
      </w:r>
      <w:r w:rsidRPr="00072870">
        <w:rPr>
          <w:rStyle w:val="InitialStyle"/>
          <w:rFonts w:ascii="Times New Roman" w:hAnsi="Times New Roman"/>
          <w:color w:val="auto"/>
          <w:sz w:val="22"/>
          <w:szCs w:val="22"/>
        </w:rPr>
        <w:t>h</w:t>
      </w:r>
      <w:r>
        <w:rPr>
          <w:rStyle w:val="InitialStyle"/>
          <w:rFonts w:ascii="Times New Roman" w:hAnsi="Times New Roman"/>
          <w:color w:val="auto"/>
          <w:sz w:val="22"/>
          <w:szCs w:val="22"/>
        </w:rPr>
        <w:t>s</w:t>
      </w:r>
      <w:r w:rsidRPr="00072870">
        <w:rPr>
          <w:rStyle w:val="InitialStyle"/>
          <w:rFonts w:ascii="Times New Roman" w:hAnsi="Times New Roman"/>
          <w:color w:val="auto"/>
          <w:sz w:val="22"/>
          <w:szCs w:val="22"/>
        </w:rPr>
        <w:t>.</w:t>
      </w:r>
      <w:r>
        <w:rPr>
          <w:rStyle w:val="InitialStyle"/>
          <w:rFonts w:ascii="Times New Roman" w:hAnsi="Times New Roman"/>
          <w:color w:val="auto"/>
          <w:sz w:val="22"/>
          <w:szCs w:val="22"/>
        </w:rPr>
        <w:t> </w:t>
      </w:r>
      <w:r w:rsidRPr="00072870">
        <w:rPr>
          <w:rStyle w:val="InitialStyle"/>
          <w:rFonts w:ascii="Times New Roman" w:hAnsi="Times New Roman"/>
          <w:color w:val="auto"/>
          <w:sz w:val="22"/>
          <w:szCs w:val="22"/>
        </w:rPr>
        <w:t>8</w:t>
      </w:r>
      <w:r>
        <w:rPr>
          <w:rStyle w:val="InitialStyle"/>
          <w:rFonts w:ascii="Times New Roman" w:hAnsi="Times New Roman"/>
          <w:color w:val="auto"/>
          <w:sz w:val="22"/>
          <w:szCs w:val="22"/>
        </w:rPr>
        <w:t xml:space="preserve"> and 23 and Subchapter IX</w:t>
      </w:r>
      <w:r w:rsidRPr="00072870">
        <w:rPr>
          <w:rStyle w:val="InitialStyle"/>
          <w:rFonts w:ascii="Times New Roman" w:hAnsi="Times New Roman"/>
          <w:color w:val="auto"/>
          <w:sz w:val="22"/>
          <w:szCs w:val="22"/>
        </w:rPr>
        <w:t>, lot area, width, setbacks, and building height shall be in accordance with the following:</w:t>
      </w:r>
    </w:p>
    <w:p w:rsidR="008C1DF7" w:rsidRDefault="008C1DF7" w:rsidP="008C1DF7">
      <w:pPr>
        <w:overflowPunct/>
        <w:autoSpaceDE/>
        <w:autoSpaceDN/>
        <w:adjustRightInd/>
        <w:textAlignment w:val="auto"/>
        <w:rPr>
          <w:rStyle w:val="InitialStyle"/>
          <w:rFonts w:ascii="Times New Roman" w:hAnsi="Times New Roman"/>
          <w:color w:val="auto"/>
          <w:sz w:val="22"/>
          <w:szCs w:val="22"/>
        </w:rPr>
      </w:pPr>
    </w:p>
    <w:p w:rsidR="00DB32FC" w:rsidRPr="00072870" w:rsidRDefault="00DB32FC" w:rsidP="00882967">
      <w:pPr>
        <w:pStyle w:val="DefaultText"/>
        <w:tabs>
          <w:tab w:val="left" w:pos="-3960"/>
          <w:tab w:val="left" w:pos="-3420"/>
          <w:tab w:val="left" w:pos="360"/>
          <w:tab w:val="left" w:pos="720"/>
          <w:tab w:val="left" w:pos="990"/>
          <w:tab w:val="left" w:pos="1350"/>
        </w:tabs>
        <w:jc w:val="both"/>
        <w:rPr>
          <w:rStyle w:val="InitialStyle"/>
          <w:rFonts w:ascii="Times New Roman" w:hAnsi="Times New Roman"/>
          <w:b/>
          <w:color w:val="auto"/>
          <w:sz w:val="22"/>
          <w:szCs w:val="22"/>
        </w:rPr>
      </w:pPr>
    </w:p>
    <w:p w:rsidR="008C1DF7" w:rsidRDefault="008C1DF7" w:rsidP="00882967">
      <w:pPr>
        <w:pStyle w:val="DefaultText"/>
        <w:tabs>
          <w:tab w:val="left" w:pos="360"/>
          <w:tab w:val="left" w:pos="720"/>
          <w:tab w:val="left" w:pos="990"/>
          <w:tab w:val="left" w:pos="1350"/>
        </w:tabs>
        <w:jc w:val="both"/>
        <w:rPr>
          <w:rStyle w:val="InitialStyle"/>
          <w:rFonts w:ascii="Times New Roman" w:hAnsi="Times New Roman"/>
          <w:b/>
          <w:color w:val="auto"/>
          <w:sz w:val="22"/>
          <w:szCs w:val="22"/>
        </w:rPr>
        <w:sectPr w:rsidR="008C1DF7" w:rsidSect="008C1DF7">
          <w:type w:val="continuous"/>
          <w:pgSz w:w="12240" w:h="15840"/>
          <w:pgMar w:top="1440" w:right="1440" w:bottom="1440" w:left="1440" w:header="720" w:footer="720" w:gutter="0"/>
          <w:cols w:num="2" w:space="720"/>
          <w:docGrid w:linePitch="360"/>
        </w:sectPr>
      </w:pPr>
    </w:p>
    <w:tbl>
      <w:tblPr>
        <w:tblW w:w="9180" w:type="dxa"/>
        <w:jc w:val="center"/>
        <w:tblLook w:val="04A0" w:firstRow="1" w:lastRow="0" w:firstColumn="1" w:lastColumn="0" w:noHBand="0" w:noVBand="1"/>
      </w:tblPr>
      <w:tblGrid>
        <w:gridCol w:w="1800"/>
        <w:gridCol w:w="2250"/>
        <w:gridCol w:w="1710"/>
        <w:gridCol w:w="1620"/>
        <w:gridCol w:w="1800"/>
      </w:tblGrid>
      <w:tr w:rsidR="0059786D" w:rsidRPr="00324E03" w:rsidTr="00C76BD5">
        <w:trPr>
          <w:trHeight w:val="1042"/>
          <w:jc w:val="center"/>
        </w:trPr>
        <w:tc>
          <w:tcPr>
            <w:tcW w:w="1800" w:type="dxa"/>
            <w:tcBorders>
              <w:top w:val="single" w:sz="8" w:space="0" w:color="auto"/>
              <w:left w:val="single" w:sz="8" w:space="0" w:color="auto"/>
              <w:bottom w:val="single" w:sz="8" w:space="0" w:color="auto"/>
              <w:right w:val="single" w:sz="8" w:space="0" w:color="auto"/>
            </w:tcBorders>
            <w:shd w:val="clear" w:color="000000" w:fill="F2F2F2"/>
            <w:vAlign w:val="center"/>
            <w:hideMark/>
          </w:tcPr>
          <w:p w:rsidR="0059786D" w:rsidRPr="00324E03" w:rsidRDefault="0059786D" w:rsidP="0059786D">
            <w:pPr>
              <w:tabs>
                <w:tab w:val="left" w:pos="360"/>
                <w:tab w:val="left" w:pos="720"/>
                <w:tab w:val="left" w:pos="990"/>
              </w:tabs>
              <w:overflowPunct/>
              <w:autoSpaceDE/>
              <w:autoSpaceDN/>
              <w:adjustRightInd/>
              <w:jc w:val="center"/>
              <w:textAlignment w:val="auto"/>
              <w:rPr>
                <w:b/>
                <w:bCs/>
                <w:sz w:val="16"/>
                <w:szCs w:val="16"/>
              </w:rPr>
            </w:pPr>
            <w:r>
              <w:rPr>
                <w:b/>
                <w:bCs/>
                <w:sz w:val="16"/>
                <w:szCs w:val="16"/>
              </w:rPr>
              <w:lastRenderedPageBreak/>
              <w:t xml:space="preserve">Zoning </w:t>
            </w:r>
            <w:r w:rsidRPr="00324E03">
              <w:rPr>
                <w:b/>
                <w:bCs/>
                <w:sz w:val="16"/>
                <w:szCs w:val="16"/>
              </w:rPr>
              <w:t>District</w:t>
            </w:r>
          </w:p>
        </w:tc>
        <w:tc>
          <w:tcPr>
            <w:tcW w:w="2250" w:type="dxa"/>
            <w:tcBorders>
              <w:top w:val="single" w:sz="8" w:space="0" w:color="auto"/>
              <w:left w:val="nil"/>
              <w:bottom w:val="single" w:sz="8" w:space="0" w:color="auto"/>
              <w:right w:val="single" w:sz="8" w:space="0" w:color="auto"/>
            </w:tcBorders>
            <w:shd w:val="clear" w:color="000000" w:fill="F2F2F2"/>
            <w:vAlign w:val="center"/>
            <w:hideMark/>
          </w:tcPr>
          <w:p w:rsidR="0059786D" w:rsidRDefault="0059786D" w:rsidP="0059786D">
            <w:pPr>
              <w:tabs>
                <w:tab w:val="left" w:pos="360"/>
                <w:tab w:val="left" w:pos="720"/>
                <w:tab w:val="left" w:pos="990"/>
              </w:tabs>
              <w:overflowPunct/>
              <w:autoSpaceDE/>
              <w:autoSpaceDN/>
              <w:adjustRightInd/>
              <w:jc w:val="center"/>
              <w:textAlignment w:val="auto"/>
              <w:rPr>
                <w:b/>
                <w:bCs/>
                <w:sz w:val="16"/>
                <w:szCs w:val="16"/>
              </w:rPr>
            </w:pPr>
            <w:r>
              <w:rPr>
                <w:b/>
                <w:bCs/>
                <w:sz w:val="16"/>
                <w:szCs w:val="16"/>
              </w:rPr>
              <w:t xml:space="preserve">(a) </w:t>
            </w:r>
            <w:r w:rsidRPr="00324E03">
              <w:rPr>
                <w:b/>
                <w:bCs/>
                <w:sz w:val="16"/>
                <w:szCs w:val="16"/>
              </w:rPr>
              <w:t>Minimum Lot Area</w:t>
            </w:r>
          </w:p>
          <w:p w:rsidR="0059786D" w:rsidRPr="00324E03" w:rsidRDefault="0059786D" w:rsidP="0059786D">
            <w:pPr>
              <w:tabs>
                <w:tab w:val="left" w:pos="360"/>
                <w:tab w:val="left" w:pos="720"/>
                <w:tab w:val="left" w:pos="990"/>
              </w:tabs>
              <w:overflowPunct/>
              <w:autoSpaceDE/>
              <w:autoSpaceDN/>
              <w:adjustRightInd/>
              <w:jc w:val="center"/>
              <w:textAlignment w:val="auto"/>
              <w:rPr>
                <w:b/>
                <w:bCs/>
                <w:sz w:val="16"/>
                <w:szCs w:val="16"/>
              </w:rPr>
            </w:pPr>
            <w:r>
              <w:rPr>
                <w:b/>
                <w:bCs/>
                <w:sz w:val="16"/>
                <w:szCs w:val="16"/>
              </w:rPr>
              <w:t>(sq. ft.)</w:t>
            </w:r>
          </w:p>
        </w:tc>
        <w:tc>
          <w:tcPr>
            <w:tcW w:w="1710" w:type="dxa"/>
            <w:tcBorders>
              <w:top w:val="single" w:sz="8" w:space="0" w:color="auto"/>
              <w:left w:val="nil"/>
              <w:bottom w:val="single" w:sz="8" w:space="0" w:color="auto"/>
              <w:right w:val="single" w:sz="8" w:space="0" w:color="auto"/>
            </w:tcBorders>
            <w:shd w:val="clear" w:color="000000" w:fill="F2F2F2"/>
            <w:vAlign w:val="center"/>
            <w:hideMark/>
          </w:tcPr>
          <w:p w:rsidR="0059786D" w:rsidRDefault="0059786D" w:rsidP="0059786D">
            <w:pPr>
              <w:tabs>
                <w:tab w:val="left" w:pos="360"/>
                <w:tab w:val="left" w:pos="720"/>
                <w:tab w:val="left" w:pos="990"/>
              </w:tabs>
              <w:overflowPunct/>
              <w:autoSpaceDE/>
              <w:autoSpaceDN/>
              <w:adjustRightInd/>
              <w:jc w:val="center"/>
              <w:textAlignment w:val="auto"/>
              <w:rPr>
                <w:b/>
                <w:bCs/>
                <w:sz w:val="16"/>
                <w:szCs w:val="16"/>
              </w:rPr>
            </w:pPr>
            <w:r>
              <w:rPr>
                <w:b/>
                <w:bCs/>
                <w:sz w:val="16"/>
                <w:szCs w:val="16"/>
              </w:rPr>
              <w:t xml:space="preserve">(b) </w:t>
            </w:r>
            <w:r w:rsidRPr="00324E03">
              <w:rPr>
                <w:b/>
                <w:bCs/>
                <w:sz w:val="16"/>
                <w:szCs w:val="16"/>
              </w:rPr>
              <w:t xml:space="preserve">Minimum Lot </w:t>
            </w:r>
          </w:p>
          <w:p w:rsidR="0059786D" w:rsidRPr="00324E03" w:rsidRDefault="0059786D" w:rsidP="0059786D">
            <w:pPr>
              <w:tabs>
                <w:tab w:val="left" w:pos="360"/>
                <w:tab w:val="left" w:pos="720"/>
                <w:tab w:val="left" w:pos="990"/>
              </w:tabs>
              <w:overflowPunct/>
              <w:autoSpaceDE/>
              <w:autoSpaceDN/>
              <w:adjustRightInd/>
              <w:jc w:val="center"/>
              <w:textAlignment w:val="auto"/>
              <w:rPr>
                <w:b/>
                <w:bCs/>
                <w:sz w:val="16"/>
                <w:szCs w:val="16"/>
              </w:rPr>
            </w:pPr>
            <w:r w:rsidRPr="00324E03">
              <w:rPr>
                <w:b/>
                <w:bCs/>
                <w:sz w:val="16"/>
                <w:szCs w:val="16"/>
              </w:rPr>
              <w:t>Width</w:t>
            </w:r>
            <w:r>
              <w:rPr>
                <w:b/>
                <w:bCs/>
                <w:sz w:val="16"/>
                <w:szCs w:val="16"/>
              </w:rPr>
              <w:t xml:space="preserve"> at the Building Setback Line</w:t>
            </w:r>
            <w:r w:rsidRPr="00324E03">
              <w:rPr>
                <w:b/>
                <w:bCs/>
                <w:sz w:val="16"/>
                <w:szCs w:val="16"/>
              </w:rPr>
              <w:t xml:space="preserve"> (ft.)</w:t>
            </w:r>
          </w:p>
        </w:tc>
        <w:tc>
          <w:tcPr>
            <w:tcW w:w="1620" w:type="dxa"/>
            <w:tcBorders>
              <w:top w:val="single" w:sz="8" w:space="0" w:color="auto"/>
              <w:left w:val="nil"/>
              <w:bottom w:val="single" w:sz="8" w:space="0" w:color="auto"/>
              <w:right w:val="single" w:sz="8" w:space="0" w:color="auto"/>
            </w:tcBorders>
            <w:shd w:val="clear" w:color="000000" w:fill="F2F2F2"/>
            <w:vAlign w:val="center"/>
            <w:hideMark/>
          </w:tcPr>
          <w:p w:rsidR="0059786D" w:rsidRPr="00324E03" w:rsidRDefault="0059786D" w:rsidP="0059786D">
            <w:pPr>
              <w:tabs>
                <w:tab w:val="left" w:pos="360"/>
                <w:tab w:val="left" w:pos="720"/>
                <w:tab w:val="left" w:pos="990"/>
              </w:tabs>
              <w:overflowPunct/>
              <w:autoSpaceDE/>
              <w:autoSpaceDN/>
              <w:adjustRightInd/>
              <w:jc w:val="center"/>
              <w:textAlignment w:val="auto"/>
              <w:rPr>
                <w:b/>
                <w:bCs/>
                <w:sz w:val="16"/>
                <w:szCs w:val="16"/>
              </w:rPr>
            </w:pPr>
            <w:r>
              <w:rPr>
                <w:b/>
                <w:bCs/>
                <w:sz w:val="16"/>
                <w:szCs w:val="16"/>
              </w:rPr>
              <w:t>(c)</w:t>
            </w:r>
            <w:r w:rsidRPr="00324E03">
              <w:rPr>
                <w:b/>
                <w:bCs/>
                <w:sz w:val="16"/>
                <w:szCs w:val="16"/>
              </w:rPr>
              <w:t xml:space="preserve"> Principal and Accessory </w:t>
            </w:r>
            <w:r>
              <w:rPr>
                <w:b/>
                <w:bCs/>
                <w:sz w:val="16"/>
                <w:szCs w:val="16"/>
              </w:rPr>
              <w:t>Structure</w:t>
            </w:r>
            <w:r w:rsidRPr="00324E03">
              <w:rPr>
                <w:b/>
                <w:bCs/>
                <w:sz w:val="16"/>
                <w:szCs w:val="16"/>
              </w:rPr>
              <w:t xml:space="preserve"> Yard Minimum Setbacks (ft.) </w:t>
            </w:r>
          </w:p>
        </w:tc>
        <w:tc>
          <w:tcPr>
            <w:tcW w:w="1800" w:type="dxa"/>
            <w:tcBorders>
              <w:top w:val="single" w:sz="8" w:space="0" w:color="auto"/>
              <w:left w:val="nil"/>
              <w:bottom w:val="single" w:sz="8" w:space="0" w:color="auto"/>
              <w:right w:val="single" w:sz="8" w:space="0" w:color="auto"/>
            </w:tcBorders>
            <w:shd w:val="clear" w:color="000000" w:fill="F2F2F2"/>
            <w:vAlign w:val="center"/>
            <w:hideMark/>
          </w:tcPr>
          <w:p w:rsidR="0059786D" w:rsidRPr="00324E03" w:rsidRDefault="0059786D" w:rsidP="0059786D">
            <w:pPr>
              <w:tabs>
                <w:tab w:val="left" w:pos="360"/>
                <w:tab w:val="left" w:pos="720"/>
                <w:tab w:val="left" w:pos="990"/>
              </w:tabs>
              <w:overflowPunct/>
              <w:autoSpaceDE/>
              <w:autoSpaceDN/>
              <w:adjustRightInd/>
              <w:jc w:val="center"/>
              <w:textAlignment w:val="auto"/>
              <w:rPr>
                <w:b/>
                <w:bCs/>
                <w:sz w:val="16"/>
                <w:szCs w:val="16"/>
              </w:rPr>
            </w:pPr>
            <w:r>
              <w:rPr>
                <w:b/>
                <w:bCs/>
                <w:sz w:val="16"/>
                <w:szCs w:val="16"/>
              </w:rPr>
              <w:t xml:space="preserve">(d) </w:t>
            </w:r>
            <w:r w:rsidRPr="00324E03">
              <w:rPr>
                <w:b/>
                <w:bCs/>
                <w:sz w:val="16"/>
                <w:szCs w:val="16"/>
              </w:rPr>
              <w:t>Maximum Building Height (ft.)</w:t>
            </w:r>
          </w:p>
        </w:tc>
      </w:tr>
      <w:tr w:rsidR="0059786D" w:rsidRPr="00324E03" w:rsidTr="00C76BD5">
        <w:trPr>
          <w:trHeight w:val="576"/>
          <w:jc w:val="center"/>
        </w:trPr>
        <w:tc>
          <w:tcPr>
            <w:tcW w:w="1800" w:type="dxa"/>
            <w:vMerge w:val="restart"/>
            <w:tcBorders>
              <w:top w:val="nil"/>
              <w:left w:val="single" w:sz="8" w:space="0" w:color="auto"/>
              <w:right w:val="single" w:sz="8" w:space="0" w:color="auto"/>
            </w:tcBorders>
            <w:shd w:val="clear" w:color="auto" w:fill="auto"/>
            <w:vAlign w:val="center"/>
            <w:hideMark/>
          </w:tcPr>
          <w:p w:rsidR="0059786D" w:rsidRDefault="0059786D" w:rsidP="0059786D">
            <w:pPr>
              <w:tabs>
                <w:tab w:val="left" w:pos="360"/>
                <w:tab w:val="left" w:pos="720"/>
                <w:tab w:val="left" w:pos="990"/>
              </w:tabs>
              <w:overflowPunct/>
              <w:autoSpaceDE/>
              <w:autoSpaceDN/>
              <w:adjustRightInd/>
              <w:textAlignment w:val="auto"/>
              <w:rPr>
                <w:b/>
                <w:bCs/>
                <w:sz w:val="16"/>
                <w:szCs w:val="16"/>
              </w:rPr>
            </w:pPr>
            <w:r w:rsidRPr="00324E03">
              <w:rPr>
                <w:b/>
                <w:bCs/>
                <w:sz w:val="16"/>
                <w:szCs w:val="16"/>
              </w:rPr>
              <w:t>(</w:t>
            </w:r>
            <w:r>
              <w:rPr>
                <w:b/>
                <w:bCs/>
                <w:sz w:val="16"/>
                <w:szCs w:val="16"/>
              </w:rPr>
              <w:t>1</w:t>
            </w:r>
            <w:r w:rsidRPr="00324E03">
              <w:rPr>
                <w:b/>
                <w:bCs/>
                <w:sz w:val="16"/>
                <w:szCs w:val="16"/>
              </w:rPr>
              <w:t>)</w:t>
            </w:r>
            <w:r>
              <w:rPr>
                <w:b/>
                <w:bCs/>
                <w:sz w:val="16"/>
                <w:szCs w:val="16"/>
              </w:rPr>
              <w:t xml:space="preserve"> </w:t>
            </w:r>
            <w:r w:rsidRPr="00324E03">
              <w:rPr>
                <w:b/>
                <w:bCs/>
                <w:sz w:val="16"/>
                <w:szCs w:val="16"/>
              </w:rPr>
              <w:t xml:space="preserve"> Single Family</w:t>
            </w:r>
          </w:p>
          <w:p w:rsidR="0059786D" w:rsidRPr="00324E03" w:rsidRDefault="0059786D" w:rsidP="0059786D">
            <w:pPr>
              <w:tabs>
                <w:tab w:val="left" w:pos="360"/>
                <w:tab w:val="left" w:pos="720"/>
                <w:tab w:val="left" w:pos="990"/>
              </w:tabs>
              <w:overflowPunct/>
              <w:autoSpaceDE/>
              <w:autoSpaceDN/>
              <w:adjustRightInd/>
              <w:textAlignment w:val="auto"/>
              <w:rPr>
                <w:b/>
                <w:bCs/>
                <w:sz w:val="16"/>
                <w:szCs w:val="16"/>
              </w:rPr>
            </w:pPr>
            <w:r>
              <w:rPr>
                <w:b/>
                <w:bCs/>
                <w:sz w:val="16"/>
                <w:szCs w:val="16"/>
              </w:rPr>
              <w:t xml:space="preserve">   </w:t>
            </w:r>
            <w:r w:rsidRPr="00324E03">
              <w:rPr>
                <w:b/>
                <w:bCs/>
                <w:sz w:val="16"/>
                <w:szCs w:val="16"/>
              </w:rPr>
              <w:t xml:space="preserve"> </w:t>
            </w:r>
            <w:r>
              <w:rPr>
                <w:b/>
                <w:bCs/>
                <w:sz w:val="16"/>
                <w:szCs w:val="16"/>
              </w:rPr>
              <w:t xml:space="preserve">   </w:t>
            </w:r>
            <w:r w:rsidRPr="00324E03">
              <w:rPr>
                <w:b/>
                <w:bCs/>
                <w:sz w:val="16"/>
                <w:szCs w:val="16"/>
              </w:rPr>
              <w:t>Residential</w:t>
            </w:r>
            <w:r w:rsidR="006F7944">
              <w:rPr>
                <w:b/>
                <w:bCs/>
                <w:sz w:val="16"/>
                <w:szCs w:val="16"/>
              </w:rPr>
              <w:t>.</w:t>
            </w:r>
          </w:p>
        </w:tc>
        <w:tc>
          <w:tcPr>
            <w:tcW w:w="2250" w:type="dxa"/>
            <w:vMerge w:val="restart"/>
            <w:tcBorders>
              <w:top w:val="nil"/>
              <w:left w:val="nil"/>
              <w:right w:val="single" w:sz="8" w:space="0" w:color="auto"/>
            </w:tcBorders>
            <w:shd w:val="clear" w:color="auto" w:fill="auto"/>
            <w:vAlign w:val="center"/>
            <w:hideMark/>
          </w:tcPr>
          <w:p w:rsidR="0059786D" w:rsidRDefault="0059786D" w:rsidP="0059786D">
            <w:pPr>
              <w:tabs>
                <w:tab w:val="left" w:pos="360"/>
                <w:tab w:val="left" w:pos="720"/>
                <w:tab w:val="left" w:pos="990"/>
              </w:tabs>
              <w:overflowPunct/>
              <w:autoSpaceDE/>
              <w:autoSpaceDN/>
              <w:adjustRightInd/>
              <w:jc w:val="center"/>
              <w:textAlignment w:val="auto"/>
              <w:rPr>
                <w:color w:val="000000"/>
                <w:sz w:val="16"/>
                <w:szCs w:val="16"/>
              </w:rPr>
            </w:pPr>
            <w:r>
              <w:rPr>
                <w:color w:val="000000"/>
                <w:sz w:val="16"/>
                <w:szCs w:val="16"/>
              </w:rPr>
              <w:t xml:space="preserve">Sewered:   </w:t>
            </w:r>
            <w:r w:rsidRPr="00324E03">
              <w:rPr>
                <w:color w:val="000000"/>
                <w:sz w:val="16"/>
                <w:szCs w:val="16"/>
              </w:rPr>
              <w:t xml:space="preserve">8,000 </w:t>
            </w:r>
            <w:r>
              <w:rPr>
                <w:color w:val="000000"/>
                <w:sz w:val="16"/>
                <w:szCs w:val="16"/>
              </w:rPr>
              <w:t>sq.</w:t>
            </w:r>
            <w:r w:rsidRPr="00324E03">
              <w:rPr>
                <w:color w:val="000000"/>
                <w:sz w:val="16"/>
                <w:szCs w:val="16"/>
              </w:rPr>
              <w:t xml:space="preserve"> ft.</w:t>
            </w:r>
          </w:p>
          <w:p w:rsidR="0059786D" w:rsidRPr="00324E03" w:rsidRDefault="0059786D" w:rsidP="0059786D">
            <w:pPr>
              <w:tabs>
                <w:tab w:val="left" w:pos="360"/>
                <w:tab w:val="left" w:pos="720"/>
                <w:tab w:val="left" w:pos="990"/>
              </w:tabs>
              <w:overflowPunct/>
              <w:autoSpaceDE/>
              <w:autoSpaceDN/>
              <w:adjustRightInd/>
              <w:spacing w:line="60" w:lineRule="auto"/>
              <w:jc w:val="center"/>
              <w:textAlignment w:val="auto"/>
              <w:rPr>
                <w:color w:val="000000"/>
                <w:sz w:val="16"/>
                <w:szCs w:val="16"/>
              </w:rPr>
            </w:pPr>
          </w:p>
          <w:p w:rsidR="0059786D" w:rsidRPr="00324E03" w:rsidRDefault="0059786D" w:rsidP="0059786D">
            <w:pPr>
              <w:tabs>
                <w:tab w:val="left" w:pos="360"/>
                <w:tab w:val="left" w:pos="720"/>
                <w:tab w:val="left" w:pos="990"/>
              </w:tabs>
              <w:jc w:val="center"/>
              <w:rPr>
                <w:color w:val="000000"/>
                <w:sz w:val="16"/>
                <w:szCs w:val="16"/>
              </w:rPr>
            </w:pPr>
            <w:r>
              <w:rPr>
                <w:color w:val="000000"/>
                <w:sz w:val="16"/>
                <w:szCs w:val="16"/>
              </w:rPr>
              <w:t xml:space="preserve"> Unsewered:  2</w:t>
            </w:r>
            <w:r w:rsidRPr="00324E03">
              <w:rPr>
                <w:color w:val="000000"/>
                <w:sz w:val="16"/>
                <w:szCs w:val="16"/>
              </w:rPr>
              <w:t xml:space="preserve">0,000 </w:t>
            </w:r>
            <w:r>
              <w:rPr>
                <w:color w:val="000000"/>
                <w:sz w:val="16"/>
                <w:szCs w:val="16"/>
              </w:rPr>
              <w:t>sq. ft.</w:t>
            </w:r>
          </w:p>
        </w:tc>
        <w:tc>
          <w:tcPr>
            <w:tcW w:w="1710" w:type="dxa"/>
            <w:tcBorders>
              <w:top w:val="nil"/>
              <w:left w:val="nil"/>
              <w:bottom w:val="nil"/>
              <w:right w:val="single" w:sz="8" w:space="0" w:color="auto"/>
            </w:tcBorders>
            <w:shd w:val="clear" w:color="auto" w:fill="auto"/>
            <w:vAlign w:val="center"/>
            <w:hideMark/>
          </w:tcPr>
          <w:p w:rsidR="0059786D" w:rsidRPr="00324E03" w:rsidRDefault="0059786D" w:rsidP="0059786D">
            <w:pPr>
              <w:tabs>
                <w:tab w:val="left" w:pos="360"/>
                <w:tab w:val="left" w:pos="720"/>
                <w:tab w:val="left" w:pos="990"/>
              </w:tabs>
              <w:overflowPunct/>
              <w:autoSpaceDE/>
              <w:autoSpaceDN/>
              <w:adjustRightInd/>
              <w:jc w:val="center"/>
              <w:textAlignment w:val="auto"/>
              <w:rPr>
                <w:color w:val="000000"/>
                <w:sz w:val="16"/>
                <w:szCs w:val="16"/>
              </w:rPr>
            </w:pPr>
            <w:r>
              <w:rPr>
                <w:color w:val="000000"/>
                <w:sz w:val="16"/>
                <w:szCs w:val="16"/>
              </w:rPr>
              <w:t>10</w:t>
            </w:r>
            <w:r w:rsidRPr="00324E03">
              <w:rPr>
                <w:color w:val="000000"/>
                <w:sz w:val="16"/>
                <w:szCs w:val="16"/>
              </w:rPr>
              <w:t>0 ft.</w:t>
            </w:r>
          </w:p>
        </w:tc>
        <w:tc>
          <w:tcPr>
            <w:tcW w:w="1620" w:type="dxa"/>
            <w:vMerge w:val="restart"/>
            <w:tcBorders>
              <w:top w:val="nil"/>
              <w:left w:val="nil"/>
              <w:right w:val="single" w:sz="8" w:space="0" w:color="auto"/>
            </w:tcBorders>
            <w:shd w:val="clear" w:color="auto" w:fill="auto"/>
            <w:vAlign w:val="center"/>
            <w:hideMark/>
          </w:tcPr>
          <w:p w:rsidR="0059786D" w:rsidRDefault="0059786D" w:rsidP="0059786D">
            <w:pPr>
              <w:tabs>
                <w:tab w:val="left" w:pos="360"/>
                <w:tab w:val="left" w:pos="720"/>
                <w:tab w:val="left" w:pos="990"/>
              </w:tabs>
              <w:overflowPunct/>
              <w:autoSpaceDE/>
              <w:autoSpaceDN/>
              <w:adjustRightInd/>
              <w:jc w:val="center"/>
              <w:textAlignment w:val="auto"/>
              <w:rPr>
                <w:sz w:val="16"/>
                <w:szCs w:val="16"/>
              </w:rPr>
            </w:pPr>
            <w:r w:rsidRPr="00324E03">
              <w:rPr>
                <w:sz w:val="16"/>
                <w:szCs w:val="16"/>
              </w:rPr>
              <w:t xml:space="preserve">Side: </w:t>
            </w:r>
            <w:r>
              <w:rPr>
                <w:sz w:val="16"/>
                <w:szCs w:val="16"/>
              </w:rPr>
              <w:t xml:space="preserve"> </w:t>
            </w:r>
            <w:r w:rsidRPr="00324E03">
              <w:rPr>
                <w:sz w:val="16"/>
                <w:szCs w:val="16"/>
              </w:rPr>
              <w:t>10  ft.</w:t>
            </w:r>
          </w:p>
          <w:p w:rsidR="0059786D" w:rsidRPr="00324E03" w:rsidRDefault="0059786D" w:rsidP="0059786D">
            <w:pPr>
              <w:tabs>
                <w:tab w:val="left" w:pos="360"/>
                <w:tab w:val="left" w:pos="720"/>
                <w:tab w:val="left" w:pos="990"/>
              </w:tabs>
              <w:overflowPunct/>
              <w:autoSpaceDE/>
              <w:autoSpaceDN/>
              <w:adjustRightInd/>
              <w:spacing w:line="60" w:lineRule="auto"/>
              <w:jc w:val="center"/>
              <w:textAlignment w:val="auto"/>
              <w:rPr>
                <w:sz w:val="16"/>
                <w:szCs w:val="16"/>
              </w:rPr>
            </w:pPr>
          </w:p>
          <w:p w:rsidR="0059786D" w:rsidRDefault="0059786D" w:rsidP="0059786D">
            <w:pPr>
              <w:tabs>
                <w:tab w:val="left" w:pos="360"/>
                <w:tab w:val="left" w:pos="720"/>
                <w:tab w:val="left" w:pos="990"/>
              </w:tabs>
              <w:jc w:val="center"/>
              <w:rPr>
                <w:sz w:val="16"/>
                <w:szCs w:val="16"/>
              </w:rPr>
            </w:pPr>
            <w:r w:rsidRPr="00324E03">
              <w:rPr>
                <w:sz w:val="16"/>
                <w:szCs w:val="16"/>
              </w:rPr>
              <w:t>Rear:</w:t>
            </w:r>
            <w:r>
              <w:rPr>
                <w:sz w:val="16"/>
                <w:szCs w:val="16"/>
              </w:rPr>
              <w:t xml:space="preserve"> </w:t>
            </w:r>
            <w:r w:rsidRPr="00324E03">
              <w:rPr>
                <w:sz w:val="16"/>
                <w:szCs w:val="16"/>
              </w:rPr>
              <w:t xml:space="preserve"> 25  ft.</w:t>
            </w:r>
          </w:p>
          <w:p w:rsidR="0059786D" w:rsidRPr="00324E03" w:rsidRDefault="0059786D" w:rsidP="0059786D">
            <w:pPr>
              <w:tabs>
                <w:tab w:val="left" w:pos="360"/>
                <w:tab w:val="left" w:pos="720"/>
                <w:tab w:val="left" w:pos="990"/>
              </w:tabs>
              <w:jc w:val="center"/>
              <w:rPr>
                <w:sz w:val="16"/>
                <w:szCs w:val="16"/>
              </w:rPr>
            </w:pPr>
            <w:r>
              <w:rPr>
                <w:sz w:val="16"/>
                <w:szCs w:val="16"/>
              </w:rPr>
              <w:t>Front: 25 ft.</w:t>
            </w:r>
          </w:p>
        </w:tc>
        <w:tc>
          <w:tcPr>
            <w:tcW w:w="1800" w:type="dxa"/>
            <w:vMerge w:val="restart"/>
            <w:tcBorders>
              <w:top w:val="nil"/>
              <w:left w:val="nil"/>
              <w:right w:val="single" w:sz="8" w:space="0" w:color="auto"/>
            </w:tcBorders>
            <w:shd w:val="clear" w:color="auto" w:fill="auto"/>
            <w:vAlign w:val="center"/>
            <w:hideMark/>
          </w:tcPr>
          <w:p w:rsidR="0059786D" w:rsidRDefault="0059786D" w:rsidP="0059786D">
            <w:pPr>
              <w:tabs>
                <w:tab w:val="left" w:pos="360"/>
                <w:tab w:val="left" w:pos="720"/>
                <w:tab w:val="left" w:pos="990"/>
              </w:tabs>
              <w:overflowPunct/>
              <w:autoSpaceDE/>
              <w:autoSpaceDN/>
              <w:adjustRightInd/>
              <w:jc w:val="center"/>
              <w:textAlignment w:val="auto"/>
              <w:rPr>
                <w:sz w:val="16"/>
                <w:szCs w:val="16"/>
              </w:rPr>
            </w:pPr>
            <w:r w:rsidRPr="00324E03">
              <w:rPr>
                <w:sz w:val="16"/>
                <w:szCs w:val="16"/>
              </w:rPr>
              <w:t xml:space="preserve">Principal: </w:t>
            </w:r>
            <w:r>
              <w:rPr>
                <w:sz w:val="16"/>
                <w:szCs w:val="16"/>
              </w:rPr>
              <w:t xml:space="preserve">   </w:t>
            </w:r>
            <w:r w:rsidRPr="00324E03">
              <w:rPr>
                <w:sz w:val="16"/>
                <w:szCs w:val="16"/>
              </w:rPr>
              <w:t>35  ft.</w:t>
            </w:r>
          </w:p>
          <w:p w:rsidR="0059786D" w:rsidRDefault="0059786D" w:rsidP="0059786D">
            <w:pPr>
              <w:tabs>
                <w:tab w:val="left" w:pos="360"/>
                <w:tab w:val="left" w:pos="720"/>
                <w:tab w:val="left" w:pos="990"/>
              </w:tabs>
              <w:overflowPunct/>
              <w:autoSpaceDE/>
              <w:autoSpaceDN/>
              <w:adjustRightInd/>
              <w:spacing w:line="60" w:lineRule="auto"/>
              <w:jc w:val="center"/>
              <w:textAlignment w:val="auto"/>
              <w:rPr>
                <w:sz w:val="16"/>
                <w:szCs w:val="16"/>
              </w:rPr>
            </w:pPr>
          </w:p>
          <w:p w:rsidR="0059786D" w:rsidRPr="00324E03" w:rsidRDefault="0059786D" w:rsidP="0059786D">
            <w:pPr>
              <w:tabs>
                <w:tab w:val="left" w:pos="360"/>
                <w:tab w:val="left" w:pos="720"/>
                <w:tab w:val="left" w:pos="990"/>
              </w:tabs>
              <w:overflowPunct/>
              <w:autoSpaceDE/>
              <w:autoSpaceDN/>
              <w:adjustRightInd/>
              <w:jc w:val="center"/>
              <w:textAlignment w:val="auto"/>
              <w:rPr>
                <w:sz w:val="16"/>
                <w:szCs w:val="16"/>
              </w:rPr>
            </w:pPr>
            <w:r w:rsidRPr="00324E03">
              <w:rPr>
                <w:sz w:val="16"/>
                <w:szCs w:val="16"/>
              </w:rPr>
              <w:t xml:space="preserve">Accessory: </w:t>
            </w:r>
            <w:r>
              <w:rPr>
                <w:sz w:val="16"/>
                <w:szCs w:val="16"/>
              </w:rPr>
              <w:t xml:space="preserve"> </w:t>
            </w:r>
            <w:r w:rsidRPr="00324E03">
              <w:rPr>
                <w:sz w:val="16"/>
                <w:szCs w:val="16"/>
              </w:rPr>
              <w:t>20  ft.</w:t>
            </w:r>
          </w:p>
        </w:tc>
      </w:tr>
      <w:tr w:rsidR="0059786D" w:rsidRPr="00324E03" w:rsidTr="00C76BD5">
        <w:trPr>
          <w:trHeight w:val="80"/>
          <w:jc w:val="center"/>
        </w:trPr>
        <w:tc>
          <w:tcPr>
            <w:tcW w:w="1800" w:type="dxa"/>
            <w:vMerge/>
            <w:tcBorders>
              <w:left w:val="single" w:sz="8" w:space="0" w:color="auto"/>
              <w:bottom w:val="single" w:sz="8" w:space="0" w:color="auto"/>
              <w:right w:val="single" w:sz="8" w:space="0" w:color="auto"/>
            </w:tcBorders>
            <w:vAlign w:val="center"/>
            <w:hideMark/>
          </w:tcPr>
          <w:p w:rsidR="0059786D" w:rsidRPr="00324E03" w:rsidRDefault="0059786D" w:rsidP="0059786D">
            <w:pPr>
              <w:tabs>
                <w:tab w:val="left" w:pos="360"/>
                <w:tab w:val="left" w:pos="720"/>
                <w:tab w:val="left" w:pos="990"/>
              </w:tabs>
              <w:overflowPunct/>
              <w:autoSpaceDE/>
              <w:autoSpaceDN/>
              <w:adjustRightInd/>
              <w:textAlignment w:val="auto"/>
              <w:rPr>
                <w:b/>
                <w:bCs/>
                <w:sz w:val="16"/>
                <w:szCs w:val="16"/>
              </w:rPr>
            </w:pPr>
          </w:p>
        </w:tc>
        <w:tc>
          <w:tcPr>
            <w:tcW w:w="2250" w:type="dxa"/>
            <w:vMerge/>
            <w:tcBorders>
              <w:left w:val="nil"/>
              <w:bottom w:val="nil"/>
              <w:right w:val="single" w:sz="8" w:space="0" w:color="auto"/>
            </w:tcBorders>
            <w:shd w:val="clear" w:color="auto" w:fill="auto"/>
            <w:vAlign w:val="center"/>
            <w:hideMark/>
          </w:tcPr>
          <w:p w:rsidR="0059786D" w:rsidRPr="00324E03" w:rsidRDefault="0059786D" w:rsidP="0059786D">
            <w:pPr>
              <w:tabs>
                <w:tab w:val="left" w:pos="360"/>
                <w:tab w:val="left" w:pos="720"/>
                <w:tab w:val="left" w:pos="990"/>
              </w:tabs>
              <w:overflowPunct/>
              <w:autoSpaceDE/>
              <w:autoSpaceDN/>
              <w:adjustRightInd/>
              <w:jc w:val="center"/>
              <w:textAlignment w:val="auto"/>
              <w:rPr>
                <w:color w:val="000000"/>
                <w:sz w:val="16"/>
                <w:szCs w:val="16"/>
              </w:rPr>
            </w:pPr>
          </w:p>
        </w:tc>
        <w:tc>
          <w:tcPr>
            <w:tcW w:w="1710" w:type="dxa"/>
            <w:tcBorders>
              <w:top w:val="nil"/>
              <w:left w:val="nil"/>
              <w:bottom w:val="single" w:sz="8" w:space="0" w:color="auto"/>
              <w:right w:val="single" w:sz="8" w:space="0" w:color="auto"/>
            </w:tcBorders>
            <w:shd w:val="clear" w:color="auto" w:fill="auto"/>
            <w:vAlign w:val="center"/>
            <w:hideMark/>
          </w:tcPr>
          <w:p w:rsidR="0059786D" w:rsidRPr="00324E03" w:rsidRDefault="0059786D" w:rsidP="0059786D">
            <w:pPr>
              <w:tabs>
                <w:tab w:val="left" w:pos="360"/>
                <w:tab w:val="left" w:pos="720"/>
                <w:tab w:val="left" w:pos="990"/>
              </w:tabs>
              <w:overflowPunct/>
              <w:autoSpaceDE/>
              <w:autoSpaceDN/>
              <w:adjustRightInd/>
              <w:jc w:val="center"/>
              <w:textAlignment w:val="auto"/>
              <w:rPr>
                <w:color w:val="000000"/>
                <w:sz w:val="16"/>
                <w:szCs w:val="16"/>
              </w:rPr>
            </w:pPr>
          </w:p>
        </w:tc>
        <w:tc>
          <w:tcPr>
            <w:tcW w:w="1620" w:type="dxa"/>
            <w:vMerge/>
            <w:tcBorders>
              <w:left w:val="nil"/>
              <w:bottom w:val="single" w:sz="8" w:space="0" w:color="auto"/>
              <w:right w:val="single" w:sz="8" w:space="0" w:color="auto"/>
            </w:tcBorders>
            <w:shd w:val="clear" w:color="auto" w:fill="auto"/>
            <w:vAlign w:val="center"/>
            <w:hideMark/>
          </w:tcPr>
          <w:p w:rsidR="0059786D" w:rsidRPr="00324E03" w:rsidRDefault="0059786D" w:rsidP="0059786D">
            <w:pPr>
              <w:tabs>
                <w:tab w:val="left" w:pos="360"/>
                <w:tab w:val="left" w:pos="720"/>
                <w:tab w:val="left" w:pos="990"/>
              </w:tabs>
              <w:overflowPunct/>
              <w:autoSpaceDE/>
              <w:autoSpaceDN/>
              <w:adjustRightInd/>
              <w:jc w:val="center"/>
              <w:textAlignment w:val="auto"/>
              <w:rPr>
                <w:sz w:val="16"/>
                <w:szCs w:val="16"/>
              </w:rPr>
            </w:pPr>
          </w:p>
        </w:tc>
        <w:tc>
          <w:tcPr>
            <w:tcW w:w="1800" w:type="dxa"/>
            <w:vMerge/>
            <w:tcBorders>
              <w:left w:val="nil"/>
              <w:bottom w:val="single" w:sz="8" w:space="0" w:color="auto"/>
              <w:right w:val="single" w:sz="8" w:space="0" w:color="auto"/>
            </w:tcBorders>
            <w:shd w:val="clear" w:color="auto" w:fill="auto"/>
            <w:vAlign w:val="center"/>
            <w:hideMark/>
          </w:tcPr>
          <w:p w:rsidR="0059786D" w:rsidRPr="00324E03" w:rsidRDefault="0059786D" w:rsidP="0059786D">
            <w:pPr>
              <w:tabs>
                <w:tab w:val="left" w:pos="360"/>
                <w:tab w:val="left" w:pos="720"/>
                <w:tab w:val="left" w:pos="990"/>
              </w:tabs>
              <w:overflowPunct/>
              <w:autoSpaceDE/>
              <w:autoSpaceDN/>
              <w:adjustRightInd/>
              <w:jc w:val="center"/>
              <w:textAlignment w:val="auto"/>
              <w:rPr>
                <w:sz w:val="16"/>
                <w:szCs w:val="16"/>
              </w:rPr>
            </w:pPr>
          </w:p>
        </w:tc>
      </w:tr>
      <w:tr w:rsidR="0059786D" w:rsidRPr="00324E03" w:rsidTr="00C76BD5">
        <w:trPr>
          <w:trHeight w:val="628"/>
          <w:jc w:val="center"/>
        </w:trPr>
        <w:tc>
          <w:tcPr>
            <w:tcW w:w="180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59786D" w:rsidRDefault="0059786D" w:rsidP="0059786D">
            <w:pPr>
              <w:tabs>
                <w:tab w:val="left" w:pos="360"/>
                <w:tab w:val="left" w:pos="720"/>
                <w:tab w:val="left" w:pos="990"/>
              </w:tabs>
              <w:overflowPunct/>
              <w:autoSpaceDE/>
              <w:autoSpaceDN/>
              <w:adjustRightInd/>
              <w:textAlignment w:val="auto"/>
              <w:rPr>
                <w:b/>
                <w:bCs/>
                <w:sz w:val="16"/>
                <w:szCs w:val="16"/>
              </w:rPr>
            </w:pPr>
            <w:r w:rsidRPr="00324E03">
              <w:rPr>
                <w:b/>
                <w:bCs/>
                <w:sz w:val="16"/>
                <w:szCs w:val="16"/>
              </w:rPr>
              <w:t>(</w:t>
            </w:r>
            <w:r>
              <w:rPr>
                <w:b/>
                <w:bCs/>
                <w:sz w:val="16"/>
                <w:szCs w:val="16"/>
              </w:rPr>
              <w:t>2</w:t>
            </w:r>
            <w:r w:rsidRPr="00324E03">
              <w:rPr>
                <w:b/>
                <w:bCs/>
                <w:sz w:val="16"/>
                <w:szCs w:val="16"/>
              </w:rPr>
              <w:t xml:space="preserve">) </w:t>
            </w:r>
            <w:r>
              <w:rPr>
                <w:b/>
                <w:bCs/>
                <w:sz w:val="16"/>
                <w:szCs w:val="16"/>
              </w:rPr>
              <w:t xml:space="preserve"> Multiple family</w:t>
            </w:r>
          </w:p>
          <w:p w:rsidR="0059786D" w:rsidRPr="00324E03" w:rsidRDefault="0059786D" w:rsidP="0059786D">
            <w:pPr>
              <w:tabs>
                <w:tab w:val="left" w:pos="360"/>
                <w:tab w:val="left" w:pos="720"/>
                <w:tab w:val="left" w:pos="990"/>
              </w:tabs>
              <w:overflowPunct/>
              <w:autoSpaceDE/>
              <w:autoSpaceDN/>
              <w:adjustRightInd/>
              <w:textAlignment w:val="auto"/>
              <w:rPr>
                <w:b/>
                <w:bCs/>
                <w:sz w:val="16"/>
                <w:szCs w:val="16"/>
              </w:rPr>
            </w:pPr>
            <w:r>
              <w:rPr>
                <w:b/>
                <w:bCs/>
                <w:sz w:val="16"/>
                <w:szCs w:val="16"/>
              </w:rPr>
              <w:t xml:space="preserve">      </w:t>
            </w:r>
            <w:r w:rsidRPr="00324E03">
              <w:rPr>
                <w:b/>
                <w:bCs/>
                <w:sz w:val="16"/>
                <w:szCs w:val="16"/>
              </w:rPr>
              <w:t xml:space="preserve"> Residential</w:t>
            </w:r>
            <w:r w:rsidR="006F7944">
              <w:rPr>
                <w:b/>
                <w:bCs/>
                <w:sz w:val="16"/>
                <w:szCs w:val="16"/>
              </w:rPr>
              <w:t>.</w:t>
            </w:r>
          </w:p>
        </w:tc>
        <w:tc>
          <w:tcPr>
            <w:tcW w:w="2250" w:type="dxa"/>
            <w:tcBorders>
              <w:top w:val="single" w:sz="8" w:space="0" w:color="auto"/>
              <w:left w:val="single" w:sz="8" w:space="0" w:color="auto"/>
              <w:bottom w:val="single" w:sz="8" w:space="0" w:color="000000"/>
              <w:right w:val="single" w:sz="8" w:space="0" w:color="auto"/>
            </w:tcBorders>
            <w:shd w:val="clear" w:color="auto" w:fill="auto"/>
            <w:vAlign w:val="center"/>
            <w:hideMark/>
          </w:tcPr>
          <w:p w:rsidR="0059786D" w:rsidRPr="00324E03" w:rsidRDefault="0059786D" w:rsidP="0059786D">
            <w:pPr>
              <w:tabs>
                <w:tab w:val="left" w:pos="360"/>
                <w:tab w:val="left" w:pos="720"/>
                <w:tab w:val="left" w:pos="990"/>
              </w:tabs>
              <w:overflowPunct/>
              <w:autoSpaceDE/>
              <w:autoSpaceDN/>
              <w:adjustRightInd/>
              <w:jc w:val="center"/>
              <w:textAlignment w:val="auto"/>
              <w:rPr>
                <w:sz w:val="16"/>
                <w:szCs w:val="16"/>
              </w:rPr>
            </w:pPr>
            <w:r>
              <w:rPr>
                <w:sz w:val="16"/>
                <w:szCs w:val="16"/>
              </w:rPr>
              <w:t>Section 7.09</w:t>
            </w:r>
            <w:r w:rsidRPr="00324E03">
              <w:rPr>
                <w:sz w:val="16"/>
                <w:szCs w:val="16"/>
              </w:rPr>
              <w:t>5</w:t>
            </w:r>
          </w:p>
        </w:tc>
        <w:tc>
          <w:tcPr>
            <w:tcW w:w="1710" w:type="dxa"/>
            <w:tcBorders>
              <w:top w:val="nil"/>
              <w:left w:val="nil"/>
              <w:bottom w:val="single" w:sz="8" w:space="0" w:color="auto"/>
              <w:right w:val="single" w:sz="8" w:space="0" w:color="auto"/>
            </w:tcBorders>
            <w:shd w:val="clear" w:color="auto" w:fill="auto"/>
            <w:vAlign w:val="center"/>
            <w:hideMark/>
          </w:tcPr>
          <w:p w:rsidR="0059786D" w:rsidRPr="00324E03" w:rsidRDefault="0059786D" w:rsidP="0059786D">
            <w:pPr>
              <w:tabs>
                <w:tab w:val="left" w:pos="360"/>
                <w:tab w:val="left" w:pos="720"/>
                <w:tab w:val="left" w:pos="990"/>
              </w:tabs>
              <w:overflowPunct/>
              <w:autoSpaceDE/>
              <w:autoSpaceDN/>
              <w:adjustRightInd/>
              <w:jc w:val="center"/>
              <w:textAlignment w:val="auto"/>
              <w:rPr>
                <w:color w:val="000000"/>
                <w:sz w:val="16"/>
                <w:szCs w:val="16"/>
              </w:rPr>
            </w:pPr>
            <w:r>
              <w:rPr>
                <w:color w:val="000000"/>
                <w:sz w:val="16"/>
                <w:szCs w:val="16"/>
              </w:rPr>
              <w:t>10</w:t>
            </w:r>
            <w:r w:rsidRPr="00324E03">
              <w:rPr>
                <w:color w:val="000000"/>
                <w:sz w:val="16"/>
                <w:szCs w:val="16"/>
              </w:rPr>
              <w:t>0  ft.</w:t>
            </w:r>
          </w:p>
        </w:tc>
        <w:tc>
          <w:tcPr>
            <w:tcW w:w="1620" w:type="dxa"/>
            <w:tcBorders>
              <w:top w:val="nil"/>
              <w:left w:val="nil"/>
              <w:bottom w:val="single" w:sz="8" w:space="0" w:color="auto"/>
              <w:right w:val="single" w:sz="8" w:space="0" w:color="auto"/>
            </w:tcBorders>
            <w:shd w:val="clear" w:color="auto" w:fill="auto"/>
            <w:vAlign w:val="center"/>
            <w:hideMark/>
          </w:tcPr>
          <w:p w:rsidR="0059786D" w:rsidRDefault="0059786D" w:rsidP="0059786D">
            <w:pPr>
              <w:tabs>
                <w:tab w:val="left" w:pos="360"/>
                <w:tab w:val="left" w:pos="720"/>
                <w:tab w:val="left" w:pos="990"/>
              </w:tabs>
              <w:overflowPunct/>
              <w:autoSpaceDE/>
              <w:autoSpaceDN/>
              <w:adjustRightInd/>
              <w:jc w:val="center"/>
              <w:textAlignment w:val="auto"/>
              <w:rPr>
                <w:sz w:val="16"/>
                <w:szCs w:val="16"/>
              </w:rPr>
            </w:pPr>
            <w:r w:rsidRPr="00324E03">
              <w:rPr>
                <w:sz w:val="16"/>
                <w:szCs w:val="16"/>
              </w:rPr>
              <w:t xml:space="preserve">Side: </w:t>
            </w:r>
            <w:r>
              <w:rPr>
                <w:sz w:val="16"/>
                <w:szCs w:val="16"/>
              </w:rPr>
              <w:t xml:space="preserve"> </w:t>
            </w:r>
            <w:r w:rsidRPr="00324E03">
              <w:rPr>
                <w:sz w:val="16"/>
                <w:szCs w:val="16"/>
              </w:rPr>
              <w:t>10  ft.</w:t>
            </w:r>
          </w:p>
          <w:p w:rsidR="0059786D" w:rsidRPr="00324E03" w:rsidRDefault="0059786D" w:rsidP="0059786D">
            <w:pPr>
              <w:tabs>
                <w:tab w:val="left" w:pos="360"/>
                <w:tab w:val="left" w:pos="720"/>
                <w:tab w:val="left" w:pos="990"/>
              </w:tabs>
              <w:overflowPunct/>
              <w:autoSpaceDE/>
              <w:autoSpaceDN/>
              <w:adjustRightInd/>
              <w:spacing w:line="60" w:lineRule="auto"/>
              <w:jc w:val="center"/>
              <w:textAlignment w:val="auto"/>
              <w:rPr>
                <w:sz w:val="16"/>
                <w:szCs w:val="16"/>
              </w:rPr>
            </w:pPr>
          </w:p>
          <w:p w:rsidR="0059786D" w:rsidRDefault="0059786D" w:rsidP="0059786D">
            <w:pPr>
              <w:tabs>
                <w:tab w:val="left" w:pos="360"/>
                <w:tab w:val="left" w:pos="720"/>
                <w:tab w:val="left" w:pos="990"/>
              </w:tabs>
              <w:jc w:val="center"/>
              <w:rPr>
                <w:sz w:val="16"/>
                <w:szCs w:val="16"/>
              </w:rPr>
            </w:pPr>
            <w:r w:rsidRPr="00324E03">
              <w:rPr>
                <w:sz w:val="16"/>
                <w:szCs w:val="16"/>
              </w:rPr>
              <w:t>Rear:</w:t>
            </w:r>
            <w:r>
              <w:rPr>
                <w:sz w:val="16"/>
                <w:szCs w:val="16"/>
              </w:rPr>
              <w:t xml:space="preserve"> </w:t>
            </w:r>
            <w:r w:rsidRPr="00324E03">
              <w:rPr>
                <w:sz w:val="16"/>
                <w:szCs w:val="16"/>
              </w:rPr>
              <w:t xml:space="preserve"> 25  ft.</w:t>
            </w:r>
          </w:p>
          <w:p w:rsidR="0059786D" w:rsidRPr="00324E03" w:rsidRDefault="0059786D" w:rsidP="0059786D">
            <w:pPr>
              <w:tabs>
                <w:tab w:val="left" w:pos="360"/>
                <w:tab w:val="left" w:pos="720"/>
                <w:tab w:val="left" w:pos="990"/>
              </w:tabs>
              <w:jc w:val="center"/>
              <w:rPr>
                <w:sz w:val="16"/>
                <w:szCs w:val="16"/>
              </w:rPr>
            </w:pPr>
            <w:r>
              <w:rPr>
                <w:sz w:val="16"/>
                <w:szCs w:val="16"/>
              </w:rPr>
              <w:t>Front: 25 ft.</w:t>
            </w:r>
          </w:p>
        </w:tc>
        <w:tc>
          <w:tcPr>
            <w:tcW w:w="1800" w:type="dxa"/>
            <w:tcBorders>
              <w:top w:val="nil"/>
              <w:left w:val="nil"/>
              <w:bottom w:val="single" w:sz="8" w:space="0" w:color="auto"/>
              <w:right w:val="single" w:sz="8" w:space="0" w:color="auto"/>
            </w:tcBorders>
            <w:shd w:val="clear" w:color="auto" w:fill="auto"/>
            <w:vAlign w:val="center"/>
            <w:hideMark/>
          </w:tcPr>
          <w:p w:rsidR="0059786D" w:rsidRDefault="0059786D" w:rsidP="0059786D">
            <w:pPr>
              <w:tabs>
                <w:tab w:val="left" w:pos="360"/>
                <w:tab w:val="left" w:pos="720"/>
                <w:tab w:val="left" w:pos="990"/>
              </w:tabs>
              <w:overflowPunct/>
              <w:autoSpaceDE/>
              <w:autoSpaceDN/>
              <w:adjustRightInd/>
              <w:jc w:val="center"/>
              <w:textAlignment w:val="auto"/>
              <w:rPr>
                <w:sz w:val="16"/>
                <w:szCs w:val="16"/>
              </w:rPr>
            </w:pPr>
            <w:r w:rsidRPr="00324E03">
              <w:rPr>
                <w:sz w:val="16"/>
                <w:szCs w:val="16"/>
              </w:rPr>
              <w:t>Principal:</w:t>
            </w:r>
            <w:r>
              <w:rPr>
                <w:sz w:val="16"/>
                <w:szCs w:val="16"/>
              </w:rPr>
              <w:t xml:space="preserve">   </w:t>
            </w:r>
            <w:r w:rsidRPr="00324E03">
              <w:rPr>
                <w:sz w:val="16"/>
                <w:szCs w:val="16"/>
              </w:rPr>
              <w:t xml:space="preserve"> 35  ft.</w:t>
            </w:r>
          </w:p>
          <w:p w:rsidR="0059786D" w:rsidRPr="00324E03" w:rsidRDefault="0059786D" w:rsidP="0059786D">
            <w:pPr>
              <w:tabs>
                <w:tab w:val="left" w:pos="360"/>
                <w:tab w:val="left" w:pos="720"/>
                <w:tab w:val="left" w:pos="990"/>
              </w:tabs>
              <w:overflowPunct/>
              <w:autoSpaceDE/>
              <w:autoSpaceDN/>
              <w:adjustRightInd/>
              <w:spacing w:line="60" w:lineRule="auto"/>
              <w:jc w:val="center"/>
              <w:textAlignment w:val="auto"/>
              <w:rPr>
                <w:sz w:val="16"/>
                <w:szCs w:val="16"/>
              </w:rPr>
            </w:pPr>
          </w:p>
          <w:p w:rsidR="0059786D" w:rsidRPr="00324E03" w:rsidRDefault="0059786D" w:rsidP="0059786D">
            <w:pPr>
              <w:tabs>
                <w:tab w:val="left" w:pos="360"/>
                <w:tab w:val="left" w:pos="720"/>
                <w:tab w:val="left" w:pos="990"/>
              </w:tabs>
              <w:overflowPunct/>
              <w:autoSpaceDE/>
              <w:autoSpaceDN/>
              <w:adjustRightInd/>
              <w:jc w:val="center"/>
              <w:textAlignment w:val="auto"/>
              <w:rPr>
                <w:sz w:val="16"/>
                <w:szCs w:val="16"/>
              </w:rPr>
            </w:pPr>
            <w:r w:rsidRPr="00324E03">
              <w:rPr>
                <w:sz w:val="16"/>
                <w:szCs w:val="16"/>
              </w:rPr>
              <w:t>Accessory:</w:t>
            </w:r>
            <w:r>
              <w:rPr>
                <w:sz w:val="16"/>
                <w:szCs w:val="16"/>
              </w:rPr>
              <w:t xml:space="preserve"> </w:t>
            </w:r>
            <w:r w:rsidRPr="00324E03">
              <w:rPr>
                <w:sz w:val="16"/>
                <w:szCs w:val="16"/>
              </w:rPr>
              <w:t xml:space="preserve"> 20  ft.</w:t>
            </w:r>
          </w:p>
        </w:tc>
      </w:tr>
      <w:tr w:rsidR="0059786D" w:rsidRPr="00324E03" w:rsidTr="00C76BD5">
        <w:trPr>
          <w:trHeight w:val="610"/>
          <w:jc w:val="center"/>
        </w:trPr>
        <w:tc>
          <w:tcPr>
            <w:tcW w:w="180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59786D" w:rsidRDefault="0059786D" w:rsidP="0059786D">
            <w:pPr>
              <w:tabs>
                <w:tab w:val="left" w:pos="360"/>
                <w:tab w:val="left" w:pos="720"/>
                <w:tab w:val="left" w:pos="990"/>
              </w:tabs>
              <w:overflowPunct/>
              <w:autoSpaceDE/>
              <w:autoSpaceDN/>
              <w:adjustRightInd/>
              <w:textAlignment w:val="auto"/>
              <w:rPr>
                <w:b/>
                <w:bCs/>
                <w:sz w:val="16"/>
                <w:szCs w:val="16"/>
              </w:rPr>
            </w:pPr>
            <w:r w:rsidRPr="00324E03">
              <w:rPr>
                <w:b/>
                <w:bCs/>
                <w:sz w:val="16"/>
                <w:szCs w:val="16"/>
              </w:rPr>
              <w:t>(</w:t>
            </w:r>
            <w:r>
              <w:rPr>
                <w:b/>
                <w:bCs/>
                <w:sz w:val="16"/>
                <w:szCs w:val="16"/>
              </w:rPr>
              <w:t>3</w:t>
            </w:r>
            <w:r w:rsidRPr="00324E03">
              <w:rPr>
                <w:b/>
                <w:bCs/>
                <w:sz w:val="16"/>
                <w:szCs w:val="16"/>
              </w:rPr>
              <w:t xml:space="preserve">) </w:t>
            </w:r>
            <w:r>
              <w:rPr>
                <w:b/>
                <w:bCs/>
                <w:sz w:val="16"/>
                <w:szCs w:val="16"/>
              </w:rPr>
              <w:t xml:space="preserve"> </w:t>
            </w:r>
            <w:r w:rsidRPr="00324E03">
              <w:rPr>
                <w:b/>
                <w:bCs/>
                <w:sz w:val="16"/>
                <w:szCs w:val="16"/>
              </w:rPr>
              <w:t xml:space="preserve">Rural </w:t>
            </w:r>
            <w:r>
              <w:rPr>
                <w:b/>
                <w:bCs/>
                <w:sz w:val="16"/>
                <w:szCs w:val="16"/>
              </w:rPr>
              <w:t xml:space="preserve">       </w:t>
            </w:r>
          </w:p>
          <w:p w:rsidR="0059786D" w:rsidRPr="00324E03" w:rsidRDefault="0059786D" w:rsidP="0059786D">
            <w:pPr>
              <w:tabs>
                <w:tab w:val="left" w:pos="360"/>
                <w:tab w:val="left" w:pos="720"/>
                <w:tab w:val="left" w:pos="990"/>
              </w:tabs>
              <w:overflowPunct/>
              <w:autoSpaceDE/>
              <w:autoSpaceDN/>
              <w:adjustRightInd/>
              <w:textAlignment w:val="auto"/>
              <w:rPr>
                <w:b/>
                <w:bCs/>
                <w:sz w:val="16"/>
                <w:szCs w:val="16"/>
              </w:rPr>
            </w:pPr>
            <w:r>
              <w:rPr>
                <w:b/>
                <w:bCs/>
                <w:sz w:val="16"/>
                <w:szCs w:val="16"/>
              </w:rPr>
              <w:t xml:space="preserve">       </w:t>
            </w:r>
            <w:r w:rsidRPr="00324E03">
              <w:rPr>
                <w:b/>
                <w:bCs/>
                <w:sz w:val="16"/>
                <w:szCs w:val="16"/>
              </w:rPr>
              <w:t>Community</w:t>
            </w:r>
            <w:r w:rsidR="006F7944">
              <w:rPr>
                <w:b/>
                <w:bCs/>
                <w:sz w:val="16"/>
                <w:szCs w:val="16"/>
              </w:rPr>
              <w:t>.</w:t>
            </w:r>
          </w:p>
        </w:tc>
        <w:tc>
          <w:tcPr>
            <w:tcW w:w="2250" w:type="dxa"/>
            <w:tcBorders>
              <w:top w:val="nil"/>
              <w:left w:val="nil"/>
              <w:right w:val="single" w:sz="8" w:space="0" w:color="auto"/>
            </w:tcBorders>
            <w:shd w:val="clear" w:color="auto" w:fill="auto"/>
            <w:vAlign w:val="center"/>
            <w:hideMark/>
          </w:tcPr>
          <w:p w:rsidR="0059786D" w:rsidRDefault="0059786D" w:rsidP="0059786D">
            <w:pPr>
              <w:tabs>
                <w:tab w:val="left" w:pos="360"/>
                <w:tab w:val="left" w:pos="720"/>
                <w:tab w:val="left" w:pos="990"/>
              </w:tabs>
              <w:overflowPunct/>
              <w:autoSpaceDE/>
              <w:autoSpaceDN/>
              <w:adjustRightInd/>
              <w:jc w:val="center"/>
              <w:textAlignment w:val="auto"/>
              <w:rPr>
                <w:color w:val="000000"/>
                <w:sz w:val="16"/>
                <w:szCs w:val="16"/>
              </w:rPr>
            </w:pPr>
            <w:r>
              <w:rPr>
                <w:color w:val="000000"/>
                <w:sz w:val="16"/>
                <w:szCs w:val="16"/>
              </w:rPr>
              <w:t xml:space="preserve">Sewered:   </w:t>
            </w:r>
            <w:r w:rsidRPr="00324E03">
              <w:rPr>
                <w:color w:val="000000"/>
                <w:sz w:val="16"/>
                <w:szCs w:val="16"/>
              </w:rPr>
              <w:t xml:space="preserve">8,000 </w:t>
            </w:r>
            <w:r>
              <w:rPr>
                <w:color w:val="000000"/>
                <w:sz w:val="16"/>
                <w:szCs w:val="16"/>
              </w:rPr>
              <w:t>sq.</w:t>
            </w:r>
            <w:r w:rsidRPr="00324E03">
              <w:rPr>
                <w:color w:val="000000"/>
                <w:sz w:val="16"/>
                <w:szCs w:val="16"/>
              </w:rPr>
              <w:t xml:space="preserve"> ft.</w:t>
            </w:r>
          </w:p>
          <w:p w:rsidR="0059786D" w:rsidRPr="00324E03" w:rsidRDefault="0059786D" w:rsidP="0059786D">
            <w:pPr>
              <w:tabs>
                <w:tab w:val="left" w:pos="360"/>
                <w:tab w:val="left" w:pos="720"/>
                <w:tab w:val="left" w:pos="990"/>
              </w:tabs>
              <w:overflowPunct/>
              <w:autoSpaceDE/>
              <w:autoSpaceDN/>
              <w:adjustRightInd/>
              <w:spacing w:line="60" w:lineRule="auto"/>
              <w:jc w:val="center"/>
              <w:textAlignment w:val="auto"/>
              <w:rPr>
                <w:color w:val="000000"/>
                <w:sz w:val="16"/>
                <w:szCs w:val="16"/>
              </w:rPr>
            </w:pPr>
          </w:p>
          <w:p w:rsidR="0059786D" w:rsidRPr="00324E03" w:rsidRDefault="0059786D" w:rsidP="0059786D">
            <w:pPr>
              <w:tabs>
                <w:tab w:val="left" w:pos="360"/>
                <w:tab w:val="left" w:pos="720"/>
                <w:tab w:val="left" w:pos="990"/>
              </w:tabs>
              <w:jc w:val="center"/>
              <w:rPr>
                <w:color w:val="000000"/>
                <w:sz w:val="16"/>
                <w:szCs w:val="16"/>
              </w:rPr>
            </w:pPr>
            <w:r>
              <w:rPr>
                <w:color w:val="000000"/>
                <w:sz w:val="16"/>
                <w:szCs w:val="16"/>
              </w:rPr>
              <w:t xml:space="preserve"> Unsewered:  2</w:t>
            </w:r>
            <w:r w:rsidRPr="00324E03">
              <w:rPr>
                <w:color w:val="000000"/>
                <w:sz w:val="16"/>
                <w:szCs w:val="16"/>
              </w:rPr>
              <w:t xml:space="preserve">0,000 </w:t>
            </w:r>
            <w:r>
              <w:rPr>
                <w:color w:val="000000"/>
                <w:sz w:val="16"/>
                <w:szCs w:val="16"/>
              </w:rPr>
              <w:t>sq. ft.</w:t>
            </w:r>
          </w:p>
        </w:tc>
        <w:tc>
          <w:tcPr>
            <w:tcW w:w="1710" w:type="dxa"/>
            <w:tcBorders>
              <w:top w:val="single" w:sz="8" w:space="0" w:color="auto"/>
              <w:left w:val="nil"/>
              <w:bottom w:val="single" w:sz="8" w:space="0" w:color="auto"/>
              <w:right w:val="single" w:sz="8" w:space="0" w:color="auto"/>
            </w:tcBorders>
            <w:shd w:val="clear" w:color="auto" w:fill="auto"/>
            <w:vAlign w:val="center"/>
            <w:hideMark/>
          </w:tcPr>
          <w:p w:rsidR="0059786D" w:rsidRPr="00324E03" w:rsidRDefault="0059786D" w:rsidP="0059786D">
            <w:pPr>
              <w:tabs>
                <w:tab w:val="left" w:pos="360"/>
                <w:tab w:val="left" w:pos="720"/>
                <w:tab w:val="left" w:pos="990"/>
              </w:tabs>
              <w:overflowPunct/>
              <w:autoSpaceDE/>
              <w:autoSpaceDN/>
              <w:adjustRightInd/>
              <w:jc w:val="center"/>
              <w:textAlignment w:val="auto"/>
              <w:rPr>
                <w:color w:val="000000"/>
                <w:sz w:val="16"/>
                <w:szCs w:val="16"/>
              </w:rPr>
            </w:pPr>
            <w:r>
              <w:rPr>
                <w:color w:val="000000"/>
                <w:sz w:val="16"/>
                <w:szCs w:val="16"/>
              </w:rPr>
              <w:t>10</w:t>
            </w:r>
            <w:r w:rsidRPr="00324E03">
              <w:rPr>
                <w:color w:val="000000"/>
                <w:sz w:val="16"/>
                <w:szCs w:val="16"/>
              </w:rPr>
              <w:t>0  ft.</w:t>
            </w:r>
          </w:p>
        </w:tc>
        <w:tc>
          <w:tcPr>
            <w:tcW w:w="1620" w:type="dxa"/>
            <w:tcBorders>
              <w:top w:val="single" w:sz="8" w:space="0" w:color="auto"/>
              <w:left w:val="nil"/>
              <w:bottom w:val="single" w:sz="8" w:space="0" w:color="auto"/>
              <w:right w:val="single" w:sz="8" w:space="0" w:color="auto"/>
            </w:tcBorders>
            <w:shd w:val="clear" w:color="auto" w:fill="auto"/>
            <w:vAlign w:val="center"/>
            <w:hideMark/>
          </w:tcPr>
          <w:p w:rsidR="0059786D" w:rsidRDefault="0059786D" w:rsidP="0059786D">
            <w:pPr>
              <w:tabs>
                <w:tab w:val="left" w:pos="360"/>
                <w:tab w:val="left" w:pos="720"/>
                <w:tab w:val="left" w:pos="990"/>
              </w:tabs>
              <w:overflowPunct/>
              <w:autoSpaceDE/>
              <w:autoSpaceDN/>
              <w:adjustRightInd/>
              <w:jc w:val="center"/>
              <w:textAlignment w:val="auto"/>
              <w:rPr>
                <w:sz w:val="16"/>
                <w:szCs w:val="16"/>
              </w:rPr>
            </w:pPr>
            <w:r w:rsidRPr="00324E03">
              <w:rPr>
                <w:sz w:val="16"/>
                <w:szCs w:val="16"/>
              </w:rPr>
              <w:t xml:space="preserve">Side: </w:t>
            </w:r>
            <w:r>
              <w:rPr>
                <w:sz w:val="16"/>
                <w:szCs w:val="16"/>
              </w:rPr>
              <w:t xml:space="preserve"> </w:t>
            </w:r>
            <w:r w:rsidRPr="00324E03">
              <w:rPr>
                <w:sz w:val="16"/>
                <w:szCs w:val="16"/>
              </w:rPr>
              <w:t>10  ft.</w:t>
            </w:r>
          </w:p>
          <w:p w:rsidR="0059786D" w:rsidRPr="00324E03" w:rsidRDefault="0059786D" w:rsidP="0059786D">
            <w:pPr>
              <w:tabs>
                <w:tab w:val="left" w:pos="360"/>
                <w:tab w:val="left" w:pos="720"/>
                <w:tab w:val="left" w:pos="990"/>
              </w:tabs>
              <w:overflowPunct/>
              <w:autoSpaceDE/>
              <w:autoSpaceDN/>
              <w:adjustRightInd/>
              <w:spacing w:line="60" w:lineRule="auto"/>
              <w:jc w:val="center"/>
              <w:textAlignment w:val="auto"/>
              <w:rPr>
                <w:sz w:val="16"/>
                <w:szCs w:val="16"/>
              </w:rPr>
            </w:pPr>
          </w:p>
          <w:p w:rsidR="0059786D" w:rsidRDefault="0059786D" w:rsidP="0059786D">
            <w:pPr>
              <w:tabs>
                <w:tab w:val="left" w:pos="360"/>
                <w:tab w:val="left" w:pos="720"/>
                <w:tab w:val="left" w:pos="990"/>
              </w:tabs>
              <w:jc w:val="center"/>
              <w:rPr>
                <w:sz w:val="16"/>
                <w:szCs w:val="16"/>
              </w:rPr>
            </w:pPr>
            <w:r w:rsidRPr="00324E03">
              <w:rPr>
                <w:sz w:val="16"/>
                <w:szCs w:val="16"/>
              </w:rPr>
              <w:t xml:space="preserve">Rear: </w:t>
            </w:r>
            <w:r>
              <w:rPr>
                <w:sz w:val="16"/>
                <w:szCs w:val="16"/>
              </w:rPr>
              <w:t xml:space="preserve"> </w:t>
            </w:r>
            <w:r w:rsidRPr="00324E03">
              <w:rPr>
                <w:sz w:val="16"/>
                <w:szCs w:val="16"/>
              </w:rPr>
              <w:t>25  ft.</w:t>
            </w:r>
          </w:p>
          <w:p w:rsidR="0059786D" w:rsidRPr="00324E03" w:rsidRDefault="0059786D" w:rsidP="0059786D">
            <w:pPr>
              <w:tabs>
                <w:tab w:val="left" w:pos="360"/>
                <w:tab w:val="left" w:pos="720"/>
                <w:tab w:val="left" w:pos="990"/>
              </w:tabs>
              <w:jc w:val="center"/>
              <w:rPr>
                <w:sz w:val="16"/>
                <w:szCs w:val="16"/>
              </w:rPr>
            </w:pPr>
            <w:r>
              <w:rPr>
                <w:sz w:val="16"/>
                <w:szCs w:val="16"/>
              </w:rPr>
              <w:t>Front: 25 ft.</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rsidR="0059786D" w:rsidRDefault="0059786D" w:rsidP="0059786D">
            <w:pPr>
              <w:tabs>
                <w:tab w:val="left" w:pos="360"/>
                <w:tab w:val="left" w:pos="720"/>
                <w:tab w:val="left" w:pos="990"/>
              </w:tabs>
              <w:overflowPunct/>
              <w:autoSpaceDE/>
              <w:autoSpaceDN/>
              <w:adjustRightInd/>
              <w:jc w:val="center"/>
              <w:textAlignment w:val="auto"/>
              <w:rPr>
                <w:sz w:val="16"/>
                <w:szCs w:val="16"/>
              </w:rPr>
            </w:pPr>
            <w:r w:rsidRPr="00324E03">
              <w:rPr>
                <w:sz w:val="16"/>
                <w:szCs w:val="16"/>
              </w:rPr>
              <w:t xml:space="preserve">Principal: </w:t>
            </w:r>
            <w:r>
              <w:rPr>
                <w:sz w:val="16"/>
                <w:szCs w:val="16"/>
              </w:rPr>
              <w:t xml:space="preserve">  </w:t>
            </w:r>
            <w:r w:rsidRPr="00324E03">
              <w:rPr>
                <w:sz w:val="16"/>
                <w:szCs w:val="16"/>
              </w:rPr>
              <w:t>35  ft.</w:t>
            </w:r>
          </w:p>
          <w:p w:rsidR="0059786D" w:rsidRPr="00324E03" w:rsidRDefault="0059786D" w:rsidP="0059786D">
            <w:pPr>
              <w:tabs>
                <w:tab w:val="left" w:pos="360"/>
                <w:tab w:val="left" w:pos="720"/>
                <w:tab w:val="left" w:pos="990"/>
              </w:tabs>
              <w:overflowPunct/>
              <w:autoSpaceDE/>
              <w:autoSpaceDN/>
              <w:adjustRightInd/>
              <w:spacing w:line="60" w:lineRule="auto"/>
              <w:jc w:val="center"/>
              <w:textAlignment w:val="auto"/>
              <w:rPr>
                <w:sz w:val="16"/>
                <w:szCs w:val="16"/>
              </w:rPr>
            </w:pPr>
          </w:p>
          <w:p w:rsidR="0059786D" w:rsidRPr="00324E03" w:rsidRDefault="0059786D" w:rsidP="0059786D">
            <w:pPr>
              <w:tabs>
                <w:tab w:val="left" w:pos="360"/>
                <w:tab w:val="left" w:pos="720"/>
                <w:tab w:val="left" w:pos="990"/>
              </w:tabs>
              <w:jc w:val="center"/>
              <w:rPr>
                <w:sz w:val="16"/>
                <w:szCs w:val="16"/>
              </w:rPr>
            </w:pPr>
            <w:r w:rsidRPr="00324E03">
              <w:rPr>
                <w:sz w:val="16"/>
                <w:szCs w:val="16"/>
              </w:rPr>
              <w:t>Accessory:</w:t>
            </w:r>
            <w:r>
              <w:rPr>
                <w:sz w:val="16"/>
                <w:szCs w:val="16"/>
              </w:rPr>
              <w:t xml:space="preserve"> </w:t>
            </w:r>
            <w:r w:rsidRPr="00324E03">
              <w:rPr>
                <w:sz w:val="16"/>
                <w:szCs w:val="16"/>
              </w:rPr>
              <w:t>20  ft.</w:t>
            </w:r>
          </w:p>
        </w:tc>
      </w:tr>
      <w:tr w:rsidR="0059786D" w:rsidRPr="00324E03" w:rsidTr="00C76BD5">
        <w:trPr>
          <w:trHeight w:val="610"/>
          <w:jc w:val="center"/>
        </w:trPr>
        <w:tc>
          <w:tcPr>
            <w:tcW w:w="180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59786D" w:rsidRPr="00324E03" w:rsidRDefault="0059786D" w:rsidP="0059786D">
            <w:pPr>
              <w:tabs>
                <w:tab w:val="left" w:pos="360"/>
                <w:tab w:val="left" w:pos="720"/>
                <w:tab w:val="left" w:pos="990"/>
              </w:tabs>
              <w:overflowPunct/>
              <w:autoSpaceDE/>
              <w:autoSpaceDN/>
              <w:adjustRightInd/>
              <w:textAlignment w:val="auto"/>
              <w:rPr>
                <w:b/>
                <w:bCs/>
                <w:sz w:val="16"/>
                <w:szCs w:val="16"/>
              </w:rPr>
            </w:pPr>
            <w:r w:rsidRPr="00324E03">
              <w:rPr>
                <w:b/>
                <w:bCs/>
                <w:sz w:val="16"/>
                <w:szCs w:val="16"/>
              </w:rPr>
              <w:t>(</w:t>
            </w:r>
            <w:r>
              <w:rPr>
                <w:b/>
                <w:bCs/>
                <w:sz w:val="16"/>
                <w:szCs w:val="16"/>
              </w:rPr>
              <w:t>4</w:t>
            </w:r>
            <w:r w:rsidRPr="00324E03">
              <w:rPr>
                <w:b/>
                <w:bCs/>
                <w:sz w:val="16"/>
                <w:szCs w:val="16"/>
              </w:rPr>
              <w:t xml:space="preserve">) </w:t>
            </w:r>
            <w:r>
              <w:rPr>
                <w:b/>
                <w:bCs/>
                <w:sz w:val="16"/>
                <w:szCs w:val="16"/>
              </w:rPr>
              <w:t xml:space="preserve"> </w:t>
            </w:r>
            <w:r w:rsidRPr="00324E03">
              <w:rPr>
                <w:b/>
                <w:bCs/>
                <w:sz w:val="16"/>
                <w:szCs w:val="16"/>
              </w:rPr>
              <w:t>Commercial</w:t>
            </w:r>
            <w:r w:rsidR="006F7944">
              <w:rPr>
                <w:b/>
                <w:bCs/>
                <w:sz w:val="16"/>
                <w:szCs w:val="16"/>
              </w:rPr>
              <w:t>.</w:t>
            </w:r>
          </w:p>
        </w:tc>
        <w:tc>
          <w:tcPr>
            <w:tcW w:w="2250" w:type="dxa"/>
            <w:tcBorders>
              <w:top w:val="single" w:sz="8" w:space="0" w:color="auto"/>
              <w:left w:val="nil"/>
              <w:right w:val="single" w:sz="8" w:space="0" w:color="auto"/>
            </w:tcBorders>
            <w:shd w:val="clear" w:color="auto" w:fill="auto"/>
            <w:vAlign w:val="center"/>
            <w:hideMark/>
          </w:tcPr>
          <w:p w:rsidR="0059786D" w:rsidRDefault="0059786D" w:rsidP="0059786D">
            <w:pPr>
              <w:tabs>
                <w:tab w:val="left" w:pos="360"/>
                <w:tab w:val="left" w:pos="720"/>
                <w:tab w:val="left" w:pos="990"/>
              </w:tabs>
              <w:overflowPunct/>
              <w:autoSpaceDE/>
              <w:autoSpaceDN/>
              <w:adjustRightInd/>
              <w:jc w:val="center"/>
              <w:textAlignment w:val="auto"/>
              <w:rPr>
                <w:color w:val="000000"/>
                <w:sz w:val="16"/>
                <w:szCs w:val="16"/>
              </w:rPr>
            </w:pPr>
            <w:r>
              <w:rPr>
                <w:color w:val="000000"/>
                <w:sz w:val="16"/>
                <w:szCs w:val="16"/>
              </w:rPr>
              <w:t xml:space="preserve">Sewered:   </w:t>
            </w:r>
            <w:r w:rsidRPr="00324E03">
              <w:rPr>
                <w:color w:val="000000"/>
                <w:sz w:val="16"/>
                <w:szCs w:val="16"/>
              </w:rPr>
              <w:t xml:space="preserve">8,000 </w:t>
            </w:r>
            <w:r>
              <w:rPr>
                <w:color w:val="000000"/>
                <w:sz w:val="16"/>
                <w:szCs w:val="16"/>
              </w:rPr>
              <w:t>sq.</w:t>
            </w:r>
            <w:r w:rsidRPr="00324E03">
              <w:rPr>
                <w:color w:val="000000"/>
                <w:sz w:val="16"/>
                <w:szCs w:val="16"/>
              </w:rPr>
              <w:t xml:space="preserve"> ft.</w:t>
            </w:r>
          </w:p>
          <w:p w:rsidR="0059786D" w:rsidRPr="00324E03" w:rsidRDefault="0059786D" w:rsidP="0059786D">
            <w:pPr>
              <w:tabs>
                <w:tab w:val="left" w:pos="360"/>
                <w:tab w:val="left" w:pos="720"/>
                <w:tab w:val="left" w:pos="990"/>
              </w:tabs>
              <w:overflowPunct/>
              <w:autoSpaceDE/>
              <w:autoSpaceDN/>
              <w:adjustRightInd/>
              <w:spacing w:line="60" w:lineRule="auto"/>
              <w:jc w:val="center"/>
              <w:textAlignment w:val="auto"/>
              <w:rPr>
                <w:color w:val="000000"/>
                <w:sz w:val="16"/>
                <w:szCs w:val="16"/>
              </w:rPr>
            </w:pPr>
          </w:p>
          <w:p w:rsidR="0059786D" w:rsidRPr="00324E03" w:rsidRDefault="0059786D" w:rsidP="0059786D">
            <w:pPr>
              <w:tabs>
                <w:tab w:val="left" w:pos="360"/>
                <w:tab w:val="left" w:pos="720"/>
                <w:tab w:val="left" w:pos="990"/>
              </w:tabs>
              <w:jc w:val="center"/>
              <w:rPr>
                <w:color w:val="000000"/>
                <w:sz w:val="16"/>
                <w:szCs w:val="16"/>
              </w:rPr>
            </w:pPr>
            <w:r>
              <w:rPr>
                <w:color w:val="000000"/>
                <w:sz w:val="16"/>
                <w:szCs w:val="16"/>
              </w:rPr>
              <w:t xml:space="preserve"> Unsewered: 2</w:t>
            </w:r>
            <w:r w:rsidRPr="00324E03">
              <w:rPr>
                <w:color w:val="000000"/>
                <w:sz w:val="16"/>
                <w:szCs w:val="16"/>
              </w:rPr>
              <w:t>0,000 feet</w:t>
            </w:r>
          </w:p>
        </w:tc>
        <w:tc>
          <w:tcPr>
            <w:tcW w:w="171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59786D" w:rsidRPr="00324E03" w:rsidRDefault="0059786D" w:rsidP="0059786D">
            <w:pPr>
              <w:tabs>
                <w:tab w:val="left" w:pos="360"/>
                <w:tab w:val="left" w:pos="720"/>
                <w:tab w:val="left" w:pos="990"/>
              </w:tabs>
              <w:overflowPunct/>
              <w:autoSpaceDE/>
              <w:autoSpaceDN/>
              <w:adjustRightInd/>
              <w:jc w:val="center"/>
              <w:textAlignment w:val="auto"/>
              <w:rPr>
                <w:sz w:val="16"/>
                <w:szCs w:val="16"/>
              </w:rPr>
            </w:pPr>
            <w:r>
              <w:rPr>
                <w:sz w:val="16"/>
                <w:szCs w:val="16"/>
              </w:rPr>
              <w:t xml:space="preserve"> 100 ft</w:t>
            </w:r>
            <w:r w:rsidRPr="00324E03">
              <w:rPr>
                <w:sz w:val="16"/>
                <w:szCs w:val="16"/>
              </w:rPr>
              <w:t>.</w:t>
            </w:r>
          </w:p>
        </w:tc>
        <w:tc>
          <w:tcPr>
            <w:tcW w:w="1620" w:type="dxa"/>
            <w:tcBorders>
              <w:top w:val="single" w:sz="8" w:space="0" w:color="auto"/>
              <w:left w:val="nil"/>
              <w:bottom w:val="single" w:sz="8" w:space="0" w:color="auto"/>
              <w:right w:val="single" w:sz="8" w:space="0" w:color="auto"/>
            </w:tcBorders>
            <w:shd w:val="clear" w:color="auto" w:fill="auto"/>
            <w:vAlign w:val="center"/>
            <w:hideMark/>
          </w:tcPr>
          <w:p w:rsidR="0059786D" w:rsidRDefault="0059786D" w:rsidP="0059786D">
            <w:pPr>
              <w:tabs>
                <w:tab w:val="left" w:pos="360"/>
                <w:tab w:val="left" w:pos="720"/>
                <w:tab w:val="left" w:pos="990"/>
              </w:tabs>
              <w:overflowPunct/>
              <w:autoSpaceDE/>
              <w:autoSpaceDN/>
              <w:adjustRightInd/>
              <w:jc w:val="center"/>
              <w:textAlignment w:val="auto"/>
              <w:rPr>
                <w:sz w:val="16"/>
                <w:szCs w:val="16"/>
              </w:rPr>
            </w:pPr>
            <w:r w:rsidRPr="00324E03">
              <w:rPr>
                <w:sz w:val="16"/>
                <w:szCs w:val="16"/>
              </w:rPr>
              <w:t>Side:</w:t>
            </w:r>
            <w:r>
              <w:rPr>
                <w:sz w:val="16"/>
                <w:szCs w:val="16"/>
              </w:rPr>
              <w:t xml:space="preserve"> </w:t>
            </w:r>
            <w:r w:rsidRPr="00324E03">
              <w:rPr>
                <w:sz w:val="16"/>
                <w:szCs w:val="16"/>
              </w:rPr>
              <w:t xml:space="preserve"> 10</w:t>
            </w:r>
            <w:r>
              <w:rPr>
                <w:sz w:val="16"/>
                <w:szCs w:val="16"/>
              </w:rPr>
              <w:t xml:space="preserve"> </w:t>
            </w:r>
            <w:r w:rsidRPr="00324E03">
              <w:rPr>
                <w:sz w:val="16"/>
                <w:szCs w:val="16"/>
              </w:rPr>
              <w:t xml:space="preserve"> ft.</w:t>
            </w:r>
          </w:p>
          <w:p w:rsidR="0059786D" w:rsidRPr="00324E03" w:rsidRDefault="0059786D" w:rsidP="0059786D">
            <w:pPr>
              <w:tabs>
                <w:tab w:val="left" w:pos="360"/>
                <w:tab w:val="left" w:pos="720"/>
                <w:tab w:val="left" w:pos="990"/>
              </w:tabs>
              <w:overflowPunct/>
              <w:autoSpaceDE/>
              <w:autoSpaceDN/>
              <w:adjustRightInd/>
              <w:spacing w:line="60" w:lineRule="auto"/>
              <w:jc w:val="center"/>
              <w:textAlignment w:val="auto"/>
              <w:rPr>
                <w:sz w:val="16"/>
                <w:szCs w:val="16"/>
              </w:rPr>
            </w:pPr>
          </w:p>
          <w:p w:rsidR="0059786D" w:rsidRDefault="0059786D" w:rsidP="0059786D">
            <w:pPr>
              <w:tabs>
                <w:tab w:val="left" w:pos="360"/>
                <w:tab w:val="left" w:pos="720"/>
                <w:tab w:val="left" w:pos="990"/>
              </w:tabs>
              <w:jc w:val="center"/>
              <w:rPr>
                <w:sz w:val="16"/>
                <w:szCs w:val="16"/>
              </w:rPr>
            </w:pPr>
            <w:r w:rsidRPr="00324E03">
              <w:rPr>
                <w:sz w:val="16"/>
                <w:szCs w:val="16"/>
              </w:rPr>
              <w:t>Rear:</w:t>
            </w:r>
            <w:r>
              <w:rPr>
                <w:sz w:val="16"/>
                <w:szCs w:val="16"/>
              </w:rPr>
              <w:t xml:space="preserve"> </w:t>
            </w:r>
            <w:r w:rsidRPr="00324E03">
              <w:rPr>
                <w:sz w:val="16"/>
                <w:szCs w:val="16"/>
              </w:rPr>
              <w:t xml:space="preserve"> 10  ft.</w:t>
            </w:r>
          </w:p>
          <w:p w:rsidR="0059786D" w:rsidRPr="00324E03" w:rsidRDefault="0059786D" w:rsidP="0059786D">
            <w:pPr>
              <w:tabs>
                <w:tab w:val="left" w:pos="360"/>
                <w:tab w:val="left" w:pos="720"/>
                <w:tab w:val="left" w:pos="990"/>
              </w:tabs>
              <w:jc w:val="center"/>
              <w:rPr>
                <w:sz w:val="16"/>
                <w:szCs w:val="16"/>
              </w:rPr>
            </w:pPr>
            <w:r>
              <w:rPr>
                <w:sz w:val="16"/>
                <w:szCs w:val="16"/>
              </w:rPr>
              <w:t>Front: 25 ft.</w:t>
            </w:r>
          </w:p>
        </w:tc>
        <w:tc>
          <w:tcPr>
            <w:tcW w:w="180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59786D" w:rsidRPr="00324E03" w:rsidRDefault="0059786D" w:rsidP="0059786D">
            <w:pPr>
              <w:tabs>
                <w:tab w:val="left" w:pos="360"/>
                <w:tab w:val="left" w:pos="720"/>
                <w:tab w:val="left" w:pos="990"/>
              </w:tabs>
              <w:overflowPunct/>
              <w:autoSpaceDE/>
              <w:autoSpaceDN/>
              <w:adjustRightInd/>
              <w:jc w:val="center"/>
              <w:textAlignment w:val="auto"/>
              <w:rPr>
                <w:sz w:val="16"/>
                <w:szCs w:val="16"/>
              </w:rPr>
            </w:pPr>
            <w:r w:rsidRPr="00324E03">
              <w:rPr>
                <w:sz w:val="16"/>
                <w:szCs w:val="16"/>
              </w:rPr>
              <w:t>Principal and Accessory:</w:t>
            </w:r>
            <w:r>
              <w:rPr>
                <w:sz w:val="16"/>
                <w:szCs w:val="16"/>
              </w:rPr>
              <w:t xml:space="preserve"> </w:t>
            </w:r>
            <w:r w:rsidRPr="00324E03">
              <w:rPr>
                <w:sz w:val="16"/>
                <w:szCs w:val="16"/>
              </w:rPr>
              <w:t xml:space="preserve"> 50 ft.</w:t>
            </w:r>
          </w:p>
        </w:tc>
      </w:tr>
      <w:tr w:rsidR="0059786D" w:rsidRPr="00324E03" w:rsidTr="0059786D">
        <w:trPr>
          <w:trHeight w:val="284"/>
          <w:jc w:val="center"/>
        </w:trPr>
        <w:tc>
          <w:tcPr>
            <w:tcW w:w="1800" w:type="dxa"/>
            <w:tcBorders>
              <w:top w:val="single" w:sz="8" w:space="0" w:color="auto"/>
              <w:left w:val="single" w:sz="8" w:space="0" w:color="auto"/>
              <w:bottom w:val="nil"/>
              <w:right w:val="single" w:sz="8" w:space="0" w:color="auto"/>
            </w:tcBorders>
            <w:shd w:val="clear" w:color="auto" w:fill="auto"/>
            <w:vAlign w:val="center"/>
            <w:hideMark/>
          </w:tcPr>
          <w:p w:rsidR="0059786D" w:rsidRDefault="0059786D" w:rsidP="0059786D">
            <w:pPr>
              <w:tabs>
                <w:tab w:val="left" w:pos="360"/>
                <w:tab w:val="left" w:pos="720"/>
                <w:tab w:val="left" w:pos="990"/>
              </w:tabs>
              <w:overflowPunct/>
              <w:autoSpaceDE/>
              <w:autoSpaceDN/>
              <w:adjustRightInd/>
              <w:textAlignment w:val="auto"/>
              <w:rPr>
                <w:b/>
                <w:bCs/>
                <w:sz w:val="16"/>
                <w:szCs w:val="16"/>
              </w:rPr>
            </w:pPr>
          </w:p>
          <w:p w:rsidR="0059786D" w:rsidRDefault="0059786D" w:rsidP="0059786D">
            <w:pPr>
              <w:tabs>
                <w:tab w:val="left" w:pos="360"/>
                <w:tab w:val="left" w:pos="720"/>
                <w:tab w:val="left" w:pos="990"/>
              </w:tabs>
              <w:overflowPunct/>
              <w:autoSpaceDE/>
              <w:autoSpaceDN/>
              <w:adjustRightInd/>
              <w:textAlignment w:val="auto"/>
              <w:rPr>
                <w:b/>
                <w:bCs/>
                <w:sz w:val="16"/>
                <w:szCs w:val="16"/>
              </w:rPr>
            </w:pPr>
            <w:r w:rsidRPr="00324E03">
              <w:rPr>
                <w:b/>
                <w:bCs/>
                <w:sz w:val="16"/>
                <w:szCs w:val="16"/>
              </w:rPr>
              <w:t>(</w:t>
            </w:r>
            <w:r>
              <w:rPr>
                <w:b/>
                <w:bCs/>
                <w:sz w:val="16"/>
                <w:szCs w:val="16"/>
              </w:rPr>
              <w:t>5</w:t>
            </w:r>
            <w:r w:rsidRPr="00324E03">
              <w:rPr>
                <w:b/>
                <w:bCs/>
                <w:sz w:val="16"/>
                <w:szCs w:val="16"/>
              </w:rPr>
              <w:t xml:space="preserve">) </w:t>
            </w:r>
            <w:r>
              <w:rPr>
                <w:b/>
                <w:bCs/>
                <w:sz w:val="16"/>
                <w:szCs w:val="16"/>
              </w:rPr>
              <w:t xml:space="preserve"> </w:t>
            </w:r>
            <w:r w:rsidRPr="00324E03">
              <w:rPr>
                <w:b/>
                <w:bCs/>
                <w:sz w:val="16"/>
                <w:szCs w:val="16"/>
              </w:rPr>
              <w:t xml:space="preserve">Recreational </w:t>
            </w:r>
          </w:p>
          <w:p w:rsidR="0059786D" w:rsidRPr="00324E03" w:rsidRDefault="0059786D" w:rsidP="0059786D">
            <w:pPr>
              <w:tabs>
                <w:tab w:val="left" w:pos="360"/>
                <w:tab w:val="left" w:pos="720"/>
                <w:tab w:val="left" w:pos="990"/>
              </w:tabs>
              <w:overflowPunct/>
              <w:autoSpaceDE/>
              <w:autoSpaceDN/>
              <w:adjustRightInd/>
              <w:textAlignment w:val="auto"/>
              <w:rPr>
                <w:b/>
                <w:bCs/>
                <w:sz w:val="16"/>
                <w:szCs w:val="16"/>
              </w:rPr>
            </w:pPr>
            <w:r>
              <w:rPr>
                <w:b/>
                <w:bCs/>
                <w:sz w:val="16"/>
                <w:szCs w:val="16"/>
              </w:rPr>
              <w:t xml:space="preserve">       </w:t>
            </w:r>
            <w:r w:rsidRPr="00324E03">
              <w:rPr>
                <w:b/>
                <w:bCs/>
                <w:sz w:val="16"/>
                <w:szCs w:val="16"/>
              </w:rPr>
              <w:t>Commercial</w:t>
            </w:r>
            <w:r w:rsidR="006F7944">
              <w:rPr>
                <w:b/>
                <w:bCs/>
                <w:sz w:val="16"/>
                <w:szCs w:val="16"/>
              </w:rPr>
              <w:t>.</w:t>
            </w:r>
          </w:p>
        </w:tc>
        <w:tc>
          <w:tcPr>
            <w:tcW w:w="2250" w:type="dxa"/>
            <w:vMerge w:val="restart"/>
            <w:tcBorders>
              <w:top w:val="single" w:sz="8" w:space="0" w:color="auto"/>
              <w:left w:val="nil"/>
              <w:right w:val="single" w:sz="8" w:space="0" w:color="auto"/>
            </w:tcBorders>
            <w:shd w:val="clear" w:color="auto" w:fill="auto"/>
            <w:vAlign w:val="center"/>
            <w:hideMark/>
          </w:tcPr>
          <w:p w:rsidR="0059786D" w:rsidRDefault="0059786D" w:rsidP="0059786D">
            <w:pPr>
              <w:tabs>
                <w:tab w:val="left" w:pos="360"/>
                <w:tab w:val="left" w:pos="720"/>
                <w:tab w:val="left" w:pos="990"/>
              </w:tabs>
              <w:overflowPunct/>
              <w:autoSpaceDE/>
              <w:autoSpaceDN/>
              <w:adjustRightInd/>
              <w:jc w:val="center"/>
              <w:textAlignment w:val="auto"/>
              <w:rPr>
                <w:color w:val="000000"/>
                <w:sz w:val="16"/>
                <w:szCs w:val="16"/>
              </w:rPr>
            </w:pPr>
            <w:r>
              <w:rPr>
                <w:color w:val="000000"/>
                <w:sz w:val="16"/>
                <w:szCs w:val="16"/>
              </w:rPr>
              <w:t xml:space="preserve">Sewered:   </w:t>
            </w:r>
            <w:r w:rsidRPr="00324E03">
              <w:rPr>
                <w:color w:val="000000"/>
                <w:sz w:val="16"/>
                <w:szCs w:val="16"/>
              </w:rPr>
              <w:t xml:space="preserve">8,000  </w:t>
            </w:r>
            <w:r>
              <w:rPr>
                <w:color w:val="000000"/>
                <w:sz w:val="16"/>
                <w:szCs w:val="16"/>
              </w:rPr>
              <w:t xml:space="preserve">sq. </w:t>
            </w:r>
            <w:r w:rsidRPr="00324E03">
              <w:rPr>
                <w:color w:val="000000"/>
                <w:sz w:val="16"/>
                <w:szCs w:val="16"/>
              </w:rPr>
              <w:t>ft.</w:t>
            </w:r>
          </w:p>
          <w:p w:rsidR="0059786D" w:rsidRPr="00324E03" w:rsidRDefault="0059786D" w:rsidP="0059786D">
            <w:pPr>
              <w:tabs>
                <w:tab w:val="left" w:pos="360"/>
                <w:tab w:val="left" w:pos="720"/>
                <w:tab w:val="left" w:pos="990"/>
              </w:tabs>
              <w:overflowPunct/>
              <w:autoSpaceDE/>
              <w:autoSpaceDN/>
              <w:adjustRightInd/>
              <w:spacing w:line="60" w:lineRule="auto"/>
              <w:jc w:val="center"/>
              <w:textAlignment w:val="auto"/>
              <w:rPr>
                <w:color w:val="000000"/>
                <w:sz w:val="16"/>
                <w:szCs w:val="16"/>
              </w:rPr>
            </w:pPr>
          </w:p>
          <w:p w:rsidR="0059786D" w:rsidRPr="00324E03" w:rsidRDefault="0059786D" w:rsidP="0059786D">
            <w:pPr>
              <w:tabs>
                <w:tab w:val="left" w:pos="360"/>
                <w:tab w:val="left" w:pos="720"/>
                <w:tab w:val="left" w:pos="990"/>
              </w:tabs>
              <w:jc w:val="center"/>
              <w:rPr>
                <w:color w:val="000000"/>
                <w:sz w:val="16"/>
                <w:szCs w:val="16"/>
              </w:rPr>
            </w:pPr>
            <w:r>
              <w:rPr>
                <w:color w:val="000000"/>
                <w:sz w:val="16"/>
                <w:szCs w:val="16"/>
              </w:rPr>
              <w:t>Unsewered:  2</w:t>
            </w:r>
            <w:r w:rsidRPr="00324E03">
              <w:rPr>
                <w:color w:val="000000"/>
                <w:sz w:val="16"/>
                <w:szCs w:val="16"/>
              </w:rPr>
              <w:t xml:space="preserve">0,000 </w:t>
            </w:r>
            <w:r>
              <w:rPr>
                <w:color w:val="000000"/>
                <w:sz w:val="16"/>
                <w:szCs w:val="16"/>
              </w:rPr>
              <w:t>sq. ft.</w:t>
            </w:r>
          </w:p>
        </w:tc>
        <w:tc>
          <w:tcPr>
            <w:tcW w:w="1710" w:type="dxa"/>
            <w:vMerge w:val="restart"/>
            <w:tcBorders>
              <w:top w:val="single" w:sz="8" w:space="0" w:color="auto"/>
              <w:left w:val="single" w:sz="8" w:space="0" w:color="auto"/>
              <w:right w:val="single" w:sz="8" w:space="0" w:color="auto"/>
            </w:tcBorders>
            <w:shd w:val="clear" w:color="auto" w:fill="auto"/>
            <w:vAlign w:val="center"/>
            <w:hideMark/>
          </w:tcPr>
          <w:p w:rsidR="0059786D" w:rsidRPr="00324E03" w:rsidRDefault="0059786D" w:rsidP="0059786D">
            <w:pPr>
              <w:tabs>
                <w:tab w:val="left" w:pos="360"/>
                <w:tab w:val="left" w:pos="720"/>
                <w:tab w:val="left" w:pos="990"/>
              </w:tabs>
              <w:overflowPunct/>
              <w:autoSpaceDE/>
              <w:autoSpaceDN/>
              <w:adjustRightInd/>
              <w:jc w:val="center"/>
              <w:textAlignment w:val="auto"/>
              <w:rPr>
                <w:sz w:val="16"/>
                <w:szCs w:val="16"/>
              </w:rPr>
            </w:pPr>
            <w:r>
              <w:rPr>
                <w:sz w:val="16"/>
                <w:szCs w:val="16"/>
              </w:rPr>
              <w:t>100 ft.</w:t>
            </w:r>
          </w:p>
        </w:tc>
        <w:tc>
          <w:tcPr>
            <w:tcW w:w="1620" w:type="dxa"/>
            <w:vMerge w:val="restart"/>
            <w:tcBorders>
              <w:top w:val="single" w:sz="8" w:space="0" w:color="auto"/>
              <w:left w:val="nil"/>
              <w:right w:val="single" w:sz="8" w:space="0" w:color="auto"/>
            </w:tcBorders>
            <w:shd w:val="clear" w:color="auto" w:fill="auto"/>
            <w:vAlign w:val="center"/>
            <w:hideMark/>
          </w:tcPr>
          <w:p w:rsidR="0059786D" w:rsidRDefault="0059786D" w:rsidP="0059786D">
            <w:pPr>
              <w:tabs>
                <w:tab w:val="left" w:pos="360"/>
                <w:tab w:val="left" w:pos="720"/>
                <w:tab w:val="left" w:pos="990"/>
              </w:tabs>
              <w:overflowPunct/>
              <w:autoSpaceDE/>
              <w:autoSpaceDN/>
              <w:adjustRightInd/>
              <w:jc w:val="center"/>
              <w:textAlignment w:val="auto"/>
              <w:rPr>
                <w:sz w:val="16"/>
                <w:szCs w:val="16"/>
              </w:rPr>
            </w:pPr>
            <w:r w:rsidRPr="00324E03">
              <w:rPr>
                <w:sz w:val="16"/>
                <w:szCs w:val="16"/>
              </w:rPr>
              <w:t>Side:</w:t>
            </w:r>
            <w:r>
              <w:rPr>
                <w:sz w:val="16"/>
                <w:szCs w:val="16"/>
              </w:rPr>
              <w:t xml:space="preserve"> </w:t>
            </w:r>
            <w:r w:rsidRPr="00324E03">
              <w:rPr>
                <w:sz w:val="16"/>
                <w:szCs w:val="16"/>
              </w:rPr>
              <w:t xml:space="preserve"> 10  ft.</w:t>
            </w:r>
          </w:p>
          <w:p w:rsidR="0059786D" w:rsidRDefault="0059786D" w:rsidP="0059786D">
            <w:pPr>
              <w:tabs>
                <w:tab w:val="left" w:pos="360"/>
                <w:tab w:val="left" w:pos="720"/>
                <w:tab w:val="left" w:pos="990"/>
              </w:tabs>
              <w:overflowPunct/>
              <w:autoSpaceDE/>
              <w:autoSpaceDN/>
              <w:adjustRightInd/>
              <w:spacing w:line="60" w:lineRule="auto"/>
              <w:jc w:val="center"/>
              <w:textAlignment w:val="auto"/>
              <w:rPr>
                <w:sz w:val="16"/>
                <w:szCs w:val="16"/>
              </w:rPr>
            </w:pPr>
          </w:p>
          <w:p w:rsidR="0059786D" w:rsidRDefault="0059786D" w:rsidP="0059786D">
            <w:pPr>
              <w:tabs>
                <w:tab w:val="left" w:pos="360"/>
                <w:tab w:val="left" w:pos="720"/>
                <w:tab w:val="left" w:pos="990"/>
              </w:tabs>
              <w:overflowPunct/>
              <w:autoSpaceDE/>
              <w:autoSpaceDN/>
              <w:adjustRightInd/>
              <w:jc w:val="center"/>
              <w:textAlignment w:val="auto"/>
              <w:rPr>
                <w:sz w:val="16"/>
                <w:szCs w:val="16"/>
              </w:rPr>
            </w:pPr>
            <w:r w:rsidRPr="00324E03">
              <w:rPr>
                <w:sz w:val="16"/>
                <w:szCs w:val="16"/>
              </w:rPr>
              <w:t xml:space="preserve">Rear: </w:t>
            </w:r>
            <w:r>
              <w:rPr>
                <w:sz w:val="16"/>
                <w:szCs w:val="16"/>
              </w:rPr>
              <w:t xml:space="preserve"> </w:t>
            </w:r>
            <w:r w:rsidRPr="00324E03">
              <w:rPr>
                <w:sz w:val="16"/>
                <w:szCs w:val="16"/>
              </w:rPr>
              <w:t>10  ft.</w:t>
            </w:r>
          </w:p>
          <w:p w:rsidR="0059786D" w:rsidRPr="00324E03" w:rsidRDefault="0059786D" w:rsidP="0059786D">
            <w:pPr>
              <w:tabs>
                <w:tab w:val="left" w:pos="360"/>
                <w:tab w:val="left" w:pos="720"/>
                <w:tab w:val="left" w:pos="990"/>
              </w:tabs>
              <w:overflowPunct/>
              <w:autoSpaceDE/>
              <w:autoSpaceDN/>
              <w:adjustRightInd/>
              <w:jc w:val="center"/>
              <w:textAlignment w:val="auto"/>
              <w:rPr>
                <w:sz w:val="16"/>
                <w:szCs w:val="16"/>
              </w:rPr>
            </w:pPr>
            <w:r>
              <w:rPr>
                <w:sz w:val="16"/>
                <w:szCs w:val="16"/>
              </w:rPr>
              <w:t>Front: 25 ft.</w:t>
            </w:r>
          </w:p>
        </w:tc>
        <w:tc>
          <w:tcPr>
            <w:tcW w:w="1800"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59786D" w:rsidRPr="00324E03" w:rsidRDefault="0059786D" w:rsidP="0059786D">
            <w:pPr>
              <w:tabs>
                <w:tab w:val="left" w:pos="360"/>
                <w:tab w:val="left" w:pos="720"/>
                <w:tab w:val="left" w:pos="990"/>
              </w:tabs>
              <w:overflowPunct/>
              <w:autoSpaceDE/>
              <w:autoSpaceDN/>
              <w:adjustRightInd/>
              <w:jc w:val="center"/>
              <w:textAlignment w:val="auto"/>
              <w:rPr>
                <w:sz w:val="16"/>
                <w:szCs w:val="16"/>
              </w:rPr>
            </w:pPr>
            <w:r w:rsidRPr="00324E03">
              <w:rPr>
                <w:sz w:val="16"/>
                <w:szCs w:val="16"/>
              </w:rPr>
              <w:t>Principal and Accessory:</w:t>
            </w:r>
            <w:r>
              <w:rPr>
                <w:sz w:val="16"/>
                <w:szCs w:val="16"/>
              </w:rPr>
              <w:t xml:space="preserve"> </w:t>
            </w:r>
            <w:r w:rsidRPr="00324E03">
              <w:rPr>
                <w:sz w:val="16"/>
                <w:szCs w:val="16"/>
              </w:rPr>
              <w:t xml:space="preserve"> 50 ft.</w:t>
            </w:r>
          </w:p>
        </w:tc>
      </w:tr>
      <w:tr w:rsidR="0059786D" w:rsidRPr="00324E03" w:rsidTr="00C76BD5">
        <w:trPr>
          <w:trHeight w:val="133"/>
          <w:jc w:val="center"/>
        </w:trPr>
        <w:tc>
          <w:tcPr>
            <w:tcW w:w="1800" w:type="dxa"/>
            <w:tcBorders>
              <w:top w:val="nil"/>
              <w:left w:val="single" w:sz="8" w:space="0" w:color="auto"/>
              <w:bottom w:val="nil"/>
              <w:right w:val="single" w:sz="8" w:space="0" w:color="auto"/>
            </w:tcBorders>
            <w:vAlign w:val="center"/>
            <w:hideMark/>
          </w:tcPr>
          <w:p w:rsidR="0059786D" w:rsidRPr="00324E03" w:rsidRDefault="0059786D" w:rsidP="0059786D">
            <w:pPr>
              <w:tabs>
                <w:tab w:val="left" w:pos="360"/>
                <w:tab w:val="left" w:pos="720"/>
                <w:tab w:val="left" w:pos="990"/>
              </w:tabs>
              <w:overflowPunct/>
              <w:autoSpaceDE/>
              <w:autoSpaceDN/>
              <w:adjustRightInd/>
              <w:textAlignment w:val="auto"/>
              <w:rPr>
                <w:b/>
                <w:bCs/>
                <w:sz w:val="16"/>
                <w:szCs w:val="16"/>
              </w:rPr>
            </w:pPr>
          </w:p>
        </w:tc>
        <w:tc>
          <w:tcPr>
            <w:tcW w:w="2250" w:type="dxa"/>
            <w:vMerge/>
            <w:tcBorders>
              <w:left w:val="nil"/>
              <w:bottom w:val="nil"/>
              <w:right w:val="single" w:sz="8" w:space="0" w:color="auto"/>
            </w:tcBorders>
            <w:shd w:val="clear" w:color="auto" w:fill="auto"/>
            <w:vAlign w:val="center"/>
            <w:hideMark/>
          </w:tcPr>
          <w:p w:rsidR="0059786D" w:rsidRPr="00324E03" w:rsidRDefault="0059786D" w:rsidP="0059786D">
            <w:pPr>
              <w:tabs>
                <w:tab w:val="left" w:pos="360"/>
                <w:tab w:val="left" w:pos="720"/>
                <w:tab w:val="left" w:pos="990"/>
              </w:tabs>
              <w:overflowPunct/>
              <w:autoSpaceDE/>
              <w:autoSpaceDN/>
              <w:adjustRightInd/>
              <w:jc w:val="center"/>
              <w:textAlignment w:val="auto"/>
              <w:rPr>
                <w:color w:val="000000"/>
                <w:sz w:val="16"/>
                <w:szCs w:val="16"/>
              </w:rPr>
            </w:pPr>
          </w:p>
        </w:tc>
        <w:tc>
          <w:tcPr>
            <w:tcW w:w="1710" w:type="dxa"/>
            <w:vMerge/>
            <w:tcBorders>
              <w:left w:val="single" w:sz="8" w:space="0" w:color="auto"/>
              <w:bottom w:val="nil"/>
              <w:right w:val="single" w:sz="8" w:space="0" w:color="auto"/>
            </w:tcBorders>
            <w:vAlign w:val="center"/>
            <w:hideMark/>
          </w:tcPr>
          <w:p w:rsidR="0059786D" w:rsidRPr="00324E03" w:rsidRDefault="0059786D" w:rsidP="0059786D">
            <w:pPr>
              <w:tabs>
                <w:tab w:val="left" w:pos="360"/>
                <w:tab w:val="left" w:pos="720"/>
                <w:tab w:val="left" w:pos="990"/>
              </w:tabs>
              <w:overflowPunct/>
              <w:autoSpaceDE/>
              <w:autoSpaceDN/>
              <w:adjustRightInd/>
              <w:textAlignment w:val="auto"/>
              <w:rPr>
                <w:sz w:val="16"/>
                <w:szCs w:val="16"/>
              </w:rPr>
            </w:pPr>
          </w:p>
        </w:tc>
        <w:tc>
          <w:tcPr>
            <w:tcW w:w="1620" w:type="dxa"/>
            <w:vMerge/>
            <w:tcBorders>
              <w:left w:val="nil"/>
              <w:bottom w:val="nil"/>
              <w:right w:val="single" w:sz="8" w:space="0" w:color="auto"/>
            </w:tcBorders>
            <w:shd w:val="clear" w:color="auto" w:fill="auto"/>
            <w:vAlign w:val="center"/>
            <w:hideMark/>
          </w:tcPr>
          <w:p w:rsidR="0059786D" w:rsidRPr="00324E03" w:rsidRDefault="0059786D" w:rsidP="0059786D">
            <w:pPr>
              <w:tabs>
                <w:tab w:val="left" w:pos="360"/>
                <w:tab w:val="left" w:pos="720"/>
                <w:tab w:val="left" w:pos="990"/>
              </w:tabs>
              <w:overflowPunct/>
              <w:autoSpaceDE/>
              <w:autoSpaceDN/>
              <w:adjustRightInd/>
              <w:jc w:val="center"/>
              <w:textAlignment w:val="auto"/>
              <w:rPr>
                <w:sz w:val="16"/>
                <w:szCs w:val="16"/>
              </w:rPr>
            </w:pPr>
          </w:p>
        </w:tc>
        <w:tc>
          <w:tcPr>
            <w:tcW w:w="1800" w:type="dxa"/>
            <w:vMerge/>
            <w:tcBorders>
              <w:left w:val="single" w:sz="8" w:space="0" w:color="auto"/>
              <w:bottom w:val="single" w:sz="8" w:space="0" w:color="auto"/>
              <w:right w:val="single" w:sz="8" w:space="0" w:color="auto"/>
            </w:tcBorders>
            <w:vAlign w:val="center"/>
            <w:hideMark/>
          </w:tcPr>
          <w:p w:rsidR="0059786D" w:rsidRPr="00324E03" w:rsidRDefault="0059786D" w:rsidP="0059786D">
            <w:pPr>
              <w:tabs>
                <w:tab w:val="left" w:pos="360"/>
                <w:tab w:val="left" w:pos="720"/>
                <w:tab w:val="left" w:pos="990"/>
              </w:tabs>
              <w:overflowPunct/>
              <w:autoSpaceDE/>
              <w:autoSpaceDN/>
              <w:adjustRightInd/>
              <w:textAlignment w:val="auto"/>
              <w:rPr>
                <w:sz w:val="16"/>
                <w:szCs w:val="16"/>
              </w:rPr>
            </w:pPr>
          </w:p>
        </w:tc>
      </w:tr>
      <w:tr w:rsidR="0059786D" w:rsidRPr="00324E03" w:rsidTr="0059786D">
        <w:trPr>
          <w:trHeight w:val="772"/>
          <w:jc w:val="center"/>
        </w:trPr>
        <w:tc>
          <w:tcPr>
            <w:tcW w:w="180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59786D" w:rsidRPr="00324E03" w:rsidRDefault="0059786D" w:rsidP="0059786D">
            <w:pPr>
              <w:tabs>
                <w:tab w:val="left" w:pos="360"/>
                <w:tab w:val="left" w:pos="720"/>
                <w:tab w:val="left" w:pos="990"/>
              </w:tabs>
              <w:overflowPunct/>
              <w:autoSpaceDE/>
              <w:autoSpaceDN/>
              <w:adjustRightInd/>
              <w:textAlignment w:val="auto"/>
              <w:rPr>
                <w:b/>
                <w:bCs/>
                <w:sz w:val="16"/>
                <w:szCs w:val="16"/>
              </w:rPr>
            </w:pPr>
            <w:r w:rsidRPr="00324E03">
              <w:rPr>
                <w:b/>
                <w:bCs/>
                <w:sz w:val="16"/>
                <w:szCs w:val="16"/>
              </w:rPr>
              <w:t>(</w:t>
            </w:r>
            <w:r>
              <w:rPr>
                <w:b/>
                <w:bCs/>
                <w:sz w:val="16"/>
                <w:szCs w:val="16"/>
              </w:rPr>
              <w:t>6</w:t>
            </w:r>
            <w:r w:rsidRPr="00324E03">
              <w:rPr>
                <w:b/>
                <w:bCs/>
                <w:sz w:val="16"/>
                <w:szCs w:val="16"/>
              </w:rPr>
              <w:t>)</w:t>
            </w:r>
            <w:r>
              <w:rPr>
                <w:b/>
                <w:bCs/>
                <w:sz w:val="16"/>
                <w:szCs w:val="16"/>
              </w:rPr>
              <w:t xml:space="preserve"> </w:t>
            </w:r>
            <w:r w:rsidRPr="00324E03">
              <w:rPr>
                <w:b/>
                <w:bCs/>
                <w:sz w:val="16"/>
                <w:szCs w:val="16"/>
              </w:rPr>
              <w:t xml:space="preserve"> Industrial</w:t>
            </w:r>
            <w:r w:rsidR="006F7944">
              <w:rPr>
                <w:b/>
                <w:bCs/>
                <w:sz w:val="16"/>
                <w:szCs w:val="16"/>
              </w:rPr>
              <w:t>.</w:t>
            </w:r>
          </w:p>
        </w:tc>
        <w:tc>
          <w:tcPr>
            <w:tcW w:w="2250" w:type="dxa"/>
            <w:tcBorders>
              <w:top w:val="single" w:sz="8" w:space="0" w:color="auto"/>
              <w:left w:val="single" w:sz="8" w:space="0" w:color="auto"/>
              <w:right w:val="single" w:sz="8" w:space="0" w:color="auto"/>
            </w:tcBorders>
            <w:shd w:val="clear" w:color="auto" w:fill="auto"/>
            <w:vAlign w:val="center"/>
            <w:hideMark/>
          </w:tcPr>
          <w:p w:rsidR="0059786D" w:rsidRDefault="0059786D" w:rsidP="0059786D">
            <w:pPr>
              <w:tabs>
                <w:tab w:val="left" w:pos="360"/>
                <w:tab w:val="left" w:pos="720"/>
                <w:tab w:val="left" w:pos="990"/>
              </w:tabs>
              <w:overflowPunct/>
              <w:autoSpaceDE/>
              <w:autoSpaceDN/>
              <w:adjustRightInd/>
              <w:jc w:val="center"/>
              <w:textAlignment w:val="auto"/>
              <w:rPr>
                <w:sz w:val="16"/>
                <w:szCs w:val="16"/>
              </w:rPr>
            </w:pPr>
            <w:r w:rsidRPr="00D062F7">
              <w:rPr>
                <w:sz w:val="16"/>
                <w:szCs w:val="16"/>
              </w:rPr>
              <w:t>Sewered:</w:t>
            </w:r>
            <w:r>
              <w:rPr>
                <w:sz w:val="16"/>
                <w:szCs w:val="16"/>
              </w:rPr>
              <w:t xml:space="preserve">  </w:t>
            </w:r>
            <w:r w:rsidRPr="00D062F7">
              <w:rPr>
                <w:sz w:val="16"/>
                <w:szCs w:val="16"/>
              </w:rPr>
              <w:t xml:space="preserve"> 8,000  sq. ft.</w:t>
            </w:r>
          </w:p>
          <w:p w:rsidR="0059786D" w:rsidRDefault="0059786D" w:rsidP="0059786D">
            <w:pPr>
              <w:tabs>
                <w:tab w:val="left" w:pos="360"/>
                <w:tab w:val="left" w:pos="720"/>
                <w:tab w:val="left" w:pos="990"/>
              </w:tabs>
              <w:overflowPunct/>
              <w:autoSpaceDE/>
              <w:autoSpaceDN/>
              <w:adjustRightInd/>
              <w:spacing w:line="60" w:lineRule="auto"/>
              <w:jc w:val="center"/>
              <w:textAlignment w:val="auto"/>
              <w:rPr>
                <w:sz w:val="16"/>
                <w:szCs w:val="16"/>
              </w:rPr>
            </w:pPr>
          </w:p>
          <w:p w:rsidR="0059786D" w:rsidRPr="00D062F7" w:rsidRDefault="0059786D" w:rsidP="0059786D">
            <w:pPr>
              <w:tabs>
                <w:tab w:val="left" w:pos="360"/>
                <w:tab w:val="left" w:pos="720"/>
                <w:tab w:val="left" w:pos="990"/>
              </w:tabs>
              <w:overflowPunct/>
              <w:autoSpaceDE/>
              <w:autoSpaceDN/>
              <w:adjustRightInd/>
              <w:jc w:val="center"/>
              <w:textAlignment w:val="auto"/>
              <w:rPr>
                <w:sz w:val="16"/>
                <w:szCs w:val="16"/>
              </w:rPr>
            </w:pPr>
            <w:r>
              <w:rPr>
                <w:sz w:val="16"/>
                <w:szCs w:val="16"/>
              </w:rPr>
              <w:t>Unsewered:  2</w:t>
            </w:r>
            <w:r w:rsidRPr="00D062F7">
              <w:rPr>
                <w:sz w:val="16"/>
                <w:szCs w:val="16"/>
              </w:rPr>
              <w:t>0,000 sq., ft.</w:t>
            </w:r>
          </w:p>
        </w:tc>
        <w:tc>
          <w:tcPr>
            <w:tcW w:w="1710" w:type="dxa"/>
            <w:tcBorders>
              <w:top w:val="single" w:sz="8" w:space="0" w:color="auto"/>
              <w:left w:val="single" w:sz="8" w:space="0" w:color="auto"/>
              <w:bottom w:val="single" w:sz="8" w:space="0" w:color="auto"/>
              <w:right w:val="nil"/>
            </w:tcBorders>
            <w:shd w:val="clear" w:color="auto" w:fill="auto"/>
            <w:vAlign w:val="center"/>
            <w:hideMark/>
          </w:tcPr>
          <w:p w:rsidR="0059786D" w:rsidRPr="00324E03" w:rsidRDefault="0059786D" w:rsidP="0059786D">
            <w:pPr>
              <w:tabs>
                <w:tab w:val="left" w:pos="360"/>
                <w:tab w:val="left" w:pos="720"/>
                <w:tab w:val="left" w:pos="990"/>
              </w:tabs>
              <w:overflowPunct/>
              <w:autoSpaceDE/>
              <w:autoSpaceDN/>
              <w:adjustRightInd/>
              <w:jc w:val="center"/>
              <w:textAlignment w:val="auto"/>
              <w:rPr>
                <w:sz w:val="16"/>
                <w:szCs w:val="16"/>
              </w:rPr>
            </w:pPr>
            <w:r>
              <w:rPr>
                <w:sz w:val="16"/>
                <w:szCs w:val="16"/>
              </w:rPr>
              <w:t>10</w:t>
            </w:r>
            <w:r w:rsidRPr="00324E03">
              <w:rPr>
                <w:sz w:val="16"/>
                <w:szCs w:val="16"/>
              </w:rPr>
              <w:t>0  ft.</w:t>
            </w:r>
          </w:p>
        </w:tc>
        <w:tc>
          <w:tcPr>
            <w:tcW w:w="162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59786D" w:rsidRDefault="0059786D" w:rsidP="0059786D">
            <w:pPr>
              <w:tabs>
                <w:tab w:val="left" w:pos="360"/>
                <w:tab w:val="left" w:pos="720"/>
                <w:tab w:val="left" w:pos="990"/>
              </w:tabs>
              <w:overflowPunct/>
              <w:autoSpaceDE/>
              <w:autoSpaceDN/>
              <w:adjustRightInd/>
              <w:jc w:val="center"/>
              <w:textAlignment w:val="auto"/>
              <w:rPr>
                <w:sz w:val="16"/>
                <w:szCs w:val="16"/>
              </w:rPr>
            </w:pPr>
            <w:r w:rsidRPr="00324E03">
              <w:rPr>
                <w:sz w:val="16"/>
                <w:szCs w:val="16"/>
              </w:rPr>
              <w:t>Side:</w:t>
            </w:r>
            <w:r>
              <w:rPr>
                <w:sz w:val="16"/>
                <w:szCs w:val="16"/>
              </w:rPr>
              <w:t xml:space="preserve"> </w:t>
            </w:r>
            <w:r w:rsidRPr="00324E03">
              <w:rPr>
                <w:sz w:val="16"/>
                <w:szCs w:val="16"/>
              </w:rPr>
              <w:t xml:space="preserve"> 10  ft.</w:t>
            </w:r>
          </w:p>
          <w:p w:rsidR="0059786D" w:rsidRPr="00324E03" w:rsidRDefault="0059786D" w:rsidP="0059786D">
            <w:pPr>
              <w:tabs>
                <w:tab w:val="left" w:pos="360"/>
                <w:tab w:val="left" w:pos="720"/>
                <w:tab w:val="left" w:pos="990"/>
              </w:tabs>
              <w:overflowPunct/>
              <w:autoSpaceDE/>
              <w:autoSpaceDN/>
              <w:adjustRightInd/>
              <w:spacing w:line="60" w:lineRule="auto"/>
              <w:jc w:val="center"/>
              <w:textAlignment w:val="auto"/>
              <w:rPr>
                <w:sz w:val="16"/>
                <w:szCs w:val="16"/>
              </w:rPr>
            </w:pPr>
          </w:p>
          <w:p w:rsidR="0059786D" w:rsidRDefault="0059786D" w:rsidP="0059786D">
            <w:pPr>
              <w:tabs>
                <w:tab w:val="left" w:pos="360"/>
                <w:tab w:val="left" w:pos="720"/>
                <w:tab w:val="left" w:pos="990"/>
              </w:tabs>
              <w:overflowPunct/>
              <w:autoSpaceDE/>
              <w:autoSpaceDN/>
              <w:adjustRightInd/>
              <w:jc w:val="center"/>
              <w:textAlignment w:val="auto"/>
              <w:rPr>
                <w:sz w:val="16"/>
                <w:szCs w:val="16"/>
              </w:rPr>
            </w:pPr>
            <w:r w:rsidRPr="00324E03">
              <w:rPr>
                <w:sz w:val="16"/>
                <w:szCs w:val="16"/>
              </w:rPr>
              <w:t>Rear:</w:t>
            </w:r>
            <w:r>
              <w:rPr>
                <w:sz w:val="16"/>
                <w:szCs w:val="16"/>
              </w:rPr>
              <w:t xml:space="preserve"> </w:t>
            </w:r>
            <w:r w:rsidRPr="00324E03">
              <w:rPr>
                <w:sz w:val="16"/>
                <w:szCs w:val="16"/>
              </w:rPr>
              <w:t xml:space="preserve"> 10  ft.</w:t>
            </w:r>
          </w:p>
          <w:p w:rsidR="0059786D" w:rsidRDefault="0059786D" w:rsidP="0059786D">
            <w:pPr>
              <w:tabs>
                <w:tab w:val="left" w:pos="360"/>
                <w:tab w:val="left" w:pos="720"/>
                <w:tab w:val="left" w:pos="990"/>
              </w:tabs>
              <w:overflowPunct/>
              <w:autoSpaceDE/>
              <w:autoSpaceDN/>
              <w:adjustRightInd/>
              <w:jc w:val="center"/>
              <w:textAlignment w:val="auto"/>
              <w:rPr>
                <w:sz w:val="16"/>
                <w:szCs w:val="16"/>
              </w:rPr>
            </w:pPr>
            <w:r>
              <w:rPr>
                <w:sz w:val="16"/>
                <w:szCs w:val="16"/>
              </w:rPr>
              <w:t>Front: 25 ft.</w:t>
            </w:r>
          </w:p>
          <w:p w:rsidR="0059786D" w:rsidRPr="00324E03" w:rsidRDefault="0059786D" w:rsidP="0059786D">
            <w:pPr>
              <w:tabs>
                <w:tab w:val="left" w:pos="360"/>
                <w:tab w:val="left" w:pos="720"/>
                <w:tab w:val="left" w:pos="990"/>
              </w:tabs>
              <w:overflowPunct/>
              <w:autoSpaceDE/>
              <w:autoSpaceDN/>
              <w:adjustRightInd/>
              <w:spacing w:line="60" w:lineRule="auto"/>
              <w:jc w:val="center"/>
              <w:textAlignment w:val="auto"/>
              <w:rPr>
                <w:sz w:val="16"/>
                <w:szCs w:val="16"/>
              </w:rPr>
            </w:pPr>
          </w:p>
          <w:p w:rsidR="0059786D" w:rsidRPr="00324E03" w:rsidRDefault="0059786D" w:rsidP="0059786D">
            <w:pPr>
              <w:tabs>
                <w:tab w:val="left" w:pos="360"/>
                <w:tab w:val="left" w:pos="720"/>
                <w:tab w:val="left" w:pos="990"/>
              </w:tabs>
              <w:jc w:val="center"/>
              <w:rPr>
                <w:sz w:val="16"/>
                <w:szCs w:val="16"/>
              </w:rPr>
            </w:pPr>
            <w:r w:rsidRPr="00324E03">
              <w:rPr>
                <w:sz w:val="16"/>
                <w:szCs w:val="16"/>
              </w:rPr>
              <w:t>As per Section 7.0</w:t>
            </w:r>
            <w:r>
              <w:rPr>
                <w:sz w:val="16"/>
                <w:szCs w:val="16"/>
              </w:rPr>
              <w:t>9</w:t>
            </w:r>
            <w:r w:rsidRPr="00324E03">
              <w:rPr>
                <w:sz w:val="16"/>
                <w:szCs w:val="16"/>
              </w:rPr>
              <w:t>6</w:t>
            </w:r>
          </w:p>
        </w:tc>
        <w:tc>
          <w:tcPr>
            <w:tcW w:w="1800" w:type="dxa"/>
            <w:tcBorders>
              <w:top w:val="single" w:sz="8" w:space="0" w:color="auto"/>
              <w:left w:val="nil"/>
              <w:bottom w:val="single" w:sz="8" w:space="0" w:color="000000"/>
              <w:right w:val="single" w:sz="8" w:space="0" w:color="auto"/>
            </w:tcBorders>
            <w:shd w:val="clear" w:color="auto" w:fill="auto"/>
            <w:vAlign w:val="center"/>
            <w:hideMark/>
          </w:tcPr>
          <w:p w:rsidR="0059786D" w:rsidRPr="00324E03" w:rsidRDefault="0059786D" w:rsidP="0059786D">
            <w:pPr>
              <w:tabs>
                <w:tab w:val="left" w:pos="360"/>
                <w:tab w:val="left" w:pos="720"/>
                <w:tab w:val="left" w:pos="990"/>
              </w:tabs>
              <w:overflowPunct/>
              <w:autoSpaceDE/>
              <w:autoSpaceDN/>
              <w:adjustRightInd/>
              <w:jc w:val="center"/>
              <w:textAlignment w:val="auto"/>
              <w:rPr>
                <w:sz w:val="16"/>
                <w:szCs w:val="16"/>
              </w:rPr>
            </w:pPr>
            <w:r w:rsidRPr="00324E03">
              <w:rPr>
                <w:sz w:val="16"/>
                <w:szCs w:val="16"/>
              </w:rPr>
              <w:t xml:space="preserve">Principal and Accessory: </w:t>
            </w:r>
            <w:r>
              <w:rPr>
                <w:sz w:val="16"/>
                <w:szCs w:val="16"/>
              </w:rPr>
              <w:t xml:space="preserve"> 50 ft.</w:t>
            </w:r>
          </w:p>
        </w:tc>
      </w:tr>
      <w:tr w:rsidR="0059786D" w:rsidRPr="00324E03" w:rsidTr="0059786D">
        <w:trPr>
          <w:trHeight w:val="588"/>
          <w:jc w:val="center"/>
        </w:trPr>
        <w:tc>
          <w:tcPr>
            <w:tcW w:w="180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59786D" w:rsidRDefault="0059786D" w:rsidP="0059786D">
            <w:pPr>
              <w:tabs>
                <w:tab w:val="left" w:pos="360"/>
                <w:tab w:val="left" w:pos="720"/>
                <w:tab w:val="left" w:pos="990"/>
              </w:tabs>
              <w:overflowPunct/>
              <w:autoSpaceDE/>
              <w:autoSpaceDN/>
              <w:adjustRightInd/>
              <w:textAlignment w:val="auto"/>
              <w:rPr>
                <w:b/>
                <w:bCs/>
                <w:sz w:val="16"/>
                <w:szCs w:val="16"/>
              </w:rPr>
            </w:pPr>
            <w:r w:rsidRPr="00324E03">
              <w:rPr>
                <w:b/>
                <w:bCs/>
                <w:sz w:val="16"/>
                <w:szCs w:val="16"/>
              </w:rPr>
              <w:t>(</w:t>
            </w:r>
            <w:r>
              <w:rPr>
                <w:b/>
                <w:bCs/>
                <w:sz w:val="16"/>
                <w:szCs w:val="16"/>
              </w:rPr>
              <w:t>7</w:t>
            </w:r>
            <w:r w:rsidRPr="00324E03">
              <w:rPr>
                <w:b/>
                <w:bCs/>
                <w:sz w:val="16"/>
                <w:szCs w:val="16"/>
              </w:rPr>
              <w:t>)</w:t>
            </w:r>
            <w:r>
              <w:rPr>
                <w:b/>
                <w:bCs/>
                <w:sz w:val="16"/>
                <w:szCs w:val="16"/>
              </w:rPr>
              <w:t xml:space="preserve"> </w:t>
            </w:r>
            <w:r w:rsidRPr="00324E03">
              <w:rPr>
                <w:b/>
                <w:bCs/>
                <w:sz w:val="16"/>
                <w:szCs w:val="16"/>
              </w:rPr>
              <w:t xml:space="preserve"> Exclusive </w:t>
            </w:r>
          </w:p>
          <w:p w:rsidR="0059786D" w:rsidRPr="00324E03" w:rsidRDefault="0059786D" w:rsidP="0059786D">
            <w:pPr>
              <w:tabs>
                <w:tab w:val="left" w:pos="360"/>
                <w:tab w:val="left" w:pos="720"/>
                <w:tab w:val="left" w:pos="990"/>
              </w:tabs>
              <w:overflowPunct/>
              <w:autoSpaceDE/>
              <w:autoSpaceDN/>
              <w:adjustRightInd/>
              <w:textAlignment w:val="auto"/>
              <w:rPr>
                <w:b/>
                <w:bCs/>
                <w:sz w:val="16"/>
                <w:szCs w:val="16"/>
              </w:rPr>
            </w:pPr>
            <w:r>
              <w:rPr>
                <w:b/>
                <w:bCs/>
                <w:sz w:val="16"/>
                <w:szCs w:val="16"/>
              </w:rPr>
              <w:t xml:space="preserve">       </w:t>
            </w:r>
            <w:r w:rsidRPr="00324E03">
              <w:rPr>
                <w:b/>
                <w:bCs/>
                <w:sz w:val="16"/>
                <w:szCs w:val="16"/>
              </w:rPr>
              <w:t>Agriculture</w:t>
            </w:r>
            <w:r w:rsidR="006F7944">
              <w:rPr>
                <w:b/>
                <w:bCs/>
                <w:sz w:val="16"/>
                <w:szCs w:val="16"/>
              </w:rPr>
              <w:t>.</w:t>
            </w:r>
          </w:p>
        </w:tc>
        <w:tc>
          <w:tcPr>
            <w:tcW w:w="225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59786D" w:rsidRPr="00324E03" w:rsidRDefault="0059786D" w:rsidP="0059786D">
            <w:pPr>
              <w:tabs>
                <w:tab w:val="left" w:pos="360"/>
                <w:tab w:val="left" w:pos="720"/>
                <w:tab w:val="left" w:pos="990"/>
              </w:tabs>
              <w:overflowPunct/>
              <w:autoSpaceDE/>
              <w:autoSpaceDN/>
              <w:adjustRightInd/>
              <w:jc w:val="center"/>
              <w:textAlignment w:val="auto"/>
              <w:rPr>
                <w:sz w:val="16"/>
                <w:szCs w:val="16"/>
              </w:rPr>
            </w:pPr>
            <w:r>
              <w:rPr>
                <w:sz w:val="16"/>
                <w:szCs w:val="16"/>
              </w:rPr>
              <w:t>35 acres except as provided under subch. IX</w:t>
            </w:r>
          </w:p>
        </w:tc>
        <w:tc>
          <w:tcPr>
            <w:tcW w:w="171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59786D" w:rsidRPr="00324E03" w:rsidRDefault="0059786D" w:rsidP="0059786D">
            <w:pPr>
              <w:tabs>
                <w:tab w:val="left" w:pos="360"/>
                <w:tab w:val="left" w:pos="720"/>
                <w:tab w:val="left" w:pos="990"/>
              </w:tabs>
              <w:overflowPunct/>
              <w:autoSpaceDE/>
              <w:autoSpaceDN/>
              <w:adjustRightInd/>
              <w:jc w:val="center"/>
              <w:textAlignment w:val="auto"/>
              <w:rPr>
                <w:sz w:val="16"/>
                <w:szCs w:val="16"/>
              </w:rPr>
            </w:pPr>
            <w:r>
              <w:rPr>
                <w:sz w:val="16"/>
                <w:szCs w:val="16"/>
              </w:rPr>
              <w:t>10</w:t>
            </w:r>
            <w:r w:rsidRPr="00324E03">
              <w:rPr>
                <w:sz w:val="16"/>
                <w:szCs w:val="16"/>
              </w:rPr>
              <w:t>0 ft.</w:t>
            </w:r>
          </w:p>
        </w:tc>
        <w:tc>
          <w:tcPr>
            <w:tcW w:w="1620" w:type="dxa"/>
            <w:tcBorders>
              <w:top w:val="single" w:sz="8" w:space="0" w:color="auto"/>
              <w:left w:val="nil"/>
              <w:bottom w:val="single" w:sz="8" w:space="0" w:color="auto"/>
              <w:right w:val="single" w:sz="8" w:space="0" w:color="auto"/>
            </w:tcBorders>
            <w:shd w:val="clear" w:color="auto" w:fill="auto"/>
            <w:vAlign w:val="center"/>
            <w:hideMark/>
          </w:tcPr>
          <w:p w:rsidR="0059786D" w:rsidRDefault="0059786D" w:rsidP="0059786D">
            <w:pPr>
              <w:tabs>
                <w:tab w:val="left" w:pos="360"/>
                <w:tab w:val="left" w:pos="720"/>
                <w:tab w:val="left" w:pos="990"/>
              </w:tabs>
              <w:overflowPunct/>
              <w:autoSpaceDE/>
              <w:autoSpaceDN/>
              <w:adjustRightInd/>
              <w:jc w:val="center"/>
              <w:textAlignment w:val="auto"/>
              <w:rPr>
                <w:sz w:val="16"/>
                <w:szCs w:val="16"/>
              </w:rPr>
            </w:pPr>
            <w:r w:rsidRPr="00324E03">
              <w:rPr>
                <w:sz w:val="16"/>
                <w:szCs w:val="16"/>
              </w:rPr>
              <w:t>Side:</w:t>
            </w:r>
            <w:r>
              <w:rPr>
                <w:sz w:val="16"/>
                <w:szCs w:val="16"/>
              </w:rPr>
              <w:t xml:space="preserve"> </w:t>
            </w:r>
            <w:r w:rsidRPr="00324E03">
              <w:rPr>
                <w:sz w:val="16"/>
                <w:szCs w:val="16"/>
              </w:rPr>
              <w:t xml:space="preserve"> 10  ft.</w:t>
            </w:r>
          </w:p>
          <w:p w:rsidR="0059786D" w:rsidRPr="00324E03" w:rsidRDefault="0059786D" w:rsidP="0059786D">
            <w:pPr>
              <w:tabs>
                <w:tab w:val="left" w:pos="360"/>
                <w:tab w:val="left" w:pos="720"/>
                <w:tab w:val="left" w:pos="990"/>
              </w:tabs>
              <w:overflowPunct/>
              <w:autoSpaceDE/>
              <w:autoSpaceDN/>
              <w:adjustRightInd/>
              <w:spacing w:line="60" w:lineRule="auto"/>
              <w:jc w:val="center"/>
              <w:textAlignment w:val="auto"/>
              <w:rPr>
                <w:sz w:val="16"/>
                <w:szCs w:val="16"/>
              </w:rPr>
            </w:pPr>
          </w:p>
          <w:p w:rsidR="0059786D" w:rsidRDefault="0059786D" w:rsidP="0059786D">
            <w:pPr>
              <w:tabs>
                <w:tab w:val="left" w:pos="360"/>
                <w:tab w:val="left" w:pos="720"/>
                <w:tab w:val="left" w:pos="990"/>
              </w:tabs>
              <w:jc w:val="center"/>
              <w:rPr>
                <w:sz w:val="16"/>
                <w:szCs w:val="16"/>
              </w:rPr>
            </w:pPr>
            <w:r w:rsidRPr="00324E03">
              <w:rPr>
                <w:sz w:val="16"/>
                <w:szCs w:val="16"/>
              </w:rPr>
              <w:t xml:space="preserve">Rear: </w:t>
            </w:r>
            <w:r>
              <w:rPr>
                <w:sz w:val="16"/>
                <w:szCs w:val="16"/>
              </w:rPr>
              <w:t xml:space="preserve"> </w:t>
            </w:r>
            <w:r w:rsidRPr="00324E03">
              <w:rPr>
                <w:sz w:val="16"/>
                <w:szCs w:val="16"/>
              </w:rPr>
              <w:t>25  ft.</w:t>
            </w:r>
          </w:p>
          <w:p w:rsidR="0059786D" w:rsidRPr="00324E03" w:rsidRDefault="0059786D" w:rsidP="0059786D">
            <w:pPr>
              <w:tabs>
                <w:tab w:val="left" w:pos="360"/>
                <w:tab w:val="left" w:pos="720"/>
                <w:tab w:val="left" w:pos="990"/>
              </w:tabs>
              <w:jc w:val="center"/>
              <w:rPr>
                <w:sz w:val="16"/>
                <w:szCs w:val="16"/>
              </w:rPr>
            </w:pPr>
            <w:r>
              <w:rPr>
                <w:sz w:val="16"/>
                <w:szCs w:val="16"/>
              </w:rPr>
              <w:t>Front: 25 ft.</w:t>
            </w:r>
          </w:p>
        </w:tc>
        <w:tc>
          <w:tcPr>
            <w:tcW w:w="1800" w:type="dxa"/>
            <w:tcBorders>
              <w:top w:val="nil"/>
              <w:left w:val="nil"/>
              <w:bottom w:val="single" w:sz="8" w:space="0" w:color="auto"/>
              <w:right w:val="single" w:sz="8" w:space="0" w:color="auto"/>
            </w:tcBorders>
            <w:shd w:val="clear" w:color="auto" w:fill="auto"/>
            <w:vAlign w:val="center"/>
            <w:hideMark/>
          </w:tcPr>
          <w:p w:rsidR="0059786D" w:rsidRDefault="0059786D" w:rsidP="0059786D">
            <w:pPr>
              <w:tabs>
                <w:tab w:val="left" w:pos="360"/>
                <w:tab w:val="left" w:pos="720"/>
                <w:tab w:val="left" w:pos="990"/>
              </w:tabs>
              <w:overflowPunct/>
              <w:autoSpaceDE/>
              <w:autoSpaceDN/>
              <w:adjustRightInd/>
              <w:jc w:val="center"/>
              <w:textAlignment w:val="auto"/>
              <w:rPr>
                <w:sz w:val="16"/>
                <w:szCs w:val="16"/>
              </w:rPr>
            </w:pPr>
            <w:r w:rsidRPr="00324E03">
              <w:rPr>
                <w:sz w:val="16"/>
                <w:szCs w:val="16"/>
              </w:rPr>
              <w:t xml:space="preserve">Principal: </w:t>
            </w:r>
            <w:r>
              <w:rPr>
                <w:sz w:val="16"/>
                <w:szCs w:val="16"/>
              </w:rPr>
              <w:t xml:space="preserve">  </w:t>
            </w:r>
            <w:r w:rsidRPr="00324E03">
              <w:rPr>
                <w:sz w:val="16"/>
                <w:szCs w:val="16"/>
              </w:rPr>
              <w:t>45 ft.</w:t>
            </w:r>
          </w:p>
          <w:p w:rsidR="0059786D" w:rsidRPr="00324E03" w:rsidRDefault="0059786D" w:rsidP="0059786D">
            <w:pPr>
              <w:tabs>
                <w:tab w:val="left" w:pos="360"/>
                <w:tab w:val="left" w:pos="720"/>
                <w:tab w:val="left" w:pos="990"/>
              </w:tabs>
              <w:overflowPunct/>
              <w:autoSpaceDE/>
              <w:autoSpaceDN/>
              <w:adjustRightInd/>
              <w:spacing w:line="60" w:lineRule="auto"/>
              <w:jc w:val="center"/>
              <w:textAlignment w:val="auto"/>
              <w:rPr>
                <w:sz w:val="16"/>
                <w:szCs w:val="16"/>
              </w:rPr>
            </w:pPr>
          </w:p>
          <w:p w:rsidR="0059786D" w:rsidRPr="00324E03" w:rsidRDefault="0059786D" w:rsidP="0059786D">
            <w:pPr>
              <w:tabs>
                <w:tab w:val="left" w:pos="360"/>
                <w:tab w:val="left" w:pos="720"/>
                <w:tab w:val="left" w:pos="990"/>
              </w:tabs>
              <w:jc w:val="center"/>
              <w:rPr>
                <w:sz w:val="16"/>
                <w:szCs w:val="16"/>
              </w:rPr>
            </w:pPr>
            <w:r w:rsidRPr="00324E03">
              <w:rPr>
                <w:sz w:val="16"/>
                <w:szCs w:val="16"/>
              </w:rPr>
              <w:t xml:space="preserve">Accessory: </w:t>
            </w:r>
            <w:r>
              <w:rPr>
                <w:sz w:val="16"/>
                <w:szCs w:val="16"/>
              </w:rPr>
              <w:t xml:space="preserve"> 75</w:t>
            </w:r>
            <w:r w:rsidRPr="00324E03">
              <w:rPr>
                <w:sz w:val="16"/>
                <w:szCs w:val="16"/>
              </w:rPr>
              <w:t xml:space="preserve"> ft.</w:t>
            </w:r>
          </w:p>
        </w:tc>
      </w:tr>
      <w:tr w:rsidR="0059786D" w:rsidRPr="00324E03" w:rsidTr="0059786D">
        <w:trPr>
          <w:trHeight w:val="568"/>
          <w:jc w:val="center"/>
        </w:trPr>
        <w:tc>
          <w:tcPr>
            <w:tcW w:w="180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59786D" w:rsidRDefault="0059786D" w:rsidP="0059786D">
            <w:pPr>
              <w:tabs>
                <w:tab w:val="left" w:pos="360"/>
                <w:tab w:val="left" w:pos="720"/>
                <w:tab w:val="left" w:pos="990"/>
              </w:tabs>
              <w:overflowPunct/>
              <w:autoSpaceDE/>
              <w:autoSpaceDN/>
              <w:adjustRightInd/>
              <w:textAlignment w:val="auto"/>
              <w:rPr>
                <w:b/>
                <w:bCs/>
                <w:color w:val="000000"/>
                <w:sz w:val="16"/>
                <w:szCs w:val="16"/>
              </w:rPr>
            </w:pPr>
            <w:r w:rsidRPr="00324E03">
              <w:rPr>
                <w:b/>
                <w:bCs/>
                <w:color w:val="000000"/>
                <w:sz w:val="16"/>
                <w:szCs w:val="16"/>
              </w:rPr>
              <w:t>(</w:t>
            </w:r>
            <w:r>
              <w:rPr>
                <w:b/>
                <w:bCs/>
                <w:color w:val="000000"/>
                <w:sz w:val="16"/>
                <w:szCs w:val="16"/>
              </w:rPr>
              <w:t>8</w:t>
            </w:r>
            <w:r w:rsidRPr="00324E03">
              <w:rPr>
                <w:b/>
                <w:bCs/>
                <w:color w:val="000000"/>
                <w:sz w:val="16"/>
                <w:szCs w:val="16"/>
              </w:rPr>
              <w:t>)</w:t>
            </w:r>
            <w:r>
              <w:rPr>
                <w:b/>
                <w:bCs/>
                <w:color w:val="000000"/>
                <w:sz w:val="16"/>
                <w:szCs w:val="16"/>
              </w:rPr>
              <w:t xml:space="preserve"> </w:t>
            </w:r>
            <w:r w:rsidRPr="00324E03">
              <w:rPr>
                <w:b/>
                <w:bCs/>
                <w:color w:val="000000"/>
                <w:sz w:val="16"/>
                <w:szCs w:val="16"/>
              </w:rPr>
              <w:t xml:space="preserve"> Resource</w:t>
            </w:r>
          </w:p>
          <w:p w:rsidR="0059786D" w:rsidRPr="00324E03" w:rsidRDefault="0059786D" w:rsidP="0059786D">
            <w:pPr>
              <w:tabs>
                <w:tab w:val="left" w:pos="360"/>
                <w:tab w:val="left" w:pos="720"/>
                <w:tab w:val="left" w:pos="990"/>
              </w:tabs>
              <w:overflowPunct/>
              <w:autoSpaceDE/>
              <w:autoSpaceDN/>
              <w:adjustRightInd/>
              <w:textAlignment w:val="auto"/>
              <w:rPr>
                <w:b/>
                <w:bCs/>
                <w:color w:val="000000"/>
                <w:sz w:val="16"/>
                <w:szCs w:val="16"/>
              </w:rPr>
            </w:pPr>
            <w:r>
              <w:rPr>
                <w:b/>
                <w:bCs/>
                <w:color w:val="000000"/>
                <w:sz w:val="16"/>
                <w:szCs w:val="16"/>
              </w:rPr>
              <w:t xml:space="preserve">      </w:t>
            </w:r>
            <w:r w:rsidRPr="00324E03">
              <w:rPr>
                <w:b/>
                <w:bCs/>
                <w:color w:val="000000"/>
                <w:sz w:val="16"/>
                <w:szCs w:val="16"/>
              </w:rPr>
              <w:t xml:space="preserve"> Conservancy</w:t>
            </w:r>
            <w:r w:rsidR="006F7944">
              <w:rPr>
                <w:b/>
                <w:bCs/>
                <w:color w:val="000000"/>
                <w:sz w:val="16"/>
                <w:szCs w:val="16"/>
              </w:rPr>
              <w:t>.</w:t>
            </w:r>
          </w:p>
        </w:tc>
        <w:tc>
          <w:tcPr>
            <w:tcW w:w="225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59786D" w:rsidRPr="00324E03" w:rsidRDefault="0059786D" w:rsidP="0059786D">
            <w:pPr>
              <w:tabs>
                <w:tab w:val="left" w:pos="360"/>
                <w:tab w:val="left" w:pos="720"/>
                <w:tab w:val="left" w:pos="990"/>
              </w:tabs>
              <w:overflowPunct/>
              <w:autoSpaceDE/>
              <w:autoSpaceDN/>
              <w:adjustRightInd/>
              <w:jc w:val="center"/>
              <w:textAlignment w:val="auto"/>
              <w:rPr>
                <w:color w:val="000000"/>
                <w:sz w:val="16"/>
                <w:szCs w:val="16"/>
              </w:rPr>
            </w:pPr>
            <w:r w:rsidRPr="00324E03">
              <w:rPr>
                <w:color w:val="000000"/>
                <w:sz w:val="16"/>
                <w:szCs w:val="16"/>
              </w:rPr>
              <w:t xml:space="preserve">35 acres except as provided under </w:t>
            </w:r>
            <w:r>
              <w:rPr>
                <w:color w:val="000000"/>
                <w:sz w:val="16"/>
                <w:szCs w:val="16"/>
              </w:rPr>
              <w:t>subch. IX</w:t>
            </w:r>
          </w:p>
        </w:tc>
        <w:tc>
          <w:tcPr>
            <w:tcW w:w="171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59786D" w:rsidRPr="00324E03" w:rsidRDefault="0059786D" w:rsidP="0059786D">
            <w:pPr>
              <w:tabs>
                <w:tab w:val="left" w:pos="360"/>
                <w:tab w:val="left" w:pos="720"/>
                <w:tab w:val="left" w:pos="990"/>
              </w:tabs>
              <w:overflowPunct/>
              <w:autoSpaceDE/>
              <w:autoSpaceDN/>
              <w:adjustRightInd/>
              <w:jc w:val="center"/>
              <w:textAlignment w:val="auto"/>
              <w:rPr>
                <w:color w:val="000000"/>
                <w:sz w:val="16"/>
                <w:szCs w:val="16"/>
              </w:rPr>
            </w:pPr>
            <w:r>
              <w:rPr>
                <w:color w:val="000000"/>
                <w:sz w:val="16"/>
                <w:szCs w:val="16"/>
              </w:rPr>
              <w:t>100 ft.</w:t>
            </w:r>
          </w:p>
        </w:tc>
        <w:tc>
          <w:tcPr>
            <w:tcW w:w="1620" w:type="dxa"/>
            <w:tcBorders>
              <w:top w:val="single" w:sz="8" w:space="0" w:color="auto"/>
              <w:left w:val="nil"/>
              <w:right w:val="single" w:sz="8" w:space="0" w:color="auto"/>
            </w:tcBorders>
            <w:shd w:val="clear" w:color="auto" w:fill="auto"/>
            <w:vAlign w:val="center"/>
            <w:hideMark/>
          </w:tcPr>
          <w:p w:rsidR="0059786D" w:rsidRDefault="0059786D" w:rsidP="0059786D">
            <w:pPr>
              <w:tabs>
                <w:tab w:val="left" w:pos="360"/>
                <w:tab w:val="left" w:pos="720"/>
                <w:tab w:val="left" w:pos="990"/>
              </w:tabs>
              <w:overflowPunct/>
              <w:autoSpaceDE/>
              <w:autoSpaceDN/>
              <w:adjustRightInd/>
              <w:jc w:val="center"/>
              <w:textAlignment w:val="auto"/>
              <w:rPr>
                <w:color w:val="000000"/>
                <w:sz w:val="16"/>
                <w:szCs w:val="16"/>
              </w:rPr>
            </w:pPr>
            <w:r w:rsidRPr="00324E03">
              <w:rPr>
                <w:color w:val="000000"/>
                <w:sz w:val="16"/>
                <w:szCs w:val="16"/>
              </w:rPr>
              <w:t>Side:</w:t>
            </w:r>
            <w:r>
              <w:rPr>
                <w:color w:val="000000"/>
                <w:sz w:val="16"/>
                <w:szCs w:val="16"/>
              </w:rPr>
              <w:t xml:space="preserve"> </w:t>
            </w:r>
            <w:r w:rsidRPr="00324E03">
              <w:rPr>
                <w:color w:val="000000"/>
                <w:sz w:val="16"/>
                <w:szCs w:val="16"/>
              </w:rPr>
              <w:t xml:space="preserve"> 10</w:t>
            </w:r>
            <w:r>
              <w:rPr>
                <w:color w:val="000000"/>
                <w:sz w:val="16"/>
                <w:szCs w:val="16"/>
              </w:rPr>
              <w:t xml:space="preserve"> </w:t>
            </w:r>
            <w:r w:rsidRPr="00324E03">
              <w:rPr>
                <w:color w:val="000000"/>
                <w:sz w:val="16"/>
                <w:szCs w:val="16"/>
              </w:rPr>
              <w:t xml:space="preserve"> ft.</w:t>
            </w:r>
          </w:p>
          <w:p w:rsidR="0059786D" w:rsidRPr="00324E03" w:rsidRDefault="0059786D" w:rsidP="0059786D">
            <w:pPr>
              <w:tabs>
                <w:tab w:val="left" w:pos="360"/>
                <w:tab w:val="left" w:pos="720"/>
                <w:tab w:val="left" w:pos="990"/>
              </w:tabs>
              <w:overflowPunct/>
              <w:autoSpaceDE/>
              <w:autoSpaceDN/>
              <w:adjustRightInd/>
              <w:spacing w:line="60" w:lineRule="auto"/>
              <w:jc w:val="center"/>
              <w:textAlignment w:val="auto"/>
              <w:rPr>
                <w:color w:val="000000"/>
                <w:sz w:val="16"/>
                <w:szCs w:val="16"/>
              </w:rPr>
            </w:pPr>
          </w:p>
          <w:p w:rsidR="0059786D" w:rsidRDefault="0059786D" w:rsidP="0059786D">
            <w:pPr>
              <w:tabs>
                <w:tab w:val="left" w:pos="360"/>
                <w:tab w:val="left" w:pos="720"/>
                <w:tab w:val="left" w:pos="990"/>
              </w:tabs>
              <w:jc w:val="center"/>
              <w:rPr>
                <w:color w:val="000000"/>
                <w:sz w:val="16"/>
                <w:szCs w:val="16"/>
              </w:rPr>
            </w:pPr>
            <w:r w:rsidRPr="00324E03">
              <w:rPr>
                <w:color w:val="000000"/>
                <w:sz w:val="16"/>
                <w:szCs w:val="16"/>
              </w:rPr>
              <w:t>Rear:</w:t>
            </w:r>
            <w:r>
              <w:rPr>
                <w:color w:val="000000"/>
                <w:sz w:val="16"/>
                <w:szCs w:val="16"/>
              </w:rPr>
              <w:t xml:space="preserve"> </w:t>
            </w:r>
            <w:r w:rsidRPr="00324E03">
              <w:rPr>
                <w:color w:val="000000"/>
                <w:sz w:val="16"/>
                <w:szCs w:val="16"/>
              </w:rPr>
              <w:t xml:space="preserve"> 25  ft.</w:t>
            </w:r>
          </w:p>
          <w:p w:rsidR="0059786D" w:rsidRPr="00324E03" w:rsidRDefault="0059786D" w:rsidP="0059786D">
            <w:pPr>
              <w:tabs>
                <w:tab w:val="left" w:pos="360"/>
                <w:tab w:val="left" w:pos="720"/>
                <w:tab w:val="left" w:pos="990"/>
              </w:tabs>
              <w:jc w:val="center"/>
              <w:rPr>
                <w:color w:val="000000"/>
                <w:sz w:val="16"/>
                <w:szCs w:val="16"/>
              </w:rPr>
            </w:pPr>
            <w:r>
              <w:rPr>
                <w:sz w:val="16"/>
                <w:szCs w:val="16"/>
              </w:rPr>
              <w:t>Front: 25 ft.</w:t>
            </w:r>
          </w:p>
        </w:tc>
        <w:tc>
          <w:tcPr>
            <w:tcW w:w="1800" w:type="dxa"/>
            <w:tcBorders>
              <w:top w:val="single" w:sz="8" w:space="0" w:color="auto"/>
              <w:left w:val="nil"/>
              <w:right w:val="single" w:sz="8" w:space="0" w:color="auto"/>
            </w:tcBorders>
            <w:shd w:val="clear" w:color="auto" w:fill="auto"/>
            <w:vAlign w:val="center"/>
            <w:hideMark/>
          </w:tcPr>
          <w:p w:rsidR="0059786D" w:rsidRDefault="0059786D" w:rsidP="0059786D">
            <w:pPr>
              <w:tabs>
                <w:tab w:val="left" w:pos="360"/>
                <w:tab w:val="left" w:pos="720"/>
                <w:tab w:val="left" w:pos="990"/>
              </w:tabs>
              <w:overflowPunct/>
              <w:autoSpaceDE/>
              <w:autoSpaceDN/>
              <w:adjustRightInd/>
              <w:jc w:val="center"/>
              <w:textAlignment w:val="auto"/>
              <w:rPr>
                <w:color w:val="000000"/>
                <w:sz w:val="16"/>
                <w:szCs w:val="16"/>
              </w:rPr>
            </w:pPr>
            <w:r w:rsidRPr="00324E03">
              <w:rPr>
                <w:color w:val="000000"/>
                <w:sz w:val="16"/>
                <w:szCs w:val="16"/>
              </w:rPr>
              <w:t>Principal:</w:t>
            </w:r>
            <w:r>
              <w:rPr>
                <w:color w:val="000000"/>
                <w:sz w:val="16"/>
                <w:szCs w:val="16"/>
              </w:rPr>
              <w:t xml:space="preserve">  </w:t>
            </w:r>
            <w:r w:rsidRPr="00324E03">
              <w:rPr>
                <w:color w:val="000000"/>
                <w:sz w:val="16"/>
                <w:szCs w:val="16"/>
              </w:rPr>
              <w:t xml:space="preserve"> 45 ft.</w:t>
            </w:r>
          </w:p>
          <w:p w:rsidR="0059786D" w:rsidRPr="00324E03" w:rsidRDefault="0059786D" w:rsidP="0059786D">
            <w:pPr>
              <w:tabs>
                <w:tab w:val="left" w:pos="360"/>
                <w:tab w:val="left" w:pos="720"/>
                <w:tab w:val="left" w:pos="990"/>
              </w:tabs>
              <w:overflowPunct/>
              <w:autoSpaceDE/>
              <w:autoSpaceDN/>
              <w:adjustRightInd/>
              <w:spacing w:line="60" w:lineRule="auto"/>
              <w:jc w:val="center"/>
              <w:textAlignment w:val="auto"/>
              <w:rPr>
                <w:color w:val="000000"/>
                <w:sz w:val="16"/>
                <w:szCs w:val="16"/>
              </w:rPr>
            </w:pPr>
          </w:p>
          <w:p w:rsidR="0059786D" w:rsidRPr="00324E03" w:rsidRDefault="0059786D" w:rsidP="0059786D">
            <w:pPr>
              <w:tabs>
                <w:tab w:val="left" w:pos="360"/>
                <w:tab w:val="left" w:pos="720"/>
                <w:tab w:val="left" w:pos="990"/>
              </w:tabs>
              <w:jc w:val="center"/>
              <w:rPr>
                <w:color w:val="000000"/>
                <w:sz w:val="16"/>
                <w:szCs w:val="16"/>
              </w:rPr>
            </w:pPr>
            <w:r w:rsidRPr="00324E03">
              <w:rPr>
                <w:color w:val="000000"/>
                <w:sz w:val="16"/>
                <w:szCs w:val="16"/>
              </w:rPr>
              <w:t xml:space="preserve">Accessory: </w:t>
            </w:r>
            <w:r>
              <w:rPr>
                <w:color w:val="000000"/>
                <w:sz w:val="16"/>
                <w:szCs w:val="16"/>
              </w:rPr>
              <w:t xml:space="preserve"> 75</w:t>
            </w:r>
            <w:r w:rsidRPr="00324E03">
              <w:rPr>
                <w:color w:val="000000"/>
                <w:sz w:val="16"/>
                <w:szCs w:val="16"/>
              </w:rPr>
              <w:t xml:space="preserve"> ft.</w:t>
            </w:r>
          </w:p>
        </w:tc>
      </w:tr>
      <w:tr w:rsidR="0059786D" w:rsidRPr="00324E03" w:rsidTr="009255F5">
        <w:trPr>
          <w:trHeight w:val="520"/>
          <w:jc w:val="center"/>
        </w:trPr>
        <w:tc>
          <w:tcPr>
            <w:tcW w:w="180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59786D" w:rsidRPr="00324E03" w:rsidRDefault="0059786D" w:rsidP="0059786D">
            <w:pPr>
              <w:tabs>
                <w:tab w:val="left" w:pos="360"/>
                <w:tab w:val="left" w:pos="720"/>
                <w:tab w:val="left" w:pos="990"/>
              </w:tabs>
              <w:overflowPunct/>
              <w:autoSpaceDE/>
              <w:autoSpaceDN/>
              <w:adjustRightInd/>
              <w:textAlignment w:val="auto"/>
              <w:rPr>
                <w:b/>
                <w:bCs/>
                <w:color w:val="000000"/>
                <w:sz w:val="16"/>
                <w:szCs w:val="16"/>
              </w:rPr>
            </w:pPr>
            <w:r w:rsidRPr="00324E03">
              <w:rPr>
                <w:b/>
                <w:bCs/>
                <w:color w:val="000000"/>
                <w:sz w:val="16"/>
                <w:szCs w:val="16"/>
              </w:rPr>
              <w:t>(</w:t>
            </w:r>
            <w:r>
              <w:rPr>
                <w:b/>
                <w:bCs/>
                <w:color w:val="000000"/>
                <w:sz w:val="16"/>
                <w:szCs w:val="16"/>
              </w:rPr>
              <w:t>9</w:t>
            </w:r>
            <w:r w:rsidRPr="00324E03">
              <w:rPr>
                <w:b/>
                <w:bCs/>
                <w:color w:val="000000"/>
                <w:sz w:val="16"/>
                <w:szCs w:val="16"/>
              </w:rPr>
              <w:t xml:space="preserve">) </w:t>
            </w:r>
            <w:r>
              <w:rPr>
                <w:b/>
                <w:bCs/>
                <w:color w:val="000000"/>
                <w:sz w:val="16"/>
                <w:szCs w:val="16"/>
              </w:rPr>
              <w:t xml:space="preserve"> </w:t>
            </w:r>
            <w:r w:rsidRPr="00324E03">
              <w:rPr>
                <w:b/>
                <w:bCs/>
                <w:color w:val="000000"/>
                <w:sz w:val="16"/>
                <w:szCs w:val="16"/>
              </w:rPr>
              <w:t>Agriculture</w:t>
            </w:r>
            <w:r w:rsidR="006F7944">
              <w:rPr>
                <w:b/>
                <w:bCs/>
                <w:color w:val="000000"/>
                <w:sz w:val="16"/>
                <w:szCs w:val="16"/>
              </w:rPr>
              <w:t>.</w:t>
            </w:r>
          </w:p>
        </w:tc>
        <w:tc>
          <w:tcPr>
            <w:tcW w:w="225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59786D" w:rsidRPr="00324E03" w:rsidRDefault="0059786D" w:rsidP="0059786D">
            <w:pPr>
              <w:tabs>
                <w:tab w:val="left" w:pos="360"/>
                <w:tab w:val="left" w:pos="720"/>
                <w:tab w:val="left" w:pos="990"/>
              </w:tabs>
              <w:overflowPunct/>
              <w:autoSpaceDE/>
              <w:autoSpaceDN/>
              <w:adjustRightInd/>
              <w:jc w:val="center"/>
              <w:textAlignment w:val="auto"/>
              <w:rPr>
                <w:color w:val="000000"/>
                <w:sz w:val="16"/>
                <w:szCs w:val="16"/>
              </w:rPr>
            </w:pPr>
            <w:r>
              <w:rPr>
                <w:color w:val="000000"/>
                <w:sz w:val="16"/>
                <w:szCs w:val="16"/>
              </w:rPr>
              <w:t>1 acre</w:t>
            </w:r>
          </w:p>
        </w:tc>
        <w:tc>
          <w:tcPr>
            <w:tcW w:w="171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59786D" w:rsidRPr="00324E03" w:rsidRDefault="0059786D" w:rsidP="0059786D">
            <w:pPr>
              <w:tabs>
                <w:tab w:val="left" w:pos="360"/>
                <w:tab w:val="left" w:pos="720"/>
                <w:tab w:val="left" w:pos="990"/>
              </w:tabs>
              <w:overflowPunct/>
              <w:autoSpaceDE/>
              <w:autoSpaceDN/>
              <w:adjustRightInd/>
              <w:jc w:val="center"/>
              <w:textAlignment w:val="auto"/>
              <w:rPr>
                <w:color w:val="000000"/>
                <w:sz w:val="16"/>
                <w:szCs w:val="16"/>
              </w:rPr>
            </w:pPr>
            <w:r>
              <w:rPr>
                <w:color w:val="000000"/>
                <w:sz w:val="16"/>
                <w:szCs w:val="16"/>
              </w:rPr>
              <w:t>100 ft.</w:t>
            </w:r>
          </w:p>
        </w:tc>
        <w:tc>
          <w:tcPr>
            <w:tcW w:w="1620" w:type="dxa"/>
            <w:tcBorders>
              <w:top w:val="single" w:sz="8" w:space="0" w:color="auto"/>
              <w:left w:val="nil"/>
              <w:bottom w:val="single" w:sz="8" w:space="0" w:color="auto"/>
              <w:right w:val="single" w:sz="8" w:space="0" w:color="auto"/>
            </w:tcBorders>
            <w:shd w:val="clear" w:color="auto" w:fill="auto"/>
            <w:vAlign w:val="center"/>
            <w:hideMark/>
          </w:tcPr>
          <w:p w:rsidR="0059786D" w:rsidRDefault="0059786D" w:rsidP="0059786D">
            <w:pPr>
              <w:tabs>
                <w:tab w:val="left" w:pos="360"/>
                <w:tab w:val="left" w:pos="720"/>
                <w:tab w:val="left" w:pos="990"/>
              </w:tabs>
              <w:overflowPunct/>
              <w:autoSpaceDE/>
              <w:autoSpaceDN/>
              <w:adjustRightInd/>
              <w:jc w:val="center"/>
              <w:textAlignment w:val="auto"/>
              <w:rPr>
                <w:color w:val="000000"/>
                <w:sz w:val="16"/>
                <w:szCs w:val="16"/>
              </w:rPr>
            </w:pPr>
            <w:r w:rsidRPr="00324E03">
              <w:rPr>
                <w:color w:val="000000"/>
                <w:sz w:val="16"/>
                <w:szCs w:val="16"/>
              </w:rPr>
              <w:t>Side:</w:t>
            </w:r>
            <w:r>
              <w:rPr>
                <w:color w:val="000000"/>
                <w:sz w:val="16"/>
                <w:szCs w:val="16"/>
              </w:rPr>
              <w:t xml:space="preserve"> </w:t>
            </w:r>
            <w:r w:rsidRPr="00324E03">
              <w:rPr>
                <w:color w:val="000000"/>
                <w:sz w:val="16"/>
                <w:szCs w:val="16"/>
              </w:rPr>
              <w:t xml:space="preserve"> 10  ft.</w:t>
            </w:r>
          </w:p>
          <w:p w:rsidR="0059786D" w:rsidRPr="00324E03" w:rsidRDefault="0059786D" w:rsidP="0059786D">
            <w:pPr>
              <w:tabs>
                <w:tab w:val="left" w:pos="360"/>
                <w:tab w:val="left" w:pos="720"/>
                <w:tab w:val="left" w:pos="990"/>
              </w:tabs>
              <w:overflowPunct/>
              <w:autoSpaceDE/>
              <w:autoSpaceDN/>
              <w:adjustRightInd/>
              <w:spacing w:line="60" w:lineRule="auto"/>
              <w:jc w:val="center"/>
              <w:textAlignment w:val="auto"/>
              <w:rPr>
                <w:color w:val="000000"/>
                <w:sz w:val="16"/>
                <w:szCs w:val="16"/>
              </w:rPr>
            </w:pPr>
          </w:p>
          <w:p w:rsidR="0059786D" w:rsidRDefault="0059786D" w:rsidP="0059786D">
            <w:pPr>
              <w:tabs>
                <w:tab w:val="left" w:pos="360"/>
                <w:tab w:val="left" w:pos="720"/>
                <w:tab w:val="left" w:pos="990"/>
              </w:tabs>
              <w:jc w:val="center"/>
              <w:rPr>
                <w:color w:val="000000"/>
                <w:sz w:val="16"/>
                <w:szCs w:val="16"/>
              </w:rPr>
            </w:pPr>
            <w:r w:rsidRPr="00324E03">
              <w:rPr>
                <w:color w:val="000000"/>
                <w:sz w:val="16"/>
                <w:szCs w:val="16"/>
              </w:rPr>
              <w:t>Rear:</w:t>
            </w:r>
            <w:r>
              <w:rPr>
                <w:color w:val="000000"/>
                <w:sz w:val="16"/>
                <w:szCs w:val="16"/>
              </w:rPr>
              <w:t xml:space="preserve"> </w:t>
            </w:r>
            <w:r w:rsidRPr="00324E03">
              <w:rPr>
                <w:color w:val="000000"/>
                <w:sz w:val="16"/>
                <w:szCs w:val="16"/>
              </w:rPr>
              <w:t xml:space="preserve"> 25  ft.</w:t>
            </w:r>
          </w:p>
          <w:p w:rsidR="0059786D" w:rsidRPr="00324E03" w:rsidRDefault="0059786D" w:rsidP="0059786D">
            <w:pPr>
              <w:tabs>
                <w:tab w:val="left" w:pos="360"/>
                <w:tab w:val="left" w:pos="720"/>
                <w:tab w:val="left" w:pos="990"/>
              </w:tabs>
              <w:jc w:val="center"/>
              <w:rPr>
                <w:color w:val="000000"/>
                <w:sz w:val="16"/>
                <w:szCs w:val="16"/>
              </w:rPr>
            </w:pPr>
            <w:r>
              <w:rPr>
                <w:sz w:val="16"/>
                <w:szCs w:val="16"/>
              </w:rPr>
              <w:t>Front: 25 ft.</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rsidR="0059786D" w:rsidRDefault="0059786D" w:rsidP="0059786D">
            <w:pPr>
              <w:tabs>
                <w:tab w:val="left" w:pos="360"/>
                <w:tab w:val="left" w:pos="720"/>
                <w:tab w:val="left" w:pos="990"/>
              </w:tabs>
              <w:overflowPunct/>
              <w:autoSpaceDE/>
              <w:autoSpaceDN/>
              <w:adjustRightInd/>
              <w:jc w:val="center"/>
              <w:textAlignment w:val="auto"/>
              <w:rPr>
                <w:color w:val="000000"/>
                <w:sz w:val="16"/>
                <w:szCs w:val="16"/>
              </w:rPr>
            </w:pPr>
            <w:r w:rsidRPr="00324E03">
              <w:rPr>
                <w:color w:val="000000"/>
                <w:sz w:val="16"/>
                <w:szCs w:val="16"/>
              </w:rPr>
              <w:t>Principal:</w:t>
            </w:r>
            <w:r>
              <w:rPr>
                <w:color w:val="000000"/>
                <w:sz w:val="16"/>
                <w:szCs w:val="16"/>
              </w:rPr>
              <w:t xml:space="preserve"> </w:t>
            </w:r>
            <w:r w:rsidRPr="00324E03">
              <w:rPr>
                <w:color w:val="000000"/>
                <w:sz w:val="16"/>
                <w:szCs w:val="16"/>
              </w:rPr>
              <w:t xml:space="preserve"> </w:t>
            </w:r>
            <w:r>
              <w:rPr>
                <w:color w:val="000000"/>
                <w:sz w:val="16"/>
                <w:szCs w:val="16"/>
              </w:rPr>
              <w:t xml:space="preserve"> </w:t>
            </w:r>
            <w:r w:rsidRPr="00324E03">
              <w:rPr>
                <w:color w:val="000000"/>
                <w:sz w:val="16"/>
                <w:szCs w:val="16"/>
              </w:rPr>
              <w:t>45 ft.</w:t>
            </w:r>
          </w:p>
          <w:p w:rsidR="0059786D" w:rsidRPr="00324E03" w:rsidRDefault="0059786D" w:rsidP="0059786D">
            <w:pPr>
              <w:tabs>
                <w:tab w:val="left" w:pos="360"/>
                <w:tab w:val="left" w:pos="720"/>
                <w:tab w:val="left" w:pos="990"/>
              </w:tabs>
              <w:overflowPunct/>
              <w:autoSpaceDE/>
              <w:autoSpaceDN/>
              <w:adjustRightInd/>
              <w:spacing w:line="60" w:lineRule="auto"/>
              <w:jc w:val="center"/>
              <w:textAlignment w:val="auto"/>
              <w:rPr>
                <w:color w:val="000000"/>
                <w:sz w:val="16"/>
                <w:szCs w:val="16"/>
              </w:rPr>
            </w:pPr>
          </w:p>
          <w:p w:rsidR="0059786D" w:rsidRPr="00324E03" w:rsidRDefault="0059786D" w:rsidP="0059786D">
            <w:pPr>
              <w:tabs>
                <w:tab w:val="left" w:pos="360"/>
                <w:tab w:val="left" w:pos="720"/>
                <w:tab w:val="left" w:pos="990"/>
              </w:tabs>
              <w:jc w:val="center"/>
              <w:rPr>
                <w:color w:val="000000"/>
                <w:sz w:val="16"/>
                <w:szCs w:val="16"/>
              </w:rPr>
            </w:pPr>
            <w:r w:rsidRPr="00324E03">
              <w:rPr>
                <w:color w:val="000000"/>
                <w:sz w:val="16"/>
                <w:szCs w:val="16"/>
              </w:rPr>
              <w:t xml:space="preserve">Accessory: </w:t>
            </w:r>
            <w:r>
              <w:rPr>
                <w:color w:val="000000"/>
                <w:sz w:val="16"/>
                <w:szCs w:val="16"/>
              </w:rPr>
              <w:t xml:space="preserve"> 75</w:t>
            </w:r>
            <w:r w:rsidRPr="00324E03">
              <w:rPr>
                <w:color w:val="000000"/>
                <w:sz w:val="16"/>
                <w:szCs w:val="16"/>
              </w:rPr>
              <w:t xml:space="preserve"> ft.</w:t>
            </w:r>
          </w:p>
        </w:tc>
      </w:tr>
    </w:tbl>
    <w:p w:rsidR="00873EB8" w:rsidRDefault="00873EB8" w:rsidP="009255F5">
      <w:pPr>
        <w:pStyle w:val="DefaultText"/>
        <w:tabs>
          <w:tab w:val="left" w:pos="360"/>
          <w:tab w:val="left" w:pos="720"/>
          <w:tab w:val="left" w:pos="990"/>
          <w:tab w:val="left" w:pos="1350"/>
        </w:tabs>
        <w:spacing w:line="360" w:lineRule="auto"/>
        <w:jc w:val="both"/>
        <w:rPr>
          <w:rStyle w:val="InitialStyle"/>
          <w:rFonts w:ascii="Times New Roman" w:hAnsi="Times New Roman"/>
          <w:b/>
          <w:color w:val="auto"/>
          <w:sz w:val="22"/>
          <w:szCs w:val="22"/>
        </w:rPr>
      </w:pPr>
    </w:p>
    <w:p w:rsidR="008C1DF7" w:rsidRDefault="008C1DF7" w:rsidP="009255F5">
      <w:pPr>
        <w:pStyle w:val="DefaultText"/>
        <w:tabs>
          <w:tab w:val="left" w:pos="360"/>
          <w:tab w:val="left" w:pos="720"/>
          <w:tab w:val="left" w:pos="990"/>
          <w:tab w:val="left" w:pos="1350"/>
        </w:tabs>
        <w:jc w:val="both"/>
        <w:rPr>
          <w:rStyle w:val="InitialStyle"/>
          <w:rFonts w:ascii="Times New Roman" w:hAnsi="Times New Roman"/>
          <w:b/>
          <w:color w:val="auto"/>
          <w:sz w:val="22"/>
          <w:szCs w:val="22"/>
        </w:rPr>
        <w:sectPr w:rsidR="008C1DF7" w:rsidSect="008C1DF7">
          <w:type w:val="continuous"/>
          <w:pgSz w:w="12240" w:h="15840"/>
          <w:pgMar w:top="1440" w:right="1440" w:bottom="1440" w:left="1440" w:header="720" w:footer="720" w:gutter="0"/>
          <w:cols w:space="720"/>
          <w:docGrid w:linePitch="360"/>
        </w:sectPr>
      </w:pPr>
    </w:p>
    <w:p w:rsidR="007A2899" w:rsidRPr="007A2899" w:rsidRDefault="00091F2D" w:rsidP="007A2899">
      <w:pPr>
        <w:pStyle w:val="DefaultText"/>
        <w:tabs>
          <w:tab w:val="left" w:pos="360"/>
          <w:tab w:val="left" w:pos="720"/>
          <w:tab w:val="left" w:pos="990"/>
          <w:tab w:val="left" w:pos="1350"/>
        </w:tabs>
        <w:jc w:val="both"/>
        <w:rPr>
          <w:rStyle w:val="InitialStyle"/>
          <w:rFonts w:ascii="Times New Roman" w:hAnsi="Times New Roman"/>
          <w:color w:val="auto"/>
          <w:sz w:val="22"/>
          <w:szCs w:val="22"/>
        </w:rPr>
      </w:pPr>
      <w:r>
        <w:rPr>
          <w:rStyle w:val="InitialStyle"/>
          <w:rFonts w:ascii="Times New Roman" w:hAnsi="Times New Roman"/>
          <w:b/>
          <w:color w:val="auto"/>
          <w:sz w:val="22"/>
          <w:szCs w:val="22"/>
        </w:rPr>
        <w:lastRenderedPageBreak/>
        <w:tab/>
      </w:r>
      <w:r w:rsidR="00EF5FBF" w:rsidRPr="00311F94">
        <w:rPr>
          <w:rStyle w:val="InitialStyle"/>
          <w:rFonts w:ascii="Times New Roman" w:hAnsi="Times New Roman"/>
          <w:b/>
          <w:color w:val="auto"/>
          <w:sz w:val="22"/>
          <w:szCs w:val="22"/>
        </w:rPr>
        <w:t>(1</w:t>
      </w:r>
      <w:r w:rsidR="00B4408C">
        <w:rPr>
          <w:rStyle w:val="InitialStyle"/>
          <w:rFonts w:ascii="Times New Roman" w:hAnsi="Times New Roman"/>
          <w:b/>
          <w:color w:val="auto"/>
          <w:sz w:val="22"/>
          <w:szCs w:val="22"/>
        </w:rPr>
        <w:t>0</w:t>
      </w:r>
      <w:r w:rsidR="00EF5FBF" w:rsidRPr="00311F94">
        <w:rPr>
          <w:rStyle w:val="InitialStyle"/>
          <w:rFonts w:ascii="Times New Roman" w:hAnsi="Times New Roman"/>
          <w:b/>
          <w:color w:val="auto"/>
          <w:sz w:val="22"/>
          <w:szCs w:val="22"/>
        </w:rPr>
        <w:t>)</w:t>
      </w:r>
      <w:r w:rsidR="00EF5FBF" w:rsidRPr="00311F94">
        <w:rPr>
          <w:rStyle w:val="InitialStyle"/>
          <w:rFonts w:ascii="Times New Roman" w:hAnsi="Times New Roman"/>
          <w:color w:val="auto"/>
          <w:sz w:val="22"/>
          <w:szCs w:val="22"/>
        </w:rPr>
        <w:tab/>
        <w:t>Buildings used in whole</w:t>
      </w:r>
      <w:r w:rsidR="007E2E9D">
        <w:rPr>
          <w:rStyle w:val="InitialStyle"/>
          <w:rFonts w:ascii="Times New Roman" w:hAnsi="Times New Roman"/>
          <w:color w:val="auto"/>
          <w:sz w:val="22"/>
          <w:szCs w:val="22"/>
        </w:rPr>
        <w:t>,</w:t>
      </w:r>
      <w:r w:rsidR="00EF5FBF" w:rsidRPr="00311F94">
        <w:rPr>
          <w:rStyle w:val="InitialStyle"/>
          <w:rFonts w:ascii="Times New Roman" w:hAnsi="Times New Roman"/>
          <w:color w:val="auto"/>
          <w:sz w:val="22"/>
          <w:szCs w:val="22"/>
        </w:rPr>
        <w:t xml:space="preserve"> or in part</w:t>
      </w:r>
      <w:r w:rsidR="007E2E9D">
        <w:rPr>
          <w:rStyle w:val="InitialStyle"/>
          <w:rFonts w:ascii="Times New Roman" w:hAnsi="Times New Roman"/>
          <w:color w:val="auto"/>
          <w:sz w:val="22"/>
          <w:szCs w:val="22"/>
        </w:rPr>
        <w:t>,</w:t>
      </w:r>
      <w:r w:rsidR="00EF5FBF" w:rsidRPr="00311F94">
        <w:rPr>
          <w:rStyle w:val="InitialStyle"/>
          <w:rFonts w:ascii="Times New Roman" w:hAnsi="Times New Roman"/>
          <w:color w:val="auto"/>
          <w:sz w:val="22"/>
          <w:szCs w:val="22"/>
        </w:rPr>
        <w:t xml:space="preserve"> for residential purposes shall have a floor area of not less th</w:t>
      </w:r>
      <w:r w:rsidR="00CC6A77">
        <w:rPr>
          <w:rStyle w:val="InitialStyle"/>
          <w:rFonts w:ascii="Times New Roman" w:hAnsi="Times New Roman"/>
          <w:color w:val="auto"/>
          <w:sz w:val="22"/>
          <w:szCs w:val="22"/>
        </w:rPr>
        <w:t xml:space="preserve">an </w:t>
      </w:r>
      <w:r w:rsidR="00D71BD0">
        <w:rPr>
          <w:rStyle w:val="InitialStyle"/>
          <w:rFonts w:ascii="Times New Roman" w:hAnsi="Times New Roman"/>
          <w:color w:val="auto"/>
          <w:sz w:val="22"/>
          <w:szCs w:val="22"/>
        </w:rPr>
        <w:t>500</w:t>
      </w:r>
      <w:r w:rsidR="00CC6A77">
        <w:rPr>
          <w:rStyle w:val="InitialStyle"/>
          <w:rFonts w:ascii="Times New Roman" w:hAnsi="Times New Roman"/>
          <w:color w:val="auto"/>
          <w:sz w:val="22"/>
          <w:szCs w:val="22"/>
        </w:rPr>
        <w:t xml:space="preserve"> square feet per dwelling, </w:t>
      </w:r>
      <w:r w:rsidR="00B4408C">
        <w:rPr>
          <w:rStyle w:val="InitialStyle"/>
          <w:rFonts w:ascii="Times New Roman" w:hAnsi="Times New Roman"/>
          <w:color w:val="auto"/>
          <w:sz w:val="22"/>
          <w:szCs w:val="22"/>
        </w:rPr>
        <w:t xml:space="preserve">calculated pursuant to the definition of floor area in </w:t>
      </w:r>
      <w:r w:rsidR="006A4D6B">
        <w:rPr>
          <w:rStyle w:val="InitialStyle"/>
          <w:rFonts w:ascii="Times New Roman" w:hAnsi="Times New Roman"/>
          <w:color w:val="auto"/>
          <w:sz w:val="22"/>
          <w:szCs w:val="22"/>
        </w:rPr>
        <w:t>this chapter</w:t>
      </w:r>
      <w:r w:rsidR="00B4408C">
        <w:rPr>
          <w:rStyle w:val="InitialStyle"/>
          <w:rFonts w:ascii="Times New Roman" w:hAnsi="Times New Roman"/>
          <w:color w:val="auto"/>
          <w:sz w:val="22"/>
          <w:szCs w:val="22"/>
        </w:rPr>
        <w:t xml:space="preserve">, unless otherwise specified by </w:t>
      </w:r>
      <w:r w:rsidR="006A4D6B">
        <w:rPr>
          <w:rStyle w:val="InitialStyle"/>
          <w:rFonts w:ascii="Times New Roman" w:hAnsi="Times New Roman"/>
          <w:color w:val="auto"/>
          <w:sz w:val="22"/>
          <w:szCs w:val="22"/>
        </w:rPr>
        <w:t>this chapter</w:t>
      </w:r>
      <w:r w:rsidR="00B4408C">
        <w:rPr>
          <w:rStyle w:val="InitialStyle"/>
          <w:rFonts w:ascii="Times New Roman" w:hAnsi="Times New Roman"/>
          <w:color w:val="auto"/>
          <w:sz w:val="22"/>
          <w:szCs w:val="22"/>
        </w:rPr>
        <w:t xml:space="preserve">. </w:t>
      </w:r>
      <w:r w:rsidR="00EF5FBF" w:rsidRPr="00311F94">
        <w:rPr>
          <w:rStyle w:val="InitialStyle"/>
          <w:rFonts w:ascii="Times New Roman" w:hAnsi="Times New Roman"/>
          <w:color w:val="auto"/>
          <w:sz w:val="22"/>
          <w:szCs w:val="22"/>
        </w:rPr>
        <w:t xml:space="preserve">  Mobile homes</w:t>
      </w:r>
      <w:r w:rsidR="00DE7E81">
        <w:rPr>
          <w:rStyle w:val="InitialStyle"/>
          <w:rFonts w:ascii="Times New Roman" w:hAnsi="Times New Roman"/>
          <w:color w:val="auto"/>
          <w:sz w:val="22"/>
          <w:szCs w:val="22"/>
        </w:rPr>
        <w:t xml:space="preserve"> located within a mobile home park</w:t>
      </w:r>
      <w:r w:rsidR="00EF5FBF" w:rsidRPr="00311F94">
        <w:rPr>
          <w:rStyle w:val="InitialStyle"/>
          <w:rFonts w:ascii="Times New Roman" w:hAnsi="Times New Roman"/>
          <w:color w:val="auto"/>
          <w:sz w:val="22"/>
          <w:szCs w:val="22"/>
        </w:rPr>
        <w:t xml:space="preserve"> are exempt from this requirement</w:t>
      </w:r>
      <w:r w:rsidR="00014642">
        <w:rPr>
          <w:rStyle w:val="InitialStyle"/>
          <w:rFonts w:ascii="Times New Roman" w:hAnsi="Times New Roman"/>
          <w:color w:val="auto"/>
          <w:sz w:val="22"/>
          <w:szCs w:val="22"/>
        </w:rPr>
        <w:t>.</w:t>
      </w:r>
    </w:p>
    <w:p w:rsidR="00785369" w:rsidRDefault="00910B6A" w:rsidP="007A2899">
      <w:pPr>
        <w:pStyle w:val="DefaultText"/>
        <w:tabs>
          <w:tab w:val="left" w:pos="360"/>
          <w:tab w:val="left" w:pos="720"/>
          <w:tab w:val="left" w:pos="990"/>
          <w:tab w:val="left" w:pos="1350"/>
        </w:tabs>
        <w:jc w:val="both"/>
        <w:rPr>
          <w:rStyle w:val="InitialStyle"/>
          <w:rFonts w:ascii="Times New Roman" w:hAnsi="Times New Roman"/>
          <w:color w:val="auto"/>
          <w:sz w:val="22"/>
          <w:szCs w:val="22"/>
        </w:rPr>
      </w:pPr>
      <w:r>
        <w:rPr>
          <w:rStyle w:val="InitialStyle"/>
          <w:rFonts w:ascii="Times New Roman" w:hAnsi="Times New Roman"/>
          <w:color w:val="auto"/>
          <w:sz w:val="22"/>
          <w:szCs w:val="22"/>
        </w:rPr>
        <w:tab/>
      </w:r>
      <w:r w:rsidR="00EC5AD2">
        <w:rPr>
          <w:rStyle w:val="InitialStyle"/>
          <w:rFonts w:ascii="Times New Roman" w:hAnsi="Times New Roman"/>
          <w:b/>
          <w:color w:val="auto"/>
          <w:sz w:val="22"/>
          <w:szCs w:val="22"/>
        </w:rPr>
        <w:t>(11</w:t>
      </w:r>
      <w:r w:rsidR="00785369">
        <w:rPr>
          <w:rStyle w:val="InitialStyle"/>
          <w:rFonts w:ascii="Times New Roman" w:hAnsi="Times New Roman"/>
          <w:b/>
          <w:color w:val="auto"/>
          <w:sz w:val="22"/>
          <w:szCs w:val="22"/>
        </w:rPr>
        <w:t>)</w:t>
      </w:r>
      <w:r w:rsidR="00785369">
        <w:rPr>
          <w:rStyle w:val="InitialStyle"/>
          <w:rFonts w:ascii="Times New Roman" w:hAnsi="Times New Roman"/>
          <w:color w:val="auto"/>
          <w:sz w:val="22"/>
          <w:szCs w:val="22"/>
        </w:rPr>
        <w:tab/>
        <w:t xml:space="preserve">Dwellings may be increased in height by not more than 10 feet when all yards and other required open spaces are increased by 1 foot for each foot by which such building </w:t>
      </w:r>
      <w:r w:rsidR="00785369">
        <w:rPr>
          <w:rStyle w:val="InitialStyle"/>
          <w:rFonts w:ascii="Times New Roman" w:hAnsi="Times New Roman"/>
          <w:color w:val="auto"/>
          <w:sz w:val="22"/>
          <w:szCs w:val="22"/>
        </w:rPr>
        <w:lastRenderedPageBreak/>
        <w:t>exceeds the height limit of the district in which it is located.</w:t>
      </w:r>
    </w:p>
    <w:p w:rsidR="00DF0DC7" w:rsidRDefault="009255F5" w:rsidP="0092348D">
      <w:pPr>
        <w:pStyle w:val="DefaultText"/>
        <w:tabs>
          <w:tab w:val="left" w:pos="360"/>
          <w:tab w:val="left" w:pos="720"/>
          <w:tab w:val="left" w:pos="990"/>
        </w:tabs>
        <w:jc w:val="both"/>
        <w:rPr>
          <w:rStyle w:val="InitialStyle"/>
          <w:rFonts w:ascii="Times New Roman" w:hAnsi="Times New Roman"/>
          <w:sz w:val="22"/>
        </w:rPr>
      </w:pPr>
      <w:r>
        <w:rPr>
          <w:rStyle w:val="InitialStyle"/>
          <w:rFonts w:ascii="Times New Roman" w:hAnsi="Times New Roman"/>
          <w:color w:val="auto"/>
          <w:sz w:val="22"/>
          <w:szCs w:val="22"/>
        </w:rPr>
        <w:tab/>
      </w:r>
      <w:r w:rsidR="00EC5AD2">
        <w:rPr>
          <w:rStyle w:val="InitialStyle"/>
          <w:rFonts w:ascii="Times New Roman" w:hAnsi="Times New Roman"/>
          <w:b/>
          <w:color w:val="auto"/>
          <w:sz w:val="22"/>
          <w:szCs w:val="22"/>
        </w:rPr>
        <w:t>(12</w:t>
      </w:r>
      <w:r w:rsidR="00DF0DC7">
        <w:rPr>
          <w:rStyle w:val="InitialStyle"/>
          <w:rFonts w:ascii="Times New Roman" w:hAnsi="Times New Roman"/>
          <w:b/>
          <w:color w:val="auto"/>
          <w:sz w:val="22"/>
          <w:szCs w:val="22"/>
        </w:rPr>
        <w:t>)</w:t>
      </w:r>
      <w:r w:rsidR="00DF0DC7">
        <w:rPr>
          <w:rStyle w:val="InitialStyle"/>
          <w:rFonts w:ascii="Times New Roman" w:hAnsi="Times New Roman"/>
          <w:color w:val="auto"/>
          <w:sz w:val="22"/>
          <w:szCs w:val="22"/>
        </w:rPr>
        <w:tab/>
      </w:r>
      <w:r w:rsidR="00DF0DC7" w:rsidRPr="00DF0DC7">
        <w:rPr>
          <w:rStyle w:val="InitialStyle"/>
          <w:rFonts w:ascii="Times New Roman" w:hAnsi="Times New Roman"/>
          <w:sz w:val="22"/>
        </w:rPr>
        <w:t xml:space="preserve">Churches, schools, hospitals, sanitariums and other public and quasi-public buildings may be erected to a height not exceeding 75 feet, provided the front, side and rear yards required in the district in which such building is to be located are each increased at least one (1) foot for each foot of additional height over the limit otherwise established for </w:t>
      </w:r>
      <w:r w:rsidR="00DF0DC7" w:rsidRPr="00DF0DC7">
        <w:rPr>
          <w:rStyle w:val="InitialStyle"/>
          <w:rFonts w:ascii="Times New Roman" w:hAnsi="Times New Roman"/>
          <w:sz w:val="22"/>
        </w:rPr>
        <w:lastRenderedPageBreak/>
        <w:t>the district in which such building is to be located.</w:t>
      </w:r>
    </w:p>
    <w:p w:rsidR="003849D1" w:rsidRPr="003849D1" w:rsidRDefault="003849D1" w:rsidP="0092348D">
      <w:pPr>
        <w:tabs>
          <w:tab w:val="left" w:pos="360"/>
          <w:tab w:val="left" w:pos="720"/>
          <w:tab w:val="left" w:pos="990"/>
        </w:tabs>
        <w:jc w:val="both"/>
        <w:rPr>
          <w:rStyle w:val="InitialStyle"/>
          <w:rFonts w:ascii="Times New Roman" w:hAnsi="Times New Roman"/>
          <w:sz w:val="22"/>
        </w:rPr>
      </w:pPr>
      <w:r>
        <w:rPr>
          <w:rStyle w:val="InitialStyle"/>
          <w:rFonts w:ascii="Times New Roman" w:hAnsi="Times New Roman"/>
          <w:sz w:val="22"/>
        </w:rPr>
        <w:t xml:space="preserve">       </w:t>
      </w:r>
      <w:r w:rsidRPr="003849D1">
        <w:rPr>
          <w:rStyle w:val="InitialStyle"/>
          <w:rFonts w:ascii="Times New Roman" w:hAnsi="Times New Roman"/>
          <w:b/>
          <w:sz w:val="22"/>
        </w:rPr>
        <w:t>(13)</w:t>
      </w:r>
      <w:r>
        <w:rPr>
          <w:rStyle w:val="InitialStyle"/>
          <w:rFonts w:ascii="Times New Roman" w:hAnsi="Times New Roman"/>
          <w:b/>
          <w:sz w:val="22"/>
        </w:rPr>
        <w:tab/>
      </w:r>
      <w:r w:rsidRPr="003849D1">
        <w:rPr>
          <w:rStyle w:val="InitialStyle"/>
          <w:rFonts w:ascii="Times New Roman" w:hAnsi="Times New Roman"/>
          <w:sz w:val="22"/>
        </w:rPr>
        <w:t>Structures for agricultural uses may be erected to a height exceeding 75 feet provided the front, side</w:t>
      </w:r>
      <w:r w:rsidR="0092348D">
        <w:rPr>
          <w:rStyle w:val="InitialStyle"/>
          <w:rFonts w:ascii="Times New Roman" w:hAnsi="Times New Roman"/>
          <w:sz w:val="22"/>
        </w:rPr>
        <w:t>,</w:t>
      </w:r>
      <w:r w:rsidRPr="003849D1">
        <w:rPr>
          <w:rStyle w:val="InitialStyle"/>
          <w:rFonts w:ascii="Times New Roman" w:hAnsi="Times New Roman"/>
          <w:sz w:val="22"/>
        </w:rPr>
        <w:t xml:space="preserve"> and rear yards in the district in which the structure is to be </w:t>
      </w:r>
      <w:r w:rsidR="0092348D">
        <w:rPr>
          <w:rStyle w:val="InitialStyle"/>
          <w:rFonts w:ascii="Times New Roman" w:hAnsi="Times New Roman"/>
          <w:sz w:val="22"/>
        </w:rPr>
        <w:t xml:space="preserve">located are increased at least </w:t>
      </w:r>
      <w:r w:rsidRPr="003849D1">
        <w:rPr>
          <w:rStyle w:val="InitialStyle"/>
          <w:rFonts w:ascii="Times New Roman" w:hAnsi="Times New Roman"/>
          <w:sz w:val="22"/>
        </w:rPr>
        <w:t xml:space="preserve">1.5 feet from the minimum setback requirement for each additional one foot of height greater than 75 feet in height of any agriculture structure that exceeds 75 feet in height.   </w:t>
      </w:r>
    </w:p>
    <w:p w:rsidR="005B059E" w:rsidRDefault="005B059E" w:rsidP="0092348D">
      <w:pPr>
        <w:pStyle w:val="DefaultText"/>
        <w:tabs>
          <w:tab w:val="left" w:pos="360"/>
          <w:tab w:val="left" w:pos="720"/>
          <w:tab w:val="left" w:pos="990"/>
          <w:tab w:val="left" w:pos="1350"/>
        </w:tabs>
        <w:jc w:val="both"/>
        <w:rPr>
          <w:rStyle w:val="InitialStyle"/>
          <w:rFonts w:ascii="Times New Roman" w:hAnsi="Times New Roman"/>
          <w:b/>
          <w:color w:val="auto"/>
          <w:sz w:val="22"/>
          <w:szCs w:val="22"/>
        </w:rPr>
      </w:pPr>
    </w:p>
    <w:p w:rsidR="00A77E63" w:rsidRPr="00786F88" w:rsidRDefault="00754F6D" w:rsidP="0092348D">
      <w:pPr>
        <w:pStyle w:val="DefaultText"/>
        <w:tabs>
          <w:tab w:val="left" w:pos="360"/>
          <w:tab w:val="left" w:pos="720"/>
          <w:tab w:val="left" w:pos="990"/>
          <w:tab w:val="left" w:pos="1350"/>
        </w:tabs>
        <w:jc w:val="both"/>
        <w:rPr>
          <w:rStyle w:val="InitialStyle"/>
          <w:rFonts w:ascii="Times New Roman" w:hAnsi="Times New Roman"/>
          <w:color w:val="auto"/>
          <w:sz w:val="22"/>
          <w:szCs w:val="22"/>
        </w:rPr>
      </w:pPr>
      <w:r>
        <w:rPr>
          <w:rStyle w:val="InitialStyle"/>
          <w:rFonts w:ascii="Times New Roman" w:hAnsi="Times New Roman"/>
          <w:b/>
          <w:color w:val="auto"/>
          <w:sz w:val="22"/>
          <w:szCs w:val="22"/>
        </w:rPr>
        <w:t>7.</w:t>
      </w:r>
      <w:r w:rsidR="00CF3B99">
        <w:rPr>
          <w:rStyle w:val="InitialStyle"/>
          <w:rFonts w:ascii="Times New Roman" w:hAnsi="Times New Roman"/>
          <w:b/>
          <w:color w:val="auto"/>
          <w:sz w:val="22"/>
          <w:szCs w:val="22"/>
        </w:rPr>
        <w:t>0</w:t>
      </w:r>
      <w:r w:rsidR="006E7D77">
        <w:rPr>
          <w:rStyle w:val="InitialStyle"/>
          <w:rFonts w:ascii="Times New Roman" w:hAnsi="Times New Roman"/>
          <w:b/>
          <w:color w:val="auto"/>
          <w:sz w:val="22"/>
          <w:szCs w:val="22"/>
        </w:rPr>
        <w:t>95</w:t>
      </w:r>
      <w:r w:rsidR="000C7923">
        <w:rPr>
          <w:rStyle w:val="InitialStyle"/>
          <w:rFonts w:ascii="Times New Roman" w:hAnsi="Times New Roman"/>
          <w:b/>
          <w:color w:val="auto"/>
          <w:sz w:val="22"/>
          <w:szCs w:val="22"/>
        </w:rPr>
        <w:tab/>
      </w:r>
      <w:r w:rsidR="00147BB7">
        <w:rPr>
          <w:rStyle w:val="InitialStyle"/>
          <w:rFonts w:ascii="Times New Roman" w:hAnsi="Times New Roman"/>
          <w:b/>
          <w:color w:val="auto"/>
          <w:sz w:val="22"/>
          <w:szCs w:val="22"/>
        </w:rPr>
        <w:t>Multiple family</w:t>
      </w:r>
      <w:r w:rsidR="00CC7FBC">
        <w:rPr>
          <w:rStyle w:val="InitialStyle"/>
          <w:rFonts w:ascii="Times New Roman" w:hAnsi="Times New Roman"/>
          <w:b/>
          <w:color w:val="auto"/>
          <w:sz w:val="22"/>
          <w:szCs w:val="22"/>
        </w:rPr>
        <w:t xml:space="preserve"> </w:t>
      </w:r>
      <w:r w:rsidR="000C7923">
        <w:rPr>
          <w:rStyle w:val="InitialStyle"/>
          <w:rFonts w:ascii="Times New Roman" w:hAnsi="Times New Roman"/>
          <w:b/>
          <w:color w:val="auto"/>
          <w:sz w:val="22"/>
          <w:szCs w:val="22"/>
        </w:rPr>
        <w:t>z</w:t>
      </w:r>
      <w:r w:rsidR="00CC7FBC">
        <w:rPr>
          <w:rStyle w:val="InitialStyle"/>
          <w:rFonts w:ascii="Times New Roman" w:hAnsi="Times New Roman"/>
          <w:b/>
          <w:color w:val="auto"/>
          <w:sz w:val="22"/>
          <w:szCs w:val="22"/>
        </w:rPr>
        <w:t>oning</w:t>
      </w:r>
      <w:r w:rsidR="00C3503C">
        <w:rPr>
          <w:rStyle w:val="InitialStyle"/>
          <w:rFonts w:ascii="Times New Roman" w:hAnsi="Times New Roman"/>
          <w:b/>
          <w:color w:val="auto"/>
          <w:sz w:val="22"/>
          <w:szCs w:val="22"/>
        </w:rPr>
        <w:t>:</w:t>
      </w:r>
      <w:r w:rsidR="0033773A">
        <w:rPr>
          <w:rStyle w:val="InitialStyle"/>
          <w:rFonts w:ascii="Times New Roman" w:hAnsi="Times New Roman"/>
          <w:b/>
          <w:color w:val="auto"/>
          <w:sz w:val="22"/>
          <w:szCs w:val="22"/>
        </w:rPr>
        <w:t xml:space="preserve"> </w:t>
      </w:r>
      <w:r w:rsidR="000C7923">
        <w:rPr>
          <w:rStyle w:val="InitialStyle"/>
          <w:rFonts w:ascii="Times New Roman" w:hAnsi="Times New Roman"/>
          <w:b/>
          <w:color w:val="auto"/>
          <w:sz w:val="22"/>
          <w:szCs w:val="22"/>
        </w:rPr>
        <w:t>l</w:t>
      </w:r>
      <w:r w:rsidR="004B6457">
        <w:rPr>
          <w:rStyle w:val="InitialStyle"/>
          <w:rFonts w:ascii="Times New Roman" w:hAnsi="Times New Roman"/>
          <w:b/>
          <w:color w:val="auto"/>
          <w:sz w:val="22"/>
          <w:szCs w:val="22"/>
        </w:rPr>
        <w:t xml:space="preserve">ot </w:t>
      </w:r>
      <w:r w:rsidR="000C7923">
        <w:rPr>
          <w:rStyle w:val="InitialStyle"/>
          <w:rFonts w:ascii="Times New Roman" w:hAnsi="Times New Roman"/>
          <w:b/>
          <w:color w:val="auto"/>
          <w:sz w:val="22"/>
          <w:szCs w:val="22"/>
        </w:rPr>
        <w:t>a</w:t>
      </w:r>
      <w:r w:rsidR="0033773A">
        <w:rPr>
          <w:rStyle w:val="InitialStyle"/>
          <w:rFonts w:ascii="Times New Roman" w:hAnsi="Times New Roman"/>
          <w:b/>
          <w:color w:val="auto"/>
          <w:sz w:val="22"/>
          <w:szCs w:val="22"/>
        </w:rPr>
        <w:t xml:space="preserve">rea. </w:t>
      </w:r>
      <w:r w:rsidR="00147BB7">
        <w:rPr>
          <w:rStyle w:val="InitialStyle"/>
          <w:rFonts w:ascii="Times New Roman" w:hAnsi="Times New Roman"/>
          <w:color w:val="auto"/>
          <w:sz w:val="22"/>
          <w:szCs w:val="22"/>
        </w:rPr>
        <w:t xml:space="preserve">  Multiple family</w:t>
      </w:r>
      <w:r w:rsidR="0033773A">
        <w:rPr>
          <w:rStyle w:val="InitialStyle"/>
          <w:rFonts w:ascii="Times New Roman" w:hAnsi="Times New Roman"/>
          <w:color w:val="auto"/>
          <w:sz w:val="22"/>
          <w:szCs w:val="22"/>
        </w:rPr>
        <w:t xml:space="preserve"> dwellings shall </w:t>
      </w:r>
      <w:r w:rsidR="00B4408C">
        <w:rPr>
          <w:rStyle w:val="InitialStyle"/>
          <w:rFonts w:ascii="Times New Roman" w:hAnsi="Times New Roman"/>
          <w:color w:val="auto"/>
          <w:sz w:val="22"/>
          <w:szCs w:val="22"/>
        </w:rPr>
        <w:t>meet</w:t>
      </w:r>
      <w:r w:rsidR="0033773A">
        <w:rPr>
          <w:rStyle w:val="InitialStyle"/>
          <w:rFonts w:ascii="Times New Roman" w:hAnsi="Times New Roman"/>
          <w:color w:val="auto"/>
          <w:sz w:val="22"/>
          <w:szCs w:val="22"/>
        </w:rPr>
        <w:t xml:space="preserve"> lot area and floor area in accordance with the following</w:t>
      </w:r>
      <w:r w:rsidR="00786F88">
        <w:rPr>
          <w:rStyle w:val="InitialStyle"/>
          <w:rFonts w:ascii="Times New Roman" w:hAnsi="Times New Roman"/>
          <w:color w:val="auto"/>
          <w:sz w:val="22"/>
          <w:szCs w:val="22"/>
        </w:rPr>
        <w:t>:</w:t>
      </w:r>
    </w:p>
    <w:p w:rsidR="00EE36AD" w:rsidRDefault="005A096B" w:rsidP="0092348D">
      <w:pPr>
        <w:pStyle w:val="DefaultText"/>
        <w:tabs>
          <w:tab w:val="left" w:pos="360"/>
          <w:tab w:val="left" w:pos="720"/>
          <w:tab w:val="left" w:pos="990"/>
          <w:tab w:val="left" w:pos="1350"/>
        </w:tabs>
        <w:jc w:val="both"/>
        <w:rPr>
          <w:rStyle w:val="InitialStyle"/>
          <w:rFonts w:ascii="Times New Roman" w:hAnsi="Times New Roman"/>
          <w:color w:val="auto"/>
          <w:sz w:val="22"/>
          <w:szCs w:val="22"/>
        </w:rPr>
      </w:pPr>
      <w:r>
        <w:rPr>
          <w:rStyle w:val="InitialStyle"/>
          <w:rFonts w:ascii="Times New Roman" w:hAnsi="Times New Roman"/>
          <w:b/>
          <w:color w:val="auto"/>
          <w:sz w:val="22"/>
          <w:szCs w:val="22"/>
        </w:rPr>
        <w:tab/>
      </w:r>
      <w:r w:rsidR="0033773A" w:rsidRPr="0033773A">
        <w:rPr>
          <w:rStyle w:val="InitialStyle"/>
          <w:rFonts w:ascii="Times New Roman" w:hAnsi="Times New Roman"/>
          <w:b/>
          <w:color w:val="auto"/>
          <w:sz w:val="22"/>
          <w:szCs w:val="22"/>
        </w:rPr>
        <w:t>(1)</w:t>
      </w:r>
      <w:r w:rsidR="0033773A">
        <w:rPr>
          <w:rStyle w:val="InitialStyle"/>
          <w:rFonts w:ascii="Times New Roman" w:hAnsi="Times New Roman"/>
          <w:color w:val="auto"/>
          <w:sz w:val="22"/>
          <w:szCs w:val="22"/>
        </w:rPr>
        <w:t xml:space="preserve"> </w:t>
      </w:r>
      <w:r w:rsidR="00D237DD">
        <w:rPr>
          <w:rStyle w:val="InitialStyle"/>
          <w:rFonts w:ascii="Times New Roman" w:hAnsi="Times New Roman"/>
          <w:color w:val="auto"/>
          <w:sz w:val="22"/>
          <w:szCs w:val="22"/>
        </w:rPr>
        <w:tab/>
      </w:r>
      <w:r w:rsidR="00D237DD">
        <w:rPr>
          <w:rStyle w:val="InitialStyle"/>
          <w:rFonts w:ascii="Times New Roman" w:hAnsi="Times New Roman"/>
          <w:color w:val="auto"/>
          <w:sz w:val="22"/>
          <w:szCs w:val="22"/>
        </w:rPr>
        <w:tab/>
      </w:r>
      <w:r w:rsidR="0022126B" w:rsidRPr="0025134E">
        <w:rPr>
          <w:smallCaps/>
          <w:sz w:val="21"/>
          <w:szCs w:val="21"/>
        </w:rPr>
        <w:t>Sewered</w:t>
      </w:r>
      <w:r w:rsidR="00B35A15" w:rsidRPr="0025134E">
        <w:rPr>
          <w:rStyle w:val="InitialStyle"/>
          <w:rFonts w:ascii="Times New Roman" w:hAnsi="Times New Roman"/>
          <w:color w:val="auto"/>
          <w:sz w:val="21"/>
          <w:szCs w:val="21"/>
        </w:rPr>
        <w:t>.</w:t>
      </w:r>
      <w:r w:rsidR="00B35A15">
        <w:rPr>
          <w:rStyle w:val="InitialStyle"/>
          <w:rFonts w:ascii="Times New Roman" w:hAnsi="Times New Roman"/>
          <w:b/>
          <w:color w:val="auto"/>
          <w:sz w:val="22"/>
          <w:szCs w:val="22"/>
        </w:rPr>
        <w:t xml:space="preserve"> </w:t>
      </w:r>
      <w:r w:rsidR="0022126B">
        <w:rPr>
          <w:rStyle w:val="InitialStyle"/>
          <w:rFonts w:ascii="Times New Roman" w:hAnsi="Times New Roman"/>
          <w:color w:val="auto"/>
          <w:sz w:val="22"/>
          <w:szCs w:val="22"/>
        </w:rPr>
        <w:t>Buildings served by public sewer:</w:t>
      </w:r>
    </w:p>
    <w:p w:rsidR="00EE36AD" w:rsidRDefault="00EE36AD" w:rsidP="00F63C6F">
      <w:pPr>
        <w:overflowPunct/>
        <w:autoSpaceDE/>
        <w:autoSpaceDN/>
        <w:adjustRightInd/>
        <w:spacing w:line="180" w:lineRule="auto"/>
        <w:textAlignment w:val="auto"/>
        <w:rPr>
          <w:rStyle w:val="InitialStyle"/>
          <w:rFonts w:ascii="Times New Roman" w:hAnsi="Times New Roman"/>
          <w:color w:val="auto"/>
          <w:sz w:val="22"/>
          <w:szCs w:val="22"/>
        </w:rPr>
      </w:pPr>
    </w:p>
    <w:tbl>
      <w:tblPr>
        <w:tblW w:w="4320" w:type="dxa"/>
        <w:tblInd w:w="93" w:type="dxa"/>
        <w:tblLook w:val="04A0" w:firstRow="1" w:lastRow="0" w:firstColumn="1" w:lastColumn="0" w:noHBand="0" w:noVBand="1"/>
      </w:tblPr>
      <w:tblGrid>
        <w:gridCol w:w="1480"/>
        <w:gridCol w:w="1420"/>
        <w:gridCol w:w="1420"/>
      </w:tblGrid>
      <w:tr w:rsidR="00166786" w:rsidRPr="00166786" w:rsidTr="00166786">
        <w:trPr>
          <w:trHeight w:val="510"/>
        </w:trPr>
        <w:tc>
          <w:tcPr>
            <w:tcW w:w="1480" w:type="dxa"/>
            <w:tcBorders>
              <w:top w:val="single" w:sz="8" w:space="0" w:color="000000"/>
              <w:left w:val="single" w:sz="8" w:space="0" w:color="000000"/>
              <w:bottom w:val="nil"/>
              <w:right w:val="single" w:sz="8" w:space="0" w:color="000000"/>
            </w:tcBorders>
            <w:shd w:val="clear" w:color="000000" w:fill="D9D9D9"/>
            <w:vAlign w:val="center"/>
            <w:hideMark/>
          </w:tcPr>
          <w:p w:rsidR="00166786" w:rsidRPr="00166786" w:rsidRDefault="00CC6A77" w:rsidP="00CC6A77">
            <w:pPr>
              <w:tabs>
                <w:tab w:val="left" w:pos="360"/>
                <w:tab w:val="left" w:pos="720"/>
                <w:tab w:val="left" w:pos="990"/>
              </w:tabs>
              <w:overflowPunct/>
              <w:autoSpaceDE/>
              <w:autoSpaceDN/>
              <w:adjustRightInd/>
              <w:jc w:val="center"/>
              <w:textAlignment w:val="auto"/>
              <w:rPr>
                <w:b/>
                <w:bCs/>
                <w:color w:val="000000"/>
                <w:sz w:val="16"/>
                <w:szCs w:val="16"/>
              </w:rPr>
            </w:pPr>
            <w:r>
              <w:rPr>
                <w:b/>
                <w:bCs/>
                <w:color w:val="000000"/>
                <w:sz w:val="16"/>
                <w:szCs w:val="16"/>
              </w:rPr>
              <w:t xml:space="preserve">Number of  Dwellings </w:t>
            </w:r>
          </w:p>
        </w:tc>
        <w:tc>
          <w:tcPr>
            <w:tcW w:w="1420" w:type="dxa"/>
            <w:tcBorders>
              <w:top w:val="single" w:sz="8" w:space="0" w:color="000000"/>
              <w:left w:val="nil"/>
              <w:bottom w:val="nil"/>
              <w:right w:val="single" w:sz="8" w:space="0" w:color="000000"/>
            </w:tcBorders>
            <w:shd w:val="clear" w:color="000000" w:fill="D9D9D9"/>
            <w:vAlign w:val="center"/>
            <w:hideMark/>
          </w:tcPr>
          <w:p w:rsidR="00D9386B" w:rsidRPr="00D9386B" w:rsidRDefault="00D9386B" w:rsidP="00D9386B">
            <w:pPr>
              <w:tabs>
                <w:tab w:val="left" w:pos="360"/>
                <w:tab w:val="left" w:pos="720"/>
                <w:tab w:val="left" w:pos="990"/>
              </w:tabs>
              <w:jc w:val="center"/>
              <w:rPr>
                <w:b/>
                <w:bCs/>
                <w:color w:val="000000"/>
                <w:sz w:val="16"/>
                <w:szCs w:val="16"/>
              </w:rPr>
            </w:pPr>
            <w:r w:rsidRPr="00D9386B">
              <w:rPr>
                <w:b/>
                <w:bCs/>
                <w:color w:val="000000"/>
                <w:sz w:val="16"/>
                <w:szCs w:val="16"/>
              </w:rPr>
              <w:t xml:space="preserve">1.  Minimum </w:t>
            </w:r>
            <w:r w:rsidR="00166786" w:rsidRPr="00D9386B">
              <w:rPr>
                <w:b/>
                <w:bCs/>
                <w:color w:val="000000"/>
                <w:sz w:val="16"/>
                <w:szCs w:val="16"/>
              </w:rPr>
              <w:t xml:space="preserve">Floor Area </w:t>
            </w:r>
          </w:p>
          <w:p w:rsidR="00166786" w:rsidRPr="00D9386B" w:rsidRDefault="00166786" w:rsidP="00D9386B">
            <w:pPr>
              <w:jc w:val="center"/>
              <w:rPr>
                <w:b/>
              </w:rPr>
            </w:pPr>
            <w:r w:rsidRPr="00D9386B">
              <w:rPr>
                <w:b/>
                <w:sz w:val="16"/>
                <w:szCs w:val="16"/>
              </w:rPr>
              <w:t>(sq. feet)</w:t>
            </w:r>
          </w:p>
        </w:tc>
        <w:tc>
          <w:tcPr>
            <w:tcW w:w="1420" w:type="dxa"/>
            <w:tcBorders>
              <w:top w:val="single" w:sz="8" w:space="0" w:color="000000"/>
              <w:left w:val="nil"/>
              <w:bottom w:val="nil"/>
              <w:right w:val="single" w:sz="8" w:space="0" w:color="000000"/>
            </w:tcBorders>
            <w:shd w:val="clear" w:color="000000" w:fill="D9D9D9"/>
            <w:vAlign w:val="center"/>
            <w:hideMark/>
          </w:tcPr>
          <w:p w:rsidR="00D9386B" w:rsidRDefault="00F82A62" w:rsidP="00D25F36">
            <w:pPr>
              <w:tabs>
                <w:tab w:val="left" w:pos="360"/>
                <w:tab w:val="left" w:pos="720"/>
                <w:tab w:val="left" w:pos="990"/>
              </w:tabs>
              <w:overflowPunct/>
              <w:autoSpaceDE/>
              <w:autoSpaceDN/>
              <w:adjustRightInd/>
              <w:jc w:val="center"/>
              <w:textAlignment w:val="auto"/>
              <w:rPr>
                <w:b/>
                <w:bCs/>
                <w:color w:val="000000"/>
                <w:sz w:val="16"/>
                <w:szCs w:val="16"/>
              </w:rPr>
            </w:pPr>
            <w:r>
              <w:rPr>
                <w:b/>
                <w:bCs/>
                <w:color w:val="000000"/>
                <w:sz w:val="16"/>
                <w:szCs w:val="16"/>
              </w:rPr>
              <w:t xml:space="preserve">2. </w:t>
            </w:r>
            <w:r w:rsidR="00166786" w:rsidRPr="00166786">
              <w:rPr>
                <w:b/>
                <w:bCs/>
                <w:color w:val="000000"/>
                <w:sz w:val="16"/>
                <w:szCs w:val="16"/>
              </w:rPr>
              <w:t xml:space="preserve">  </w:t>
            </w:r>
            <w:r w:rsidR="00D9386B">
              <w:rPr>
                <w:b/>
                <w:bCs/>
                <w:color w:val="000000"/>
                <w:sz w:val="16"/>
                <w:szCs w:val="16"/>
              </w:rPr>
              <w:t xml:space="preserve">Minimum </w:t>
            </w:r>
            <w:r w:rsidR="00166786" w:rsidRPr="00166786">
              <w:rPr>
                <w:b/>
                <w:bCs/>
                <w:color w:val="000000"/>
                <w:sz w:val="16"/>
                <w:szCs w:val="16"/>
              </w:rPr>
              <w:t xml:space="preserve">Lot Area </w:t>
            </w:r>
          </w:p>
          <w:p w:rsidR="00166786" w:rsidRPr="00166786" w:rsidRDefault="00166786" w:rsidP="00D25F36">
            <w:pPr>
              <w:tabs>
                <w:tab w:val="left" w:pos="360"/>
                <w:tab w:val="left" w:pos="720"/>
                <w:tab w:val="left" w:pos="990"/>
              </w:tabs>
              <w:overflowPunct/>
              <w:autoSpaceDE/>
              <w:autoSpaceDN/>
              <w:adjustRightInd/>
              <w:jc w:val="center"/>
              <w:textAlignment w:val="auto"/>
              <w:rPr>
                <w:b/>
                <w:bCs/>
                <w:color w:val="000000"/>
                <w:sz w:val="16"/>
                <w:szCs w:val="16"/>
              </w:rPr>
            </w:pPr>
            <w:r w:rsidRPr="00166786">
              <w:rPr>
                <w:b/>
                <w:bCs/>
                <w:color w:val="000000"/>
                <w:sz w:val="16"/>
                <w:szCs w:val="16"/>
              </w:rPr>
              <w:t>(sq. feet)</w:t>
            </w:r>
          </w:p>
        </w:tc>
      </w:tr>
      <w:tr w:rsidR="00F128E9" w:rsidRPr="00166786" w:rsidTr="00F63C6F">
        <w:trPr>
          <w:trHeight w:val="790"/>
        </w:trPr>
        <w:tc>
          <w:tcPr>
            <w:tcW w:w="148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F128E9" w:rsidRPr="00166786" w:rsidRDefault="00F128E9" w:rsidP="00D415C3">
            <w:pPr>
              <w:tabs>
                <w:tab w:val="left" w:pos="360"/>
                <w:tab w:val="left" w:pos="720"/>
                <w:tab w:val="left" w:pos="990"/>
              </w:tabs>
              <w:overflowPunct/>
              <w:autoSpaceDE/>
              <w:autoSpaceDN/>
              <w:adjustRightInd/>
              <w:textAlignment w:val="auto"/>
              <w:rPr>
                <w:b/>
                <w:bCs/>
                <w:color w:val="000000"/>
                <w:sz w:val="16"/>
                <w:szCs w:val="16"/>
              </w:rPr>
            </w:pPr>
            <w:r w:rsidRPr="00166786">
              <w:rPr>
                <w:b/>
                <w:bCs/>
                <w:color w:val="000000"/>
                <w:sz w:val="16"/>
                <w:szCs w:val="16"/>
              </w:rPr>
              <w:t>(a)  2</w:t>
            </w:r>
          </w:p>
        </w:tc>
        <w:tc>
          <w:tcPr>
            <w:tcW w:w="1420" w:type="dxa"/>
            <w:tcBorders>
              <w:top w:val="single" w:sz="8" w:space="0" w:color="000000"/>
              <w:left w:val="single" w:sz="8" w:space="0" w:color="000000"/>
              <w:bottom w:val="single" w:sz="8" w:space="0" w:color="000000"/>
              <w:right w:val="single" w:sz="8" w:space="0" w:color="auto"/>
            </w:tcBorders>
            <w:shd w:val="clear" w:color="auto" w:fill="auto"/>
            <w:vAlign w:val="center"/>
            <w:hideMark/>
          </w:tcPr>
          <w:p w:rsidR="00F128E9" w:rsidRDefault="00D71BD0" w:rsidP="00D25F36">
            <w:pPr>
              <w:tabs>
                <w:tab w:val="left" w:pos="360"/>
                <w:tab w:val="left" w:pos="720"/>
                <w:tab w:val="left" w:pos="990"/>
              </w:tabs>
              <w:overflowPunct/>
              <w:autoSpaceDE/>
              <w:autoSpaceDN/>
              <w:adjustRightInd/>
              <w:jc w:val="center"/>
              <w:textAlignment w:val="auto"/>
              <w:rPr>
                <w:color w:val="000000"/>
                <w:sz w:val="16"/>
                <w:szCs w:val="16"/>
              </w:rPr>
            </w:pPr>
            <w:r>
              <w:rPr>
                <w:color w:val="000000"/>
                <w:sz w:val="16"/>
                <w:szCs w:val="16"/>
              </w:rPr>
              <w:t>500</w:t>
            </w:r>
            <w:r w:rsidR="00F128E9" w:rsidRPr="00166786">
              <w:rPr>
                <w:color w:val="000000"/>
                <w:sz w:val="16"/>
                <w:szCs w:val="16"/>
              </w:rPr>
              <w:t xml:space="preserve"> sq. ft. per </w:t>
            </w:r>
            <w:r w:rsidR="00F128E9">
              <w:rPr>
                <w:color w:val="000000"/>
                <w:sz w:val="16"/>
                <w:szCs w:val="16"/>
              </w:rPr>
              <w:t>dwelling</w:t>
            </w:r>
            <w:r w:rsidR="00F128E9" w:rsidRPr="00166786">
              <w:rPr>
                <w:color w:val="000000"/>
                <w:sz w:val="16"/>
                <w:szCs w:val="16"/>
              </w:rPr>
              <w:t xml:space="preserve"> </w:t>
            </w:r>
          </w:p>
          <w:p w:rsidR="00F128E9" w:rsidRPr="00166786" w:rsidRDefault="00D71BD0" w:rsidP="00D25F36">
            <w:pPr>
              <w:tabs>
                <w:tab w:val="left" w:pos="360"/>
                <w:tab w:val="left" w:pos="720"/>
                <w:tab w:val="left" w:pos="990"/>
              </w:tabs>
              <w:overflowPunct/>
              <w:autoSpaceDE/>
              <w:autoSpaceDN/>
              <w:adjustRightInd/>
              <w:jc w:val="center"/>
              <w:textAlignment w:val="auto"/>
              <w:rPr>
                <w:color w:val="000000"/>
                <w:sz w:val="16"/>
                <w:szCs w:val="16"/>
              </w:rPr>
            </w:pPr>
            <w:r>
              <w:rPr>
                <w:color w:val="000000"/>
                <w:sz w:val="16"/>
                <w:szCs w:val="16"/>
              </w:rPr>
              <w:t>(1,0</w:t>
            </w:r>
            <w:r w:rsidR="00F128E9" w:rsidRPr="00166786">
              <w:rPr>
                <w:color w:val="000000"/>
                <w:sz w:val="16"/>
                <w:szCs w:val="16"/>
              </w:rPr>
              <w:t>00 sq. ft. total)</w:t>
            </w:r>
          </w:p>
        </w:tc>
        <w:tc>
          <w:tcPr>
            <w:tcW w:w="1420" w:type="dxa"/>
            <w:tcBorders>
              <w:top w:val="single" w:sz="8" w:space="0" w:color="auto"/>
              <w:left w:val="nil"/>
              <w:bottom w:val="single" w:sz="8" w:space="0" w:color="000000"/>
              <w:right w:val="single" w:sz="8" w:space="0" w:color="auto"/>
            </w:tcBorders>
            <w:shd w:val="clear" w:color="auto" w:fill="auto"/>
            <w:vAlign w:val="center"/>
            <w:hideMark/>
          </w:tcPr>
          <w:p w:rsidR="00F128E9" w:rsidRPr="00166786" w:rsidRDefault="00F128E9" w:rsidP="00D25F36">
            <w:pPr>
              <w:tabs>
                <w:tab w:val="left" w:pos="360"/>
                <w:tab w:val="left" w:pos="720"/>
                <w:tab w:val="left" w:pos="990"/>
              </w:tabs>
              <w:overflowPunct/>
              <w:autoSpaceDE/>
              <w:autoSpaceDN/>
              <w:adjustRightInd/>
              <w:jc w:val="center"/>
              <w:textAlignment w:val="auto"/>
              <w:rPr>
                <w:color w:val="000000"/>
                <w:sz w:val="16"/>
                <w:szCs w:val="16"/>
              </w:rPr>
            </w:pPr>
            <w:r w:rsidRPr="00166786">
              <w:rPr>
                <w:color w:val="000000"/>
                <w:sz w:val="16"/>
                <w:szCs w:val="16"/>
              </w:rPr>
              <w:t>8,000 sq. ft.</w:t>
            </w:r>
          </w:p>
        </w:tc>
      </w:tr>
      <w:tr w:rsidR="00166786" w:rsidRPr="00166786" w:rsidTr="00092274">
        <w:trPr>
          <w:trHeight w:val="300"/>
        </w:trPr>
        <w:tc>
          <w:tcPr>
            <w:tcW w:w="1480" w:type="dxa"/>
            <w:tcBorders>
              <w:top w:val="nil"/>
              <w:left w:val="single" w:sz="8" w:space="0" w:color="000000"/>
              <w:bottom w:val="single" w:sz="8" w:space="0" w:color="000000"/>
              <w:right w:val="single" w:sz="8" w:space="0" w:color="000000"/>
            </w:tcBorders>
            <w:shd w:val="clear" w:color="auto" w:fill="auto"/>
            <w:vAlign w:val="center"/>
            <w:hideMark/>
          </w:tcPr>
          <w:p w:rsidR="00166786" w:rsidRPr="00166786" w:rsidRDefault="00166786" w:rsidP="00D415C3">
            <w:pPr>
              <w:tabs>
                <w:tab w:val="left" w:pos="360"/>
                <w:tab w:val="left" w:pos="720"/>
                <w:tab w:val="left" w:pos="990"/>
              </w:tabs>
              <w:overflowPunct/>
              <w:autoSpaceDE/>
              <w:autoSpaceDN/>
              <w:adjustRightInd/>
              <w:textAlignment w:val="auto"/>
              <w:rPr>
                <w:b/>
                <w:bCs/>
                <w:color w:val="000000"/>
                <w:sz w:val="16"/>
                <w:szCs w:val="16"/>
              </w:rPr>
            </w:pPr>
            <w:r w:rsidRPr="00166786">
              <w:rPr>
                <w:b/>
                <w:bCs/>
                <w:color w:val="000000"/>
                <w:sz w:val="16"/>
                <w:szCs w:val="16"/>
              </w:rPr>
              <w:t>(b)  3</w:t>
            </w:r>
          </w:p>
        </w:tc>
        <w:tc>
          <w:tcPr>
            <w:tcW w:w="1420" w:type="dxa"/>
            <w:tcBorders>
              <w:top w:val="nil"/>
              <w:left w:val="nil"/>
              <w:bottom w:val="single" w:sz="8" w:space="0" w:color="000000"/>
              <w:right w:val="single" w:sz="8" w:space="0" w:color="000000"/>
            </w:tcBorders>
            <w:shd w:val="clear" w:color="auto" w:fill="auto"/>
            <w:vAlign w:val="center"/>
            <w:hideMark/>
          </w:tcPr>
          <w:p w:rsidR="00166786" w:rsidRPr="00166786" w:rsidRDefault="00166786" w:rsidP="00D25F36">
            <w:pPr>
              <w:tabs>
                <w:tab w:val="left" w:pos="360"/>
                <w:tab w:val="left" w:pos="720"/>
                <w:tab w:val="left" w:pos="990"/>
              </w:tabs>
              <w:overflowPunct/>
              <w:autoSpaceDE/>
              <w:autoSpaceDN/>
              <w:adjustRightInd/>
              <w:jc w:val="center"/>
              <w:textAlignment w:val="auto"/>
              <w:rPr>
                <w:color w:val="000000"/>
                <w:sz w:val="16"/>
                <w:szCs w:val="16"/>
              </w:rPr>
            </w:pPr>
            <w:r w:rsidRPr="00166786">
              <w:rPr>
                <w:color w:val="000000"/>
                <w:sz w:val="16"/>
                <w:szCs w:val="16"/>
              </w:rPr>
              <w:t>1,500 sq. ft.</w:t>
            </w:r>
          </w:p>
        </w:tc>
        <w:tc>
          <w:tcPr>
            <w:tcW w:w="1420" w:type="dxa"/>
            <w:tcBorders>
              <w:top w:val="single" w:sz="8" w:space="0" w:color="000000"/>
              <w:left w:val="nil"/>
              <w:bottom w:val="single" w:sz="8" w:space="0" w:color="000000"/>
              <w:right w:val="single" w:sz="8" w:space="0" w:color="000000"/>
            </w:tcBorders>
            <w:shd w:val="clear" w:color="auto" w:fill="auto"/>
            <w:vAlign w:val="center"/>
            <w:hideMark/>
          </w:tcPr>
          <w:p w:rsidR="00166786" w:rsidRPr="00166786" w:rsidRDefault="00166786" w:rsidP="00D25F36">
            <w:pPr>
              <w:tabs>
                <w:tab w:val="left" w:pos="360"/>
                <w:tab w:val="left" w:pos="720"/>
                <w:tab w:val="left" w:pos="990"/>
              </w:tabs>
              <w:overflowPunct/>
              <w:autoSpaceDE/>
              <w:autoSpaceDN/>
              <w:adjustRightInd/>
              <w:jc w:val="center"/>
              <w:textAlignment w:val="auto"/>
              <w:rPr>
                <w:color w:val="000000"/>
                <w:sz w:val="16"/>
                <w:szCs w:val="16"/>
              </w:rPr>
            </w:pPr>
            <w:r w:rsidRPr="00166786">
              <w:rPr>
                <w:color w:val="000000"/>
                <w:sz w:val="16"/>
                <w:szCs w:val="16"/>
              </w:rPr>
              <w:t>13,000 sq. ft.</w:t>
            </w:r>
          </w:p>
        </w:tc>
      </w:tr>
      <w:tr w:rsidR="00166786" w:rsidRPr="00166786" w:rsidTr="00166786">
        <w:trPr>
          <w:trHeight w:val="300"/>
        </w:trPr>
        <w:tc>
          <w:tcPr>
            <w:tcW w:w="1480" w:type="dxa"/>
            <w:tcBorders>
              <w:top w:val="nil"/>
              <w:left w:val="single" w:sz="8" w:space="0" w:color="000000"/>
              <w:bottom w:val="single" w:sz="8" w:space="0" w:color="000000"/>
              <w:right w:val="single" w:sz="8" w:space="0" w:color="000000"/>
            </w:tcBorders>
            <w:shd w:val="clear" w:color="auto" w:fill="auto"/>
            <w:vAlign w:val="center"/>
            <w:hideMark/>
          </w:tcPr>
          <w:p w:rsidR="00166786" w:rsidRPr="00166786" w:rsidRDefault="00166786" w:rsidP="00D415C3">
            <w:pPr>
              <w:tabs>
                <w:tab w:val="left" w:pos="360"/>
                <w:tab w:val="left" w:pos="720"/>
                <w:tab w:val="left" w:pos="990"/>
              </w:tabs>
              <w:overflowPunct/>
              <w:autoSpaceDE/>
              <w:autoSpaceDN/>
              <w:adjustRightInd/>
              <w:textAlignment w:val="auto"/>
              <w:rPr>
                <w:b/>
                <w:bCs/>
                <w:color w:val="000000"/>
                <w:sz w:val="16"/>
                <w:szCs w:val="16"/>
              </w:rPr>
            </w:pPr>
            <w:r w:rsidRPr="00166786">
              <w:rPr>
                <w:b/>
                <w:bCs/>
                <w:color w:val="000000"/>
                <w:sz w:val="16"/>
                <w:szCs w:val="16"/>
              </w:rPr>
              <w:t>(c)  4</w:t>
            </w:r>
          </w:p>
        </w:tc>
        <w:tc>
          <w:tcPr>
            <w:tcW w:w="1420" w:type="dxa"/>
            <w:tcBorders>
              <w:top w:val="nil"/>
              <w:left w:val="nil"/>
              <w:bottom w:val="single" w:sz="8" w:space="0" w:color="000000"/>
              <w:right w:val="single" w:sz="8" w:space="0" w:color="000000"/>
            </w:tcBorders>
            <w:shd w:val="clear" w:color="auto" w:fill="auto"/>
            <w:vAlign w:val="center"/>
            <w:hideMark/>
          </w:tcPr>
          <w:p w:rsidR="00166786" w:rsidRPr="00166786" w:rsidRDefault="00166786" w:rsidP="00D25F36">
            <w:pPr>
              <w:tabs>
                <w:tab w:val="left" w:pos="360"/>
                <w:tab w:val="left" w:pos="720"/>
                <w:tab w:val="left" w:pos="990"/>
              </w:tabs>
              <w:overflowPunct/>
              <w:autoSpaceDE/>
              <w:autoSpaceDN/>
              <w:adjustRightInd/>
              <w:jc w:val="center"/>
              <w:textAlignment w:val="auto"/>
              <w:rPr>
                <w:color w:val="000000"/>
                <w:sz w:val="16"/>
                <w:szCs w:val="16"/>
              </w:rPr>
            </w:pPr>
            <w:r w:rsidRPr="00166786">
              <w:rPr>
                <w:color w:val="000000"/>
                <w:sz w:val="16"/>
                <w:szCs w:val="16"/>
              </w:rPr>
              <w:t>1,900 sq. ft.</w:t>
            </w:r>
          </w:p>
        </w:tc>
        <w:tc>
          <w:tcPr>
            <w:tcW w:w="1420" w:type="dxa"/>
            <w:tcBorders>
              <w:top w:val="nil"/>
              <w:left w:val="nil"/>
              <w:bottom w:val="single" w:sz="8" w:space="0" w:color="000000"/>
              <w:right w:val="single" w:sz="8" w:space="0" w:color="000000"/>
            </w:tcBorders>
            <w:shd w:val="clear" w:color="auto" w:fill="auto"/>
            <w:vAlign w:val="center"/>
            <w:hideMark/>
          </w:tcPr>
          <w:p w:rsidR="00166786" w:rsidRPr="00166786" w:rsidRDefault="00166786" w:rsidP="00D25F36">
            <w:pPr>
              <w:tabs>
                <w:tab w:val="left" w:pos="360"/>
                <w:tab w:val="left" w:pos="720"/>
                <w:tab w:val="left" w:pos="990"/>
              </w:tabs>
              <w:overflowPunct/>
              <w:autoSpaceDE/>
              <w:autoSpaceDN/>
              <w:adjustRightInd/>
              <w:jc w:val="center"/>
              <w:textAlignment w:val="auto"/>
              <w:rPr>
                <w:color w:val="000000"/>
                <w:sz w:val="16"/>
                <w:szCs w:val="16"/>
              </w:rPr>
            </w:pPr>
            <w:r w:rsidRPr="00166786">
              <w:rPr>
                <w:color w:val="000000"/>
                <w:sz w:val="16"/>
                <w:szCs w:val="16"/>
              </w:rPr>
              <w:t>15,000 sq. ft.</w:t>
            </w:r>
          </w:p>
        </w:tc>
      </w:tr>
      <w:tr w:rsidR="00166786" w:rsidRPr="00166786" w:rsidTr="00166786">
        <w:trPr>
          <w:trHeight w:val="300"/>
        </w:trPr>
        <w:tc>
          <w:tcPr>
            <w:tcW w:w="1480" w:type="dxa"/>
            <w:tcBorders>
              <w:top w:val="nil"/>
              <w:left w:val="single" w:sz="8" w:space="0" w:color="000000"/>
              <w:bottom w:val="single" w:sz="8" w:space="0" w:color="000000"/>
              <w:right w:val="single" w:sz="8" w:space="0" w:color="000000"/>
            </w:tcBorders>
            <w:shd w:val="clear" w:color="auto" w:fill="auto"/>
            <w:vAlign w:val="center"/>
            <w:hideMark/>
          </w:tcPr>
          <w:p w:rsidR="00166786" w:rsidRPr="00166786" w:rsidRDefault="00166786" w:rsidP="00D415C3">
            <w:pPr>
              <w:tabs>
                <w:tab w:val="left" w:pos="360"/>
                <w:tab w:val="left" w:pos="720"/>
                <w:tab w:val="left" w:pos="990"/>
              </w:tabs>
              <w:overflowPunct/>
              <w:autoSpaceDE/>
              <w:autoSpaceDN/>
              <w:adjustRightInd/>
              <w:textAlignment w:val="auto"/>
              <w:rPr>
                <w:b/>
                <w:bCs/>
                <w:color w:val="000000"/>
                <w:sz w:val="16"/>
                <w:szCs w:val="16"/>
              </w:rPr>
            </w:pPr>
            <w:r w:rsidRPr="00166786">
              <w:rPr>
                <w:b/>
                <w:bCs/>
                <w:color w:val="000000"/>
                <w:sz w:val="16"/>
                <w:szCs w:val="16"/>
              </w:rPr>
              <w:t>(d)  5</w:t>
            </w:r>
          </w:p>
        </w:tc>
        <w:tc>
          <w:tcPr>
            <w:tcW w:w="1420" w:type="dxa"/>
            <w:tcBorders>
              <w:top w:val="nil"/>
              <w:left w:val="nil"/>
              <w:bottom w:val="single" w:sz="8" w:space="0" w:color="000000"/>
              <w:right w:val="single" w:sz="8" w:space="0" w:color="000000"/>
            </w:tcBorders>
            <w:shd w:val="clear" w:color="auto" w:fill="auto"/>
            <w:vAlign w:val="center"/>
            <w:hideMark/>
          </w:tcPr>
          <w:p w:rsidR="00166786" w:rsidRPr="00166786" w:rsidRDefault="00166786" w:rsidP="00D25F36">
            <w:pPr>
              <w:tabs>
                <w:tab w:val="left" w:pos="360"/>
                <w:tab w:val="left" w:pos="720"/>
                <w:tab w:val="left" w:pos="990"/>
              </w:tabs>
              <w:overflowPunct/>
              <w:autoSpaceDE/>
              <w:autoSpaceDN/>
              <w:adjustRightInd/>
              <w:jc w:val="center"/>
              <w:textAlignment w:val="auto"/>
              <w:rPr>
                <w:color w:val="000000"/>
                <w:sz w:val="16"/>
                <w:szCs w:val="16"/>
              </w:rPr>
            </w:pPr>
            <w:r w:rsidRPr="00166786">
              <w:rPr>
                <w:color w:val="000000"/>
                <w:sz w:val="16"/>
                <w:szCs w:val="16"/>
              </w:rPr>
              <w:t>2,300 sq. ft.</w:t>
            </w:r>
          </w:p>
        </w:tc>
        <w:tc>
          <w:tcPr>
            <w:tcW w:w="1420" w:type="dxa"/>
            <w:tcBorders>
              <w:top w:val="nil"/>
              <w:left w:val="nil"/>
              <w:bottom w:val="single" w:sz="8" w:space="0" w:color="000000"/>
              <w:right w:val="single" w:sz="8" w:space="0" w:color="000000"/>
            </w:tcBorders>
            <w:shd w:val="clear" w:color="auto" w:fill="auto"/>
            <w:vAlign w:val="center"/>
            <w:hideMark/>
          </w:tcPr>
          <w:p w:rsidR="00166786" w:rsidRPr="00166786" w:rsidRDefault="00166786" w:rsidP="00D25F36">
            <w:pPr>
              <w:tabs>
                <w:tab w:val="left" w:pos="360"/>
                <w:tab w:val="left" w:pos="720"/>
                <w:tab w:val="left" w:pos="990"/>
              </w:tabs>
              <w:overflowPunct/>
              <w:autoSpaceDE/>
              <w:autoSpaceDN/>
              <w:adjustRightInd/>
              <w:jc w:val="center"/>
              <w:textAlignment w:val="auto"/>
              <w:rPr>
                <w:color w:val="000000"/>
                <w:sz w:val="16"/>
                <w:szCs w:val="16"/>
              </w:rPr>
            </w:pPr>
            <w:r w:rsidRPr="00166786">
              <w:rPr>
                <w:color w:val="000000"/>
                <w:sz w:val="16"/>
                <w:szCs w:val="16"/>
              </w:rPr>
              <w:t>17,000 sq. ft.</w:t>
            </w:r>
          </w:p>
        </w:tc>
      </w:tr>
      <w:tr w:rsidR="00166786" w:rsidRPr="00166786" w:rsidTr="00166786">
        <w:trPr>
          <w:trHeight w:val="300"/>
        </w:trPr>
        <w:tc>
          <w:tcPr>
            <w:tcW w:w="1480" w:type="dxa"/>
            <w:tcBorders>
              <w:top w:val="nil"/>
              <w:left w:val="single" w:sz="8" w:space="0" w:color="000000"/>
              <w:bottom w:val="single" w:sz="8" w:space="0" w:color="000000"/>
              <w:right w:val="single" w:sz="8" w:space="0" w:color="000000"/>
            </w:tcBorders>
            <w:shd w:val="clear" w:color="auto" w:fill="auto"/>
            <w:vAlign w:val="center"/>
            <w:hideMark/>
          </w:tcPr>
          <w:p w:rsidR="00166786" w:rsidRPr="00166786" w:rsidRDefault="00166786" w:rsidP="00D415C3">
            <w:pPr>
              <w:tabs>
                <w:tab w:val="left" w:pos="360"/>
                <w:tab w:val="left" w:pos="720"/>
                <w:tab w:val="left" w:pos="990"/>
              </w:tabs>
              <w:overflowPunct/>
              <w:autoSpaceDE/>
              <w:autoSpaceDN/>
              <w:adjustRightInd/>
              <w:textAlignment w:val="auto"/>
              <w:rPr>
                <w:b/>
                <w:bCs/>
                <w:color w:val="000000"/>
                <w:sz w:val="16"/>
                <w:szCs w:val="16"/>
              </w:rPr>
            </w:pPr>
            <w:r w:rsidRPr="00166786">
              <w:rPr>
                <w:b/>
                <w:bCs/>
                <w:color w:val="000000"/>
                <w:sz w:val="16"/>
                <w:szCs w:val="16"/>
              </w:rPr>
              <w:t>(e)  6</w:t>
            </w:r>
          </w:p>
        </w:tc>
        <w:tc>
          <w:tcPr>
            <w:tcW w:w="1420" w:type="dxa"/>
            <w:tcBorders>
              <w:top w:val="nil"/>
              <w:left w:val="nil"/>
              <w:bottom w:val="single" w:sz="8" w:space="0" w:color="000000"/>
              <w:right w:val="single" w:sz="8" w:space="0" w:color="000000"/>
            </w:tcBorders>
            <w:shd w:val="clear" w:color="auto" w:fill="auto"/>
            <w:vAlign w:val="center"/>
            <w:hideMark/>
          </w:tcPr>
          <w:p w:rsidR="00166786" w:rsidRPr="00166786" w:rsidRDefault="00166786" w:rsidP="00D25F36">
            <w:pPr>
              <w:tabs>
                <w:tab w:val="left" w:pos="360"/>
                <w:tab w:val="left" w:pos="720"/>
                <w:tab w:val="left" w:pos="990"/>
              </w:tabs>
              <w:overflowPunct/>
              <w:autoSpaceDE/>
              <w:autoSpaceDN/>
              <w:adjustRightInd/>
              <w:jc w:val="center"/>
              <w:textAlignment w:val="auto"/>
              <w:rPr>
                <w:color w:val="000000"/>
                <w:sz w:val="16"/>
                <w:szCs w:val="16"/>
              </w:rPr>
            </w:pPr>
            <w:r w:rsidRPr="00166786">
              <w:rPr>
                <w:color w:val="000000"/>
                <w:sz w:val="16"/>
                <w:szCs w:val="16"/>
              </w:rPr>
              <w:t>2,700 sq. ft.</w:t>
            </w:r>
          </w:p>
        </w:tc>
        <w:tc>
          <w:tcPr>
            <w:tcW w:w="1420" w:type="dxa"/>
            <w:tcBorders>
              <w:top w:val="nil"/>
              <w:left w:val="nil"/>
              <w:bottom w:val="single" w:sz="8" w:space="0" w:color="000000"/>
              <w:right w:val="single" w:sz="8" w:space="0" w:color="000000"/>
            </w:tcBorders>
            <w:shd w:val="clear" w:color="auto" w:fill="auto"/>
            <w:vAlign w:val="center"/>
            <w:hideMark/>
          </w:tcPr>
          <w:p w:rsidR="00166786" w:rsidRPr="00166786" w:rsidRDefault="00166786" w:rsidP="00D25F36">
            <w:pPr>
              <w:tabs>
                <w:tab w:val="left" w:pos="360"/>
                <w:tab w:val="left" w:pos="720"/>
                <w:tab w:val="left" w:pos="990"/>
              </w:tabs>
              <w:overflowPunct/>
              <w:autoSpaceDE/>
              <w:autoSpaceDN/>
              <w:adjustRightInd/>
              <w:jc w:val="center"/>
              <w:textAlignment w:val="auto"/>
              <w:rPr>
                <w:color w:val="000000"/>
                <w:sz w:val="16"/>
                <w:szCs w:val="16"/>
              </w:rPr>
            </w:pPr>
            <w:r w:rsidRPr="00166786">
              <w:rPr>
                <w:color w:val="000000"/>
                <w:sz w:val="16"/>
                <w:szCs w:val="16"/>
              </w:rPr>
              <w:t>18,000 sq. ft.</w:t>
            </w:r>
          </w:p>
        </w:tc>
      </w:tr>
      <w:tr w:rsidR="00166786" w:rsidRPr="00166786" w:rsidTr="00F63C6F">
        <w:trPr>
          <w:trHeight w:val="763"/>
        </w:trPr>
        <w:tc>
          <w:tcPr>
            <w:tcW w:w="1480" w:type="dxa"/>
            <w:tcBorders>
              <w:top w:val="nil"/>
              <w:left w:val="single" w:sz="8" w:space="0" w:color="000000"/>
              <w:bottom w:val="single" w:sz="8" w:space="0" w:color="000000"/>
              <w:right w:val="single" w:sz="8" w:space="0" w:color="000000"/>
            </w:tcBorders>
            <w:shd w:val="clear" w:color="auto" w:fill="auto"/>
            <w:vAlign w:val="center"/>
            <w:hideMark/>
          </w:tcPr>
          <w:p w:rsidR="000C7923" w:rsidRDefault="000C7923" w:rsidP="000C7923">
            <w:pPr>
              <w:tabs>
                <w:tab w:val="left" w:pos="360"/>
                <w:tab w:val="left" w:pos="720"/>
                <w:tab w:val="left" w:pos="990"/>
              </w:tabs>
              <w:overflowPunct/>
              <w:autoSpaceDE/>
              <w:autoSpaceDN/>
              <w:adjustRightInd/>
              <w:textAlignment w:val="auto"/>
              <w:rPr>
                <w:b/>
                <w:bCs/>
                <w:color w:val="000000"/>
                <w:sz w:val="16"/>
                <w:szCs w:val="16"/>
              </w:rPr>
            </w:pPr>
            <w:r>
              <w:rPr>
                <w:b/>
                <w:bCs/>
                <w:color w:val="000000"/>
                <w:sz w:val="16"/>
                <w:szCs w:val="16"/>
              </w:rPr>
              <w:t>(f)  Each addition</w:t>
            </w:r>
          </w:p>
          <w:p w:rsidR="00166786" w:rsidRPr="00166786" w:rsidRDefault="000C7923" w:rsidP="000C7923">
            <w:pPr>
              <w:tabs>
                <w:tab w:val="left" w:pos="360"/>
                <w:tab w:val="left" w:pos="720"/>
                <w:tab w:val="left" w:pos="990"/>
              </w:tabs>
              <w:overflowPunct/>
              <w:autoSpaceDE/>
              <w:autoSpaceDN/>
              <w:adjustRightInd/>
              <w:textAlignment w:val="auto"/>
              <w:rPr>
                <w:b/>
                <w:bCs/>
                <w:color w:val="000000"/>
                <w:sz w:val="16"/>
                <w:szCs w:val="16"/>
              </w:rPr>
            </w:pPr>
            <w:r>
              <w:rPr>
                <w:b/>
                <w:bCs/>
                <w:color w:val="000000"/>
                <w:sz w:val="16"/>
                <w:szCs w:val="16"/>
              </w:rPr>
              <w:t xml:space="preserve">       </w:t>
            </w:r>
            <w:r w:rsidR="00166786" w:rsidRPr="00166786">
              <w:rPr>
                <w:b/>
                <w:bCs/>
                <w:color w:val="000000"/>
                <w:sz w:val="16"/>
                <w:szCs w:val="16"/>
              </w:rPr>
              <w:t>over 6</w:t>
            </w:r>
          </w:p>
        </w:tc>
        <w:tc>
          <w:tcPr>
            <w:tcW w:w="1420" w:type="dxa"/>
            <w:tcBorders>
              <w:top w:val="nil"/>
              <w:left w:val="nil"/>
              <w:bottom w:val="single" w:sz="8" w:space="0" w:color="000000"/>
              <w:right w:val="single" w:sz="8" w:space="0" w:color="000000"/>
            </w:tcBorders>
            <w:shd w:val="clear" w:color="auto" w:fill="auto"/>
            <w:vAlign w:val="center"/>
            <w:hideMark/>
          </w:tcPr>
          <w:p w:rsidR="00166786" w:rsidRPr="00166786" w:rsidRDefault="00166786" w:rsidP="00D25F36">
            <w:pPr>
              <w:tabs>
                <w:tab w:val="left" w:pos="360"/>
                <w:tab w:val="left" w:pos="720"/>
                <w:tab w:val="left" w:pos="990"/>
              </w:tabs>
              <w:overflowPunct/>
              <w:autoSpaceDE/>
              <w:autoSpaceDN/>
              <w:adjustRightInd/>
              <w:jc w:val="center"/>
              <w:textAlignment w:val="auto"/>
              <w:rPr>
                <w:color w:val="000000"/>
                <w:sz w:val="16"/>
                <w:szCs w:val="16"/>
              </w:rPr>
            </w:pPr>
            <w:r w:rsidRPr="00166786">
              <w:rPr>
                <w:color w:val="000000"/>
                <w:sz w:val="16"/>
                <w:szCs w:val="16"/>
              </w:rPr>
              <w:t xml:space="preserve">Plus 400 sq. ft. for each additional </w:t>
            </w:r>
            <w:r w:rsidR="00CC6A77">
              <w:rPr>
                <w:color w:val="000000"/>
                <w:sz w:val="16"/>
                <w:szCs w:val="16"/>
              </w:rPr>
              <w:t>dwelling</w:t>
            </w:r>
          </w:p>
        </w:tc>
        <w:tc>
          <w:tcPr>
            <w:tcW w:w="1420" w:type="dxa"/>
            <w:tcBorders>
              <w:top w:val="nil"/>
              <w:left w:val="nil"/>
              <w:bottom w:val="single" w:sz="8" w:space="0" w:color="000000"/>
              <w:right w:val="single" w:sz="8" w:space="0" w:color="000000"/>
            </w:tcBorders>
            <w:shd w:val="clear" w:color="auto" w:fill="auto"/>
            <w:vAlign w:val="center"/>
            <w:hideMark/>
          </w:tcPr>
          <w:p w:rsidR="00166786" w:rsidRPr="00166786" w:rsidRDefault="00166786" w:rsidP="00D25F36">
            <w:pPr>
              <w:tabs>
                <w:tab w:val="left" w:pos="360"/>
                <w:tab w:val="left" w:pos="720"/>
                <w:tab w:val="left" w:pos="990"/>
              </w:tabs>
              <w:overflowPunct/>
              <w:autoSpaceDE/>
              <w:autoSpaceDN/>
              <w:adjustRightInd/>
              <w:jc w:val="center"/>
              <w:textAlignment w:val="auto"/>
              <w:rPr>
                <w:color w:val="000000"/>
                <w:sz w:val="16"/>
                <w:szCs w:val="16"/>
              </w:rPr>
            </w:pPr>
            <w:r w:rsidRPr="00166786">
              <w:rPr>
                <w:color w:val="000000"/>
                <w:sz w:val="16"/>
                <w:szCs w:val="16"/>
              </w:rPr>
              <w:t xml:space="preserve">18,000 sq. ft.  plus 1,000 sq. ft. for each additional </w:t>
            </w:r>
            <w:r w:rsidR="00CC6A77">
              <w:rPr>
                <w:color w:val="000000"/>
                <w:sz w:val="16"/>
                <w:szCs w:val="16"/>
              </w:rPr>
              <w:t>dwelling</w:t>
            </w:r>
          </w:p>
        </w:tc>
      </w:tr>
    </w:tbl>
    <w:p w:rsidR="00EE36AD" w:rsidRDefault="00EE36AD" w:rsidP="007C3CDA">
      <w:pPr>
        <w:pStyle w:val="DefaultText"/>
        <w:tabs>
          <w:tab w:val="left" w:pos="360"/>
          <w:tab w:val="left" w:pos="720"/>
          <w:tab w:val="left" w:pos="990"/>
          <w:tab w:val="left" w:pos="1350"/>
        </w:tabs>
        <w:jc w:val="both"/>
        <w:rPr>
          <w:rStyle w:val="InitialStyle"/>
          <w:rFonts w:ascii="Times New Roman" w:hAnsi="Times New Roman"/>
          <w:b/>
          <w:color w:val="auto"/>
          <w:sz w:val="22"/>
          <w:szCs w:val="22"/>
        </w:rPr>
      </w:pPr>
    </w:p>
    <w:p w:rsidR="00D05FCC" w:rsidRDefault="00EE36AD" w:rsidP="007C3CDA">
      <w:pPr>
        <w:pStyle w:val="DefaultText"/>
        <w:tabs>
          <w:tab w:val="left" w:pos="360"/>
          <w:tab w:val="left" w:pos="720"/>
          <w:tab w:val="left" w:pos="990"/>
          <w:tab w:val="left" w:pos="1350"/>
        </w:tabs>
        <w:jc w:val="both"/>
        <w:rPr>
          <w:rStyle w:val="InitialStyle"/>
          <w:rFonts w:ascii="Times New Roman" w:hAnsi="Times New Roman"/>
          <w:color w:val="auto"/>
          <w:sz w:val="22"/>
          <w:szCs w:val="22"/>
        </w:rPr>
      </w:pPr>
      <w:r>
        <w:rPr>
          <w:rStyle w:val="InitialStyle"/>
          <w:rFonts w:ascii="Times New Roman" w:hAnsi="Times New Roman"/>
          <w:b/>
          <w:color w:val="auto"/>
          <w:sz w:val="22"/>
          <w:szCs w:val="22"/>
        </w:rPr>
        <w:tab/>
      </w:r>
      <w:r w:rsidR="00FA1F40">
        <w:rPr>
          <w:rStyle w:val="InitialStyle"/>
          <w:rFonts w:ascii="Times New Roman" w:hAnsi="Times New Roman"/>
          <w:b/>
          <w:color w:val="auto"/>
          <w:sz w:val="22"/>
          <w:szCs w:val="22"/>
        </w:rPr>
        <w:t>(2)</w:t>
      </w:r>
      <w:r w:rsidR="00FA1F40">
        <w:rPr>
          <w:rStyle w:val="InitialStyle"/>
          <w:rFonts w:ascii="Times New Roman" w:hAnsi="Times New Roman"/>
          <w:b/>
          <w:color w:val="auto"/>
          <w:sz w:val="22"/>
          <w:szCs w:val="22"/>
        </w:rPr>
        <w:tab/>
      </w:r>
      <w:r w:rsidR="00910B94">
        <w:rPr>
          <w:rStyle w:val="InitialStyle"/>
          <w:rFonts w:ascii="Times New Roman" w:hAnsi="Times New Roman"/>
          <w:b/>
          <w:color w:val="auto"/>
          <w:sz w:val="22"/>
          <w:szCs w:val="22"/>
        </w:rPr>
        <w:tab/>
      </w:r>
      <w:r w:rsidR="0022126B" w:rsidRPr="002523B6">
        <w:rPr>
          <w:smallCaps/>
          <w:sz w:val="21"/>
          <w:szCs w:val="21"/>
        </w:rPr>
        <w:t>Unsewered</w:t>
      </w:r>
      <w:r w:rsidR="00B4408C" w:rsidRPr="00B4408C">
        <w:rPr>
          <w:rStyle w:val="InitialStyle"/>
          <w:rFonts w:ascii="Times New Roman" w:hAnsi="Times New Roman"/>
          <w:color w:val="auto"/>
          <w:sz w:val="22"/>
          <w:szCs w:val="22"/>
        </w:rPr>
        <w:t>.</w:t>
      </w:r>
      <w:r w:rsidR="00FA1F40">
        <w:rPr>
          <w:rStyle w:val="InitialStyle"/>
          <w:rFonts w:ascii="Times New Roman" w:hAnsi="Times New Roman"/>
          <w:b/>
          <w:color w:val="auto"/>
          <w:sz w:val="22"/>
          <w:szCs w:val="22"/>
        </w:rPr>
        <w:t xml:space="preserve">  </w:t>
      </w:r>
      <w:r w:rsidR="00D05FCC" w:rsidRPr="00D05FCC">
        <w:rPr>
          <w:rStyle w:val="InitialStyle"/>
          <w:rFonts w:ascii="Times New Roman" w:hAnsi="Times New Roman"/>
          <w:color w:val="auto"/>
          <w:sz w:val="22"/>
          <w:szCs w:val="22"/>
        </w:rPr>
        <w:t>Building</w:t>
      </w:r>
      <w:r w:rsidR="00D05FCC">
        <w:rPr>
          <w:rStyle w:val="InitialStyle"/>
          <w:rFonts w:ascii="Times New Roman" w:hAnsi="Times New Roman"/>
          <w:color w:val="auto"/>
          <w:sz w:val="22"/>
          <w:szCs w:val="22"/>
        </w:rPr>
        <w:t xml:space="preserve">s served by </w:t>
      </w:r>
      <w:r w:rsidR="00910B94">
        <w:rPr>
          <w:rStyle w:val="InitialStyle"/>
          <w:rFonts w:ascii="Times New Roman" w:hAnsi="Times New Roman"/>
          <w:color w:val="auto"/>
          <w:sz w:val="22"/>
          <w:szCs w:val="22"/>
        </w:rPr>
        <w:t>a p</w:t>
      </w:r>
      <w:r w:rsidR="0022126B">
        <w:rPr>
          <w:rStyle w:val="InitialStyle"/>
          <w:rFonts w:ascii="Times New Roman" w:hAnsi="Times New Roman"/>
          <w:color w:val="auto"/>
          <w:sz w:val="22"/>
          <w:szCs w:val="22"/>
        </w:rPr>
        <w:t xml:space="preserve">rivate </w:t>
      </w:r>
      <w:r w:rsidR="007015F5">
        <w:rPr>
          <w:rStyle w:val="InitialStyle"/>
          <w:rFonts w:ascii="Times New Roman" w:hAnsi="Times New Roman"/>
          <w:color w:val="auto"/>
          <w:sz w:val="22"/>
          <w:szCs w:val="22"/>
        </w:rPr>
        <w:t>on-site</w:t>
      </w:r>
      <w:r w:rsidR="0022126B">
        <w:rPr>
          <w:rStyle w:val="InitialStyle"/>
          <w:rFonts w:ascii="Times New Roman" w:hAnsi="Times New Roman"/>
          <w:color w:val="auto"/>
          <w:sz w:val="22"/>
          <w:szCs w:val="22"/>
        </w:rPr>
        <w:t xml:space="preserve"> </w:t>
      </w:r>
      <w:r w:rsidR="00910B94">
        <w:rPr>
          <w:rStyle w:val="InitialStyle"/>
          <w:rFonts w:ascii="Times New Roman" w:hAnsi="Times New Roman"/>
          <w:color w:val="auto"/>
          <w:sz w:val="22"/>
          <w:szCs w:val="22"/>
        </w:rPr>
        <w:t>w</w:t>
      </w:r>
      <w:r w:rsidR="0022126B">
        <w:rPr>
          <w:rStyle w:val="InitialStyle"/>
          <w:rFonts w:ascii="Times New Roman" w:hAnsi="Times New Roman"/>
          <w:color w:val="auto"/>
          <w:sz w:val="22"/>
          <w:szCs w:val="22"/>
        </w:rPr>
        <w:t xml:space="preserve">astewater </w:t>
      </w:r>
      <w:r w:rsidR="00910B94">
        <w:rPr>
          <w:rStyle w:val="InitialStyle"/>
          <w:rFonts w:ascii="Times New Roman" w:hAnsi="Times New Roman"/>
          <w:color w:val="auto"/>
          <w:sz w:val="22"/>
          <w:szCs w:val="22"/>
        </w:rPr>
        <w:t>t</w:t>
      </w:r>
      <w:r w:rsidR="0022126B">
        <w:rPr>
          <w:rStyle w:val="InitialStyle"/>
          <w:rFonts w:ascii="Times New Roman" w:hAnsi="Times New Roman"/>
          <w:color w:val="auto"/>
          <w:sz w:val="22"/>
          <w:szCs w:val="22"/>
        </w:rPr>
        <w:t xml:space="preserve">reatment </w:t>
      </w:r>
      <w:r w:rsidR="00910B94">
        <w:rPr>
          <w:rStyle w:val="InitialStyle"/>
          <w:rFonts w:ascii="Times New Roman" w:hAnsi="Times New Roman"/>
          <w:color w:val="auto"/>
          <w:sz w:val="22"/>
          <w:szCs w:val="22"/>
        </w:rPr>
        <w:t>s</w:t>
      </w:r>
      <w:r w:rsidR="0022126B">
        <w:rPr>
          <w:rStyle w:val="InitialStyle"/>
          <w:rFonts w:ascii="Times New Roman" w:hAnsi="Times New Roman"/>
          <w:color w:val="auto"/>
          <w:sz w:val="22"/>
          <w:szCs w:val="22"/>
        </w:rPr>
        <w:t>ystem:</w:t>
      </w:r>
    </w:p>
    <w:p w:rsidR="00412D8C" w:rsidRDefault="00412D8C" w:rsidP="00F63C6F">
      <w:pPr>
        <w:pStyle w:val="DefaultText"/>
        <w:tabs>
          <w:tab w:val="left" w:pos="360"/>
          <w:tab w:val="left" w:pos="720"/>
          <w:tab w:val="left" w:pos="990"/>
          <w:tab w:val="left" w:pos="1350"/>
        </w:tabs>
        <w:spacing w:line="192" w:lineRule="auto"/>
        <w:jc w:val="both"/>
        <w:rPr>
          <w:rStyle w:val="InitialStyle"/>
          <w:rFonts w:ascii="Times New Roman" w:hAnsi="Times New Roman"/>
          <w:color w:val="auto"/>
          <w:sz w:val="22"/>
          <w:szCs w:val="22"/>
        </w:rPr>
      </w:pPr>
    </w:p>
    <w:tbl>
      <w:tblPr>
        <w:tblW w:w="4335" w:type="dxa"/>
        <w:tblInd w:w="93" w:type="dxa"/>
        <w:tblLook w:val="04A0" w:firstRow="1" w:lastRow="0" w:firstColumn="1" w:lastColumn="0" w:noHBand="0" w:noVBand="1"/>
      </w:tblPr>
      <w:tblGrid>
        <w:gridCol w:w="1455"/>
        <w:gridCol w:w="1440"/>
        <w:gridCol w:w="1440"/>
      </w:tblGrid>
      <w:tr w:rsidR="00166786" w:rsidRPr="00166786" w:rsidTr="00FF32DB">
        <w:trPr>
          <w:trHeight w:val="465"/>
        </w:trPr>
        <w:tc>
          <w:tcPr>
            <w:tcW w:w="1455" w:type="dxa"/>
            <w:tcBorders>
              <w:top w:val="single" w:sz="8" w:space="0" w:color="auto"/>
              <w:left w:val="single" w:sz="8" w:space="0" w:color="auto"/>
              <w:bottom w:val="single" w:sz="8" w:space="0" w:color="auto"/>
              <w:right w:val="single" w:sz="8" w:space="0" w:color="auto"/>
            </w:tcBorders>
            <w:shd w:val="clear" w:color="000000" w:fill="D9D9D9"/>
            <w:vAlign w:val="center"/>
            <w:hideMark/>
          </w:tcPr>
          <w:p w:rsidR="00166786" w:rsidRPr="00166786" w:rsidRDefault="00CC6A77" w:rsidP="00CC6A77">
            <w:pPr>
              <w:tabs>
                <w:tab w:val="left" w:pos="360"/>
                <w:tab w:val="left" w:pos="720"/>
                <w:tab w:val="left" w:pos="990"/>
              </w:tabs>
              <w:overflowPunct/>
              <w:autoSpaceDE/>
              <w:autoSpaceDN/>
              <w:adjustRightInd/>
              <w:jc w:val="center"/>
              <w:textAlignment w:val="auto"/>
              <w:rPr>
                <w:b/>
                <w:bCs/>
                <w:color w:val="000000"/>
                <w:sz w:val="16"/>
                <w:szCs w:val="16"/>
              </w:rPr>
            </w:pPr>
            <w:r>
              <w:rPr>
                <w:b/>
                <w:bCs/>
                <w:color w:val="000000"/>
                <w:sz w:val="16"/>
                <w:szCs w:val="16"/>
              </w:rPr>
              <w:t>Number of Dwellings</w:t>
            </w:r>
          </w:p>
        </w:tc>
        <w:tc>
          <w:tcPr>
            <w:tcW w:w="1440" w:type="dxa"/>
            <w:tcBorders>
              <w:top w:val="single" w:sz="8" w:space="0" w:color="auto"/>
              <w:left w:val="nil"/>
              <w:bottom w:val="single" w:sz="8" w:space="0" w:color="auto"/>
              <w:right w:val="single" w:sz="8" w:space="0" w:color="auto"/>
            </w:tcBorders>
            <w:shd w:val="clear" w:color="000000" w:fill="D9D9D9"/>
            <w:vAlign w:val="center"/>
            <w:hideMark/>
          </w:tcPr>
          <w:p w:rsidR="00D9386B" w:rsidRPr="00D9386B" w:rsidRDefault="00D9386B" w:rsidP="00D9386B">
            <w:pPr>
              <w:tabs>
                <w:tab w:val="left" w:pos="360"/>
                <w:tab w:val="left" w:pos="720"/>
                <w:tab w:val="left" w:pos="990"/>
              </w:tabs>
              <w:jc w:val="center"/>
              <w:rPr>
                <w:b/>
                <w:bCs/>
                <w:color w:val="000000"/>
                <w:sz w:val="16"/>
                <w:szCs w:val="16"/>
              </w:rPr>
            </w:pPr>
            <w:r w:rsidRPr="00D9386B">
              <w:rPr>
                <w:b/>
                <w:bCs/>
                <w:color w:val="000000"/>
                <w:sz w:val="16"/>
                <w:szCs w:val="16"/>
              </w:rPr>
              <w:t xml:space="preserve"> 1. Minimum </w:t>
            </w:r>
            <w:r w:rsidR="00166786" w:rsidRPr="00D9386B">
              <w:rPr>
                <w:b/>
                <w:bCs/>
                <w:color w:val="000000"/>
                <w:sz w:val="16"/>
                <w:szCs w:val="16"/>
              </w:rPr>
              <w:t xml:space="preserve">Floor Area </w:t>
            </w:r>
          </w:p>
          <w:p w:rsidR="00166786" w:rsidRPr="00D9386B" w:rsidRDefault="00166786" w:rsidP="00D9386B">
            <w:pPr>
              <w:jc w:val="center"/>
            </w:pPr>
            <w:r w:rsidRPr="00D9386B">
              <w:rPr>
                <w:sz w:val="16"/>
                <w:szCs w:val="16"/>
              </w:rPr>
              <w:t>(sq. ft.)</w:t>
            </w:r>
          </w:p>
        </w:tc>
        <w:tc>
          <w:tcPr>
            <w:tcW w:w="1440" w:type="dxa"/>
            <w:tcBorders>
              <w:top w:val="single" w:sz="8" w:space="0" w:color="auto"/>
              <w:left w:val="nil"/>
              <w:bottom w:val="single" w:sz="8" w:space="0" w:color="auto"/>
              <w:right w:val="single" w:sz="8" w:space="0" w:color="auto"/>
            </w:tcBorders>
            <w:shd w:val="clear" w:color="000000" w:fill="D9D9D9"/>
            <w:vAlign w:val="center"/>
            <w:hideMark/>
          </w:tcPr>
          <w:p w:rsidR="00166786" w:rsidRPr="00166786" w:rsidRDefault="00F82A62" w:rsidP="007C3CDA">
            <w:pPr>
              <w:tabs>
                <w:tab w:val="left" w:pos="360"/>
                <w:tab w:val="left" w:pos="720"/>
                <w:tab w:val="left" w:pos="990"/>
              </w:tabs>
              <w:overflowPunct/>
              <w:autoSpaceDE/>
              <w:autoSpaceDN/>
              <w:adjustRightInd/>
              <w:jc w:val="center"/>
              <w:textAlignment w:val="auto"/>
              <w:rPr>
                <w:b/>
                <w:bCs/>
                <w:color w:val="000000"/>
                <w:sz w:val="16"/>
                <w:szCs w:val="16"/>
              </w:rPr>
            </w:pPr>
            <w:r>
              <w:rPr>
                <w:b/>
                <w:bCs/>
                <w:color w:val="000000"/>
                <w:sz w:val="16"/>
                <w:szCs w:val="16"/>
              </w:rPr>
              <w:t>2.</w:t>
            </w:r>
            <w:r w:rsidR="00C175AE">
              <w:rPr>
                <w:b/>
                <w:bCs/>
                <w:color w:val="000000"/>
                <w:sz w:val="16"/>
                <w:szCs w:val="16"/>
              </w:rPr>
              <w:t xml:space="preserve"> </w:t>
            </w:r>
            <w:r w:rsidR="00D9386B">
              <w:rPr>
                <w:b/>
                <w:bCs/>
                <w:color w:val="000000"/>
                <w:sz w:val="16"/>
                <w:szCs w:val="16"/>
              </w:rPr>
              <w:t xml:space="preserve">Minimum </w:t>
            </w:r>
            <w:r w:rsidR="00166786" w:rsidRPr="00166786">
              <w:rPr>
                <w:b/>
                <w:bCs/>
                <w:color w:val="000000"/>
                <w:sz w:val="16"/>
                <w:szCs w:val="16"/>
              </w:rPr>
              <w:t>Lot Area (sq. ft.)</w:t>
            </w:r>
          </w:p>
        </w:tc>
      </w:tr>
      <w:tr w:rsidR="00166786" w:rsidRPr="00166786" w:rsidTr="00F63C6F">
        <w:trPr>
          <w:trHeight w:val="763"/>
        </w:trPr>
        <w:tc>
          <w:tcPr>
            <w:tcW w:w="1455" w:type="dxa"/>
            <w:tcBorders>
              <w:top w:val="nil"/>
              <w:left w:val="single" w:sz="8" w:space="0" w:color="000000"/>
              <w:bottom w:val="single" w:sz="8" w:space="0" w:color="000000"/>
              <w:right w:val="single" w:sz="8" w:space="0" w:color="000000"/>
            </w:tcBorders>
            <w:shd w:val="clear" w:color="auto" w:fill="auto"/>
            <w:vAlign w:val="center"/>
            <w:hideMark/>
          </w:tcPr>
          <w:p w:rsidR="00166786" w:rsidRPr="00166786" w:rsidRDefault="00FE38B6" w:rsidP="008A42B4">
            <w:pPr>
              <w:tabs>
                <w:tab w:val="left" w:pos="360"/>
                <w:tab w:val="left" w:pos="720"/>
                <w:tab w:val="left" w:pos="990"/>
              </w:tabs>
              <w:overflowPunct/>
              <w:autoSpaceDE/>
              <w:autoSpaceDN/>
              <w:adjustRightInd/>
              <w:textAlignment w:val="auto"/>
              <w:rPr>
                <w:b/>
                <w:bCs/>
                <w:color w:val="000000"/>
                <w:sz w:val="16"/>
                <w:szCs w:val="16"/>
              </w:rPr>
            </w:pPr>
            <w:r>
              <w:rPr>
                <w:b/>
                <w:bCs/>
                <w:color w:val="000000"/>
                <w:sz w:val="16"/>
                <w:szCs w:val="16"/>
              </w:rPr>
              <w:t>(</w:t>
            </w:r>
            <w:r w:rsidR="00C175AE">
              <w:rPr>
                <w:b/>
                <w:bCs/>
                <w:color w:val="000000"/>
                <w:sz w:val="16"/>
                <w:szCs w:val="16"/>
              </w:rPr>
              <w:t xml:space="preserve">a) </w:t>
            </w:r>
            <w:r w:rsidR="006A0BAB">
              <w:rPr>
                <w:b/>
                <w:bCs/>
                <w:color w:val="000000"/>
                <w:sz w:val="16"/>
                <w:szCs w:val="16"/>
              </w:rPr>
              <w:t xml:space="preserve"> </w:t>
            </w:r>
            <w:r w:rsidR="00166786" w:rsidRPr="00166786">
              <w:rPr>
                <w:b/>
                <w:bCs/>
                <w:color w:val="000000"/>
                <w:sz w:val="16"/>
                <w:szCs w:val="16"/>
              </w:rPr>
              <w:t>2</w:t>
            </w:r>
          </w:p>
        </w:tc>
        <w:tc>
          <w:tcPr>
            <w:tcW w:w="1440" w:type="dxa"/>
            <w:tcBorders>
              <w:top w:val="nil"/>
              <w:left w:val="nil"/>
              <w:bottom w:val="single" w:sz="8" w:space="0" w:color="000000"/>
              <w:right w:val="single" w:sz="8" w:space="0" w:color="000000"/>
            </w:tcBorders>
            <w:shd w:val="clear" w:color="auto" w:fill="auto"/>
            <w:vAlign w:val="center"/>
            <w:hideMark/>
          </w:tcPr>
          <w:p w:rsidR="00166786" w:rsidRPr="00166786" w:rsidRDefault="00D71BD0" w:rsidP="007C3CDA">
            <w:pPr>
              <w:tabs>
                <w:tab w:val="left" w:pos="360"/>
                <w:tab w:val="left" w:pos="720"/>
                <w:tab w:val="left" w:pos="990"/>
              </w:tabs>
              <w:overflowPunct/>
              <w:autoSpaceDE/>
              <w:autoSpaceDN/>
              <w:adjustRightInd/>
              <w:jc w:val="center"/>
              <w:textAlignment w:val="auto"/>
              <w:rPr>
                <w:color w:val="000000"/>
                <w:sz w:val="16"/>
                <w:szCs w:val="16"/>
              </w:rPr>
            </w:pPr>
            <w:r>
              <w:rPr>
                <w:color w:val="000000"/>
                <w:sz w:val="16"/>
                <w:szCs w:val="16"/>
              </w:rPr>
              <w:t>500</w:t>
            </w:r>
            <w:r w:rsidR="00166786" w:rsidRPr="00166786">
              <w:rPr>
                <w:color w:val="000000"/>
                <w:sz w:val="16"/>
                <w:szCs w:val="16"/>
              </w:rPr>
              <w:t xml:space="preserve"> sq. ft. per </w:t>
            </w:r>
            <w:r w:rsidR="00CC6A77">
              <w:rPr>
                <w:color w:val="000000"/>
                <w:sz w:val="16"/>
                <w:szCs w:val="16"/>
              </w:rPr>
              <w:t>dwelling</w:t>
            </w:r>
            <w:r>
              <w:rPr>
                <w:color w:val="000000"/>
                <w:sz w:val="16"/>
                <w:szCs w:val="16"/>
              </w:rPr>
              <w:t xml:space="preserve"> (1,0</w:t>
            </w:r>
            <w:r w:rsidR="00166786" w:rsidRPr="00166786">
              <w:rPr>
                <w:color w:val="000000"/>
                <w:sz w:val="16"/>
                <w:szCs w:val="16"/>
              </w:rPr>
              <w:t>00 sq. ft.</w:t>
            </w:r>
            <w:r w:rsidR="00045A2C">
              <w:rPr>
                <w:color w:val="000000"/>
                <w:sz w:val="16"/>
                <w:szCs w:val="16"/>
              </w:rPr>
              <w:t xml:space="preserve"> </w:t>
            </w:r>
            <w:r w:rsidR="00166786" w:rsidRPr="00166786">
              <w:rPr>
                <w:color w:val="000000"/>
                <w:sz w:val="16"/>
                <w:szCs w:val="16"/>
              </w:rPr>
              <w:t>total)</w:t>
            </w:r>
          </w:p>
        </w:tc>
        <w:tc>
          <w:tcPr>
            <w:tcW w:w="1440" w:type="dxa"/>
            <w:tcBorders>
              <w:top w:val="nil"/>
              <w:left w:val="nil"/>
              <w:bottom w:val="single" w:sz="8" w:space="0" w:color="000000"/>
              <w:right w:val="single" w:sz="8" w:space="0" w:color="000000"/>
            </w:tcBorders>
            <w:shd w:val="clear" w:color="auto" w:fill="auto"/>
            <w:vAlign w:val="center"/>
            <w:hideMark/>
          </w:tcPr>
          <w:p w:rsidR="00166786" w:rsidRPr="00166786" w:rsidRDefault="00D9386B" w:rsidP="007C3CDA">
            <w:pPr>
              <w:tabs>
                <w:tab w:val="left" w:pos="360"/>
                <w:tab w:val="left" w:pos="720"/>
                <w:tab w:val="left" w:pos="990"/>
              </w:tabs>
              <w:overflowPunct/>
              <w:autoSpaceDE/>
              <w:autoSpaceDN/>
              <w:adjustRightInd/>
              <w:jc w:val="center"/>
              <w:textAlignment w:val="auto"/>
              <w:rPr>
                <w:color w:val="000000"/>
                <w:sz w:val="16"/>
                <w:szCs w:val="16"/>
              </w:rPr>
            </w:pPr>
            <w:r>
              <w:rPr>
                <w:color w:val="000000"/>
                <w:sz w:val="16"/>
                <w:szCs w:val="16"/>
              </w:rPr>
              <w:t>20</w:t>
            </w:r>
            <w:r w:rsidR="00166786" w:rsidRPr="00166786">
              <w:rPr>
                <w:color w:val="000000"/>
                <w:sz w:val="16"/>
                <w:szCs w:val="16"/>
              </w:rPr>
              <w:t xml:space="preserve">,000 sq. ft. or </w:t>
            </w:r>
          </w:p>
        </w:tc>
      </w:tr>
      <w:tr w:rsidR="00166786" w:rsidRPr="00166786" w:rsidTr="00FF32DB">
        <w:trPr>
          <w:trHeight w:val="300"/>
        </w:trPr>
        <w:tc>
          <w:tcPr>
            <w:tcW w:w="1455" w:type="dxa"/>
            <w:tcBorders>
              <w:top w:val="nil"/>
              <w:left w:val="single" w:sz="8" w:space="0" w:color="000000"/>
              <w:bottom w:val="single" w:sz="8" w:space="0" w:color="000000"/>
              <w:right w:val="single" w:sz="8" w:space="0" w:color="000000"/>
            </w:tcBorders>
            <w:shd w:val="clear" w:color="auto" w:fill="auto"/>
            <w:vAlign w:val="center"/>
            <w:hideMark/>
          </w:tcPr>
          <w:p w:rsidR="00166786" w:rsidRPr="00166786" w:rsidRDefault="00FE38B6" w:rsidP="006A0BAB">
            <w:pPr>
              <w:tabs>
                <w:tab w:val="left" w:pos="360"/>
                <w:tab w:val="left" w:pos="720"/>
                <w:tab w:val="left" w:pos="990"/>
              </w:tabs>
              <w:overflowPunct/>
              <w:autoSpaceDE/>
              <w:autoSpaceDN/>
              <w:adjustRightInd/>
              <w:textAlignment w:val="auto"/>
              <w:rPr>
                <w:b/>
                <w:bCs/>
                <w:color w:val="000000"/>
                <w:sz w:val="16"/>
                <w:szCs w:val="16"/>
              </w:rPr>
            </w:pPr>
            <w:r>
              <w:rPr>
                <w:b/>
                <w:bCs/>
                <w:color w:val="000000"/>
                <w:sz w:val="16"/>
                <w:szCs w:val="16"/>
              </w:rPr>
              <w:t>(</w:t>
            </w:r>
            <w:r w:rsidR="00C175AE">
              <w:rPr>
                <w:b/>
                <w:bCs/>
                <w:color w:val="000000"/>
                <w:sz w:val="16"/>
                <w:szCs w:val="16"/>
              </w:rPr>
              <w:t xml:space="preserve">b) </w:t>
            </w:r>
            <w:r w:rsidR="006A0BAB">
              <w:rPr>
                <w:b/>
                <w:bCs/>
                <w:color w:val="000000"/>
                <w:sz w:val="16"/>
                <w:szCs w:val="16"/>
              </w:rPr>
              <w:t xml:space="preserve"> </w:t>
            </w:r>
            <w:r w:rsidR="00166786" w:rsidRPr="00166786">
              <w:rPr>
                <w:b/>
                <w:bCs/>
                <w:color w:val="000000"/>
                <w:sz w:val="16"/>
                <w:szCs w:val="16"/>
              </w:rPr>
              <w:t>3</w:t>
            </w:r>
          </w:p>
        </w:tc>
        <w:tc>
          <w:tcPr>
            <w:tcW w:w="1440" w:type="dxa"/>
            <w:tcBorders>
              <w:top w:val="nil"/>
              <w:left w:val="nil"/>
              <w:bottom w:val="single" w:sz="8" w:space="0" w:color="000000"/>
              <w:right w:val="single" w:sz="8" w:space="0" w:color="000000"/>
            </w:tcBorders>
            <w:shd w:val="clear" w:color="auto" w:fill="auto"/>
            <w:vAlign w:val="center"/>
            <w:hideMark/>
          </w:tcPr>
          <w:p w:rsidR="00166786" w:rsidRPr="00166786" w:rsidRDefault="00166786" w:rsidP="007C3CDA">
            <w:pPr>
              <w:tabs>
                <w:tab w:val="left" w:pos="360"/>
                <w:tab w:val="left" w:pos="720"/>
                <w:tab w:val="left" w:pos="990"/>
              </w:tabs>
              <w:overflowPunct/>
              <w:autoSpaceDE/>
              <w:autoSpaceDN/>
              <w:adjustRightInd/>
              <w:jc w:val="center"/>
              <w:textAlignment w:val="auto"/>
              <w:rPr>
                <w:color w:val="000000"/>
                <w:sz w:val="16"/>
                <w:szCs w:val="16"/>
              </w:rPr>
            </w:pPr>
            <w:r w:rsidRPr="00166786">
              <w:rPr>
                <w:color w:val="000000"/>
                <w:sz w:val="16"/>
                <w:szCs w:val="16"/>
              </w:rPr>
              <w:t>1,500 sq. ft.</w:t>
            </w:r>
          </w:p>
        </w:tc>
        <w:tc>
          <w:tcPr>
            <w:tcW w:w="1440" w:type="dxa"/>
            <w:tcBorders>
              <w:top w:val="nil"/>
              <w:left w:val="nil"/>
              <w:bottom w:val="single" w:sz="8" w:space="0" w:color="000000"/>
              <w:right w:val="single" w:sz="8" w:space="0" w:color="000000"/>
            </w:tcBorders>
            <w:shd w:val="clear" w:color="auto" w:fill="auto"/>
            <w:vAlign w:val="center"/>
            <w:hideMark/>
          </w:tcPr>
          <w:p w:rsidR="00166786" w:rsidRPr="00166786" w:rsidRDefault="00166786" w:rsidP="007C3CDA">
            <w:pPr>
              <w:tabs>
                <w:tab w:val="left" w:pos="360"/>
                <w:tab w:val="left" w:pos="720"/>
                <w:tab w:val="left" w:pos="990"/>
              </w:tabs>
              <w:overflowPunct/>
              <w:autoSpaceDE/>
              <w:autoSpaceDN/>
              <w:adjustRightInd/>
              <w:jc w:val="center"/>
              <w:textAlignment w:val="auto"/>
              <w:rPr>
                <w:color w:val="000000"/>
                <w:sz w:val="16"/>
                <w:szCs w:val="16"/>
              </w:rPr>
            </w:pPr>
            <w:r w:rsidRPr="00166786">
              <w:rPr>
                <w:color w:val="000000"/>
                <w:sz w:val="16"/>
                <w:szCs w:val="16"/>
              </w:rPr>
              <w:t>25,000 sq. ft.</w:t>
            </w:r>
          </w:p>
        </w:tc>
      </w:tr>
      <w:tr w:rsidR="00166786" w:rsidRPr="00166786" w:rsidTr="00FF32DB">
        <w:trPr>
          <w:trHeight w:val="300"/>
        </w:trPr>
        <w:tc>
          <w:tcPr>
            <w:tcW w:w="1455" w:type="dxa"/>
            <w:tcBorders>
              <w:top w:val="nil"/>
              <w:left w:val="single" w:sz="8" w:space="0" w:color="000000"/>
              <w:bottom w:val="single" w:sz="8" w:space="0" w:color="000000"/>
              <w:right w:val="single" w:sz="8" w:space="0" w:color="000000"/>
            </w:tcBorders>
            <w:shd w:val="clear" w:color="auto" w:fill="auto"/>
            <w:vAlign w:val="center"/>
            <w:hideMark/>
          </w:tcPr>
          <w:p w:rsidR="00166786" w:rsidRPr="00166786" w:rsidRDefault="00FE38B6" w:rsidP="006A0BAB">
            <w:pPr>
              <w:tabs>
                <w:tab w:val="left" w:pos="360"/>
                <w:tab w:val="left" w:pos="720"/>
                <w:tab w:val="left" w:pos="990"/>
              </w:tabs>
              <w:overflowPunct/>
              <w:autoSpaceDE/>
              <w:autoSpaceDN/>
              <w:adjustRightInd/>
              <w:textAlignment w:val="auto"/>
              <w:rPr>
                <w:b/>
                <w:bCs/>
                <w:color w:val="000000"/>
                <w:sz w:val="16"/>
                <w:szCs w:val="16"/>
              </w:rPr>
            </w:pPr>
            <w:r>
              <w:rPr>
                <w:b/>
                <w:bCs/>
                <w:color w:val="000000"/>
                <w:sz w:val="16"/>
                <w:szCs w:val="16"/>
              </w:rPr>
              <w:t>(</w:t>
            </w:r>
            <w:r w:rsidR="00C175AE">
              <w:rPr>
                <w:b/>
                <w:bCs/>
                <w:color w:val="000000"/>
                <w:sz w:val="16"/>
                <w:szCs w:val="16"/>
              </w:rPr>
              <w:t>c)</w:t>
            </w:r>
            <w:r w:rsidR="006A0BAB">
              <w:rPr>
                <w:b/>
                <w:bCs/>
                <w:color w:val="000000"/>
                <w:sz w:val="16"/>
                <w:szCs w:val="16"/>
              </w:rPr>
              <w:t xml:space="preserve"> </w:t>
            </w:r>
            <w:r w:rsidR="00C175AE">
              <w:rPr>
                <w:b/>
                <w:bCs/>
                <w:color w:val="000000"/>
                <w:sz w:val="16"/>
                <w:szCs w:val="16"/>
              </w:rPr>
              <w:t xml:space="preserve"> </w:t>
            </w:r>
            <w:r w:rsidR="00166786" w:rsidRPr="00166786">
              <w:rPr>
                <w:b/>
                <w:bCs/>
                <w:color w:val="000000"/>
                <w:sz w:val="16"/>
                <w:szCs w:val="16"/>
              </w:rPr>
              <w:t>4</w:t>
            </w:r>
          </w:p>
        </w:tc>
        <w:tc>
          <w:tcPr>
            <w:tcW w:w="1440" w:type="dxa"/>
            <w:tcBorders>
              <w:top w:val="nil"/>
              <w:left w:val="nil"/>
              <w:bottom w:val="single" w:sz="8" w:space="0" w:color="000000"/>
              <w:right w:val="single" w:sz="8" w:space="0" w:color="000000"/>
            </w:tcBorders>
            <w:shd w:val="clear" w:color="auto" w:fill="auto"/>
            <w:vAlign w:val="center"/>
            <w:hideMark/>
          </w:tcPr>
          <w:p w:rsidR="00166786" w:rsidRPr="00166786" w:rsidRDefault="00166786" w:rsidP="007C3CDA">
            <w:pPr>
              <w:tabs>
                <w:tab w:val="left" w:pos="360"/>
                <w:tab w:val="left" w:pos="720"/>
                <w:tab w:val="left" w:pos="990"/>
              </w:tabs>
              <w:overflowPunct/>
              <w:autoSpaceDE/>
              <w:autoSpaceDN/>
              <w:adjustRightInd/>
              <w:jc w:val="center"/>
              <w:textAlignment w:val="auto"/>
              <w:rPr>
                <w:color w:val="000000"/>
                <w:sz w:val="16"/>
                <w:szCs w:val="16"/>
              </w:rPr>
            </w:pPr>
            <w:r w:rsidRPr="00166786">
              <w:rPr>
                <w:color w:val="000000"/>
                <w:sz w:val="16"/>
                <w:szCs w:val="16"/>
              </w:rPr>
              <w:t>1,900 sq. ft.</w:t>
            </w:r>
          </w:p>
        </w:tc>
        <w:tc>
          <w:tcPr>
            <w:tcW w:w="1440" w:type="dxa"/>
            <w:tcBorders>
              <w:top w:val="nil"/>
              <w:left w:val="nil"/>
              <w:bottom w:val="single" w:sz="8" w:space="0" w:color="000000"/>
              <w:right w:val="single" w:sz="8" w:space="0" w:color="000000"/>
            </w:tcBorders>
            <w:shd w:val="clear" w:color="auto" w:fill="auto"/>
            <w:vAlign w:val="center"/>
            <w:hideMark/>
          </w:tcPr>
          <w:p w:rsidR="00166786" w:rsidRPr="00166786" w:rsidRDefault="00166786" w:rsidP="007C3CDA">
            <w:pPr>
              <w:tabs>
                <w:tab w:val="left" w:pos="360"/>
                <w:tab w:val="left" w:pos="720"/>
                <w:tab w:val="left" w:pos="990"/>
              </w:tabs>
              <w:overflowPunct/>
              <w:autoSpaceDE/>
              <w:autoSpaceDN/>
              <w:adjustRightInd/>
              <w:jc w:val="center"/>
              <w:textAlignment w:val="auto"/>
              <w:rPr>
                <w:color w:val="000000"/>
                <w:sz w:val="16"/>
                <w:szCs w:val="16"/>
              </w:rPr>
            </w:pPr>
            <w:r w:rsidRPr="00166786">
              <w:rPr>
                <w:color w:val="000000"/>
                <w:sz w:val="16"/>
                <w:szCs w:val="16"/>
              </w:rPr>
              <w:t>30,000 sq. ft.</w:t>
            </w:r>
          </w:p>
        </w:tc>
      </w:tr>
      <w:tr w:rsidR="00166786" w:rsidRPr="00166786" w:rsidTr="00FF32DB">
        <w:trPr>
          <w:trHeight w:val="300"/>
        </w:trPr>
        <w:tc>
          <w:tcPr>
            <w:tcW w:w="1455" w:type="dxa"/>
            <w:tcBorders>
              <w:top w:val="nil"/>
              <w:left w:val="single" w:sz="8" w:space="0" w:color="000000"/>
              <w:bottom w:val="single" w:sz="8" w:space="0" w:color="000000"/>
              <w:right w:val="single" w:sz="8" w:space="0" w:color="000000"/>
            </w:tcBorders>
            <w:shd w:val="clear" w:color="auto" w:fill="auto"/>
            <w:vAlign w:val="center"/>
            <w:hideMark/>
          </w:tcPr>
          <w:p w:rsidR="00166786" w:rsidRPr="00166786" w:rsidRDefault="00FE38B6" w:rsidP="006A0BAB">
            <w:pPr>
              <w:tabs>
                <w:tab w:val="left" w:pos="360"/>
                <w:tab w:val="left" w:pos="720"/>
                <w:tab w:val="left" w:pos="990"/>
              </w:tabs>
              <w:overflowPunct/>
              <w:autoSpaceDE/>
              <w:autoSpaceDN/>
              <w:adjustRightInd/>
              <w:textAlignment w:val="auto"/>
              <w:rPr>
                <w:b/>
                <w:bCs/>
                <w:color w:val="000000"/>
                <w:sz w:val="16"/>
                <w:szCs w:val="16"/>
              </w:rPr>
            </w:pPr>
            <w:r>
              <w:rPr>
                <w:b/>
                <w:bCs/>
                <w:color w:val="000000"/>
                <w:sz w:val="16"/>
                <w:szCs w:val="16"/>
              </w:rPr>
              <w:t>(</w:t>
            </w:r>
            <w:r w:rsidR="00C175AE">
              <w:rPr>
                <w:b/>
                <w:bCs/>
                <w:color w:val="000000"/>
                <w:sz w:val="16"/>
                <w:szCs w:val="16"/>
              </w:rPr>
              <w:t>d)</w:t>
            </w:r>
            <w:r w:rsidR="006A0BAB">
              <w:rPr>
                <w:b/>
                <w:bCs/>
                <w:color w:val="000000"/>
                <w:sz w:val="16"/>
                <w:szCs w:val="16"/>
              </w:rPr>
              <w:t xml:space="preserve"> </w:t>
            </w:r>
            <w:r w:rsidR="00C175AE">
              <w:rPr>
                <w:b/>
                <w:bCs/>
                <w:color w:val="000000"/>
                <w:sz w:val="16"/>
                <w:szCs w:val="16"/>
              </w:rPr>
              <w:t xml:space="preserve"> </w:t>
            </w:r>
            <w:r w:rsidR="00166786" w:rsidRPr="00166786">
              <w:rPr>
                <w:b/>
                <w:bCs/>
                <w:color w:val="000000"/>
                <w:sz w:val="16"/>
                <w:szCs w:val="16"/>
              </w:rPr>
              <w:t>5</w:t>
            </w:r>
          </w:p>
        </w:tc>
        <w:tc>
          <w:tcPr>
            <w:tcW w:w="1440" w:type="dxa"/>
            <w:tcBorders>
              <w:top w:val="nil"/>
              <w:left w:val="nil"/>
              <w:bottom w:val="single" w:sz="8" w:space="0" w:color="000000"/>
              <w:right w:val="single" w:sz="8" w:space="0" w:color="000000"/>
            </w:tcBorders>
            <w:shd w:val="clear" w:color="auto" w:fill="auto"/>
            <w:vAlign w:val="center"/>
            <w:hideMark/>
          </w:tcPr>
          <w:p w:rsidR="00166786" w:rsidRPr="00166786" w:rsidRDefault="00166786" w:rsidP="007C3CDA">
            <w:pPr>
              <w:tabs>
                <w:tab w:val="left" w:pos="360"/>
                <w:tab w:val="left" w:pos="720"/>
                <w:tab w:val="left" w:pos="990"/>
              </w:tabs>
              <w:overflowPunct/>
              <w:autoSpaceDE/>
              <w:autoSpaceDN/>
              <w:adjustRightInd/>
              <w:jc w:val="center"/>
              <w:textAlignment w:val="auto"/>
              <w:rPr>
                <w:color w:val="000000"/>
                <w:sz w:val="16"/>
                <w:szCs w:val="16"/>
              </w:rPr>
            </w:pPr>
            <w:r w:rsidRPr="00166786">
              <w:rPr>
                <w:color w:val="000000"/>
                <w:sz w:val="16"/>
                <w:szCs w:val="16"/>
              </w:rPr>
              <w:t>2,300 sq. ft.</w:t>
            </w:r>
          </w:p>
        </w:tc>
        <w:tc>
          <w:tcPr>
            <w:tcW w:w="1440" w:type="dxa"/>
            <w:tcBorders>
              <w:top w:val="nil"/>
              <w:left w:val="nil"/>
              <w:bottom w:val="single" w:sz="8" w:space="0" w:color="000000"/>
              <w:right w:val="single" w:sz="8" w:space="0" w:color="000000"/>
            </w:tcBorders>
            <w:shd w:val="clear" w:color="auto" w:fill="auto"/>
            <w:vAlign w:val="center"/>
            <w:hideMark/>
          </w:tcPr>
          <w:p w:rsidR="00166786" w:rsidRPr="00166786" w:rsidRDefault="00166786" w:rsidP="007C3CDA">
            <w:pPr>
              <w:tabs>
                <w:tab w:val="left" w:pos="360"/>
                <w:tab w:val="left" w:pos="720"/>
                <w:tab w:val="left" w:pos="990"/>
              </w:tabs>
              <w:overflowPunct/>
              <w:autoSpaceDE/>
              <w:autoSpaceDN/>
              <w:adjustRightInd/>
              <w:jc w:val="center"/>
              <w:textAlignment w:val="auto"/>
              <w:rPr>
                <w:color w:val="000000"/>
                <w:sz w:val="16"/>
                <w:szCs w:val="16"/>
              </w:rPr>
            </w:pPr>
            <w:r w:rsidRPr="00166786">
              <w:rPr>
                <w:color w:val="000000"/>
                <w:sz w:val="16"/>
                <w:szCs w:val="16"/>
              </w:rPr>
              <w:t>35,000 sq. ft.</w:t>
            </w:r>
          </w:p>
        </w:tc>
      </w:tr>
      <w:tr w:rsidR="00166786" w:rsidRPr="00166786" w:rsidTr="00FF32DB">
        <w:trPr>
          <w:trHeight w:val="300"/>
        </w:trPr>
        <w:tc>
          <w:tcPr>
            <w:tcW w:w="1455" w:type="dxa"/>
            <w:tcBorders>
              <w:top w:val="nil"/>
              <w:left w:val="single" w:sz="8" w:space="0" w:color="000000"/>
              <w:bottom w:val="single" w:sz="8" w:space="0" w:color="000000"/>
              <w:right w:val="single" w:sz="8" w:space="0" w:color="000000"/>
            </w:tcBorders>
            <w:shd w:val="clear" w:color="auto" w:fill="auto"/>
            <w:vAlign w:val="center"/>
            <w:hideMark/>
          </w:tcPr>
          <w:p w:rsidR="00166786" w:rsidRPr="00166786" w:rsidRDefault="00FE38B6" w:rsidP="006A0BAB">
            <w:pPr>
              <w:tabs>
                <w:tab w:val="left" w:pos="360"/>
                <w:tab w:val="left" w:pos="720"/>
                <w:tab w:val="left" w:pos="990"/>
              </w:tabs>
              <w:overflowPunct/>
              <w:autoSpaceDE/>
              <w:autoSpaceDN/>
              <w:adjustRightInd/>
              <w:textAlignment w:val="auto"/>
              <w:rPr>
                <w:b/>
                <w:bCs/>
                <w:color w:val="000000"/>
                <w:sz w:val="16"/>
                <w:szCs w:val="16"/>
              </w:rPr>
            </w:pPr>
            <w:r>
              <w:rPr>
                <w:b/>
                <w:bCs/>
                <w:color w:val="000000"/>
                <w:sz w:val="16"/>
                <w:szCs w:val="16"/>
              </w:rPr>
              <w:t>(</w:t>
            </w:r>
            <w:r w:rsidR="00C175AE">
              <w:rPr>
                <w:b/>
                <w:bCs/>
                <w:color w:val="000000"/>
                <w:sz w:val="16"/>
                <w:szCs w:val="16"/>
              </w:rPr>
              <w:t xml:space="preserve">e) </w:t>
            </w:r>
            <w:r w:rsidR="006A0BAB">
              <w:rPr>
                <w:b/>
                <w:bCs/>
                <w:color w:val="000000"/>
                <w:sz w:val="16"/>
                <w:szCs w:val="16"/>
              </w:rPr>
              <w:t xml:space="preserve"> </w:t>
            </w:r>
            <w:r w:rsidR="00166786" w:rsidRPr="00166786">
              <w:rPr>
                <w:b/>
                <w:bCs/>
                <w:color w:val="000000"/>
                <w:sz w:val="16"/>
                <w:szCs w:val="16"/>
              </w:rPr>
              <w:t>6</w:t>
            </w:r>
          </w:p>
        </w:tc>
        <w:tc>
          <w:tcPr>
            <w:tcW w:w="1440" w:type="dxa"/>
            <w:tcBorders>
              <w:top w:val="nil"/>
              <w:left w:val="nil"/>
              <w:bottom w:val="single" w:sz="8" w:space="0" w:color="000000"/>
              <w:right w:val="single" w:sz="8" w:space="0" w:color="000000"/>
            </w:tcBorders>
            <w:shd w:val="clear" w:color="auto" w:fill="auto"/>
            <w:vAlign w:val="center"/>
            <w:hideMark/>
          </w:tcPr>
          <w:p w:rsidR="00166786" w:rsidRPr="00166786" w:rsidRDefault="00166786" w:rsidP="007C3CDA">
            <w:pPr>
              <w:tabs>
                <w:tab w:val="left" w:pos="360"/>
                <w:tab w:val="left" w:pos="720"/>
                <w:tab w:val="left" w:pos="990"/>
              </w:tabs>
              <w:overflowPunct/>
              <w:autoSpaceDE/>
              <w:autoSpaceDN/>
              <w:adjustRightInd/>
              <w:jc w:val="center"/>
              <w:textAlignment w:val="auto"/>
              <w:rPr>
                <w:color w:val="000000"/>
                <w:sz w:val="16"/>
                <w:szCs w:val="16"/>
              </w:rPr>
            </w:pPr>
            <w:r w:rsidRPr="00166786">
              <w:rPr>
                <w:color w:val="000000"/>
                <w:sz w:val="16"/>
                <w:szCs w:val="16"/>
              </w:rPr>
              <w:t>2,700 sq. ft.</w:t>
            </w:r>
          </w:p>
        </w:tc>
        <w:tc>
          <w:tcPr>
            <w:tcW w:w="1440" w:type="dxa"/>
            <w:tcBorders>
              <w:top w:val="nil"/>
              <w:left w:val="nil"/>
              <w:bottom w:val="single" w:sz="8" w:space="0" w:color="000000"/>
              <w:right w:val="single" w:sz="8" w:space="0" w:color="000000"/>
            </w:tcBorders>
            <w:shd w:val="clear" w:color="auto" w:fill="auto"/>
            <w:vAlign w:val="center"/>
            <w:hideMark/>
          </w:tcPr>
          <w:p w:rsidR="00166786" w:rsidRPr="00166786" w:rsidRDefault="00166786" w:rsidP="007C3CDA">
            <w:pPr>
              <w:tabs>
                <w:tab w:val="left" w:pos="360"/>
                <w:tab w:val="left" w:pos="720"/>
                <w:tab w:val="left" w:pos="990"/>
              </w:tabs>
              <w:overflowPunct/>
              <w:autoSpaceDE/>
              <w:autoSpaceDN/>
              <w:adjustRightInd/>
              <w:jc w:val="center"/>
              <w:textAlignment w:val="auto"/>
              <w:rPr>
                <w:color w:val="000000"/>
                <w:sz w:val="16"/>
                <w:szCs w:val="16"/>
              </w:rPr>
            </w:pPr>
            <w:r w:rsidRPr="00166786">
              <w:rPr>
                <w:color w:val="000000"/>
                <w:sz w:val="16"/>
                <w:szCs w:val="16"/>
              </w:rPr>
              <w:t>40,000 sq. ft.</w:t>
            </w:r>
          </w:p>
        </w:tc>
      </w:tr>
      <w:tr w:rsidR="00166786" w:rsidRPr="00166786" w:rsidTr="00F63C6F">
        <w:trPr>
          <w:trHeight w:val="853"/>
        </w:trPr>
        <w:tc>
          <w:tcPr>
            <w:tcW w:w="1455" w:type="dxa"/>
            <w:tcBorders>
              <w:top w:val="nil"/>
              <w:left w:val="single" w:sz="8" w:space="0" w:color="000000"/>
              <w:bottom w:val="single" w:sz="8" w:space="0" w:color="000000"/>
              <w:right w:val="single" w:sz="8" w:space="0" w:color="000000"/>
            </w:tcBorders>
            <w:shd w:val="clear" w:color="auto" w:fill="auto"/>
            <w:vAlign w:val="center"/>
            <w:hideMark/>
          </w:tcPr>
          <w:p w:rsidR="006A0BAB" w:rsidRDefault="00B179C1" w:rsidP="006A0BAB">
            <w:pPr>
              <w:tabs>
                <w:tab w:val="left" w:pos="360"/>
                <w:tab w:val="left" w:pos="720"/>
                <w:tab w:val="left" w:pos="990"/>
              </w:tabs>
              <w:overflowPunct/>
              <w:autoSpaceDE/>
              <w:autoSpaceDN/>
              <w:adjustRightInd/>
              <w:textAlignment w:val="auto"/>
              <w:rPr>
                <w:b/>
                <w:bCs/>
                <w:color w:val="000000"/>
                <w:sz w:val="16"/>
                <w:szCs w:val="16"/>
              </w:rPr>
            </w:pPr>
            <w:r>
              <w:rPr>
                <w:b/>
                <w:bCs/>
                <w:color w:val="000000"/>
                <w:sz w:val="16"/>
                <w:szCs w:val="16"/>
              </w:rPr>
              <w:t>(</w:t>
            </w:r>
            <w:r w:rsidR="00C175AE">
              <w:rPr>
                <w:b/>
                <w:bCs/>
                <w:color w:val="000000"/>
                <w:sz w:val="16"/>
                <w:szCs w:val="16"/>
              </w:rPr>
              <w:t>f)</w:t>
            </w:r>
            <w:r w:rsidR="00A923B6">
              <w:rPr>
                <w:b/>
                <w:bCs/>
                <w:color w:val="000000"/>
                <w:sz w:val="16"/>
                <w:szCs w:val="16"/>
              </w:rPr>
              <w:t xml:space="preserve"> </w:t>
            </w:r>
            <w:r w:rsidR="00C175AE">
              <w:rPr>
                <w:b/>
                <w:bCs/>
                <w:color w:val="000000"/>
                <w:sz w:val="16"/>
                <w:szCs w:val="16"/>
              </w:rPr>
              <w:t xml:space="preserve"> </w:t>
            </w:r>
            <w:r w:rsidR="00166786" w:rsidRPr="00166786">
              <w:rPr>
                <w:b/>
                <w:bCs/>
                <w:color w:val="000000"/>
                <w:sz w:val="16"/>
                <w:szCs w:val="16"/>
              </w:rPr>
              <w:t>Each addition</w:t>
            </w:r>
          </w:p>
          <w:p w:rsidR="00166786" w:rsidRPr="00166786" w:rsidRDefault="006A0BAB" w:rsidP="00FA4E3F">
            <w:pPr>
              <w:tabs>
                <w:tab w:val="left" w:pos="360"/>
                <w:tab w:val="left" w:pos="720"/>
                <w:tab w:val="left" w:pos="990"/>
              </w:tabs>
              <w:overflowPunct/>
              <w:autoSpaceDE/>
              <w:autoSpaceDN/>
              <w:adjustRightInd/>
              <w:textAlignment w:val="auto"/>
              <w:rPr>
                <w:b/>
                <w:bCs/>
                <w:color w:val="000000"/>
                <w:sz w:val="16"/>
                <w:szCs w:val="16"/>
              </w:rPr>
            </w:pPr>
            <w:r>
              <w:rPr>
                <w:b/>
                <w:bCs/>
                <w:color w:val="000000"/>
                <w:sz w:val="16"/>
                <w:szCs w:val="16"/>
              </w:rPr>
              <w:t xml:space="preserve">   </w:t>
            </w:r>
            <w:r w:rsidR="00A923B6">
              <w:rPr>
                <w:b/>
                <w:bCs/>
                <w:color w:val="000000"/>
                <w:sz w:val="16"/>
                <w:szCs w:val="16"/>
              </w:rPr>
              <w:t xml:space="preserve"> </w:t>
            </w:r>
            <w:r w:rsidR="00FA4E3F">
              <w:rPr>
                <w:b/>
                <w:bCs/>
                <w:color w:val="000000"/>
                <w:sz w:val="16"/>
                <w:szCs w:val="16"/>
              </w:rPr>
              <w:t xml:space="preserve"> </w:t>
            </w:r>
            <w:r w:rsidR="00B179C1">
              <w:rPr>
                <w:b/>
                <w:bCs/>
                <w:color w:val="000000"/>
                <w:sz w:val="16"/>
                <w:szCs w:val="16"/>
              </w:rPr>
              <w:t xml:space="preserve"> </w:t>
            </w:r>
            <w:bookmarkStart w:id="0" w:name="_GoBack"/>
            <w:bookmarkEnd w:id="0"/>
            <w:r w:rsidR="00166786" w:rsidRPr="00166786">
              <w:rPr>
                <w:b/>
                <w:bCs/>
                <w:color w:val="000000"/>
                <w:sz w:val="16"/>
                <w:szCs w:val="16"/>
              </w:rPr>
              <w:t>over 6</w:t>
            </w:r>
          </w:p>
        </w:tc>
        <w:tc>
          <w:tcPr>
            <w:tcW w:w="1440" w:type="dxa"/>
            <w:tcBorders>
              <w:top w:val="nil"/>
              <w:left w:val="nil"/>
              <w:bottom w:val="single" w:sz="8" w:space="0" w:color="000000"/>
              <w:right w:val="single" w:sz="8" w:space="0" w:color="000000"/>
            </w:tcBorders>
            <w:shd w:val="clear" w:color="auto" w:fill="auto"/>
            <w:vAlign w:val="center"/>
            <w:hideMark/>
          </w:tcPr>
          <w:p w:rsidR="00166786" w:rsidRPr="00166786" w:rsidRDefault="00166786" w:rsidP="007C3CDA">
            <w:pPr>
              <w:tabs>
                <w:tab w:val="left" w:pos="360"/>
                <w:tab w:val="left" w:pos="720"/>
                <w:tab w:val="left" w:pos="990"/>
              </w:tabs>
              <w:overflowPunct/>
              <w:autoSpaceDE/>
              <w:autoSpaceDN/>
              <w:adjustRightInd/>
              <w:jc w:val="center"/>
              <w:textAlignment w:val="auto"/>
              <w:rPr>
                <w:color w:val="000000"/>
                <w:sz w:val="16"/>
                <w:szCs w:val="16"/>
              </w:rPr>
            </w:pPr>
            <w:r w:rsidRPr="00166786">
              <w:rPr>
                <w:color w:val="000000"/>
                <w:sz w:val="16"/>
                <w:szCs w:val="16"/>
              </w:rPr>
              <w:t xml:space="preserve">Plus 400 sq. ft. for each additional </w:t>
            </w:r>
            <w:r w:rsidR="00CC6A77">
              <w:rPr>
                <w:color w:val="000000"/>
                <w:sz w:val="16"/>
                <w:szCs w:val="16"/>
              </w:rPr>
              <w:t>dwelling</w:t>
            </w:r>
          </w:p>
        </w:tc>
        <w:tc>
          <w:tcPr>
            <w:tcW w:w="1440" w:type="dxa"/>
            <w:tcBorders>
              <w:top w:val="nil"/>
              <w:left w:val="nil"/>
              <w:bottom w:val="single" w:sz="8" w:space="0" w:color="000000"/>
              <w:right w:val="single" w:sz="8" w:space="0" w:color="000000"/>
            </w:tcBorders>
            <w:shd w:val="clear" w:color="auto" w:fill="auto"/>
            <w:vAlign w:val="center"/>
            <w:hideMark/>
          </w:tcPr>
          <w:p w:rsidR="00166786" w:rsidRPr="00166786" w:rsidRDefault="00166786" w:rsidP="007C3CDA">
            <w:pPr>
              <w:tabs>
                <w:tab w:val="left" w:pos="360"/>
                <w:tab w:val="left" w:pos="720"/>
                <w:tab w:val="left" w:pos="990"/>
              </w:tabs>
              <w:overflowPunct/>
              <w:autoSpaceDE/>
              <w:autoSpaceDN/>
              <w:adjustRightInd/>
              <w:jc w:val="center"/>
              <w:textAlignment w:val="auto"/>
              <w:rPr>
                <w:color w:val="000000"/>
                <w:sz w:val="16"/>
                <w:szCs w:val="16"/>
              </w:rPr>
            </w:pPr>
            <w:r w:rsidRPr="00166786">
              <w:rPr>
                <w:color w:val="000000"/>
                <w:sz w:val="16"/>
                <w:szCs w:val="16"/>
              </w:rPr>
              <w:t xml:space="preserve">40,000 sq. ft. plus 5,000 for each additional </w:t>
            </w:r>
            <w:r w:rsidR="00CC6A77">
              <w:rPr>
                <w:color w:val="000000"/>
                <w:sz w:val="16"/>
                <w:szCs w:val="16"/>
              </w:rPr>
              <w:t>dwelling</w:t>
            </w:r>
          </w:p>
        </w:tc>
      </w:tr>
    </w:tbl>
    <w:p w:rsidR="009952B0" w:rsidRDefault="009952B0" w:rsidP="007C3CDA">
      <w:pPr>
        <w:pStyle w:val="DefaultText"/>
        <w:tabs>
          <w:tab w:val="left" w:pos="360"/>
          <w:tab w:val="left" w:pos="720"/>
          <w:tab w:val="left" w:pos="990"/>
          <w:tab w:val="left" w:pos="1350"/>
        </w:tabs>
        <w:jc w:val="both"/>
        <w:rPr>
          <w:rStyle w:val="InitialStyle"/>
          <w:rFonts w:ascii="Times New Roman" w:hAnsi="Times New Roman"/>
          <w:b/>
          <w:color w:val="auto"/>
          <w:sz w:val="22"/>
          <w:szCs w:val="22"/>
        </w:rPr>
      </w:pPr>
    </w:p>
    <w:p w:rsidR="00576158" w:rsidRPr="00F01A6E" w:rsidRDefault="00EE563A" w:rsidP="007C3CDA">
      <w:pPr>
        <w:pStyle w:val="DefaultText"/>
        <w:tabs>
          <w:tab w:val="left" w:pos="360"/>
          <w:tab w:val="left" w:pos="720"/>
          <w:tab w:val="left" w:pos="990"/>
          <w:tab w:val="left" w:pos="1350"/>
        </w:tabs>
        <w:jc w:val="both"/>
        <w:rPr>
          <w:rStyle w:val="InitialStyle"/>
          <w:rFonts w:ascii="Times New Roman" w:hAnsi="Times New Roman"/>
          <w:color w:val="auto"/>
          <w:sz w:val="22"/>
          <w:szCs w:val="22"/>
        </w:rPr>
      </w:pPr>
      <w:r w:rsidRPr="00F01A6E">
        <w:rPr>
          <w:rStyle w:val="InitialStyle"/>
          <w:rFonts w:ascii="Times New Roman" w:hAnsi="Times New Roman"/>
          <w:b/>
          <w:color w:val="auto"/>
          <w:sz w:val="22"/>
          <w:szCs w:val="22"/>
        </w:rPr>
        <w:lastRenderedPageBreak/>
        <w:t>7.</w:t>
      </w:r>
      <w:r w:rsidR="00CF3B99" w:rsidRPr="00F01A6E">
        <w:rPr>
          <w:rStyle w:val="InitialStyle"/>
          <w:rFonts w:ascii="Times New Roman" w:hAnsi="Times New Roman"/>
          <w:b/>
          <w:color w:val="auto"/>
          <w:sz w:val="22"/>
          <w:szCs w:val="22"/>
        </w:rPr>
        <w:t>0</w:t>
      </w:r>
      <w:r w:rsidR="006E7D77">
        <w:rPr>
          <w:rStyle w:val="InitialStyle"/>
          <w:rFonts w:ascii="Times New Roman" w:hAnsi="Times New Roman"/>
          <w:b/>
          <w:color w:val="auto"/>
          <w:sz w:val="22"/>
          <w:szCs w:val="22"/>
        </w:rPr>
        <w:t>96</w:t>
      </w:r>
      <w:r w:rsidR="000D44F3">
        <w:rPr>
          <w:rStyle w:val="InitialStyle"/>
          <w:rFonts w:ascii="Times New Roman" w:hAnsi="Times New Roman"/>
          <w:b/>
          <w:color w:val="auto"/>
          <w:sz w:val="22"/>
          <w:szCs w:val="22"/>
        </w:rPr>
        <w:tab/>
      </w:r>
      <w:r w:rsidRPr="00F01A6E">
        <w:rPr>
          <w:rStyle w:val="InitialStyle"/>
          <w:rFonts w:ascii="Times New Roman" w:hAnsi="Times New Roman"/>
          <w:b/>
          <w:color w:val="auto"/>
          <w:sz w:val="22"/>
          <w:szCs w:val="22"/>
        </w:rPr>
        <w:t>Industrial</w:t>
      </w:r>
      <w:r w:rsidR="00CC7FBC" w:rsidRPr="00F01A6E">
        <w:rPr>
          <w:rStyle w:val="InitialStyle"/>
          <w:rFonts w:ascii="Times New Roman" w:hAnsi="Times New Roman"/>
          <w:b/>
          <w:color w:val="auto"/>
          <w:sz w:val="22"/>
          <w:szCs w:val="22"/>
        </w:rPr>
        <w:t xml:space="preserve"> </w:t>
      </w:r>
      <w:r w:rsidR="00A90333">
        <w:rPr>
          <w:rStyle w:val="InitialStyle"/>
          <w:rFonts w:ascii="Times New Roman" w:hAnsi="Times New Roman"/>
          <w:b/>
          <w:color w:val="auto"/>
          <w:sz w:val="22"/>
          <w:szCs w:val="22"/>
        </w:rPr>
        <w:t>z</w:t>
      </w:r>
      <w:r w:rsidR="00CC7FBC" w:rsidRPr="00F01A6E">
        <w:rPr>
          <w:rStyle w:val="InitialStyle"/>
          <w:rFonts w:ascii="Times New Roman" w:hAnsi="Times New Roman"/>
          <w:b/>
          <w:color w:val="auto"/>
          <w:sz w:val="22"/>
          <w:szCs w:val="22"/>
        </w:rPr>
        <w:t>oning</w:t>
      </w:r>
      <w:r w:rsidR="00C3503C">
        <w:rPr>
          <w:rStyle w:val="InitialStyle"/>
          <w:rFonts w:ascii="Times New Roman" w:hAnsi="Times New Roman"/>
          <w:b/>
          <w:color w:val="auto"/>
          <w:sz w:val="22"/>
          <w:szCs w:val="22"/>
        </w:rPr>
        <w:t>:</w:t>
      </w:r>
      <w:r w:rsidRPr="00F01A6E">
        <w:rPr>
          <w:rStyle w:val="InitialStyle"/>
          <w:rFonts w:ascii="Times New Roman" w:hAnsi="Times New Roman"/>
          <w:b/>
          <w:color w:val="auto"/>
          <w:sz w:val="22"/>
          <w:szCs w:val="22"/>
        </w:rPr>
        <w:t xml:space="preserve"> </w:t>
      </w:r>
      <w:r w:rsidR="00A90333">
        <w:rPr>
          <w:rStyle w:val="InitialStyle"/>
          <w:rFonts w:ascii="Times New Roman" w:hAnsi="Times New Roman"/>
          <w:b/>
          <w:color w:val="auto"/>
          <w:sz w:val="22"/>
          <w:szCs w:val="22"/>
        </w:rPr>
        <w:t>s</w:t>
      </w:r>
      <w:r w:rsidRPr="00F01A6E">
        <w:rPr>
          <w:rStyle w:val="InitialStyle"/>
          <w:rFonts w:ascii="Times New Roman" w:hAnsi="Times New Roman"/>
          <w:b/>
          <w:color w:val="auto"/>
          <w:sz w:val="22"/>
          <w:szCs w:val="22"/>
        </w:rPr>
        <w:t xml:space="preserve">etbacks and </w:t>
      </w:r>
      <w:r w:rsidR="00A90333">
        <w:rPr>
          <w:rStyle w:val="InitialStyle"/>
          <w:rFonts w:ascii="Times New Roman" w:hAnsi="Times New Roman"/>
          <w:b/>
          <w:color w:val="auto"/>
          <w:sz w:val="22"/>
          <w:szCs w:val="22"/>
        </w:rPr>
        <w:t>h</w:t>
      </w:r>
      <w:r w:rsidRPr="00F01A6E">
        <w:rPr>
          <w:rStyle w:val="InitialStyle"/>
          <w:rFonts w:ascii="Times New Roman" w:hAnsi="Times New Roman"/>
          <w:b/>
          <w:color w:val="auto"/>
          <w:sz w:val="22"/>
          <w:szCs w:val="22"/>
        </w:rPr>
        <w:t xml:space="preserve">eight.  </w:t>
      </w:r>
      <w:r w:rsidR="004C25E0" w:rsidRPr="00F01A6E">
        <w:rPr>
          <w:rStyle w:val="InitialStyle"/>
          <w:rFonts w:ascii="Times New Roman" w:hAnsi="Times New Roman"/>
          <w:color w:val="auto"/>
          <w:sz w:val="22"/>
          <w:szCs w:val="22"/>
        </w:rPr>
        <w:t xml:space="preserve">The minimum setback for any principal </w:t>
      </w:r>
      <w:r w:rsidR="0045596B" w:rsidRPr="00F01A6E">
        <w:rPr>
          <w:rStyle w:val="InitialStyle"/>
          <w:rFonts w:ascii="Times New Roman" w:hAnsi="Times New Roman"/>
          <w:color w:val="auto"/>
          <w:sz w:val="22"/>
          <w:szCs w:val="22"/>
        </w:rPr>
        <w:t xml:space="preserve">building </w:t>
      </w:r>
      <w:r w:rsidR="004C25E0" w:rsidRPr="00F01A6E">
        <w:rPr>
          <w:rStyle w:val="InitialStyle"/>
          <w:rFonts w:ascii="Times New Roman" w:hAnsi="Times New Roman"/>
          <w:color w:val="auto"/>
          <w:sz w:val="22"/>
          <w:szCs w:val="22"/>
        </w:rPr>
        <w:t xml:space="preserve">and accessory </w:t>
      </w:r>
      <w:r w:rsidR="0045596B">
        <w:rPr>
          <w:rStyle w:val="InitialStyle"/>
          <w:rFonts w:ascii="Times New Roman" w:hAnsi="Times New Roman"/>
          <w:color w:val="auto"/>
          <w:sz w:val="22"/>
          <w:szCs w:val="22"/>
        </w:rPr>
        <w:t>structure</w:t>
      </w:r>
      <w:r w:rsidR="004C25E0" w:rsidRPr="00F01A6E">
        <w:rPr>
          <w:rStyle w:val="InitialStyle"/>
          <w:rFonts w:ascii="Times New Roman" w:hAnsi="Times New Roman"/>
          <w:color w:val="auto"/>
          <w:sz w:val="22"/>
          <w:szCs w:val="22"/>
        </w:rPr>
        <w:t xml:space="preserve"> shall be </w:t>
      </w:r>
      <w:r w:rsidR="007C3CDA">
        <w:rPr>
          <w:rStyle w:val="InitialStyle"/>
          <w:rFonts w:ascii="Times New Roman" w:hAnsi="Times New Roman"/>
          <w:color w:val="auto"/>
          <w:sz w:val="22"/>
          <w:szCs w:val="22"/>
        </w:rPr>
        <w:t>10</w:t>
      </w:r>
      <w:r w:rsidR="004C25E0" w:rsidRPr="00F01A6E">
        <w:rPr>
          <w:rStyle w:val="InitialStyle"/>
          <w:rFonts w:ascii="Times New Roman" w:hAnsi="Times New Roman"/>
          <w:color w:val="auto"/>
          <w:sz w:val="22"/>
          <w:szCs w:val="22"/>
        </w:rPr>
        <w:t xml:space="preserve"> feet from any side yard and </w:t>
      </w:r>
      <w:r w:rsidR="007C3CDA">
        <w:rPr>
          <w:rStyle w:val="InitialStyle"/>
          <w:rFonts w:ascii="Times New Roman" w:hAnsi="Times New Roman"/>
          <w:color w:val="auto"/>
          <w:sz w:val="22"/>
          <w:szCs w:val="22"/>
        </w:rPr>
        <w:t>10</w:t>
      </w:r>
      <w:r w:rsidR="00556467" w:rsidRPr="00F01A6E">
        <w:rPr>
          <w:rStyle w:val="InitialStyle"/>
          <w:rFonts w:ascii="Times New Roman" w:hAnsi="Times New Roman"/>
          <w:color w:val="auto"/>
          <w:sz w:val="22"/>
          <w:szCs w:val="22"/>
        </w:rPr>
        <w:t xml:space="preserve"> </w:t>
      </w:r>
      <w:r w:rsidR="004C25E0" w:rsidRPr="00F01A6E">
        <w:rPr>
          <w:rStyle w:val="InitialStyle"/>
          <w:rFonts w:ascii="Times New Roman" w:hAnsi="Times New Roman"/>
          <w:color w:val="auto"/>
          <w:sz w:val="22"/>
          <w:szCs w:val="22"/>
        </w:rPr>
        <w:t xml:space="preserve">feet from any rear yard.  </w:t>
      </w:r>
      <w:r w:rsidRPr="00F01A6E">
        <w:rPr>
          <w:rStyle w:val="InitialStyle"/>
          <w:rFonts w:ascii="Times New Roman" w:hAnsi="Times New Roman"/>
          <w:color w:val="auto"/>
          <w:sz w:val="22"/>
          <w:szCs w:val="22"/>
        </w:rPr>
        <w:t xml:space="preserve">Side and rear yards shall be increased in depth by </w:t>
      </w:r>
      <w:r w:rsidR="004C25E0" w:rsidRPr="00F01A6E">
        <w:rPr>
          <w:rStyle w:val="InitialStyle"/>
          <w:rFonts w:ascii="Times New Roman" w:hAnsi="Times New Roman"/>
          <w:color w:val="auto"/>
          <w:sz w:val="22"/>
          <w:szCs w:val="22"/>
        </w:rPr>
        <w:t>1.5 feet</w:t>
      </w:r>
      <w:r w:rsidRPr="00F01A6E">
        <w:rPr>
          <w:rStyle w:val="InitialStyle"/>
          <w:rFonts w:ascii="Times New Roman" w:hAnsi="Times New Roman"/>
          <w:color w:val="auto"/>
          <w:sz w:val="22"/>
          <w:szCs w:val="22"/>
        </w:rPr>
        <w:t xml:space="preserve"> from the minimum setback requirement for each additional </w:t>
      </w:r>
      <w:r w:rsidR="000D05C1">
        <w:rPr>
          <w:rStyle w:val="InitialStyle"/>
          <w:rFonts w:ascii="Times New Roman" w:hAnsi="Times New Roman"/>
          <w:color w:val="auto"/>
          <w:sz w:val="22"/>
          <w:szCs w:val="22"/>
        </w:rPr>
        <w:t>one</w:t>
      </w:r>
      <w:r w:rsidRPr="00F01A6E">
        <w:rPr>
          <w:rStyle w:val="InitialStyle"/>
          <w:rFonts w:ascii="Times New Roman" w:hAnsi="Times New Roman"/>
          <w:color w:val="auto"/>
          <w:sz w:val="22"/>
          <w:szCs w:val="22"/>
        </w:rPr>
        <w:t xml:space="preserve"> f</w:t>
      </w:r>
      <w:r w:rsidR="004C25E0" w:rsidRPr="00F01A6E">
        <w:rPr>
          <w:rStyle w:val="InitialStyle"/>
          <w:rFonts w:ascii="Times New Roman" w:hAnsi="Times New Roman"/>
          <w:color w:val="auto"/>
          <w:sz w:val="22"/>
          <w:szCs w:val="22"/>
        </w:rPr>
        <w:t>oot</w:t>
      </w:r>
      <w:r w:rsidR="006118E0" w:rsidRPr="00F01A6E">
        <w:rPr>
          <w:rStyle w:val="InitialStyle"/>
          <w:rFonts w:ascii="Times New Roman" w:hAnsi="Times New Roman"/>
          <w:color w:val="auto"/>
          <w:sz w:val="22"/>
          <w:szCs w:val="22"/>
        </w:rPr>
        <w:t xml:space="preserve"> of height greater than 35 feet in height of any structure that exceeds 35 feet in height. </w:t>
      </w:r>
    </w:p>
    <w:p w:rsidR="00D30109" w:rsidRPr="00F01A6E" w:rsidRDefault="00D30109" w:rsidP="007C3CDA">
      <w:pPr>
        <w:pStyle w:val="DefaultText"/>
        <w:tabs>
          <w:tab w:val="left" w:pos="360"/>
          <w:tab w:val="left" w:pos="720"/>
          <w:tab w:val="left" w:pos="990"/>
          <w:tab w:val="left" w:pos="1350"/>
        </w:tabs>
        <w:jc w:val="both"/>
        <w:rPr>
          <w:rStyle w:val="InitialStyle"/>
          <w:rFonts w:ascii="Times New Roman" w:hAnsi="Times New Roman"/>
          <w:b/>
          <w:color w:val="auto"/>
          <w:sz w:val="22"/>
          <w:szCs w:val="22"/>
        </w:rPr>
      </w:pPr>
    </w:p>
    <w:p w:rsidR="00014642" w:rsidRDefault="00346B61" w:rsidP="006C240C">
      <w:pPr>
        <w:pStyle w:val="DefaultText"/>
        <w:tabs>
          <w:tab w:val="left" w:pos="360"/>
          <w:tab w:val="left" w:pos="720"/>
          <w:tab w:val="left" w:pos="990"/>
          <w:tab w:val="left" w:pos="1350"/>
        </w:tabs>
        <w:jc w:val="both"/>
        <w:rPr>
          <w:smallCaps/>
          <w:sz w:val="21"/>
          <w:szCs w:val="21"/>
        </w:rPr>
      </w:pPr>
      <w:r w:rsidRPr="00F01A6E">
        <w:rPr>
          <w:rStyle w:val="InitialStyle"/>
          <w:rFonts w:ascii="Times New Roman" w:hAnsi="Times New Roman"/>
          <w:b/>
          <w:color w:val="auto"/>
          <w:sz w:val="22"/>
          <w:szCs w:val="22"/>
        </w:rPr>
        <w:t>7.</w:t>
      </w:r>
      <w:r w:rsidR="00CF3B99" w:rsidRPr="00F01A6E">
        <w:rPr>
          <w:rStyle w:val="InitialStyle"/>
          <w:rFonts w:ascii="Times New Roman" w:hAnsi="Times New Roman"/>
          <w:b/>
          <w:color w:val="auto"/>
          <w:sz w:val="22"/>
          <w:szCs w:val="22"/>
        </w:rPr>
        <w:t>0</w:t>
      </w:r>
      <w:r w:rsidR="006E7D77">
        <w:rPr>
          <w:rStyle w:val="InitialStyle"/>
          <w:rFonts w:ascii="Times New Roman" w:hAnsi="Times New Roman"/>
          <w:b/>
          <w:color w:val="auto"/>
          <w:sz w:val="22"/>
          <w:szCs w:val="22"/>
        </w:rPr>
        <w:t>97</w:t>
      </w:r>
      <w:r w:rsidRPr="00F01A6E">
        <w:rPr>
          <w:rStyle w:val="InitialStyle"/>
          <w:rFonts w:ascii="Times New Roman" w:hAnsi="Times New Roman"/>
          <w:b/>
          <w:color w:val="auto"/>
          <w:sz w:val="22"/>
          <w:szCs w:val="22"/>
        </w:rPr>
        <w:tab/>
        <w:t xml:space="preserve">Livestock </w:t>
      </w:r>
      <w:r w:rsidR="00A90333">
        <w:rPr>
          <w:rStyle w:val="InitialStyle"/>
          <w:rFonts w:ascii="Times New Roman" w:hAnsi="Times New Roman"/>
          <w:b/>
          <w:color w:val="auto"/>
          <w:sz w:val="22"/>
          <w:szCs w:val="22"/>
        </w:rPr>
        <w:t>r</w:t>
      </w:r>
      <w:r w:rsidRPr="00F01A6E">
        <w:rPr>
          <w:rStyle w:val="InitialStyle"/>
          <w:rFonts w:ascii="Times New Roman" w:hAnsi="Times New Roman"/>
          <w:b/>
          <w:color w:val="auto"/>
          <w:sz w:val="22"/>
          <w:szCs w:val="22"/>
        </w:rPr>
        <w:t>elated</w:t>
      </w:r>
      <w:r w:rsidR="003D05C1" w:rsidRPr="00F01A6E">
        <w:rPr>
          <w:rStyle w:val="InitialStyle"/>
          <w:rFonts w:ascii="Times New Roman" w:hAnsi="Times New Roman"/>
          <w:b/>
          <w:color w:val="auto"/>
          <w:sz w:val="22"/>
          <w:szCs w:val="22"/>
        </w:rPr>
        <w:t xml:space="preserve"> and </w:t>
      </w:r>
      <w:r w:rsidR="00A90333">
        <w:rPr>
          <w:rStyle w:val="InitialStyle"/>
          <w:rFonts w:ascii="Times New Roman" w:hAnsi="Times New Roman"/>
          <w:b/>
          <w:color w:val="auto"/>
          <w:sz w:val="22"/>
          <w:szCs w:val="22"/>
        </w:rPr>
        <w:t>m</w:t>
      </w:r>
      <w:r w:rsidR="003D05C1" w:rsidRPr="00F01A6E">
        <w:rPr>
          <w:rStyle w:val="InitialStyle"/>
          <w:rFonts w:ascii="Times New Roman" w:hAnsi="Times New Roman"/>
          <w:b/>
          <w:color w:val="auto"/>
          <w:sz w:val="22"/>
          <w:szCs w:val="22"/>
        </w:rPr>
        <w:t xml:space="preserve">anure </w:t>
      </w:r>
      <w:r w:rsidR="00A90333">
        <w:rPr>
          <w:rStyle w:val="InitialStyle"/>
          <w:rFonts w:ascii="Times New Roman" w:hAnsi="Times New Roman"/>
          <w:b/>
          <w:color w:val="auto"/>
          <w:sz w:val="22"/>
          <w:szCs w:val="22"/>
        </w:rPr>
        <w:t>s</w:t>
      </w:r>
      <w:r w:rsidR="003D05C1" w:rsidRPr="00F01A6E">
        <w:rPr>
          <w:rStyle w:val="InitialStyle"/>
          <w:rFonts w:ascii="Times New Roman" w:hAnsi="Times New Roman"/>
          <w:b/>
          <w:color w:val="auto"/>
          <w:sz w:val="22"/>
          <w:szCs w:val="22"/>
        </w:rPr>
        <w:t xml:space="preserve">torage </w:t>
      </w:r>
      <w:r w:rsidR="00A90333">
        <w:rPr>
          <w:rStyle w:val="InitialStyle"/>
          <w:rFonts w:ascii="Times New Roman" w:hAnsi="Times New Roman"/>
          <w:b/>
          <w:color w:val="auto"/>
          <w:sz w:val="22"/>
          <w:szCs w:val="22"/>
        </w:rPr>
        <w:t>s</w:t>
      </w:r>
      <w:r w:rsidRPr="00F01A6E">
        <w:rPr>
          <w:rStyle w:val="InitialStyle"/>
          <w:rFonts w:ascii="Times New Roman" w:hAnsi="Times New Roman"/>
          <w:b/>
          <w:color w:val="auto"/>
          <w:sz w:val="22"/>
          <w:szCs w:val="22"/>
        </w:rPr>
        <w:t xml:space="preserve">tructure </w:t>
      </w:r>
      <w:r w:rsidR="00A90333">
        <w:rPr>
          <w:rStyle w:val="InitialStyle"/>
          <w:rFonts w:ascii="Times New Roman" w:hAnsi="Times New Roman"/>
          <w:b/>
          <w:color w:val="auto"/>
          <w:sz w:val="22"/>
          <w:szCs w:val="22"/>
        </w:rPr>
        <w:t>s</w:t>
      </w:r>
      <w:r w:rsidRPr="00F01A6E">
        <w:rPr>
          <w:rStyle w:val="InitialStyle"/>
          <w:rFonts w:ascii="Times New Roman" w:hAnsi="Times New Roman"/>
          <w:b/>
          <w:color w:val="auto"/>
          <w:sz w:val="22"/>
          <w:szCs w:val="22"/>
        </w:rPr>
        <w:t>etbacks</w:t>
      </w:r>
      <w:r w:rsidR="00092274">
        <w:rPr>
          <w:rStyle w:val="InitialStyle"/>
          <w:rFonts w:ascii="Times New Roman" w:hAnsi="Times New Roman"/>
          <w:color w:val="auto"/>
          <w:sz w:val="22"/>
          <w:szCs w:val="22"/>
        </w:rPr>
        <w:t xml:space="preserve">.  </w:t>
      </w:r>
      <w:r w:rsidRPr="00F01A6E">
        <w:rPr>
          <w:rStyle w:val="InitialStyle"/>
          <w:rFonts w:ascii="Times New Roman" w:hAnsi="Times New Roman"/>
          <w:color w:val="auto"/>
          <w:sz w:val="22"/>
          <w:szCs w:val="22"/>
        </w:rPr>
        <w:t>Livestock facilities, livestock structures, manure storage structures, and any additions to such structures</w:t>
      </w:r>
      <w:r w:rsidR="007710B9">
        <w:rPr>
          <w:rStyle w:val="InitialStyle"/>
          <w:rFonts w:ascii="Times New Roman" w:hAnsi="Times New Roman"/>
          <w:color w:val="auto"/>
          <w:sz w:val="22"/>
          <w:szCs w:val="22"/>
        </w:rPr>
        <w:t>,</w:t>
      </w:r>
      <w:r w:rsidRPr="00F01A6E">
        <w:rPr>
          <w:rStyle w:val="InitialStyle"/>
          <w:rFonts w:ascii="Times New Roman" w:hAnsi="Times New Roman"/>
          <w:color w:val="auto"/>
          <w:sz w:val="22"/>
          <w:szCs w:val="22"/>
        </w:rPr>
        <w:t xml:space="preserve"> shall maintain</w:t>
      </w:r>
      <w:r w:rsidR="00576158" w:rsidRPr="00F01A6E">
        <w:rPr>
          <w:rStyle w:val="InitialStyle"/>
          <w:rFonts w:ascii="Times New Roman" w:hAnsi="Times New Roman"/>
          <w:color w:val="auto"/>
          <w:sz w:val="22"/>
          <w:szCs w:val="22"/>
        </w:rPr>
        <w:t xml:space="preserve"> </w:t>
      </w:r>
      <w:r w:rsidR="00014642">
        <w:rPr>
          <w:rStyle w:val="InitialStyle"/>
          <w:rFonts w:ascii="Times New Roman" w:hAnsi="Times New Roman"/>
          <w:color w:val="auto"/>
          <w:sz w:val="22"/>
          <w:szCs w:val="22"/>
        </w:rPr>
        <w:t xml:space="preserve">the following </w:t>
      </w:r>
      <w:r w:rsidRPr="00F01A6E">
        <w:rPr>
          <w:rStyle w:val="InitialStyle"/>
          <w:rFonts w:ascii="Times New Roman" w:hAnsi="Times New Roman"/>
          <w:color w:val="auto"/>
          <w:sz w:val="22"/>
          <w:szCs w:val="22"/>
        </w:rPr>
        <w:t xml:space="preserve">setbacks </w:t>
      </w:r>
      <w:r w:rsidR="003D05C1" w:rsidRPr="00F01A6E">
        <w:rPr>
          <w:rStyle w:val="InitialStyle"/>
          <w:rFonts w:ascii="Times New Roman" w:hAnsi="Times New Roman"/>
          <w:color w:val="auto"/>
          <w:sz w:val="22"/>
          <w:szCs w:val="22"/>
        </w:rPr>
        <w:t xml:space="preserve">pursuant to </w:t>
      </w:r>
      <w:r w:rsidR="00556467" w:rsidRPr="00F01A6E">
        <w:rPr>
          <w:rStyle w:val="InitialStyle"/>
          <w:rFonts w:ascii="Times New Roman" w:hAnsi="Times New Roman"/>
          <w:color w:val="auto"/>
          <w:sz w:val="22"/>
          <w:szCs w:val="22"/>
        </w:rPr>
        <w:t xml:space="preserve">Wis. Admin. Code </w:t>
      </w:r>
      <w:r w:rsidR="001E6718" w:rsidRPr="00F01A6E">
        <w:rPr>
          <w:rStyle w:val="InitialStyle"/>
          <w:rFonts w:ascii="Times New Roman" w:hAnsi="Times New Roman"/>
          <w:color w:val="auto"/>
          <w:sz w:val="22"/>
          <w:szCs w:val="22"/>
        </w:rPr>
        <w:t>§</w:t>
      </w:r>
      <w:r w:rsidR="008065E1">
        <w:rPr>
          <w:rStyle w:val="InitialStyle"/>
          <w:rFonts w:ascii="Times New Roman" w:hAnsi="Times New Roman"/>
          <w:color w:val="auto"/>
          <w:sz w:val="22"/>
          <w:szCs w:val="22"/>
        </w:rPr>
        <w:t> </w:t>
      </w:r>
      <w:r w:rsidR="00556467" w:rsidRPr="00F01A6E">
        <w:rPr>
          <w:rStyle w:val="InitialStyle"/>
          <w:rFonts w:ascii="Times New Roman" w:hAnsi="Times New Roman"/>
          <w:color w:val="auto"/>
          <w:sz w:val="22"/>
          <w:szCs w:val="22"/>
        </w:rPr>
        <w:t>ATCP 51.12.</w:t>
      </w:r>
      <w:r w:rsidR="00014642" w:rsidRPr="00014642">
        <w:t xml:space="preserve"> </w:t>
      </w:r>
      <w:r w:rsidR="00014642" w:rsidRPr="00014642">
        <w:rPr>
          <w:rStyle w:val="InitialStyle"/>
          <w:rFonts w:ascii="Times New Roman" w:hAnsi="Times New Roman"/>
          <w:b/>
          <w:color w:val="auto"/>
          <w:sz w:val="22"/>
          <w:szCs w:val="22"/>
        </w:rPr>
        <w:t>(1)</w:t>
      </w:r>
      <w:r w:rsidR="00014642" w:rsidRPr="00014642">
        <w:rPr>
          <w:rStyle w:val="InitialStyle"/>
          <w:rFonts w:ascii="Times New Roman" w:hAnsi="Times New Roman"/>
          <w:color w:val="auto"/>
          <w:sz w:val="22"/>
          <w:szCs w:val="22"/>
        </w:rPr>
        <w:t xml:space="preserve">  </w:t>
      </w:r>
      <w:r w:rsidR="00014642">
        <w:rPr>
          <w:smallCaps/>
          <w:sz w:val="21"/>
          <w:szCs w:val="21"/>
        </w:rPr>
        <w:t>Livestock structure setbacks</w:t>
      </w:r>
      <w:r w:rsidR="00EE36AD">
        <w:rPr>
          <w:smallCaps/>
          <w:sz w:val="21"/>
          <w:szCs w:val="21"/>
        </w:rPr>
        <w:t>.</w:t>
      </w:r>
      <w:r w:rsidR="00014642" w:rsidRPr="008E204E">
        <w:rPr>
          <w:smallCaps/>
          <w:sz w:val="21"/>
          <w:szCs w:val="21"/>
        </w:rPr>
        <w:t xml:space="preserve"> </w:t>
      </w:r>
    </w:p>
    <w:p w:rsidR="00014642" w:rsidRPr="00014642" w:rsidRDefault="00014642" w:rsidP="002823E2">
      <w:pPr>
        <w:pStyle w:val="DefaultText"/>
        <w:tabs>
          <w:tab w:val="left" w:pos="360"/>
          <w:tab w:val="left" w:pos="720"/>
          <w:tab w:val="left" w:pos="990"/>
          <w:tab w:val="left" w:pos="1350"/>
        </w:tabs>
        <w:jc w:val="both"/>
        <w:rPr>
          <w:rStyle w:val="InitialStyle"/>
          <w:rFonts w:ascii="Times New Roman" w:hAnsi="Times New Roman"/>
          <w:color w:val="auto"/>
          <w:sz w:val="22"/>
          <w:szCs w:val="22"/>
        </w:rPr>
      </w:pPr>
      <w:r>
        <w:rPr>
          <w:smallCaps/>
          <w:sz w:val="21"/>
          <w:szCs w:val="21"/>
        </w:rPr>
        <w:tab/>
      </w:r>
      <w:r w:rsidR="006C240C">
        <w:rPr>
          <w:rStyle w:val="InitialStyle"/>
          <w:rFonts w:ascii="Times New Roman" w:hAnsi="Times New Roman"/>
          <w:color w:val="auto"/>
          <w:sz w:val="22"/>
          <w:szCs w:val="22"/>
        </w:rPr>
        <w:t>(a)</w:t>
      </w:r>
      <w:r w:rsidR="006C240C">
        <w:rPr>
          <w:rStyle w:val="InitialStyle"/>
          <w:rFonts w:ascii="Times New Roman" w:hAnsi="Times New Roman"/>
          <w:color w:val="auto"/>
          <w:sz w:val="22"/>
          <w:szCs w:val="22"/>
        </w:rPr>
        <w:tab/>
      </w:r>
      <w:r w:rsidRPr="00014642">
        <w:rPr>
          <w:rStyle w:val="InitialStyle"/>
          <w:rFonts w:ascii="Times New Roman" w:hAnsi="Times New Roman"/>
          <w:color w:val="auto"/>
          <w:sz w:val="22"/>
          <w:szCs w:val="22"/>
        </w:rPr>
        <w:t>Livestock structures with fewer than 1,000 animal units shall be 100 feet from any property line or road right-of-way.</w:t>
      </w:r>
    </w:p>
    <w:p w:rsidR="00014642" w:rsidRPr="00014642" w:rsidRDefault="00014642" w:rsidP="00014642">
      <w:pPr>
        <w:pStyle w:val="DefaultText"/>
        <w:tabs>
          <w:tab w:val="left" w:pos="360"/>
          <w:tab w:val="left" w:pos="720"/>
          <w:tab w:val="left" w:pos="990"/>
          <w:tab w:val="left" w:pos="1350"/>
        </w:tabs>
        <w:jc w:val="both"/>
        <w:rPr>
          <w:rStyle w:val="InitialStyle"/>
          <w:rFonts w:ascii="Times New Roman" w:hAnsi="Times New Roman"/>
          <w:color w:val="auto"/>
          <w:sz w:val="22"/>
          <w:szCs w:val="22"/>
        </w:rPr>
      </w:pPr>
      <w:r>
        <w:rPr>
          <w:rStyle w:val="InitialStyle"/>
          <w:rFonts w:ascii="Times New Roman" w:hAnsi="Times New Roman"/>
          <w:color w:val="auto"/>
          <w:sz w:val="22"/>
          <w:szCs w:val="22"/>
        </w:rPr>
        <w:tab/>
      </w:r>
      <w:r w:rsidR="006C240C">
        <w:rPr>
          <w:rStyle w:val="InitialStyle"/>
          <w:rFonts w:ascii="Times New Roman" w:hAnsi="Times New Roman"/>
          <w:color w:val="auto"/>
          <w:sz w:val="22"/>
          <w:szCs w:val="22"/>
        </w:rPr>
        <w:t>(b)</w:t>
      </w:r>
      <w:r w:rsidR="006C240C">
        <w:rPr>
          <w:rStyle w:val="InitialStyle"/>
          <w:rFonts w:ascii="Times New Roman" w:hAnsi="Times New Roman"/>
          <w:color w:val="auto"/>
          <w:sz w:val="22"/>
          <w:szCs w:val="22"/>
        </w:rPr>
        <w:tab/>
      </w:r>
      <w:r w:rsidRPr="00014642">
        <w:rPr>
          <w:rStyle w:val="InitialStyle"/>
          <w:rFonts w:ascii="Times New Roman" w:hAnsi="Times New Roman"/>
          <w:color w:val="auto"/>
          <w:sz w:val="22"/>
          <w:szCs w:val="22"/>
        </w:rPr>
        <w:t>Livestock structures 1,000 animal units</w:t>
      </w:r>
      <w:r>
        <w:rPr>
          <w:rStyle w:val="InitialStyle"/>
          <w:rFonts w:ascii="Times New Roman" w:hAnsi="Times New Roman"/>
          <w:color w:val="auto"/>
          <w:sz w:val="22"/>
          <w:szCs w:val="22"/>
        </w:rPr>
        <w:t xml:space="preserve"> or more</w:t>
      </w:r>
      <w:r w:rsidRPr="00014642">
        <w:rPr>
          <w:rStyle w:val="InitialStyle"/>
          <w:rFonts w:ascii="Times New Roman" w:hAnsi="Times New Roman"/>
          <w:color w:val="auto"/>
          <w:sz w:val="22"/>
          <w:szCs w:val="22"/>
        </w:rPr>
        <w:t xml:space="preserve"> shall be 150 feet from </w:t>
      </w:r>
      <w:r>
        <w:rPr>
          <w:rStyle w:val="InitialStyle"/>
          <w:rFonts w:ascii="Times New Roman" w:hAnsi="Times New Roman"/>
          <w:color w:val="auto"/>
          <w:sz w:val="22"/>
          <w:szCs w:val="22"/>
        </w:rPr>
        <w:t xml:space="preserve">any public </w:t>
      </w:r>
      <w:r w:rsidRPr="00014642">
        <w:rPr>
          <w:rStyle w:val="InitialStyle"/>
          <w:rFonts w:ascii="Times New Roman" w:hAnsi="Times New Roman"/>
          <w:color w:val="auto"/>
          <w:sz w:val="22"/>
          <w:szCs w:val="22"/>
        </w:rPr>
        <w:t>road right-of-way</w:t>
      </w:r>
      <w:r>
        <w:rPr>
          <w:rStyle w:val="InitialStyle"/>
          <w:rFonts w:ascii="Times New Roman" w:hAnsi="Times New Roman"/>
          <w:color w:val="auto"/>
          <w:sz w:val="22"/>
          <w:szCs w:val="22"/>
        </w:rPr>
        <w:t xml:space="preserve"> or 200 feet from any property line</w:t>
      </w:r>
      <w:r w:rsidRPr="00014642">
        <w:rPr>
          <w:rStyle w:val="InitialStyle"/>
          <w:rFonts w:ascii="Times New Roman" w:hAnsi="Times New Roman"/>
          <w:color w:val="auto"/>
          <w:sz w:val="22"/>
          <w:szCs w:val="22"/>
        </w:rPr>
        <w:t>.</w:t>
      </w:r>
    </w:p>
    <w:p w:rsidR="00014642" w:rsidRPr="00014642" w:rsidRDefault="00014642" w:rsidP="00014642">
      <w:pPr>
        <w:pStyle w:val="DefaultText"/>
        <w:tabs>
          <w:tab w:val="left" w:pos="360"/>
          <w:tab w:val="left" w:pos="720"/>
          <w:tab w:val="left" w:pos="990"/>
          <w:tab w:val="left" w:pos="1350"/>
        </w:tabs>
        <w:jc w:val="both"/>
        <w:rPr>
          <w:rStyle w:val="InitialStyle"/>
          <w:rFonts w:ascii="Times New Roman" w:hAnsi="Times New Roman"/>
          <w:color w:val="auto"/>
          <w:sz w:val="22"/>
          <w:szCs w:val="22"/>
        </w:rPr>
      </w:pPr>
      <w:r>
        <w:rPr>
          <w:rStyle w:val="InitialStyle"/>
          <w:rFonts w:ascii="Times New Roman" w:hAnsi="Times New Roman"/>
          <w:color w:val="auto"/>
          <w:sz w:val="22"/>
          <w:szCs w:val="22"/>
        </w:rPr>
        <w:tab/>
      </w:r>
      <w:r w:rsidR="006C240C">
        <w:rPr>
          <w:rStyle w:val="InitialStyle"/>
          <w:rFonts w:ascii="Times New Roman" w:hAnsi="Times New Roman"/>
          <w:color w:val="auto"/>
          <w:sz w:val="22"/>
          <w:szCs w:val="22"/>
        </w:rPr>
        <w:t>(c)</w:t>
      </w:r>
      <w:r w:rsidR="006C240C">
        <w:rPr>
          <w:rStyle w:val="InitialStyle"/>
          <w:rFonts w:ascii="Times New Roman" w:hAnsi="Times New Roman"/>
          <w:color w:val="auto"/>
          <w:sz w:val="22"/>
          <w:szCs w:val="22"/>
        </w:rPr>
        <w:tab/>
      </w:r>
      <w:r w:rsidRPr="00014642">
        <w:rPr>
          <w:rStyle w:val="InitialStyle"/>
          <w:rFonts w:ascii="Times New Roman" w:hAnsi="Times New Roman"/>
          <w:color w:val="auto"/>
          <w:sz w:val="22"/>
          <w:szCs w:val="22"/>
        </w:rPr>
        <w:t>Livestock structures located within the setback area may</w:t>
      </w:r>
      <w:r>
        <w:rPr>
          <w:rStyle w:val="InitialStyle"/>
          <w:rFonts w:ascii="Times New Roman" w:hAnsi="Times New Roman"/>
          <w:color w:val="auto"/>
          <w:sz w:val="22"/>
          <w:szCs w:val="22"/>
        </w:rPr>
        <w:t xml:space="preserve"> </w:t>
      </w:r>
      <w:r w:rsidRPr="00014642">
        <w:rPr>
          <w:rStyle w:val="InitialStyle"/>
          <w:rFonts w:ascii="Times New Roman" w:hAnsi="Times New Roman"/>
          <w:color w:val="auto"/>
          <w:sz w:val="22"/>
          <w:szCs w:val="22"/>
        </w:rPr>
        <w:t>be expanded provided the area to be expanded meets required setbacks.</w:t>
      </w:r>
    </w:p>
    <w:p w:rsidR="00014642" w:rsidRPr="00014642" w:rsidRDefault="00014642" w:rsidP="00014642">
      <w:pPr>
        <w:pStyle w:val="DefaultText"/>
        <w:tabs>
          <w:tab w:val="left" w:pos="360"/>
          <w:tab w:val="left" w:pos="720"/>
          <w:tab w:val="left" w:pos="990"/>
          <w:tab w:val="left" w:pos="1350"/>
        </w:tabs>
        <w:jc w:val="both"/>
        <w:rPr>
          <w:rStyle w:val="InitialStyle"/>
          <w:rFonts w:ascii="Times New Roman" w:hAnsi="Times New Roman"/>
          <w:color w:val="auto"/>
          <w:sz w:val="22"/>
          <w:szCs w:val="22"/>
        </w:rPr>
      </w:pPr>
      <w:r>
        <w:rPr>
          <w:rStyle w:val="InitialStyle"/>
          <w:rFonts w:ascii="Times New Roman" w:hAnsi="Times New Roman"/>
          <w:color w:val="auto"/>
          <w:sz w:val="22"/>
          <w:szCs w:val="22"/>
        </w:rPr>
        <w:tab/>
      </w:r>
      <w:r w:rsidRPr="00014642">
        <w:rPr>
          <w:rStyle w:val="InitialStyle"/>
          <w:rFonts w:ascii="Times New Roman" w:hAnsi="Times New Roman"/>
          <w:b/>
          <w:color w:val="auto"/>
          <w:sz w:val="22"/>
          <w:szCs w:val="22"/>
        </w:rPr>
        <w:t>(2)</w:t>
      </w:r>
      <w:r w:rsidRPr="00014642">
        <w:rPr>
          <w:rStyle w:val="InitialStyle"/>
          <w:rFonts w:ascii="Times New Roman" w:hAnsi="Times New Roman"/>
          <w:color w:val="auto"/>
          <w:sz w:val="22"/>
          <w:szCs w:val="22"/>
        </w:rPr>
        <w:t xml:space="preserve"> </w:t>
      </w:r>
      <w:r w:rsidR="006C240C">
        <w:rPr>
          <w:rStyle w:val="InitialStyle"/>
          <w:rFonts w:ascii="Times New Roman" w:hAnsi="Times New Roman"/>
          <w:color w:val="auto"/>
          <w:sz w:val="22"/>
          <w:szCs w:val="22"/>
        </w:rPr>
        <w:tab/>
      </w:r>
      <w:r w:rsidR="006C240C">
        <w:rPr>
          <w:rStyle w:val="InitialStyle"/>
          <w:rFonts w:ascii="Times New Roman" w:hAnsi="Times New Roman"/>
          <w:color w:val="auto"/>
          <w:sz w:val="22"/>
          <w:szCs w:val="22"/>
        </w:rPr>
        <w:tab/>
      </w:r>
      <w:r>
        <w:rPr>
          <w:smallCaps/>
          <w:sz w:val="21"/>
          <w:szCs w:val="21"/>
        </w:rPr>
        <w:t>Manur</w:t>
      </w:r>
      <w:r w:rsidRPr="008E204E">
        <w:rPr>
          <w:smallCaps/>
          <w:sz w:val="21"/>
          <w:szCs w:val="21"/>
        </w:rPr>
        <w:t>e</w:t>
      </w:r>
      <w:r>
        <w:rPr>
          <w:smallCaps/>
          <w:sz w:val="21"/>
          <w:szCs w:val="21"/>
        </w:rPr>
        <w:t xml:space="preserve"> storage setbacks</w:t>
      </w:r>
      <w:r w:rsidR="00EE36AD">
        <w:rPr>
          <w:smallCaps/>
          <w:sz w:val="21"/>
          <w:szCs w:val="21"/>
        </w:rPr>
        <w:t>.</w:t>
      </w:r>
      <w:r w:rsidR="006C240C">
        <w:rPr>
          <w:smallCaps/>
          <w:sz w:val="21"/>
          <w:szCs w:val="21"/>
        </w:rPr>
        <w:t xml:space="preserve">  </w:t>
      </w:r>
      <w:r w:rsidRPr="00014642">
        <w:rPr>
          <w:rStyle w:val="InitialStyle"/>
          <w:rFonts w:ascii="Times New Roman" w:hAnsi="Times New Roman"/>
          <w:color w:val="auto"/>
          <w:sz w:val="22"/>
          <w:szCs w:val="22"/>
        </w:rPr>
        <w:t>(a) Manure storage structures shall be 350 feet from any property line or road right-of-way.</w:t>
      </w:r>
    </w:p>
    <w:p w:rsidR="00014642" w:rsidRPr="00014642" w:rsidRDefault="00014642" w:rsidP="00014642">
      <w:pPr>
        <w:pStyle w:val="DefaultText"/>
        <w:tabs>
          <w:tab w:val="left" w:pos="360"/>
          <w:tab w:val="left" w:pos="720"/>
          <w:tab w:val="left" w:pos="990"/>
          <w:tab w:val="left" w:pos="1350"/>
        </w:tabs>
        <w:jc w:val="both"/>
        <w:rPr>
          <w:rStyle w:val="InitialStyle"/>
          <w:rFonts w:ascii="Times New Roman" w:hAnsi="Times New Roman"/>
          <w:color w:val="auto"/>
          <w:sz w:val="22"/>
          <w:szCs w:val="22"/>
        </w:rPr>
      </w:pPr>
      <w:r w:rsidRPr="00014642">
        <w:rPr>
          <w:rStyle w:val="InitialStyle"/>
          <w:rFonts w:ascii="Times New Roman" w:hAnsi="Times New Roman"/>
          <w:color w:val="auto"/>
          <w:sz w:val="22"/>
          <w:szCs w:val="22"/>
        </w:rPr>
        <w:t xml:space="preserve"> </w:t>
      </w:r>
      <w:r>
        <w:rPr>
          <w:rStyle w:val="InitialStyle"/>
          <w:rFonts w:ascii="Times New Roman" w:hAnsi="Times New Roman"/>
          <w:color w:val="auto"/>
          <w:sz w:val="22"/>
          <w:szCs w:val="22"/>
        </w:rPr>
        <w:tab/>
      </w:r>
      <w:r w:rsidRPr="00014642">
        <w:rPr>
          <w:rStyle w:val="InitialStyle"/>
          <w:rFonts w:ascii="Times New Roman" w:hAnsi="Times New Roman"/>
          <w:color w:val="auto"/>
          <w:sz w:val="22"/>
          <w:szCs w:val="22"/>
        </w:rPr>
        <w:t>(b)</w:t>
      </w:r>
      <w:r w:rsidR="006C240C">
        <w:rPr>
          <w:rStyle w:val="InitialStyle"/>
          <w:rFonts w:ascii="Times New Roman" w:hAnsi="Times New Roman"/>
          <w:color w:val="auto"/>
          <w:sz w:val="22"/>
          <w:szCs w:val="22"/>
        </w:rPr>
        <w:tab/>
      </w:r>
      <w:r w:rsidRPr="00014642">
        <w:rPr>
          <w:rStyle w:val="InitialStyle"/>
          <w:rFonts w:ascii="Times New Roman" w:hAnsi="Times New Roman"/>
          <w:color w:val="auto"/>
          <w:sz w:val="22"/>
          <w:szCs w:val="22"/>
        </w:rPr>
        <w:t>Manure storage structures located within the setback area may</w:t>
      </w:r>
      <w:r>
        <w:rPr>
          <w:rStyle w:val="InitialStyle"/>
          <w:rFonts w:ascii="Times New Roman" w:hAnsi="Times New Roman"/>
          <w:color w:val="auto"/>
          <w:sz w:val="22"/>
          <w:szCs w:val="22"/>
        </w:rPr>
        <w:t xml:space="preserve"> </w:t>
      </w:r>
      <w:r w:rsidRPr="00014642">
        <w:rPr>
          <w:rStyle w:val="InitialStyle"/>
          <w:rFonts w:ascii="Times New Roman" w:hAnsi="Times New Roman"/>
          <w:color w:val="auto"/>
          <w:sz w:val="22"/>
          <w:szCs w:val="22"/>
        </w:rPr>
        <w:t>be expanded provided the area to be expanded meets required setbacks.</w:t>
      </w:r>
    </w:p>
    <w:p w:rsidR="00D30109" w:rsidRPr="00014642" w:rsidRDefault="00401998" w:rsidP="007C3CDA">
      <w:pPr>
        <w:pStyle w:val="DefaultText"/>
        <w:tabs>
          <w:tab w:val="left" w:pos="360"/>
          <w:tab w:val="left" w:pos="720"/>
          <w:tab w:val="left" w:pos="990"/>
          <w:tab w:val="left" w:pos="1350"/>
        </w:tabs>
        <w:jc w:val="both"/>
        <w:rPr>
          <w:rStyle w:val="InitialStyle"/>
          <w:rFonts w:ascii="Times New Roman" w:hAnsi="Times New Roman"/>
          <w:color w:val="auto"/>
          <w:sz w:val="22"/>
          <w:szCs w:val="22"/>
        </w:rPr>
      </w:pPr>
      <w:r w:rsidRPr="00F01A6E">
        <w:rPr>
          <w:rStyle w:val="InitialStyle"/>
          <w:rFonts w:ascii="Times New Roman" w:hAnsi="Times New Roman"/>
          <w:color w:val="auto"/>
          <w:sz w:val="22"/>
          <w:szCs w:val="22"/>
        </w:rPr>
        <w:t xml:space="preserve"> </w:t>
      </w:r>
    </w:p>
    <w:p w:rsidR="00C27836" w:rsidRPr="00F01A6E" w:rsidRDefault="00401998" w:rsidP="007C3CDA">
      <w:pPr>
        <w:pStyle w:val="DefaultText"/>
        <w:tabs>
          <w:tab w:val="left" w:pos="360"/>
          <w:tab w:val="left" w:pos="720"/>
          <w:tab w:val="left" w:pos="990"/>
          <w:tab w:val="left" w:pos="1350"/>
        </w:tabs>
        <w:jc w:val="both"/>
        <w:rPr>
          <w:rStyle w:val="InitialStyle"/>
          <w:rFonts w:ascii="Times New Roman" w:hAnsi="Times New Roman"/>
          <w:color w:val="auto"/>
          <w:sz w:val="22"/>
          <w:szCs w:val="22"/>
        </w:rPr>
      </w:pPr>
      <w:r w:rsidRPr="00F01A6E">
        <w:rPr>
          <w:rStyle w:val="InitialStyle"/>
          <w:rFonts w:ascii="Times New Roman" w:hAnsi="Times New Roman"/>
          <w:b/>
          <w:color w:val="auto"/>
          <w:sz w:val="22"/>
          <w:szCs w:val="22"/>
        </w:rPr>
        <w:t>7</w:t>
      </w:r>
      <w:r w:rsidR="00C27836" w:rsidRPr="00F01A6E">
        <w:rPr>
          <w:rStyle w:val="InitialStyle"/>
          <w:rFonts w:ascii="Times New Roman" w:hAnsi="Times New Roman"/>
          <w:b/>
          <w:color w:val="auto"/>
          <w:sz w:val="22"/>
          <w:szCs w:val="22"/>
        </w:rPr>
        <w:t>.</w:t>
      </w:r>
      <w:r w:rsidR="00CF3B99" w:rsidRPr="00F01A6E">
        <w:rPr>
          <w:rStyle w:val="InitialStyle"/>
          <w:rFonts w:ascii="Times New Roman" w:hAnsi="Times New Roman"/>
          <w:b/>
          <w:color w:val="auto"/>
          <w:sz w:val="22"/>
          <w:szCs w:val="22"/>
        </w:rPr>
        <w:t>0</w:t>
      </w:r>
      <w:r w:rsidR="006E7D77">
        <w:rPr>
          <w:rStyle w:val="InitialStyle"/>
          <w:rFonts w:ascii="Times New Roman" w:hAnsi="Times New Roman"/>
          <w:b/>
          <w:color w:val="auto"/>
          <w:sz w:val="22"/>
          <w:szCs w:val="22"/>
        </w:rPr>
        <w:t>98</w:t>
      </w:r>
      <w:r w:rsidR="000D44F3">
        <w:rPr>
          <w:rStyle w:val="InitialStyle"/>
          <w:rFonts w:ascii="Times New Roman" w:hAnsi="Times New Roman"/>
          <w:b/>
          <w:color w:val="auto"/>
          <w:sz w:val="22"/>
          <w:szCs w:val="22"/>
        </w:rPr>
        <w:tab/>
      </w:r>
      <w:r w:rsidR="00A90333">
        <w:rPr>
          <w:rStyle w:val="InitialStyle"/>
          <w:rFonts w:ascii="Times New Roman" w:hAnsi="Times New Roman"/>
          <w:b/>
          <w:color w:val="auto"/>
          <w:sz w:val="22"/>
          <w:szCs w:val="22"/>
        </w:rPr>
        <w:t>Road s</w:t>
      </w:r>
      <w:r w:rsidR="00C27836" w:rsidRPr="00F01A6E">
        <w:rPr>
          <w:rStyle w:val="InitialStyle"/>
          <w:rFonts w:ascii="Times New Roman" w:hAnsi="Times New Roman"/>
          <w:b/>
          <w:color w:val="auto"/>
          <w:sz w:val="22"/>
          <w:szCs w:val="22"/>
        </w:rPr>
        <w:t>etbacks.</w:t>
      </w:r>
      <w:r w:rsidR="008A33CA" w:rsidRPr="00F01A6E">
        <w:rPr>
          <w:rStyle w:val="InitialStyle"/>
          <w:rFonts w:ascii="Times New Roman" w:hAnsi="Times New Roman"/>
          <w:b/>
          <w:color w:val="auto"/>
          <w:sz w:val="22"/>
          <w:szCs w:val="22"/>
        </w:rPr>
        <w:t xml:space="preserve">  </w:t>
      </w:r>
      <w:r w:rsidR="00156689" w:rsidRPr="00F01A6E">
        <w:rPr>
          <w:rStyle w:val="InitialStyle"/>
          <w:rFonts w:ascii="Times New Roman" w:hAnsi="Times New Roman"/>
          <w:color w:val="auto"/>
          <w:sz w:val="22"/>
          <w:szCs w:val="22"/>
        </w:rPr>
        <w:t xml:space="preserve">Roads are divided into the following categories for </w:t>
      </w:r>
      <w:r w:rsidR="00C36D3B" w:rsidRPr="00F01A6E">
        <w:rPr>
          <w:rStyle w:val="InitialStyle"/>
          <w:rFonts w:ascii="Times New Roman" w:hAnsi="Times New Roman"/>
          <w:color w:val="auto"/>
          <w:sz w:val="22"/>
          <w:szCs w:val="22"/>
        </w:rPr>
        <w:t>the purpose</w:t>
      </w:r>
      <w:r w:rsidR="00C27836" w:rsidRPr="00F01A6E">
        <w:rPr>
          <w:rStyle w:val="InitialStyle"/>
          <w:rFonts w:ascii="Times New Roman" w:hAnsi="Times New Roman"/>
          <w:color w:val="auto"/>
          <w:sz w:val="22"/>
          <w:szCs w:val="22"/>
        </w:rPr>
        <w:t xml:space="preserve"> of determining the distance buildings</w:t>
      </w:r>
      <w:r w:rsidR="008A33CA" w:rsidRPr="00F01A6E">
        <w:rPr>
          <w:rStyle w:val="InitialStyle"/>
          <w:rFonts w:ascii="Times New Roman" w:hAnsi="Times New Roman"/>
          <w:color w:val="auto"/>
          <w:sz w:val="22"/>
          <w:szCs w:val="22"/>
        </w:rPr>
        <w:t xml:space="preserve"> and</w:t>
      </w:r>
      <w:r w:rsidR="00713EF8" w:rsidRPr="00F01A6E">
        <w:rPr>
          <w:rStyle w:val="InitialStyle"/>
          <w:rFonts w:ascii="Times New Roman" w:hAnsi="Times New Roman"/>
          <w:color w:val="auto"/>
          <w:sz w:val="22"/>
          <w:szCs w:val="22"/>
        </w:rPr>
        <w:t xml:space="preserve"> </w:t>
      </w:r>
      <w:r w:rsidR="00C27836" w:rsidRPr="00F01A6E">
        <w:rPr>
          <w:rStyle w:val="InitialStyle"/>
          <w:rFonts w:ascii="Times New Roman" w:hAnsi="Times New Roman"/>
          <w:color w:val="auto"/>
          <w:sz w:val="22"/>
          <w:szCs w:val="22"/>
        </w:rPr>
        <w:t>other structures</w:t>
      </w:r>
      <w:r w:rsidR="00713EF8" w:rsidRPr="00F01A6E">
        <w:rPr>
          <w:rStyle w:val="InitialStyle"/>
          <w:rFonts w:ascii="Times New Roman" w:hAnsi="Times New Roman"/>
          <w:color w:val="auto"/>
          <w:sz w:val="22"/>
          <w:szCs w:val="22"/>
        </w:rPr>
        <w:t xml:space="preserve"> </w:t>
      </w:r>
      <w:r w:rsidR="00C27836" w:rsidRPr="00F01A6E">
        <w:rPr>
          <w:rStyle w:val="InitialStyle"/>
          <w:rFonts w:ascii="Times New Roman" w:hAnsi="Times New Roman"/>
          <w:color w:val="auto"/>
          <w:sz w:val="22"/>
          <w:szCs w:val="22"/>
        </w:rPr>
        <w:t xml:space="preserve">shall be set back from </w:t>
      </w:r>
      <w:r w:rsidR="00D30109" w:rsidRPr="00F01A6E">
        <w:rPr>
          <w:rStyle w:val="InitialStyle"/>
          <w:rFonts w:ascii="Times New Roman" w:hAnsi="Times New Roman"/>
          <w:color w:val="auto"/>
          <w:sz w:val="22"/>
          <w:szCs w:val="22"/>
        </w:rPr>
        <w:t>roads</w:t>
      </w:r>
      <w:r w:rsidR="00156689" w:rsidRPr="00F01A6E">
        <w:rPr>
          <w:rStyle w:val="InitialStyle"/>
          <w:rFonts w:ascii="Times New Roman" w:hAnsi="Times New Roman"/>
          <w:color w:val="auto"/>
          <w:sz w:val="22"/>
          <w:szCs w:val="22"/>
        </w:rPr>
        <w:t>.</w:t>
      </w:r>
      <w:r w:rsidR="00C27836" w:rsidRPr="00F01A6E">
        <w:rPr>
          <w:rStyle w:val="InitialStyle"/>
          <w:rFonts w:ascii="Times New Roman" w:hAnsi="Times New Roman"/>
          <w:color w:val="auto"/>
          <w:sz w:val="22"/>
          <w:szCs w:val="22"/>
        </w:rPr>
        <w:t xml:space="preserve"> </w:t>
      </w:r>
    </w:p>
    <w:p w:rsidR="00C27836" w:rsidRPr="00F01A6E" w:rsidRDefault="00C27836" w:rsidP="007C3CDA">
      <w:pPr>
        <w:pStyle w:val="DefaultText"/>
        <w:tabs>
          <w:tab w:val="left" w:pos="360"/>
          <w:tab w:val="left" w:pos="720"/>
          <w:tab w:val="left" w:pos="990"/>
          <w:tab w:val="left" w:pos="1350"/>
        </w:tabs>
        <w:jc w:val="both"/>
        <w:rPr>
          <w:rStyle w:val="InitialStyle"/>
          <w:rFonts w:ascii="Times New Roman" w:hAnsi="Times New Roman"/>
          <w:color w:val="auto"/>
          <w:sz w:val="22"/>
          <w:szCs w:val="22"/>
        </w:rPr>
      </w:pPr>
      <w:r w:rsidRPr="00F01A6E">
        <w:rPr>
          <w:rStyle w:val="InitialStyle"/>
          <w:rFonts w:ascii="Times New Roman" w:hAnsi="Times New Roman"/>
          <w:b/>
          <w:color w:val="auto"/>
          <w:sz w:val="22"/>
          <w:szCs w:val="22"/>
        </w:rPr>
        <w:tab/>
        <w:t>(1)</w:t>
      </w:r>
      <w:r w:rsidRPr="00F01A6E">
        <w:rPr>
          <w:rStyle w:val="InitialStyle"/>
          <w:rFonts w:ascii="Times New Roman" w:hAnsi="Times New Roman"/>
          <w:b/>
          <w:color w:val="auto"/>
          <w:sz w:val="22"/>
          <w:szCs w:val="22"/>
        </w:rPr>
        <w:tab/>
      </w:r>
      <w:r w:rsidR="007C3CDA">
        <w:rPr>
          <w:rStyle w:val="InitialStyle"/>
          <w:rFonts w:ascii="Times New Roman" w:hAnsi="Times New Roman"/>
          <w:b/>
          <w:color w:val="auto"/>
          <w:sz w:val="22"/>
          <w:szCs w:val="22"/>
        </w:rPr>
        <w:tab/>
      </w:r>
      <w:r w:rsidRPr="008E204E">
        <w:rPr>
          <w:smallCaps/>
          <w:sz w:val="21"/>
          <w:szCs w:val="21"/>
        </w:rPr>
        <w:t xml:space="preserve">State and Federal </w:t>
      </w:r>
      <w:r w:rsidR="00556467" w:rsidRPr="008E204E">
        <w:rPr>
          <w:smallCaps/>
          <w:sz w:val="21"/>
          <w:szCs w:val="21"/>
        </w:rPr>
        <w:t>H</w:t>
      </w:r>
      <w:r w:rsidRPr="008E204E">
        <w:rPr>
          <w:smallCaps/>
          <w:sz w:val="21"/>
          <w:szCs w:val="21"/>
        </w:rPr>
        <w:t>ighways</w:t>
      </w:r>
      <w:r w:rsidRPr="00F01A6E">
        <w:rPr>
          <w:rStyle w:val="InitialStyle"/>
          <w:rFonts w:ascii="Times New Roman" w:hAnsi="Times New Roman"/>
          <w:color w:val="auto"/>
          <w:sz w:val="22"/>
          <w:szCs w:val="22"/>
        </w:rPr>
        <w:t>.</w:t>
      </w:r>
      <w:r w:rsidR="00D30109" w:rsidRPr="00F01A6E">
        <w:rPr>
          <w:rStyle w:val="InitialStyle"/>
          <w:rFonts w:ascii="Times New Roman" w:hAnsi="Times New Roman"/>
          <w:color w:val="auto"/>
          <w:sz w:val="22"/>
          <w:szCs w:val="22"/>
        </w:rPr>
        <w:t xml:space="preserve"> </w:t>
      </w:r>
      <w:r w:rsidR="00156689" w:rsidRPr="00F01A6E">
        <w:rPr>
          <w:rStyle w:val="InitialStyle"/>
          <w:rFonts w:ascii="Times New Roman" w:hAnsi="Times New Roman"/>
          <w:color w:val="auto"/>
          <w:sz w:val="22"/>
          <w:szCs w:val="22"/>
        </w:rPr>
        <w:t xml:space="preserve"> </w:t>
      </w:r>
      <w:r w:rsidRPr="00F01A6E">
        <w:rPr>
          <w:rStyle w:val="InitialStyle"/>
          <w:rFonts w:ascii="Times New Roman" w:hAnsi="Times New Roman"/>
          <w:color w:val="auto"/>
          <w:sz w:val="22"/>
          <w:szCs w:val="22"/>
        </w:rPr>
        <w:t xml:space="preserve">The setback line for state and federal highways shall be 50 feet from the right-of-way line.  The </w:t>
      </w:r>
      <w:r w:rsidR="005E3743">
        <w:rPr>
          <w:rStyle w:val="InitialStyle"/>
          <w:rFonts w:ascii="Times New Roman" w:hAnsi="Times New Roman"/>
          <w:color w:val="auto"/>
          <w:sz w:val="22"/>
          <w:szCs w:val="22"/>
        </w:rPr>
        <w:t>right-of-way</w:t>
      </w:r>
      <w:r w:rsidRPr="00F01A6E">
        <w:rPr>
          <w:rStyle w:val="InitialStyle"/>
          <w:rFonts w:ascii="Times New Roman" w:hAnsi="Times New Roman"/>
          <w:color w:val="auto"/>
          <w:sz w:val="22"/>
          <w:szCs w:val="22"/>
        </w:rPr>
        <w:t xml:space="preserve"> shall be as shown on the highway plans.</w:t>
      </w:r>
    </w:p>
    <w:p w:rsidR="00C27836" w:rsidRPr="00F01A6E" w:rsidRDefault="00C27836" w:rsidP="007C3CDA">
      <w:pPr>
        <w:pStyle w:val="DefaultText"/>
        <w:tabs>
          <w:tab w:val="left" w:pos="360"/>
          <w:tab w:val="left" w:pos="720"/>
          <w:tab w:val="left" w:pos="990"/>
          <w:tab w:val="left" w:pos="1350"/>
        </w:tabs>
        <w:jc w:val="both"/>
        <w:rPr>
          <w:rStyle w:val="InitialStyle"/>
          <w:rFonts w:ascii="Times New Roman" w:hAnsi="Times New Roman"/>
          <w:color w:val="auto"/>
          <w:sz w:val="22"/>
          <w:szCs w:val="22"/>
        </w:rPr>
      </w:pPr>
      <w:r w:rsidRPr="00F01A6E">
        <w:rPr>
          <w:rStyle w:val="InitialStyle"/>
          <w:rFonts w:ascii="Times New Roman" w:hAnsi="Times New Roman"/>
          <w:color w:val="auto"/>
          <w:sz w:val="22"/>
          <w:szCs w:val="22"/>
        </w:rPr>
        <w:tab/>
      </w:r>
      <w:r w:rsidRPr="00F01A6E">
        <w:rPr>
          <w:rStyle w:val="InitialStyle"/>
          <w:rFonts w:ascii="Times New Roman" w:hAnsi="Times New Roman"/>
          <w:b/>
          <w:color w:val="auto"/>
          <w:sz w:val="22"/>
          <w:szCs w:val="22"/>
        </w:rPr>
        <w:t>(2)</w:t>
      </w:r>
      <w:r w:rsidRPr="00F01A6E">
        <w:rPr>
          <w:rStyle w:val="InitialStyle"/>
          <w:rFonts w:ascii="Times New Roman" w:hAnsi="Times New Roman"/>
          <w:b/>
          <w:color w:val="auto"/>
          <w:sz w:val="22"/>
          <w:szCs w:val="22"/>
        </w:rPr>
        <w:tab/>
      </w:r>
      <w:r w:rsidR="007C3CDA">
        <w:rPr>
          <w:rStyle w:val="InitialStyle"/>
          <w:rFonts w:ascii="Times New Roman" w:hAnsi="Times New Roman"/>
          <w:b/>
          <w:color w:val="auto"/>
          <w:sz w:val="22"/>
          <w:szCs w:val="22"/>
        </w:rPr>
        <w:tab/>
      </w:r>
      <w:r w:rsidRPr="008E204E">
        <w:rPr>
          <w:smallCaps/>
          <w:sz w:val="21"/>
          <w:szCs w:val="21"/>
        </w:rPr>
        <w:t xml:space="preserve">County </w:t>
      </w:r>
      <w:r w:rsidR="00556467" w:rsidRPr="008E204E">
        <w:rPr>
          <w:smallCaps/>
          <w:sz w:val="21"/>
          <w:szCs w:val="21"/>
        </w:rPr>
        <w:t>R</w:t>
      </w:r>
      <w:r w:rsidRPr="008E204E">
        <w:rPr>
          <w:smallCaps/>
          <w:sz w:val="21"/>
          <w:szCs w:val="21"/>
        </w:rPr>
        <w:t>oads.</w:t>
      </w:r>
      <w:r w:rsidR="00D30109" w:rsidRPr="00F01A6E">
        <w:rPr>
          <w:rStyle w:val="InitialStyle"/>
          <w:rFonts w:ascii="Times New Roman" w:hAnsi="Times New Roman"/>
          <w:color w:val="auto"/>
          <w:sz w:val="22"/>
          <w:szCs w:val="22"/>
        </w:rPr>
        <w:t xml:space="preserve"> </w:t>
      </w:r>
      <w:r w:rsidR="00156689" w:rsidRPr="00F01A6E">
        <w:rPr>
          <w:rStyle w:val="InitialStyle"/>
          <w:rFonts w:ascii="Times New Roman" w:hAnsi="Times New Roman"/>
          <w:color w:val="auto"/>
          <w:sz w:val="22"/>
          <w:szCs w:val="22"/>
        </w:rPr>
        <w:t xml:space="preserve"> </w:t>
      </w:r>
      <w:r w:rsidRPr="00F01A6E">
        <w:rPr>
          <w:rStyle w:val="InitialStyle"/>
          <w:rFonts w:ascii="Times New Roman" w:hAnsi="Times New Roman"/>
          <w:color w:val="auto"/>
          <w:sz w:val="22"/>
          <w:szCs w:val="22"/>
        </w:rPr>
        <w:t xml:space="preserve">The setback line for </w:t>
      </w:r>
      <w:r w:rsidR="00AF70AB">
        <w:rPr>
          <w:rStyle w:val="InitialStyle"/>
          <w:rFonts w:ascii="Times New Roman" w:hAnsi="Times New Roman"/>
          <w:color w:val="auto"/>
          <w:sz w:val="22"/>
          <w:szCs w:val="22"/>
        </w:rPr>
        <w:t>county</w:t>
      </w:r>
      <w:r w:rsidRPr="00F01A6E">
        <w:rPr>
          <w:rStyle w:val="InitialStyle"/>
          <w:rFonts w:ascii="Times New Roman" w:hAnsi="Times New Roman"/>
          <w:color w:val="auto"/>
          <w:sz w:val="22"/>
          <w:szCs w:val="22"/>
        </w:rPr>
        <w:t xml:space="preserve"> roads shall be 42 feet from the right-of-way line.</w:t>
      </w:r>
      <w:r w:rsidR="005E3743">
        <w:rPr>
          <w:rStyle w:val="InitialStyle"/>
          <w:rFonts w:ascii="Times New Roman" w:hAnsi="Times New Roman"/>
          <w:color w:val="auto"/>
          <w:sz w:val="22"/>
          <w:szCs w:val="22"/>
        </w:rPr>
        <w:t xml:space="preserve"> </w:t>
      </w:r>
      <w:r w:rsidR="005E3743" w:rsidRPr="00F01A6E">
        <w:rPr>
          <w:rStyle w:val="InitialStyle"/>
          <w:rFonts w:ascii="Times New Roman" w:hAnsi="Times New Roman"/>
          <w:color w:val="auto"/>
          <w:sz w:val="22"/>
          <w:szCs w:val="22"/>
        </w:rPr>
        <w:t xml:space="preserve">The </w:t>
      </w:r>
      <w:r w:rsidR="005E3743">
        <w:rPr>
          <w:rStyle w:val="InitialStyle"/>
          <w:rFonts w:ascii="Times New Roman" w:hAnsi="Times New Roman"/>
          <w:color w:val="auto"/>
          <w:sz w:val="22"/>
          <w:szCs w:val="22"/>
        </w:rPr>
        <w:t>right-of-way</w:t>
      </w:r>
      <w:r w:rsidR="005E3743" w:rsidRPr="00F01A6E">
        <w:rPr>
          <w:rStyle w:val="InitialStyle"/>
          <w:rFonts w:ascii="Times New Roman" w:hAnsi="Times New Roman"/>
          <w:color w:val="auto"/>
          <w:sz w:val="22"/>
          <w:szCs w:val="22"/>
        </w:rPr>
        <w:t xml:space="preserve"> shall be as shown on the highway plans.</w:t>
      </w:r>
    </w:p>
    <w:p w:rsidR="007C3CDA" w:rsidRDefault="00C27836" w:rsidP="007C3CDA">
      <w:pPr>
        <w:pStyle w:val="DefaultText"/>
        <w:tabs>
          <w:tab w:val="left" w:pos="360"/>
          <w:tab w:val="left" w:pos="720"/>
          <w:tab w:val="left" w:pos="990"/>
          <w:tab w:val="left" w:pos="1350"/>
        </w:tabs>
        <w:jc w:val="both"/>
        <w:rPr>
          <w:rStyle w:val="InitialStyle"/>
          <w:rFonts w:ascii="Times New Roman" w:hAnsi="Times New Roman"/>
          <w:color w:val="auto"/>
          <w:sz w:val="22"/>
          <w:szCs w:val="22"/>
        </w:rPr>
      </w:pPr>
      <w:r w:rsidRPr="00F01A6E">
        <w:rPr>
          <w:rStyle w:val="InitialStyle"/>
          <w:rFonts w:ascii="Times New Roman" w:hAnsi="Times New Roman"/>
          <w:color w:val="auto"/>
          <w:sz w:val="22"/>
          <w:szCs w:val="22"/>
        </w:rPr>
        <w:tab/>
      </w:r>
      <w:r w:rsidRPr="00F01A6E">
        <w:rPr>
          <w:rStyle w:val="InitialStyle"/>
          <w:rFonts w:ascii="Times New Roman" w:hAnsi="Times New Roman"/>
          <w:b/>
          <w:color w:val="auto"/>
          <w:sz w:val="22"/>
          <w:szCs w:val="22"/>
        </w:rPr>
        <w:t>(3)</w:t>
      </w:r>
      <w:r w:rsidRPr="00F01A6E">
        <w:rPr>
          <w:rStyle w:val="InitialStyle"/>
          <w:rFonts w:ascii="Times New Roman" w:hAnsi="Times New Roman"/>
          <w:b/>
          <w:color w:val="auto"/>
          <w:sz w:val="22"/>
          <w:szCs w:val="22"/>
        </w:rPr>
        <w:tab/>
      </w:r>
      <w:r w:rsidR="007C3CDA">
        <w:rPr>
          <w:rStyle w:val="InitialStyle"/>
          <w:rFonts w:ascii="Times New Roman" w:hAnsi="Times New Roman"/>
          <w:b/>
          <w:color w:val="auto"/>
          <w:sz w:val="22"/>
          <w:szCs w:val="22"/>
        </w:rPr>
        <w:tab/>
      </w:r>
      <w:r w:rsidRPr="008E204E">
        <w:rPr>
          <w:smallCaps/>
          <w:sz w:val="21"/>
          <w:szCs w:val="21"/>
        </w:rPr>
        <w:t xml:space="preserve">Town </w:t>
      </w:r>
      <w:r w:rsidR="00556467" w:rsidRPr="008E204E">
        <w:rPr>
          <w:smallCaps/>
          <w:sz w:val="21"/>
          <w:szCs w:val="21"/>
        </w:rPr>
        <w:t>R</w:t>
      </w:r>
      <w:r w:rsidRPr="008E204E">
        <w:rPr>
          <w:smallCaps/>
          <w:sz w:val="21"/>
          <w:szCs w:val="21"/>
        </w:rPr>
        <w:t>oads</w:t>
      </w:r>
      <w:r w:rsidRPr="00F01A6E">
        <w:rPr>
          <w:rStyle w:val="InitialStyle"/>
          <w:rFonts w:ascii="Times New Roman" w:hAnsi="Times New Roman"/>
          <w:color w:val="auto"/>
          <w:sz w:val="22"/>
          <w:szCs w:val="22"/>
        </w:rPr>
        <w:t xml:space="preserve">. </w:t>
      </w:r>
      <w:r w:rsidR="00D30109" w:rsidRPr="00F01A6E">
        <w:rPr>
          <w:rStyle w:val="InitialStyle"/>
          <w:rFonts w:ascii="Times New Roman" w:hAnsi="Times New Roman"/>
          <w:color w:val="auto"/>
          <w:sz w:val="22"/>
          <w:szCs w:val="22"/>
        </w:rPr>
        <w:t xml:space="preserve"> </w:t>
      </w:r>
      <w:r w:rsidRPr="00F01A6E">
        <w:rPr>
          <w:rStyle w:val="InitialStyle"/>
          <w:rFonts w:ascii="Times New Roman" w:hAnsi="Times New Roman"/>
          <w:color w:val="auto"/>
          <w:sz w:val="22"/>
          <w:szCs w:val="22"/>
        </w:rPr>
        <w:t xml:space="preserve">The setback line for town roads shall be 30 </w:t>
      </w:r>
      <w:r w:rsidR="005E3743">
        <w:rPr>
          <w:rStyle w:val="InitialStyle"/>
          <w:rFonts w:ascii="Times New Roman" w:hAnsi="Times New Roman"/>
          <w:color w:val="auto"/>
          <w:sz w:val="22"/>
          <w:szCs w:val="22"/>
        </w:rPr>
        <w:t>feet from the right-of-way line</w:t>
      </w:r>
      <w:r w:rsidRPr="00F01A6E">
        <w:rPr>
          <w:rStyle w:val="InitialStyle"/>
          <w:rFonts w:ascii="Times New Roman" w:hAnsi="Times New Roman"/>
          <w:color w:val="auto"/>
          <w:sz w:val="22"/>
          <w:szCs w:val="22"/>
        </w:rPr>
        <w:t>.</w:t>
      </w:r>
      <w:r w:rsidR="005E3743">
        <w:rPr>
          <w:rStyle w:val="InitialStyle"/>
          <w:rFonts w:ascii="Times New Roman" w:hAnsi="Times New Roman"/>
          <w:color w:val="auto"/>
          <w:sz w:val="22"/>
          <w:szCs w:val="22"/>
        </w:rPr>
        <w:t xml:space="preserve"> </w:t>
      </w:r>
      <w:r w:rsidR="005E3743" w:rsidRPr="00F01A6E">
        <w:rPr>
          <w:rStyle w:val="InitialStyle"/>
          <w:rFonts w:ascii="Times New Roman" w:hAnsi="Times New Roman"/>
          <w:color w:val="auto"/>
          <w:sz w:val="22"/>
          <w:szCs w:val="22"/>
        </w:rPr>
        <w:t xml:space="preserve">The </w:t>
      </w:r>
      <w:r w:rsidR="005E3743">
        <w:rPr>
          <w:rStyle w:val="InitialStyle"/>
          <w:rFonts w:ascii="Times New Roman" w:hAnsi="Times New Roman"/>
          <w:color w:val="auto"/>
          <w:sz w:val="22"/>
          <w:szCs w:val="22"/>
        </w:rPr>
        <w:t>right-of-way</w:t>
      </w:r>
      <w:r w:rsidR="005E3743" w:rsidRPr="00F01A6E">
        <w:rPr>
          <w:rStyle w:val="InitialStyle"/>
          <w:rFonts w:ascii="Times New Roman" w:hAnsi="Times New Roman"/>
          <w:color w:val="auto"/>
          <w:sz w:val="22"/>
          <w:szCs w:val="22"/>
        </w:rPr>
        <w:t xml:space="preserve"> shall be as shown on the highway plans.</w:t>
      </w:r>
    </w:p>
    <w:p w:rsidR="00E616EE" w:rsidRPr="007C3CDA" w:rsidRDefault="007C3CDA" w:rsidP="007C3CDA">
      <w:pPr>
        <w:pStyle w:val="DefaultText"/>
        <w:tabs>
          <w:tab w:val="left" w:pos="360"/>
          <w:tab w:val="left" w:pos="720"/>
          <w:tab w:val="left" w:pos="990"/>
          <w:tab w:val="left" w:pos="1350"/>
        </w:tabs>
        <w:jc w:val="both"/>
        <w:rPr>
          <w:color w:val="auto"/>
          <w:sz w:val="22"/>
          <w:szCs w:val="22"/>
        </w:rPr>
      </w:pPr>
      <w:r>
        <w:rPr>
          <w:rStyle w:val="InitialStyle"/>
          <w:rFonts w:ascii="Times New Roman" w:hAnsi="Times New Roman"/>
          <w:color w:val="auto"/>
          <w:sz w:val="22"/>
          <w:szCs w:val="22"/>
        </w:rPr>
        <w:tab/>
      </w:r>
      <w:r w:rsidR="00E616EE" w:rsidRPr="00F01A6E">
        <w:rPr>
          <w:b/>
          <w:bCs/>
          <w:sz w:val="22"/>
          <w:szCs w:val="22"/>
        </w:rPr>
        <w:t>(4)</w:t>
      </w:r>
      <w:r w:rsidR="00156689" w:rsidRPr="00F01A6E">
        <w:rPr>
          <w:b/>
          <w:bCs/>
          <w:sz w:val="22"/>
          <w:szCs w:val="22"/>
        </w:rPr>
        <w:t xml:space="preserve"> </w:t>
      </w:r>
      <w:r w:rsidR="00E616EE" w:rsidRPr="00F01A6E">
        <w:rPr>
          <w:b/>
          <w:bCs/>
          <w:sz w:val="22"/>
          <w:szCs w:val="22"/>
        </w:rPr>
        <w:t xml:space="preserve"> </w:t>
      </w:r>
      <w:r w:rsidR="00861BED">
        <w:rPr>
          <w:b/>
          <w:bCs/>
          <w:sz w:val="22"/>
          <w:szCs w:val="22"/>
        </w:rPr>
        <w:tab/>
      </w:r>
      <w:r w:rsidR="00E616EE" w:rsidRPr="008E204E">
        <w:rPr>
          <w:smallCaps/>
          <w:sz w:val="21"/>
          <w:szCs w:val="21"/>
        </w:rPr>
        <w:t>Exceptions to required setbacks</w:t>
      </w:r>
      <w:r w:rsidR="00E616EE" w:rsidRPr="00F01A6E">
        <w:rPr>
          <w:sz w:val="22"/>
          <w:szCs w:val="22"/>
        </w:rPr>
        <w:t>.</w:t>
      </w:r>
      <w:r w:rsidR="00156689" w:rsidRPr="00F01A6E">
        <w:rPr>
          <w:sz w:val="22"/>
          <w:szCs w:val="22"/>
        </w:rPr>
        <w:t xml:space="preserve"> </w:t>
      </w:r>
      <w:r w:rsidR="00E616EE" w:rsidRPr="00F01A6E">
        <w:rPr>
          <w:sz w:val="22"/>
          <w:szCs w:val="22"/>
        </w:rPr>
        <w:t xml:space="preserve"> A</w:t>
      </w:r>
      <w:r w:rsidR="00861BED">
        <w:rPr>
          <w:sz w:val="22"/>
          <w:szCs w:val="22"/>
        </w:rPr>
        <w:t xml:space="preserve"> </w:t>
      </w:r>
      <w:r w:rsidR="00E616EE" w:rsidRPr="00F01A6E">
        <w:rPr>
          <w:sz w:val="22"/>
          <w:szCs w:val="22"/>
        </w:rPr>
        <w:t xml:space="preserve">setback </w:t>
      </w:r>
      <w:r w:rsidR="00987E4B">
        <w:rPr>
          <w:sz w:val="22"/>
          <w:szCs w:val="22"/>
        </w:rPr>
        <w:t xml:space="preserve">that is </w:t>
      </w:r>
      <w:r w:rsidR="00E616EE" w:rsidRPr="00F01A6E">
        <w:rPr>
          <w:sz w:val="22"/>
          <w:szCs w:val="22"/>
        </w:rPr>
        <w:t xml:space="preserve">less than the setback required </w:t>
      </w:r>
      <w:r w:rsidR="00E616EE" w:rsidRPr="00F01A6E">
        <w:rPr>
          <w:sz w:val="22"/>
          <w:szCs w:val="22"/>
        </w:rPr>
        <w:lastRenderedPageBreak/>
        <w:t xml:space="preserve">by this section shall be permitted </w:t>
      </w:r>
      <w:r>
        <w:rPr>
          <w:sz w:val="22"/>
          <w:szCs w:val="22"/>
        </w:rPr>
        <w:t xml:space="preserve">where there are at least </w:t>
      </w:r>
      <w:r w:rsidR="00E616EE" w:rsidRPr="00F01A6E">
        <w:rPr>
          <w:sz w:val="22"/>
          <w:szCs w:val="22"/>
        </w:rPr>
        <w:t>3 legally existing buildings</w:t>
      </w:r>
      <w:r w:rsidR="00987E4B">
        <w:rPr>
          <w:sz w:val="22"/>
          <w:szCs w:val="22"/>
        </w:rPr>
        <w:t>,</w:t>
      </w:r>
      <w:r w:rsidR="00E616EE" w:rsidRPr="00F01A6E">
        <w:rPr>
          <w:sz w:val="22"/>
          <w:szCs w:val="22"/>
        </w:rPr>
        <w:t xml:space="preserve"> </w:t>
      </w:r>
      <w:r w:rsidR="00156689" w:rsidRPr="00F01A6E">
        <w:rPr>
          <w:sz w:val="22"/>
          <w:szCs w:val="22"/>
        </w:rPr>
        <w:t>under separate ownership</w:t>
      </w:r>
      <w:r w:rsidR="00987E4B">
        <w:rPr>
          <w:sz w:val="22"/>
          <w:szCs w:val="22"/>
        </w:rPr>
        <w:t>,</w:t>
      </w:r>
      <w:r w:rsidR="00E616EE" w:rsidRPr="00F01A6E">
        <w:rPr>
          <w:sz w:val="22"/>
          <w:szCs w:val="22"/>
        </w:rPr>
        <w:t xml:space="preserve"> within 250 feet on the same side of the road as the proposed site</w:t>
      </w:r>
      <w:r w:rsidR="00987E4B">
        <w:rPr>
          <w:sz w:val="22"/>
          <w:szCs w:val="22"/>
        </w:rPr>
        <w:t>,</w:t>
      </w:r>
      <w:r w:rsidR="00E616EE" w:rsidRPr="00F01A6E">
        <w:rPr>
          <w:sz w:val="22"/>
          <w:szCs w:val="22"/>
        </w:rPr>
        <w:t xml:space="preserve"> and all built to less than the required setback.</w:t>
      </w:r>
      <w:r w:rsidR="00156689" w:rsidRPr="00F01A6E">
        <w:rPr>
          <w:sz w:val="22"/>
          <w:szCs w:val="22"/>
        </w:rPr>
        <w:t xml:space="preserve"> </w:t>
      </w:r>
      <w:r w:rsidR="00E616EE" w:rsidRPr="00F01A6E">
        <w:rPr>
          <w:sz w:val="22"/>
          <w:szCs w:val="22"/>
        </w:rPr>
        <w:t xml:space="preserve"> In such cases the setback shall be determined as follows:</w:t>
      </w:r>
    </w:p>
    <w:p w:rsidR="00E616EE" w:rsidRPr="007C3CDA" w:rsidRDefault="007C3CDA" w:rsidP="007C3CDA">
      <w:pPr>
        <w:pStyle w:val="DefaultText"/>
        <w:tabs>
          <w:tab w:val="left" w:pos="360"/>
          <w:tab w:val="left" w:pos="720"/>
          <w:tab w:val="left" w:pos="990"/>
          <w:tab w:val="left" w:pos="1350"/>
        </w:tabs>
        <w:jc w:val="both"/>
        <w:rPr>
          <w:rStyle w:val="InitialStyle"/>
          <w:rFonts w:ascii="Times New Roman" w:hAnsi="Times New Roman"/>
          <w:color w:val="auto"/>
          <w:sz w:val="22"/>
        </w:rPr>
      </w:pPr>
      <w:r>
        <w:rPr>
          <w:rStyle w:val="InitialStyle"/>
          <w:rFonts w:ascii="Times New Roman" w:hAnsi="Times New Roman"/>
          <w:color w:val="auto"/>
          <w:sz w:val="22"/>
        </w:rPr>
        <w:tab/>
      </w:r>
      <w:r w:rsidR="00E616EE" w:rsidRPr="007C3CDA">
        <w:rPr>
          <w:rStyle w:val="InitialStyle"/>
          <w:rFonts w:ascii="Times New Roman" w:hAnsi="Times New Roman"/>
          <w:color w:val="auto"/>
          <w:sz w:val="22"/>
        </w:rPr>
        <w:t>(a)</w:t>
      </w:r>
      <w:r w:rsidR="000D44F3" w:rsidRPr="007C3CDA">
        <w:rPr>
          <w:rStyle w:val="InitialStyle"/>
          <w:rFonts w:ascii="Times New Roman" w:hAnsi="Times New Roman"/>
          <w:color w:val="auto"/>
          <w:sz w:val="22"/>
        </w:rPr>
        <w:tab/>
      </w:r>
      <w:r w:rsidR="00E616EE" w:rsidRPr="007C3CDA">
        <w:rPr>
          <w:rStyle w:val="InitialStyle"/>
          <w:rFonts w:ascii="Times New Roman" w:hAnsi="Times New Roman"/>
          <w:color w:val="auto"/>
          <w:sz w:val="22"/>
        </w:rPr>
        <w:t>Where</w:t>
      </w:r>
      <w:r w:rsidR="00A923B6">
        <w:rPr>
          <w:rStyle w:val="InitialStyle"/>
          <w:rFonts w:ascii="Times New Roman" w:hAnsi="Times New Roman"/>
          <w:color w:val="auto"/>
          <w:sz w:val="22"/>
        </w:rPr>
        <w:t xml:space="preserve"> </w:t>
      </w:r>
      <w:r w:rsidR="00E616EE" w:rsidRPr="007C3CDA">
        <w:rPr>
          <w:rStyle w:val="InitialStyle"/>
          <w:rFonts w:ascii="Times New Roman" w:hAnsi="Times New Roman"/>
          <w:color w:val="auto"/>
          <w:sz w:val="22"/>
        </w:rPr>
        <w:t>2 contiguous parcels are occupied, the setback shall be the average of</w:t>
      </w:r>
      <w:r w:rsidR="000D44F3" w:rsidRPr="007C3CDA">
        <w:rPr>
          <w:rStyle w:val="InitialStyle"/>
          <w:rFonts w:ascii="Times New Roman" w:hAnsi="Times New Roman"/>
          <w:color w:val="auto"/>
          <w:sz w:val="22"/>
        </w:rPr>
        <w:t xml:space="preserve"> </w:t>
      </w:r>
      <w:r w:rsidR="00E616EE" w:rsidRPr="007C3CDA">
        <w:rPr>
          <w:rStyle w:val="InitialStyle"/>
          <w:rFonts w:ascii="Times New Roman" w:hAnsi="Times New Roman"/>
          <w:color w:val="auto"/>
          <w:sz w:val="22"/>
        </w:rPr>
        <w:t>the setbacks on each side provided:</w:t>
      </w:r>
    </w:p>
    <w:p w:rsidR="00E616EE" w:rsidRPr="007C3CDA" w:rsidRDefault="007C3CDA" w:rsidP="007C3CDA">
      <w:pPr>
        <w:pStyle w:val="DefaultText"/>
        <w:tabs>
          <w:tab w:val="left" w:pos="360"/>
          <w:tab w:val="left" w:pos="720"/>
          <w:tab w:val="left" w:pos="990"/>
          <w:tab w:val="left" w:pos="1350"/>
        </w:tabs>
        <w:jc w:val="both"/>
        <w:rPr>
          <w:rStyle w:val="InitialStyle"/>
          <w:rFonts w:ascii="Times New Roman" w:hAnsi="Times New Roman"/>
          <w:color w:val="auto"/>
          <w:sz w:val="22"/>
        </w:rPr>
      </w:pPr>
      <w:r>
        <w:rPr>
          <w:rStyle w:val="InitialStyle"/>
          <w:rFonts w:ascii="Times New Roman" w:hAnsi="Times New Roman"/>
          <w:color w:val="auto"/>
          <w:sz w:val="22"/>
        </w:rPr>
        <w:tab/>
      </w:r>
      <w:r w:rsidR="00861BED" w:rsidRPr="007C3CDA">
        <w:rPr>
          <w:rStyle w:val="InitialStyle"/>
          <w:rFonts w:ascii="Times New Roman" w:hAnsi="Times New Roman"/>
          <w:color w:val="auto"/>
          <w:sz w:val="22"/>
        </w:rPr>
        <w:t>1.</w:t>
      </w:r>
      <w:r w:rsidR="00861BED" w:rsidRPr="007C3CDA">
        <w:rPr>
          <w:rStyle w:val="InitialStyle"/>
          <w:rFonts w:ascii="Times New Roman" w:hAnsi="Times New Roman"/>
          <w:color w:val="auto"/>
          <w:sz w:val="22"/>
        </w:rPr>
        <w:tab/>
      </w:r>
      <w:r w:rsidR="00E616EE" w:rsidRPr="007C3CDA">
        <w:rPr>
          <w:rStyle w:val="InitialStyle"/>
          <w:rFonts w:ascii="Times New Roman" w:hAnsi="Times New Roman"/>
          <w:color w:val="auto"/>
          <w:sz w:val="22"/>
        </w:rPr>
        <w:t>The buildings are legally existing</w:t>
      </w:r>
      <w:r w:rsidR="00861BED" w:rsidRPr="007C3CDA">
        <w:rPr>
          <w:rStyle w:val="InitialStyle"/>
          <w:rFonts w:ascii="Times New Roman" w:hAnsi="Times New Roman"/>
          <w:color w:val="auto"/>
          <w:sz w:val="22"/>
        </w:rPr>
        <w:t xml:space="preserve"> </w:t>
      </w:r>
      <w:r w:rsidR="00E616EE" w:rsidRPr="007C3CDA">
        <w:rPr>
          <w:rStyle w:val="InitialStyle"/>
          <w:rFonts w:ascii="Times New Roman" w:hAnsi="Times New Roman"/>
          <w:color w:val="auto"/>
          <w:sz w:val="22"/>
        </w:rPr>
        <w:t>structures and not temporary structures such as</w:t>
      </w:r>
      <w:r w:rsidR="00861BED" w:rsidRPr="007C3CDA">
        <w:rPr>
          <w:rStyle w:val="InitialStyle"/>
          <w:rFonts w:ascii="Times New Roman" w:hAnsi="Times New Roman"/>
          <w:color w:val="auto"/>
          <w:sz w:val="22"/>
        </w:rPr>
        <w:t xml:space="preserve"> </w:t>
      </w:r>
      <w:r w:rsidR="00987E4B">
        <w:rPr>
          <w:rStyle w:val="InitialStyle"/>
          <w:rFonts w:ascii="Times New Roman" w:hAnsi="Times New Roman"/>
          <w:color w:val="auto"/>
          <w:sz w:val="22"/>
        </w:rPr>
        <w:t>corn cribs and feeder pens.</w:t>
      </w:r>
    </w:p>
    <w:p w:rsidR="00E616EE" w:rsidRPr="007C3CDA" w:rsidRDefault="007C3CDA" w:rsidP="007C3CDA">
      <w:pPr>
        <w:pStyle w:val="DefaultText"/>
        <w:tabs>
          <w:tab w:val="left" w:pos="360"/>
          <w:tab w:val="left" w:pos="720"/>
          <w:tab w:val="left" w:pos="990"/>
          <w:tab w:val="left" w:pos="1350"/>
        </w:tabs>
        <w:jc w:val="both"/>
        <w:rPr>
          <w:rStyle w:val="InitialStyle"/>
          <w:rFonts w:ascii="Times New Roman" w:hAnsi="Times New Roman"/>
          <w:color w:val="auto"/>
          <w:sz w:val="22"/>
        </w:rPr>
      </w:pPr>
      <w:r>
        <w:rPr>
          <w:rStyle w:val="InitialStyle"/>
          <w:rFonts w:ascii="Times New Roman" w:hAnsi="Times New Roman"/>
          <w:color w:val="auto"/>
          <w:sz w:val="22"/>
        </w:rPr>
        <w:tab/>
      </w:r>
      <w:r w:rsidR="00861BED" w:rsidRPr="007C3CDA">
        <w:rPr>
          <w:rStyle w:val="InitialStyle"/>
          <w:rFonts w:ascii="Times New Roman" w:hAnsi="Times New Roman"/>
          <w:color w:val="auto"/>
          <w:sz w:val="22"/>
        </w:rPr>
        <w:t>2.</w:t>
      </w:r>
      <w:r w:rsidR="00861BED" w:rsidRPr="007C3CDA">
        <w:rPr>
          <w:rStyle w:val="InitialStyle"/>
          <w:rFonts w:ascii="Times New Roman" w:hAnsi="Times New Roman"/>
          <w:color w:val="auto"/>
          <w:sz w:val="22"/>
        </w:rPr>
        <w:tab/>
      </w:r>
      <w:r w:rsidR="00E616EE" w:rsidRPr="007C3CDA">
        <w:rPr>
          <w:rStyle w:val="InitialStyle"/>
          <w:rFonts w:ascii="Times New Roman" w:hAnsi="Times New Roman"/>
          <w:color w:val="auto"/>
          <w:sz w:val="22"/>
        </w:rPr>
        <w:t>A road setback for st</w:t>
      </w:r>
      <w:r w:rsidR="00156689" w:rsidRPr="007C3CDA">
        <w:rPr>
          <w:rStyle w:val="InitialStyle"/>
          <w:rFonts w:ascii="Times New Roman" w:hAnsi="Times New Roman"/>
          <w:color w:val="auto"/>
          <w:sz w:val="22"/>
        </w:rPr>
        <w:t>at</w:t>
      </w:r>
      <w:r w:rsidR="00E616EE" w:rsidRPr="007C3CDA">
        <w:rPr>
          <w:rStyle w:val="InitialStyle"/>
          <w:rFonts w:ascii="Times New Roman" w:hAnsi="Times New Roman"/>
          <w:color w:val="auto"/>
          <w:sz w:val="22"/>
        </w:rPr>
        <w:t>e and federal highways and county roads shall not be less than 30 feet from the right-of-way line.</w:t>
      </w:r>
    </w:p>
    <w:p w:rsidR="00E616EE" w:rsidRPr="007C3CDA" w:rsidRDefault="007C3CDA" w:rsidP="007C3CDA">
      <w:pPr>
        <w:pStyle w:val="DefaultText"/>
        <w:tabs>
          <w:tab w:val="left" w:pos="360"/>
          <w:tab w:val="left" w:pos="720"/>
          <w:tab w:val="left" w:pos="990"/>
          <w:tab w:val="left" w:pos="1350"/>
        </w:tabs>
        <w:jc w:val="both"/>
        <w:rPr>
          <w:rStyle w:val="InitialStyle"/>
          <w:rFonts w:ascii="Times New Roman" w:hAnsi="Times New Roman"/>
          <w:color w:val="auto"/>
          <w:sz w:val="22"/>
          <w:szCs w:val="22"/>
        </w:rPr>
      </w:pPr>
      <w:r>
        <w:rPr>
          <w:rStyle w:val="InitialStyle"/>
          <w:rFonts w:ascii="Times New Roman" w:hAnsi="Times New Roman"/>
          <w:color w:val="auto"/>
          <w:sz w:val="22"/>
        </w:rPr>
        <w:tab/>
      </w:r>
      <w:r w:rsidR="00861BED" w:rsidRPr="007C3CDA">
        <w:rPr>
          <w:rStyle w:val="InitialStyle"/>
          <w:rFonts w:ascii="Times New Roman" w:hAnsi="Times New Roman"/>
          <w:color w:val="auto"/>
          <w:sz w:val="22"/>
        </w:rPr>
        <w:t>(b)</w:t>
      </w:r>
      <w:r w:rsidR="00861BED" w:rsidRPr="007C3CDA">
        <w:rPr>
          <w:rStyle w:val="InitialStyle"/>
          <w:rFonts w:ascii="Times New Roman" w:hAnsi="Times New Roman"/>
          <w:color w:val="auto"/>
          <w:sz w:val="22"/>
        </w:rPr>
        <w:tab/>
      </w:r>
      <w:r w:rsidR="00E616EE" w:rsidRPr="007C3CDA">
        <w:rPr>
          <w:rStyle w:val="InitialStyle"/>
          <w:rFonts w:ascii="Times New Roman" w:hAnsi="Times New Roman"/>
          <w:color w:val="auto"/>
          <w:sz w:val="22"/>
        </w:rPr>
        <w:t xml:space="preserve">Where only </w:t>
      </w:r>
      <w:r w:rsidR="000D05C1">
        <w:rPr>
          <w:rStyle w:val="InitialStyle"/>
          <w:rFonts w:ascii="Times New Roman" w:hAnsi="Times New Roman"/>
          <w:color w:val="auto"/>
          <w:sz w:val="22"/>
        </w:rPr>
        <w:t>one</w:t>
      </w:r>
      <w:r w:rsidR="00E616EE" w:rsidRPr="007C3CDA">
        <w:rPr>
          <w:rStyle w:val="InitialStyle"/>
          <w:rFonts w:ascii="Times New Roman" w:hAnsi="Times New Roman"/>
          <w:color w:val="auto"/>
          <w:sz w:val="22"/>
        </w:rPr>
        <w:t xml:space="preserve"> contiguous lot</w:t>
      </w:r>
      <w:r w:rsidR="00861BED" w:rsidRPr="007C3CDA">
        <w:rPr>
          <w:rStyle w:val="InitialStyle"/>
          <w:rFonts w:ascii="Times New Roman" w:hAnsi="Times New Roman"/>
          <w:color w:val="auto"/>
          <w:sz w:val="22"/>
        </w:rPr>
        <w:t xml:space="preserve"> </w:t>
      </w:r>
      <w:r w:rsidR="00E616EE" w:rsidRPr="007C3CDA">
        <w:rPr>
          <w:rStyle w:val="InitialStyle"/>
          <w:rFonts w:ascii="Times New Roman" w:hAnsi="Times New Roman"/>
          <w:color w:val="auto"/>
          <w:sz w:val="22"/>
        </w:rPr>
        <w:t>is occupied by a building</w:t>
      </w:r>
      <w:r w:rsidR="00987E4B">
        <w:rPr>
          <w:rStyle w:val="InitialStyle"/>
          <w:rFonts w:ascii="Times New Roman" w:hAnsi="Times New Roman"/>
          <w:color w:val="auto"/>
          <w:sz w:val="22"/>
        </w:rPr>
        <w:t>,</w:t>
      </w:r>
      <w:r w:rsidR="00E616EE" w:rsidRPr="007C3CDA">
        <w:rPr>
          <w:rStyle w:val="InitialStyle"/>
          <w:rFonts w:ascii="Times New Roman" w:hAnsi="Times New Roman"/>
          <w:color w:val="auto"/>
          <w:sz w:val="22"/>
        </w:rPr>
        <w:t xml:space="preserve"> the setback shall be</w:t>
      </w:r>
      <w:r>
        <w:rPr>
          <w:rStyle w:val="InitialStyle"/>
          <w:rFonts w:ascii="Times New Roman" w:hAnsi="Times New Roman"/>
          <w:color w:val="auto"/>
          <w:sz w:val="22"/>
        </w:rPr>
        <w:t xml:space="preserve"> </w:t>
      </w:r>
      <w:r w:rsidR="00E616EE" w:rsidRPr="007C3CDA">
        <w:rPr>
          <w:rStyle w:val="InitialStyle"/>
          <w:rFonts w:ascii="Times New Roman" w:hAnsi="Times New Roman"/>
          <w:color w:val="auto"/>
          <w:sz w:val="22"/>
        </w:rPr>
        <w:t>determined by averaging the required setback with the setback of the adjacent building provide</w:t>
      </w:r>
      <w:r w:rsidR="00C35A72">
        <w:rPr>
          <w:rStyle w:val="InitialStyle"/>
          <w:rFonts w:ascii="Times New Roman" w:hAnsi="Times New Roman"/>
          <w:color w:val="auto"/>
          <w:sz w:val="22"/>
        </w:rPr>
        <w:t xml:space="preserve">d the conditions of </w:t>
      </w:r>
      <w:r w:rsidR="00AF4F99">
        <w:rPr>
          <w:rStyle w:val="InitialStyle"/>
          <w:rFonts w:ascii="Times New Roman" w:hAnsi="Times New Roman"/>
          <w:color w:val="auto"/>
          <w:sz w:val="22"/>
        </w:rPr>
        <w:t xml:space="preserve">par. </w:t>
      </w:r>
      <w:r>
        <w:rPr>
          <w:rStyle w:val="InitialStyle"/>
          <w:rFonts w:ascii="Times New Roman" w:hAnsi="Times New Roman"/>
          <w:color w:val="auto"/>
          <w:sz w:val="22"/>
        </w:rPr>
        <w:t>(a)</w:t>
      </w:r>
      <w:r w:rsidR="00E616EE" w:rsidRPr="007C3CDA">
        <w:rPr>
          <w:rStyle w:val="InitialStyle"/>
          <w:rFonts w:ascii="Times New Roman" w:hAnsi="Times New Roman"/>
          <w:color w:val="auto"/>
          <w:sz w:val="22"/>
        </w:rPr>
        <w:t>1</w:t>
      </w:r>
      <w:r>
        <w:rPr>
          <w:rStyle w:val="InitialStyle"/>
          <w:rFonts w:ascii="Times New Roman" w:hAnsi="Times New Roman"/>
          <w:color w:val="auto"/>
          <w:sz w:val="22"/>
        </w:rPr>
        <w:t xml:space="preserve"> and 2</w:t>
      </w:r>
      <w:r w:rsidR="00E616EE" w:rsidRPr="007C3CDA">
        <w:rPr>
          <w:rStyle w:val="InitialStyle"/>
          <w:rFonts w:ascii="Times New Roman" w:hAnsi="Times New Roman"/>
          <w:color w:val="auto"/>
          <w:sz w:val="22"/>
        </w:rPr>
        <w:t xml:space="preserve"> are met.</w:t>
      </w:r>
      <w:r w:rsidR="00C27836" w:rsidRPr="007C3CDA">
        <w:rPr>
          <w:rStyle w:val="InitialStyle"/>
          <w:rFonts w:ascii="Times New Roman" w:hAnsi="Times New Roman"/>
          <w:color w:val="auto"/>
          <w:sz w:val="22"/>
          <w:szCs w:val="22"/>
        </w:rPr>
        <w:tab/>
      </w:r>
    </w:p>
    <w:p w:rsidR="007B522A" w:rsidRPr="007C3CDA" w:rsidRDefault="007B522A" w:rsidP="007C3CDA">
      <w:pPr>
        <w:pStyle w:val="DefaultText"/>
        <w:tabs>
          <w:tab w:val="left" w:pos="360"/>
          <w:tab w:val="left" w:pos="720"/>
          <w:tab w:val="left" w:pos="990"/>
          <w:tab w:val="left" w:pos="1350"/>
        </w:tabs>
        <w:jc w:val="both"/>
        <w:rPr>
          <w:rStyle w:val="InitialStyle"/>
          <w:rFonts w:ascii="Times New Roman" w:hAnsi="Times New Roman"/>
          <w:color w:val="auto"/>
          <w:sz w:val="22"/>
          <w:szCs w:val="22"/>
        </w:rPr>
      </w:pPr>
      <w:r w:rsidRPr="007C3CDA">
        <w:rPr>
          <w:rStyle w:val="InitialStyle"/>
          <w:rFonts w:ascii="Times New Roman" w:hAnsi="Times New Roman"/>
          <w:color w:val="auto"/>
          <w:sz w:val="22"/>
          <w:szCs w:val="22"/>
        </w:rPr>
        <w:tab/>
        <w:t>(c)</w:t>
      </w:r>
      <w:r w:rsidRPr="007C3CDA">
        <w:rPr>
          <w:rStyle w:val="InitialStyle"/>
          <w:rFonts w:ascii="Times New Roman" w:hAnsi="Times New Roman"/>
          <w:color w:val="auto"/>
          <w:sz w:val="22"/>
          <w:szCs w:val="22"/>
        </w:rPr>
        <w:tab/>
        <w:t>Any structure or building utilized in connection with a farm</w:t>
      </w:r>
      <w:r w:rsidR="00163374">
        <w:rPr>
          <w:rStyle w:val="InitialStyle"/>
          <w:rFonts w:ascii="Times New Roman" w:hAnsi="Times New Roman"/>
          <w:color w:val="auto"/>
          <w:sz w:val="22"/>
          <w:szCs w:val="22"/>
        </w:rPr>
        <w:t>,</w:t>
      </w:r>
      <w:r w:rsidRPr="007C3CDA">
        <w:rPr>
          <w:rStyle w:val="InitialStyle"/>
          <w:rFonts w:ascii="Times New Roman" w:hAnsi="Times New Roman"/>
          <w:color w:val="auto"/>
          <w:sz w:val="22"/>
          <w:szCs w:val="22"/>
        </w:rPr>
        <w:t xml:space="preserve"> either historically or currently</w:t>
      </w:r>
      <w:r w:rsidR="00163374">
        <w:rPr>
          <w:rStyle w:val="InitialStyle"/>
          <w:rFonts w:ascii="Times New Roman" w:hAnsi="Times New Roman"/>
          <w:color w:val="auto"/>
          <w:sz w:val="22"/>
          <w:szCs w:val="22"/>
        </w:rPr>
        <w:t>,</w:t>
      </w:r>
      <w:r w:rsidRPr="007C3CDA">
        <w:rPr>
          <w:rStyle w:val="InitialStyle"/>
          <w:rFonts w:ascii="Times New Roman" w:hAnsi="Times New Roman"/>
          <w:color w:val="auto"/>
          <w:sz w:val="22"/>
          <w:szCs w:val="22"/>
        </w:rPr>
        <w:t xml:space="preserve"> and which was built prior to </w:t>
      </w:r>
      <w:r w:rsidR="00556467" w:rsidRPr="007C3CDA">
        <w:rPr>
          <w:rStyle w:val="InitialStyle"/>
          <w:rFonts w:ascii="Times New Roman" w:hAnsi="Times New Roman"/>
          <w:color w:val="auto"/>
          <w:sz w:val="22"/>
          <w:szCs w:val="22"/>
        </w:rPr>
        <w:t>June 25, 1963</w:t>
      </w:r>
      <w:r w:rsidR="00C35A72">
        <w:rPr>
          <w:rStyle w:val="InitialStyle"/>
          <w:rFonts w:ascii="Times New Roman" w:hAnsi="Times New Roman"/>
          <w:color w:val="auto"/>
          <w:sz w:val="22"/>
          <w:szCs w:val="22"/>
        </w:rPr>
        <w:t xml:space="preserve"> or any historic structure listed on the National Register of Historic Places</w:t>
      </w:r>
      <w:r w:rsidR="004E4BB8" w:rsidRPr="007C3CDA">
        <w:rPr>
          <w:rStyle w:val="InitialStyle"/>
          <w:rFonts w:ascii="Times New Roman" w:hAnsi="Times New Roman"/>
          <w:color w:val="auto"/>
          <w:sz w:val="22"/>
          <w:szCs w:val="22"/>
        </w:rPr>
        <w:t>,</w:t>
      </w:r>
      <w:r w:rsidR="00556467" w:rsidRPr="007C3CDA">
        <w:rPr>
          <w:rStyle w:val="InitialStyle"/>
          <w:rFonts w:ascii="Times New Roman" w:hAnsi="Times New Roman"/>
          <w:color w:val="auto"/>
          <w:sz w:val="22"/>
          <w:szCs w:val="22"/>
        </w:rPr>
        <w:t xml:space="preserve"> </w:t>
      </w:r>
      <w:r w:rsidR="004E4BB8" w:rsidRPr="007C3CDA">
        <w:rPr>
          <w:rStyle w:val="InitialStyle"/>
          <w:rFonts w:ascii="Times New Roman" w:hAnsi="Times New Roman"/>
          <w:color w:val="auto"/>
          <w:sz w:val="22"/>
          <w:szCs w:val="22"/>
        </w:rPr>
        <w:t xml:space="preserve">which does not meet road setbacks pursuant to </w:t>
      </w:r>
      <w:r w:rsidR="006A4D6B">
        <w:rPr>
          <w:rStyle w:val="InitialStyle"/>
          <w:rFonts w:ascii="Times New Roman" w:hAnsi="Times New Roman"/>
          <w:color w:val="auto"/>
          <w:sz w:val="22"/>
          <w:szCs w:val="22"/>
        </w:rPr>
        <w:t>this chapter,</w:t>
      </w:r>
      <w:r w:rsidR="004E4BB8" w:rsidRPr="007C3CDA">
        <w:rPr>
          <w:rStyle w:val="InitialStyle"/>
          <w:rFonts w:ascii="Times New Roman" w:hAnsi="Times New Roman"/>
          <w:color w:val="auto"/>
          <w:sz w:val="22"/>
          <w:szCs w:val="22"/>
        </w:rPr>
        <w:t xml:space="preserve"> may be reconstructed provided that the road setback is not further encroached upon. </w:t>
      </w:r>
    </w:p>
    <w:p w:rsidR="008A33CA" w:rsidRDefault="00C27836" w:rsidP="007C3CDA">
      <w:pPr>
        <w:pStyle w:val="DefaultText"/>
        <w:tabs>
          <w:tab w:val="left" w:pos="360"/>
          <w:tab w:val="left" w:pos="720"/>
          <w:tab w:val="left" w:pos="990"/>
          <w:tab w:val="left" w:pos="1350"/>
        </w:tabs>
        <w:jc w:val="both"/>
        <w:rPr>
          <w:rStyle w:val="InitialStyle"/>
          <w:rFonts w:ascii="Times New Roman" w:hAnsi="Times New Roman"/>
          <w:color w:val="auto"/>
          <w:sz w:val="22"/>
          <w:szCs w:val="22"/>
        </w:rPr>
      </w:pPr>
      <w:r w:rsidRPr="00F01A6E">
        <w:rPr>
          <w:rStyle w:val="InitialStyle"/>
          <w:rFonts w:ascii="Times New Roman" w:hAnsi="Times New Roman"/>
          <w:color w:val="auto"/>
          <w:sz w:val="22"/>
          <w:szCs w:val="22"/>
        </w:rPr>
        <w:tab/>
      </w:r>
      <w:r w:rsidRPr="00F01A6E">
        <w:rPr>
          <w:rStyle w:val="InitialStyle"/>
          <w:rFonts w:ascii="Times New Roman" w:hAnsi="Times New Roman"/>
          <w:b/>
          <w:color w:val="auto"/>
          <w:sz w:val="22"/>
          <w:szCs w:val="22"/>
        </w:rPr>
        <w:t>(5)</w:t>
      </w:r>
      <w:r w:rsidRPr="00F01A6E">
        <w:rPr>
          <w:rStyle w:val="InitialStyle"/>
          <w:rFonts w:ascii="Times New Roman" w:hAnsi="Times New Roman"/>
          <w:b/>
          <w:color w:val="auto"/>
          <w:sz w:val="22"/>
          <w:szCs w:val="22"/>
        </w:rPr>
        <w:tab/>
      </w:r>
      <w:r w:rsidR="007C3CDA">
        <w:rPr>
          <w:rStyle w:val="InitialStyle"/>
          <w:rFonts w:ascii="Times New Roman" w:hAnsi="Times New Roman"/>
          <w:b/>
          <w:color w:val="auto"/>
          <w:sz w:val="22"/>
          <w:szCs w:val="22"/>
        </w:rPr>
        <w:tab/>
      </w:r>
      <w:r w:rsidRPr="008E204E">
        <w:rPr>
          <w:smallCaps/>
          <w:sz w:val="21"/>
          <w:szCs w:val="21"/>
        </w:rPr>
        <w:t>Vision clearance triangle</w:t>
      </w:r>
      <w:r w:rsidRPr="00F01A6E">
        <w:rPr>
          <w:rStyle w:val="InitialStyle"/>
          <w:rFonts w:ascii="Times New Roman" w:hAnsi="Times New Roman"/>
          <w:color w:val="auto"/>
          <w:sz w:val="22"/>
          <w:szCs w:val="22"/>
        </w:rPr>
        <w:t xml:space="preserve">.  There shall be a vision clearance triangle in each quadrant of all intersections of highways or </w:t>
      </w:r>
      <w:r w:rsidR="00311F94" w:rsidRPr="00F01A6E">
        <w:rPr>
          <w:rStyle w:val="InitialStyle"/>
          <w:rFonts w:ascii="Times New Roman" w:hAnsi="Times New Roman"/>
          <w:color w:val="auto"/>
          <w:sz w:val="22"/>
          <w:szCs w:val="22"/>
        </w:rPr>
        <w:t>road</w:t>
      </w:r>
      <w:r w:rsidRPr="00F01A6E">
        <w:rPr>
          <w:rStyle w:val="InitialStyle"/>
          <w:rFonts w:ascii="Times New Roman" w:hAnsi="Times New Roman"/>
          <w:color w:val="auto"/>
          <w:sz w:val="22"/>
          <w:szCs w:val="22"/>
        </w:rPr>
        <w:t xml:space="preserve">s with other highways or </w:t>
      </w:r>
      <w:r w:rsidR="00311F94" w:rsidRPr="00F01A6E">
        <w:rPr>
          <w:rStyle w:val="InitialStyle"/>
          <w:rFonts w:ascii="Times New Roman" w:hAnsi="Times New Roman"/>
          <w:color w:val="auto"/>
          <w:sz w:val="22"/>
          <w:szCs w:val="22"/>
        </w:rPr>
        <w:t>road</w:t>
      </w:r>
      <w:r w:rsidRPr="00F01A6E">
        <w:rPr>
          <w:rStyle w:val="InitialStyle"/>
          <w:rFonts w:ascii="Times New Roman" w:hAnsi="Times New Roman"/>
          <w:color w:val="auto"/>
          <w:sz w:val="22"/>
          <w:szCs w:val="22"/>
        </w:rPr>
        <w:t>s</w:t>
      </w:r>
      <w:r w:rsidR="000567A2" w:rsidRPr="00F01A6E">
        <w:rPr>
          <w:rStyle w:val="InitialStyle"/>
          <w:rFonts w:ascii="Times New Roman" w:hAnsi="Times New Roman"/>
          <w:color w:val="auto"/>
          <w:sz w:val="22"/>
          <w:szCs w:val="22"/>
        </w:rPr>
        <w:t>.</w:t>
      </w:r>
      <w:r w:rsidR="003D50B8">
        <w:rPr>
          <w:rStyle w:val="InitialStyle"/>
          <w:rFonts w:ascii="Times New Roman" w:hAnsi="Times New Roman"/>
          <w:color w:val="auto"/>
          <w:sz w:val="22"/>
          <w:szCs w:val="22"/>
        </w:rPr>
        <w:t xml:space="preserve"> </w:t>
      </w:r>
      <w:r w:rsidRPr="00F01A6E">
        <w:rPr>
          <w:rStyle w:val="InitialStyle"/>
          <w:rFonts w:ascii="Times New Roman" w:hAnsi="Times New Roman"/>
          <w:color w:val="auto"/>
          <w:sz w:val="22"/>
          <w:szCs w:val="22"/>
        </w:rPr>
        <w:t>This section shall not be interpreted so as to prohibit the planting and harvesting of field crops, shrubbery</w:t>
      </w:r>
      <w:r w:rsidR="00DF00BA">
        <w:rPr>
          <w:rStyle w:val="InitialStyle"/>
          <w:rFonts w:ascii="Times New Roman" w:hAnsi="Times New Roman"/>
          <w:color w:val="auto"/>
          <w:sz w:val="22"/>
          <w:szCs w:val="22"/>
        </w:rPr>
        <w:t>,</w:t>
      </w:r>
      <w:r w:rsidRPr="00F01A6E">
        <w:rPr>
          <w:rStyle w:val="InitialStyle"/>
          <w:rFonts w:ascii="Times New Roman" w:hAnsi="Times New Roman"/>
          <w:color w:val="auto"/>
          <w:sz w:val="22"/>
          <w:szCs w:val="22"/>
        </w:rPr>
        <w:t xml:space="preserve"> or trees</w:t>
      </w:r>
      <w:r w:rsidR="00DF00BA">
        <w:rPr>
          <w:rStyle w:val="InitialStyle"/>
          <w:rFonts w:ascii="Times New Roman" w:hAnsi="Times New Roman"/>
          <w:color w:val="auto"/>
          <w:sz w:val="22"/>
          <w:szCs w:val="22"/>
        </w:rPr>
        <w:t>,</w:t>
      </w:r>
      <w:r w:rsidRPr="00F01A6E">
        <w:rPr>
          <w:rStyle w:val="InitialStyle"/>
          <w:rFonts w:ascii="Times New Roman" w:hAnsi="Times New Roman"/>
          <w:color w:val="auto"/>
          <w:sz w:val="22"/>
          <w:szCs w:val="22"/>
        </w:rPr>
        <w:t xml:space="preserve"> except that these plantings may not impede </w:t>
      </w:r>
      <w:r w:rsidR="008A33CA" w:rsidRPr="00F01A6E">
        <w:rPr>
          <w:rStyle w:val="InitialStyle"/>
          <w:rFonts w:ascii="Times New Roman" w:hAnsi="Times New Roman"/>
          <w:color w:val="auto"/>
          <w:sz w:val="22"/>
          <w:szCs w:val="22"/>
        </w:rPr>
        <w:t xml:space="preserve">any </w:t>
      </w:r>
      <w:r w:rsidRPr="00F01A6E">
        <w:rPr>
          <w:rStyle w:val="InitialStyle"/>
          <w:rFonts w:ascii="Times New Roman" w:hAnsi="Times New Roman"/>
          <w:color w:val="auto"/>
          <w:sz w:val="22"/>
          <w:szCs w:val="22"/>
        </w:rPr>
        <w:t>sight lines</w:t>
      </w:r>
      <w:r w:rsidR="008A33CA" w:rsidRPr="00F01A6E">
        <w:rPr>
          <w:rStyle w:val="InitialStyle"/>
          <w:rFonts w:ascii="Times New Roman" w:hAnsi="Times New Roman"/>
          <w:color w:val="auto"/>
          <w:sz w:val="22"/>
          <w:szCs w:val="22"/>
        </w:rPr>
        <w:t xml:space="preserve"> </w:t>
      </w:r>
      <w:r w:rsidRPr="00F01A6E">
        <w:rPr>
          <w:rStyle w:val="InitialStyle"/>
          <w:rFonts w:ascii="Times New Roman" w:hAnsi="Times New Roman"/>
          <w:color w:val="auto"/>
          <w:sz w:val="22"/>
          <w:szCs w:val="22"/>
        </w:rPr>
        <w:t xml:space="preserve">within </w:t>
      </w:r>
      <w:r w:rsidR="008A33CA" w:rsidRPr="00F01A6E">
        <w:rPr>
          <w:rStyle w:val="InitialStyle"/>
          <w:rFonts w:ascii="Times New Roman" w:hAnsi="Times New Roman"/>
          <w:color w:val="auto"/>
          <w:sz w:val="22"/>
          <w:szCs w:val="22"/>
        </w:rPr>
        <w:t xml:space="preserve">the area defined as </w:t>
      </w:r>
      <w:r w:rsidRPr="00F01A6E">
        <w:rPr>
          <w:rStyle w:val="InitialStyle"/>
          <w:rFonts w:ascii="Times New Roman" w:hAnsi="Times New Roman"/>
          <w:color w:val="auto"/>
          <w:sz w:val="22"/>
          <w:szCs w:val="22"/>
        </w:rPr>
        <w:t xml:space="preserve">a vision clearance </w:t>
      </w:r>
      <w:r w:rsidR="008A33CA" w:rsidRPr="00F01A6E">
        <w:rPr>
          <w:rStyle w:val="InitialStyle"/>
          <w:rFonts w:ascii="Times New Roman" w:hAnsi="Times New Roman"/>
          <w:color w:val="auto"/>
          <w:sz w:val="22"/>
          <w:szCs w:val="22"/>
        </w:rPr>
        <w:t>triangle</w:t>
      </w:r>
      <w:r w:rsidRPr="00F01A6E">
        <w:rPr>
          <w:rStyle w:val="InitialStyle"/>
          <w:rFonts w:ascii="Times New Roman" w:hAnsi="Times New Roman"/>
          <w:color w:val="auto"/>
          <w:sz w:val="22"/>
          <w:szCs w:val="22"/>
        </w:rPr>
        <w:t>.</w:t>
      </w:r>
    </w:p>
    <w:p w:rsidR="00540679" w:rsidRPr="00540679" w:rsidRDefault="00540679" w:rsidP="007C3CDA">
      <w:pPr>
        <w:pStyle w:val="DefaultText"/>
        <w:tabs>
          <w:tab w:val="left" w:pos="360"/>
          <w:tab w:val="left" w:pos="720"/>
          <w:tab w:val="left" w:pos="990"/>
          <w:tab w:val="left" w:pos="1350"/>
        </w:tabs>
        <w:jc w:val="both"/>
        <w:rPr>
          <w:rStyle w:val="InitialStyle"/>
          <w:rFonts w:ascii="Times New Roman" w:hAnsi="Times New Roman"/>
          <w:color w:val="auto"/>
          <w:sz w:val="22"/>
          <w:szCs w:val="22"/>
        </w:rPr>
      </w:pPr>
      <w:r>
        <w:rPr>
          <w:rStyle w:val="InitialStyle"/>
          <w:rFonts w:ascii="Times New Roman" w:hAnsi="Times New Roman"/>
          <w:color w:val="auto"/>
          <w:sz w:val="22"/>
          <w:szCs w:val="22"/>
        </w:rPr>
        <w:tab/>
      </w:r>
      <w:r>
        <w:rPr>
          <w:rStyle w:val="InitialStyle"/>
          <w:rFonts w:ascii="Times New Roman" w:hAnsi="Times New Roman"/>
          <w:b/>
          <w:color w:val="auto"/>
          <w:sz w:val="22"/>
          <w:szCs w:val="22"/>
        </w:rPr>
        <w:t>(6)</w:t>
      </w:r>
      <w:r>
        <w:rPr>
          <w:rStyle w:val="InitialStyle"/>
          <w:rFonts w:ascii="Times New Roman" w:hAnsi="Times New Roman"/>
          <w:color w:val="auto"/>
          <w:sz w:val="22"/>
          <w:szCs w:val="22"/>
        </w:rPr>
        <w:tab/>
      </w:r>
      <w:r w:rsidR="002823E2">
        <w:rPr>
          <w:rStyle w:val="InitialStyle"/>
          <w:rFonts w:ascii="Times New Roman" w:hAnsi="Times New Roman"/>
          <w:color w:val="auto"/>
          <w:sz w:val="22"/>
          <w:szCs w:val="22"/>
        </w:rPr>
        <w:tab/>
      </w:r>
      <w:r>
        <w:rPr>
          <w:rStyle w:val="InitialStyle"/>
          <w:rFonts w:ascii="Times New Roman" w:hAnsi="Times New Roman"/>
          <w:color w:val="auto"/>
          <w:sz w:val="22"/>
          <w:szCs w:val="22"/>
        </w:rPr>
        <w:t xml:space="preserve">No structures shall be allowed in the road setbacks or road right-of-way. </w:t>
      </w:r>
    </w:p>
    <w:p w:rsidR="003D50B8" w:rsidRPr="00F01A6E" w:rsidRDefault="003D50B8" w:rsidP="007C3CDA">
      <w:pPr>
        <w:pStyle w:val="DefaultText"/>
        <w:tabs>
          <w:tab w:val="left" w:pos="360"/>
          <w:tab w:val="left" w:pos="720"/>
          <w:tab w:val="left" w:pos="990"/>
          <w:tab w:val="left" w:pos="1350"/>
        </w:tabs>
        <w:jc w:val="both"/>
        <w:rPr>
          <w:rStyle w:val="InitialStyle"/>
          <w:rFonts w:ascii="Times New Roman" w:hAnsi="Times New Roman"/>
          <w:color w:val="auto"/>
          <w:sz w:val="22"/>
          <w:szCs w:val="22"/>
        </w:rPr>
      </w:pPr>
    </w:p>
    <w:p w:rsidR="00C27836" w:rsidRPr="00F01A6E" w:rsidRDefault="00C27836" w:rsidP="00D25F36">
      <w:pPr>
        <w:pStyle w:val="DefaultText"/>
        <w:tabs>
          <w:tab w:val="left" w:pos="360"/>
          <w:tab w:val="left" w:pos="720"/>
          <w:tab w:val="left" w:pos="990"/>
          <w:tab w:val="left" w:pos="1350"/>
        </w:tabs>
        <w:jc w:val="both"/>
        <w:rPr>
          <w:rStyle w:val="InitialStyle"/>
          <w:rFonts w:ascii="Times New Roman" w:hAnsi="Times New Roman"/>
          <w:color w:val="auto"/>
          <w:sz w:val="22"/>
          <w:szCs w:val="22"/>
        </w:rPr>
      </w:pPr>
      <w:r w:rsidRPr="00F01A6E">
        <w:rPr>
          <w:rStyle w:val="InitialStyle"/>
          <w:rFonts w:ascii="Times New Roman" w:hAnsi="Times New Roman"/>
          <w:b/>
          <w:color w:val="auto"/>
          <w:sz w:val="22"/>
          <w:szCs w:val="22"/>
        </w:rPr>
        <w:t>7.</w:t>
      </w:r>
      <w:r w:rsidR="00CF3B99" w:rsidRPr="00F01A6E">
        <w:rPr>
          <w:rStyle w:val="InitialStyle"/>
          <w:rFonts w:ascii="Times New Roman" w:hAnsi="Times New Roman"/>
          <w:b/>
          <w:color w:val="auto"/>
          <w:sz w:val="22"/>
          <w:szCs w:val="22"/>
        </w:rPr>
        <w:t>0</w:t>
      </w:r>
      <w:r w:rsidR="006E7D77">
        <w:rPr>
          <w:rStyle w:val="InitialStyle"/>
          <w:rFonts w:ascii="Times New Roman" w:hAnsi="Times New Roman"/>
          <w:b/>
          <w:color w:val="auto"/>
          <w:sz w:val="22"/>
          <w:szCs w:val="22"/>
        </w:rPr>
        <w:t>99</w:t>
      </w:r>
      <w:r w:rsidR="000118A1">
        <w:rPr>
          <w:rStyle w:val="InitialStyle"/>
          <w:rFonts w:ascii="Times New Roman" w:hAnsi="Times New Roman"/>
          <w:b/>
          <w:color w:val="auto"/>
          <w:sz w:val="22"/>
          <w:szCs w:val="22"/>
        </w:rPr>
        <w:tab/>
      </w:r>
      <w:r w:rsidRPr="00F01A6E">
        <w:rPr>
          <w:rStyle w:val="InitialStyle"/>
          <w:rFonts w:ascii="Times New Roman" w:hAnsi="Times New Roman"/>
          <w:b/>
          <w:color w:val="auto"/>
          <w:sz w:val="22"/>
          <w:szCs w:val="22"/>
        </w:rPr>
        <w:t>Structures</w:t>
      </w:r>
      <w:r w:rsidR="002B7EC5">
        <w:rPr>
          <w:rStyle w:val="InitialStyle"/>
          <w:rFonts w:ascii="Times New Roman" w:hAnsi="Times New Roman"/>
          <w:b/>
          <w:color w:val="auto"/>
          <w:sz w:val="22"/>
          <w:szCs w:val="22"/>
        </w:rPr>
        <w:t xml:space="preserve"> prohibited within setbacks</w:t>
      </w:r>
      <w:r w:rsidRPr="00F01A6E">
        <w:rPr>
          <w:rStyle w:val="InitialStyle"/>
          <w:rFonts w:ascii="Times New Roman" w:hAnsi="Times New Roman"/>
          <w:b/>
          <w:color w:val="auto"/>
          <w:sz w:val="22"/>
          <w:szCs w:val="22"/>
        </w:rPr>
        <w:t>.</w:t>
      </w:r>
      <w:r w:rsidRPr="00F01A6E">
        <w:rPr>
          <w:rStyle w:val="InitialStyle"/>
          <w:rFonts w:ascii="Times New Roman" w:hAnsi="Times New Roman"/>
          <w:color w:val="auto"/>
          <w:sz w:val="22"/>
          <w:szCs w:val="22"/>
        </w:rPr>
        <w:t xml:space="preserve">   No new building, other new structure, or part thereof</w:t>
      </w:r>
      <w:r w:rsidR="006315BB">
        <w:rPr>
          <w:rStyle w:val="InitialStyle"/>
          <w:rFonts w:ascii="Times New Roman" w:hAnsi="Times New Roman"/>
          <w:color w:val="auto"/>
          <w:sz w:val="22"/>
          <w:szCs w:val="22"/>
        </w:rPr>
        <w:t>,</w:t>
      </w:r>
      <w:r w:rsidRPr="00F01A6E">
        <w:rPr>
          <w:rStyle w:val="InitialStyle"/>
          <w:rFonts w:ascii="Times New Roman" w:hAnsi="Times New Roman"/>
          <w:color w:val="auto"/>
          <w:sz w:val="22"/>
          <w:szCs w:val="22"/>
        </w:rPr>
        <w:t xml:space="preserve"> shall be placed between the setback lines and </w:t>
      </w:r>
      <w:r w:rsidR="00F40B33" w:rsidRPr="00F01A6E">
        <w:rPr>
          <w:rStyle w:val="InitialStyle"/>
          <w:rFonts w:ascii="Times New Roman" w:hAnsi="Times New Roman"/>
          <w:color w:val="auto"/>
          <w:sz w:val="22"/>
          <w:szCs w:val="22"/>
        </w:rPr>
        <w:t>any road right-of-way</w:t>
      </w:r>
      <w:r w:rsidR="00D51575" w:rsidRPr="00F01A6E">
        <w:rPr>
          <w:rStyle w:val="InitialStyle"/>
          <w:rFonts w:ascii="Times New Roman" w:hAnsi="Times New Roman"/>
          <w:color w:val="auto"/>
          <w:sz w:val="22"/>
          <w:szCs w:val="22"/>
        </w:rPr>
        <w:t>.</w:t>
      </w:r>
      <w:r w:rsidRPr="00F01A6E">
        <w:rPr>
          <w:rStyle w:val="InitialStyle"/>
          <w:rFonts w:ascii="Times New Roman" w:hAnsi="Times New Roman"/>
          <w:color w:val="auto"/>
          <w:sz w:val="22"/>
          <w:szCs w:val="22"/>
        </w:rPr>
        <w:t xml:space="preserve"> </w:t>
      </w:r>
      <w:r w:rsidR="00D51575" w:rsidRPr="00F01A6E">
        <w:rPr>
          <w:rStyle w:val="InitialStyle"/>
          <w:rFonts w:ascii="Times New Roman" w:hAnsi="Times New Roman"/>
          <w:color w:val="auto"/>
          <w:sz w:val="22"/>
          <w:szCs w:val="22"/>
        </w:rPr>
        <w:t xml:space="preserve"> </w:t>
      </w:r>
      <w:r w:rsidRPr="00F01A6E">
        <w:rPr>
          <w:rStyle w:val="InitialStyle"/>
          <w:rFonts w:ascii="Times New Roman" w:hAnsi="Times New Roman"/>
          <w:color w:val="auto"/>
          <w:sz w:val="22"/>
          <w:szCs w:val="22"/>
        </w:rPr>
        <w:t>No building, sign, structure, or part thereof</w:t>
      </w:r>
      <w:r w:rsidR="006315BB">
        <w:rPr>
          <w:rStyle w:val="InitialStyle"/>
          <w:rFonts w:ascii="Times New Roman" w:hAnsi="Times New Roman"/>
          <w:color w:val="auto"/>
          <w:sz w:val="22"/>
          <w:szCs w:val="22"/>
        </w:rPr>
        <w:t>,</w:t>
      </w:r>
      <w:r w:rsidRPr="00F01A6E">
        <w:rPr>
          <w:rStyle w:val="InitialStyle"/>
          <w:rFonts w:ascii="Times New Roman" w:hAnsi="Times New Roman"/>
          <w:color w:val="auto"/>
          <w:sz w:val="22"/>
          <w:szCs w:val="22"/>
        </w:rPr>
        <w:t xml:space="preserve"> existing in setback lines on the effective date of </w:t>
      </w:r>
      <w:r w:rsidR="006A4D6B">
        <w:rPr>
          <w:rStyle w:val="InitialStyle"/>
          <w:rFonts w:ascii="Times New Roman" w:hAnsi="Times New Roman"/>
          <w:color w:val="auto"/>
          <w:sz w:val="22"/>
          <w:szCs w:val="22"/>
        </w:rPr>
        <w:t>this chapter</w:t>
      </w:r>
      <w:r w:rsidR="00693C3A">
        <w:rPr>
          <w:rStyle w:val="InitialStyle"/>
          <w:rFonts w:ascii="Times New Roman" w:hAnsi="Times New Roman"/>
          <w:color w:val="auto"/>
          <w:sz w:val="22"/>
          <w:szCs w:val="22"/>
        </w:rPr>
        <w:t>,</w:t>
      </w:r>
      <w:r w:rsidR="006A4D6B">
        <w:rPr>
          <w:rStyle w:val="InitialStyle"/>
          <w:rFonts w:ascii="Times New Roman" w:hAnsi="Times New Roman"/>
          <w:color w:val="auto"/>
          <w:sz w:val="22"/>
          <w:szCs w:val="22"/>
        </w:rPr>
        <w:t xml:space="preserve"> </w:t>
      </w:r>
      <w:r w:rsidR="00E13324">
        <w:rPr>
          <w:sz w:val="22"/>
          <w:szCs w:val="22"/>
        </w:rPr>
        <w:t>February </w:t>
      </w:r>
      <w:r w:rsidR="00244E39">
        <w:rPr>
          <w:sz w:val="22"/>
          <w:szCs w:val="22"/>
        </w:rPr>
        <w:t>18, 2014,</w:t>
      </w:r>
      <w:r w:rsidR="006A4D6B">
        <w:rPr>
          <w:sz w:val="22"/>
          <w:szCs w:val="22"/>
        </w:rPr>
        <w:t xml:space="preserve"> </w:t>
      </w:r>
      <w:r w:rsidRPr="00F01A6E">
        <w:rPr>
          <w:rStyle w:val="InitialStyle"/>
          <w:rFonts w:ascii="Times New Roman" w:hAnsi="Times New Roman"/>
          <w:color w:val="auto"/>
          <w:sz w:val="22"/>
          <w:szCs w:val="22"/>
        </w:rPr>
        <w:t>shall be altered or enlarged in any way that increases or prolongs its permanency</w:t>
      </w:r>
      <w:r w:rsidR="00F40B33" w:rsidRPr="00F01A6E">
        <w:rPr>
          <w:rStyle w:val="InitialStyle"/>
          <w:rFonts w:ascii="Times New Roman" w:hAnsi="Times New Roman"/>
          <w:color w:val="auto"/>
          <w:sz w:val="22"/>
          <w:szCs w:val="22"/>
        </w:rPr>
        <w:t xml:space="preserve">, except as otherwise provided by </w:t>
      </w:r>
      <w:r w:rsidR="006A4D6B">
        <w:rPr>
          <w:rStyle w:val="InitialStyle"/>
          <w:rFonts w:ascii="Times New Roman" w:hAnsi="Times New Roman"/>
          <w:color w:val="auto"/>
          <w:sz w:val="22"/>
          <w:szCs w:val="22"/>
        </w:rPr>
        <w:t>this chapter</w:t>
      </w:r>
      <w:r w:rsidR="00F40B33" w:rsidRPr="00F01A6E">
        <w:rPr>
          <w:rStyle w:val="InitialStyle"/>
          <w:rFonts w:ascii="Times New Roman" w:hAnsi="Times New Roman"/>
          <w:color w:val="auto"/>
          <w:sz w:val="22"/>
          <w:szCs w:val="22"/>
        </w:rPr>
        <w:t xml:space="preserve">. </w:t>
      </w:r>
      <w:r w:rsidRPr="00F01A6E">
        <w:rPr>
          <w:rStyle w:val="InitialStyle"/>
          <w:rFonts w:ascii="Times New Roman" w:hAnsi="Times New Roman"/>
          <w:color w:val="auto"/>
          <w:sz w:val="22"/>
          <w:szCs w:val="22"/>
        </w:rPr>
        <w:t xml:space="preserve">  </w:t>
      </w:r>
    </w:p>
    <w:p w:rsidR="00C76BD5" w:rsidRDefault="00C76BD5" w:rsidP="00D25F36">
      <w:pPr>
        <w:pStyle w:val="DefaultText"/>
        <w:tabs>
          <w:tab w:val="left" w:pos="360"/>
          <w:tab w:val="left" w:pos="720"/>
          <w:tab w:val="left" w:pos="990"/>
          <w:tab w:val="left" w:pos="1350"/>
        </w:tabs>
        <w:jc w:val="both"/>
        <w:rPr>
          <w:rStyle w:val="InitialStyle"/>
          <w:rFonts w:ascii="Times New Roman" w:hAnsi="Times New Roman"/>
          <w:b/>
          <w:color w:val="auto"/>
          <w:sz w:val="22"/>
          <w:szCs w:val="22"/>
        </w:rPr>
      </w:pPr>
    </w:p>
    <w:p w:rsidR="00C27836" w:rsidRPr="00F01A6E" w:rsidRDefault="00C27836" w:rsidP="00D25F36">
      <w:pPr>
        <w:pStyle w:val="DefaultText"/>
        <w:tabs>
          <w:tab w:val="left" w:pos="360"/>
          <w:tab w:val="left" w:pos="720"/>
          <w:tab w:val="left" w:pos="990"/>
          <w:tab w:val="left" w:pos="1350"/>
        </w:tabs>
        <w:jc w:val="both"/>
        <w:rPr>
          <w:rStyle w:val="InitialStyle"/>
          <w:rFonts w:ascii="Times New Roman" w:hAnsi="Times New Roman"/>
          <w:color w:val="auto"/>
          <w:sz w:val="22"/>
          <w:szCs w:val="22"/>
        </w:rPr>
      </w:pPr>
      <w:r w:rsidRPr="00F01A6E">
        <w:rPr>
          <w:rStyle w:val="InitialStyle"/>
          <w:rFonts w:ascii="Times New Roman" w:hAnsi="Times New Roman"/>
          <w:b/>
          <w:color w:val="auto"/>
          <w:sz w:val="22"/>
          <w:szCs w:val="22"/>
        </w:rPr>
        <w:t>7.</w:t>
      </w:r>
      <w:r w:rsidR="006E7D77">
        <w:rPr>
          <w:rStyle w:val="InitialStyle"/>
          <w:rFonts w:ascii="Times New Roman" w:hAnsi="Times New Roman"/>
          <w:b/>
          <w:color w:val="auto"/>
          <w:sz w:val="22"/>
          <w:szCs w:val="22"/>
        </w:rPr>
        <w:t>100</w:t>
      </w:r>
      <w:r w:rsidR="000118A1">
        <w:rPr>
          <w:rStyle w:val="InitialStyle"/>
          <w:rFonts w:ascii="Times New Roman" w:hAnsi="Times New Roman"/>
          <w:b/>
          <w:color w:val="auto"/>
          <w:sz w:val="22"/>
          <w:szCs w:val="22"/>
        </w:rPr>
        <w:tab/>
      </w:r>
      <w:r w:rsidR="002B7EC5">
        <w:rPr>
          <w:rStyle w:val="InitialStyle"/>
          <w:rFonts w:ascii="Times New Roman" w:hAnsi="Times New Roman"/>
          <w:b/>
          <w:color w:val="auto"/>
          <w:sz w:val="22"/>
          <w:szCs w:val="22"/>
        </w:rPr>
        <w:t>Structures permitted within setbacks</w:t>
      </w:r>
      <w:r w:rsidR="003B296D">
        <w:rPr>
          <w:rStyle w:val="InitialStyle"/>
          <w:rFonts w:ascii="Times New Roman" w:hAnsi="Times New Roman"/>
          <w:b/>
          <w:color w:val="auto"/>
          <w:sz w:val="22"/>
          <w:szCs w:val="22"/>
        </w:rPr>
        <w:t>.</w:t>
      </w:r>
      <w:r w:rsidR="00412D8C">
        <w:rPr>
          <w:rStyle w:val="InitialStyle"/>
          <w:rFonts w:ascii="Times New Roman" w:hAnsi="Times New Roman"/>
          <w:b/>
          <w:color w:val="auto"/>
          <w:sz w:val="22"/>
          <w:szCs w:val="22"/>
        </w:rPr>
        <w:t xml:space="preserve"> </w:t>
      </w:r>
      <w:r w:rsidR="00A90333">
        <w:rPr>
          <w:rStyle w:val="InitialStyle"/>
          <w:rFonts w:ascii="Times New Roman" w:hAnsi="Times New Roman"/>
          <w:b/>
          <w:color w:val="auto"/>
          <w:sz w:val="22"/>
          <w:szCs w:val="22"/>
        </w:rPr>
        <w:t>(1)</w:t>
      </w:r>
      <w:r w:rsidR="00A90333">
        <w:rPr>
          <w:rStyle w:val="InitialStyle"/>
          <w:rFonts w:ascii="Times New Roman" w:hAnsi="Times New Roman"/>
          <w:b/>
          <w:color w:val="auto"/>
          <w:sz w:val="22"/>
          <w:szCs w:val="22"/>
        </w:rPr>
        <w:tab/>
      </w:r>
      <w:r w:rsidR="00412D8C">
        <w:rPr>
          <w:rStyle w:val="InitialStyle"/>
          <w:rFonts w:ascii="Times New Roman" w:hAnsi="Times New Roman"/>
          <w:b/>
          <w:color w:val="auto"/>
          <w:sz w:val="22"/>
          <w:szCs w:val="22"/>
        </w:rPr>
        <w:t xml:space="preserve">  </w:t>
      </w:r>
      <w:r w:rsidR="008965B1" w:rsidRPr="008E204E">
        <w:rPr>
          <w:smallCaps/>
          <w:sz w:val="21"/>
          <w:szCs w:val="21"/>
        </w:rPr>
        <w:t>Projection Into Setback</w:t>
      </w:r>
      <w:r w:rsidR="008965B1" w:rsidRPr="00F01A6E">
        <w:rPr>
          <w:rStyle w:val="InitialStyle"/>
          <w:rFonts w:ascii="Times New Roman" w:hAnsi="Times New Roman"/>
          <w:color w:val="auto"/>
          <w:sz w:val="22"/>
          <w:szCs w:val="22"/>
        </w:rPr>
        <w:t>.</w:t>
      </w:r>
      <w:r w:rsidR="008965B1" w:rsidRPr="00F01A6E">
        <w:rPr>
          <w:rStyle w:val="InitialStyle"/>
          <w:rFonts w:ascii="Times New Roman" w:hAnsi="Times New Roman"/>
          <w:b/>
          <w:color w:val="auto"/>
          <w:sz w:val="22"/>
          <w:szCs w:val="22"/>
        </w:rPr>
        <w:t xml:space="preserve"> </w:t>
      </w:r>
      <w:r w:rsidR="00EF5FBF" w:rsidRPr="00F01A6E">
        <w:rPr>
          <w:rStyle w:val="InitialStyle"/>
          <w:rFonts w:ascii="Times New Roman" w:hAnsi="Times New Roman"/>
          <w:color w:val="auto"/>
          <w:sz w:val="22"/>
          <w:szCs w:val="22"/>
        </w:rPr>
        <w:t>Bay windows, balconies, chimneys,</w:t>
      </w:r>
      <w:r w:rsidR="00EF5FBF" w:rsidRPr="00F01A6E">
        <w:rPr>
          <w:rStyle w:val="InitialStyle"/>
          <w:rFonts w:ascii="Times New Roman" w:hAnsi="Times New Roman"/>
          <w:b/>
          <w:color w:val="auto"/>
          <w:sz w:val="22"/>
          <w:szCs w:val="22"/>
        </w:rPr>
        <w:t xml:space="preserve"> </w:t>
      </w:r>
      <w:r w:rsidR="00EF5FBF" w:rsidRPr="00F01A6E">
        <w:rPr>
          <w:rStyle w:val="InitialStyle"/>
          <w:rFonts w:ascii="Times New Roman" w:hAnsi="Times New Roman"/>
          <w:color w:val="auto"/>
          <w:sz w:val="22"/>
          <w:szCs w:val="22"/>
        </w:rPr>
        <w:t>s</w:t>
      </w:r>
      <w:r w:rsidRPr="00F01A6E">
        <w:rPr>
          <w:rStyle w:val="InitialStyle"/>
          <w:rFonts w:ascii="Times New Roman" w:hAnsi="Times New Roman"/>
          <w:color w:val="auto"/>
          <w:sz w:val="22"/>
          <w:szCs w:val="22"/>
        </w:rPr>
        <w:t xml:space="preserve">ills, belt courses, cornices, canopies, eaves or ornamental architectural features may project into a required yard </w:t>
      </w:r>
      <w:r w:rsidR="00EF5FBF" w:rsidRPr="00F01A6E">
        <w:rPr>
          <w:rStyle w:val="InitialStyle"/>
          <w:rFonts w:ascii="Times New Roman" w:hAnsi="Times New Roman"/>
          <w:color w:val="auto"/>
          <w:sz w:val="22"/>
          <w:szCs w:val="22"/>
        </w:rPr>
        <w:t xml:space="preserve">setback line </w:t>
      </w:r>
      <w:r w:rsidRPr="00F01A6E">
        <w:rPr>
          <w:rStyle w:val="InitialStyle"/>
          <w:rFonts w:ascii="Times New Roman" w:hAnsi="Times New Roman"/>
          <w:color w:val="auto"/>
          <w:sz w:val="22"/>
          <w:szCs w:val="22"/>
        </w:rPr>
        <w:t xml:space="preserve">no more than </w:t>
      </w:r>
      <w:r w:rsidR="00E52899" w:rsidRPr="00F01A6E">
        <w:rPr>
          <w:rStyle w:val="InitialStyle"/>
          <w:rFonts w:ascii="Times New Roman" w:hAnsi="Times New Roman"/>
          <w:color w:val="auto"/>
          <w:sz w:val="22"/>
          <w:szCs w:val="22"/>
        </w:rPr>
        <w:t>3</w:t>
      </w:r>
      <w:r w:rsidRPr="00F01A6E">
        <w:rPr>
          <w:rStyle w:val="InitialStyle"/>
          <w:rFonts w:ascii="Times New Roman" w:hAnsi="Times New Roman"/>
          <w:color w:val="auto"/>
          <w:sz w:val="22"/>
          <w:szCs w:val="22"/>
        </w:rPr>
        <w:t xml:space="preserve"> feet provided that no such feature projects over a </w:t>
      </w:r>
      <w:r w:rsidR="00311F94" w:rsidRPr="00F01A6E">
        <w:rPr>
          <w:rStyle w:val="InitialStyle"/>
          <w:rFonts w:ascii="Times New Roman" w:hAnsi="Times New Roman"/>
          <w:color w:val="auto"/>
          <w:sz w:val="22"/>
          <w:szCs w:val="22"/>
        </w:rPr>
        <w:t>road</w:t>
      </w:r>
      <w:r w:rsidRPr="00F01A6E">
        <w:rPr>
          <w:rStyle w:val="InitialStyle"/>
          <w:rFonts w:ascii="Times New Roman" w:hAnsi="Times New Roman"/>
          <w:color w:val="auto"/>
          <w:sz w:val="22"/>
          <w:szCs w:val="22"/>
        </w:rPr>
        <w:t xml:space="preserve"> setback line</w:t>
      </w:r>
      <w:r w:rsidR="008965B1" w:rsidRPr="00F01A6E">
        <w:rPr>
          <w:rStyle w:val="InitialStyle"/>
          <w:rFonts w:ascii="Times New Roman" w:hAnsi="Times New Roman"/>
          <w:color w:val="auto"/>
          <w:sz w:val="22"/>
          <w:szCs w:val="22"/>
        </w:rPr>
        <w:t xml:space="preserve"> or into a vision clearance triangle.</w:t>
      </w:r>
    </w:p>
    <w:p w:rsidR="00C27836" w:rsidRPr="00F01A6E" w:rsidRDefault="00C27836" w:rsidP="00D25F36">
      <w:pPr>
        <w:pStyle w:val="DefaultText"/>
        <w:tabs>
          <w:tab w:val="left" w:pos="360"/>
          <w:tab w:val="left" w:pos="720"/>
          <w:tab w:val="left" w:pos="990"/>
          <w:tab w:val="left" w:pos="1350"/>
        </w:tabs>
        <w:jc w:val="both"/>
        <w:rPr>
          <w:rStyle w:val="InitialStyle"/>
          <w:rFonts w:ascii="Times New Roman" w:hAnsi="Times New Roman"/>
          <w:color w:val="auto"/>
          <w:sz w:val="22"/>
          <w:szCs w:val="22"/>
        </w:rPr>
      </w:pPr>
      <w:r w:rsidRPr="00F01A6E">
        <w:rPr>
          <w:rStyle w:val="InitialStyle"/>
          <w:rFonts w:ascii="Times New Roman" w:hAnsi="Times New Roman"/>
          <w:b/>
          <w:color w:val="auto"/>
          <w:sz w:val="22"/>
          <w:szCs w:val="22"/>
        </w:rPr>
        <w:tab/>
        <w:t>(</w:t>
      </w:r>
      <w:r w:rsidR="00EF5FBF" w:rsidRPr="00F01A6E">
        <w:rPr>
          <w:rStyle w:val="InitialStyle"/>
          <w:rFonts w:ascii="Times New Roman" w:hAnsi="Times New Roman"/>
          <w:b/>
          <w:color w:val="auto"/>
          <w:sz w:val="22"/>
          <w:szCs w:val="22"/>
        </w:rPr>
        <w:t>2</w:t>
      </w:r>
      <w:r w:rsidRPr="00F01A6E">
        <w:rPr>
          <w:rStyle w:val="InitialStyle"/>
          <w:rFonts w:ascii="Times New Roman" w:hAnsi="Times New Roman"/>
          <w:b/>
          <w:color w:val="auto"/>
          <w:sz w:val="22"/>
          <w:szCs w:val="22"/>
        </w:rPr>
        <w:t>)</w:t>
      </w:r>
      <w:r w:rsidRPr="00F01A6E">
        <w:rPr>
          <w:rStyle w:val="InitialStyle"/>
          <w:rFonts w:ascii="Times New Roman" w:hAnsi="Times New Roman"/>
          <w:b/>
          <w:color w:val="auto"/>
          <w:sz w:val="22"/>
          <w:szCs w:val="22"/>
        </w:rPr>
        <w:tab/>
      </w:r>
      <w:r w:rsidR="00E44C3D">
        <w:rPr>
          <w:rStyle w:val="InitialStyle"/>
          <w:rFonts w:ascii="Times New Roman" w:hAnsi="Times New Roman"/>
          <w:b/>
          <w:color w:val="auto"/>
          <w:sz w:val="22"/>
          <w:szCs w:val="22"/>
        </w:rPr>
        <w:tab/>
      </w:r>
      <w:r w:rsidR="00C75085" w:rsidRPr="008E204E">
        <w:rPr>
          <w:smallCaps/>
          <w:sz w:val="21"/>
          <w:szCs w:val="21"/>
        </w:rPr>
        <w:t>Platforms, Walks and Drives.</w:t>
      </w:r>
      <w:r w:rsidR="00C75085" w:rsidRPr="00F01A6E">
        <w:rPr>
          <w:rStyle w:val="InitialStyle"/>
          <w:rFonts w:ascii="Times New Roman" w:hAnsi="Times New Roman"/>
          <w:b/>
          <w:color w:val="auto"/>
          <w:sz w:val="22"/>
          <w:szCs w:val="22"/>
        </w:rPr>
        <w:t xml:space="preserve"> </w:t>
      </w:r>
      <w:r w:rsidRPr="00F01A6E">
        <w:rPr>
          <w:rStyle w:val="InitialStyle"/>
          <w:rFonts w:ascii="Times New Roman" w:hAnsi="Times New Roman"/>
          <w:color w:val="auto"/>
          <w:sz w:val="22"/>
          <w:szCs w:val="22"/>
        </w:rPr>
        <w:t xml:space="preserve">Platforms, walks, and drives extending not more than </w:t>
      </w:r>
      <w:r w:rsidR="00E52899" w:rsidRPr="00F01A6E">
        <w:rPr>
          <w:rStyle w:val="InitialStyle"/>
          <w:rFonts w:ascii="Times New Roman" w:hAnsi="Times New Roman"/>
          <w:color w:val="auto"/>
          <w:sz w:val="22"/>
          <w:szCs w:val="22"/>
        </w:rPr>
        <w:t>6</w:t>
      </w:r>
      <w:r w:rsidRPr="00F01A6E">
        <w:rPr>
          <w:rStyle w:val="InitialStyle"/>
          <w:rFonts w:ascii="Times New Roman" w:hAnsi="Times New Roman"/>
          <w:color w:val="auto"/>
          <w:sz w:val="22"/>
          <w:szCs w:val="22"/>
        </w:rPr>
        <w:t xml:space="preserve"> inches above the average ground level at their margins, and retaining walls</w:t>
      </w:r>
      <w:r w:rsidR="00E52899" w:rsidRPr="00F01A6E">
        <w:rPr>
          <w:rStyle w:val="InitialStyle"/>
          <w:rFonts w:ascii="Times New Roman" w:hAnsi="Times New Roman"/>
          <w:color w:val="auto"/>
          <w:sz w:val="22"/>
          <w:szCs w:val="22"/>
        </w:rPr>
        <w:t xml:space="preserve"> when the top of such walls are </w:t>
      </w:r>
      <w:r w:rsidRPr="00F01A6E">
        <w:rPr>
          <w:rStyle w:val="InitialStyle"/>
          <w:rFonts w:ascii="Times New Roman" w:hAnsi="Times New Roman"/>
          <w:color w:val="auto"/>
          <w:sz w:val="22"/>
          <w:szCs w:val="22"/>
        </w:rPr>
        <w:t xml:space="preserve">not more than </w:t>
      </w:r>
      <w:r w:rsidR="00E52899" w:rsidRPr="00F01A6E">
        <w:rPr>
          <w:rStyle w:val="InitialStyle"/>
          <w:rFonts w:ascii="Times New Roman" w:hAnsi="Times New Roman"/>
          <w:color w:val="auto"/>
          <w:sz w:val="22"/>
          <w:szCs w:val="22"/>
        </w:rPr>
        <w:t>6</w:t>
      </w:r>
      <w:r w:rsidRPr="00F01A6E">
        <w:rPr>
          <w:rStyle w:val="InitialStyle"/>
          <w:rFonts w:ascii="Times New Roman" w:hAnsi="Times New Roman"/>
          <w:color w:val="auto"/>
          <w:sz w:val="22"/>
          <w:szCs w:val="22"/>
        </w:rPr>
        <w:t xml:space="preserve"> inches above the average level of abutting ground on</w:t>
      </w:r>
      <w:r w:rsidR="00C77339">
        <w:rPr>
          <w:rStyle w:val="InitialStyle"/>
          <w:rFonts w:ascii="Times New Roman" w:hAnsi="Times New Roman"/>
          <w:color w:val="auto"/>
          <w:sz w:val="22"/>
          <w:szCs w:val="22"/>
        </w:rPr>
        <w:t xml:space="preserve"> </w:t>
      </w:r>
      <w:r w:rsidR="000D05C1">
        <w:rPr>
          <w:rStyle w:val="InitialStyle"/>
          <w:rFonts w:ascii="Times New Roman" w:hAnsi="Times New Roman"/>
          <w:color w:val="auto"/>
          <w:sz w:val="22"/>
          <w:szCs w:val="22"/>
        </w:rPr>
        <w:t>one</w:t>
      </w:r>
      <w:r w:rsidR="003A29FA">
        <w:rPr>
          <w:rStyle w:val="InitialStyle"/>
          <w:rFonts w:ascii="Times New Roman" w:hAnsi="Times New Roman"/>
          <w:color w:val="auto"/>
          <w:sz w:val="22"/>
          <w:szCs w:val="22"/>
        </w:rPr>
        <w:t xml:space="preserve"> </w:t>
      </w:r>
      <w:r w:rsidRPr="00F01A6E">
        <w:rPr>
          <w:rStyle w:val="InitialStyle"/>
          <w:rFonts w:ascii="Times New Roman" w:hAnsi="Times New Roman"/>
          <w:color w:val="auto"/>
          <w:sz w:val="22"/>
          <w:szCs w:val="22"/>
        </w:rPr>
        <w:t>side, may be located in any yard</w:t>
      </w:r>
      <w:r w:rsidR="00BE3AE4" w:rsidRPr="00F01A6E">
        <w:rPr>
          <w:rStyle w:val="InitialStyle"/>
          <w:rFonts w:ascii="Times New Roman" w:hAnsi="Times New Roman"/>
          <w:color w:val="auto"/>
          <w:sz w:val="22"/>
          <w:szCs w:val="22"/>
        </w:rPr>
        <w:t xml:space="preserve"> as long as they meet all other portions of </w:t>
      </w:r>
      <w:r w:rsidR="006A4D6B">
        <w:rPr>
          <w:rStyle w:val="InitialStyle"/>
          <w:rFonts w:ascii="Times New Roman" w:hAnsi="Times New Roman"/>
          <w:color w:val="auto"/>
          <w:sz w:val="22"/>
          <w:szCs w:val="22"/>
        </w:rPr>
        <w:t>this chapter</w:t>
      </w:r>
      <w:r w:rsidRPr="00F01A6E">
        <w:rPr>
          <w:rStyle w:val="InitialStyle"/>
          <w:rFonts w:ascii="Times New Roman" w:hAnsi="Times New Roman"/>
          <w:color w:val="auto"/>
          <w:sz w:val="22"/>
          <w:szCs w:val="22"/>
        </w:rPr>
        <w:t xml:space="preserve">.  </w:t>
      </w:r>
    </w:p>
    <w:p w:rsidR="00C27836" w:rsidRPr="00F01A6E" w:rsidRDefault="00C27836" w:rsidP="00D25F36">
      <w:pPr>
        <w:pStyle w:val="DefaultText"/>
        <w:tabs>
          <w:tab w:val="left" w:pos="360"/>
          <w:tab w:val="left" w:pos="720"/>
          <w:tab w:val="left" w:pos="990"/>
          <w:tab w:val="left" w:pos="1350"/>
        </w:tabs>
        <w:jc w:val="both"/>
        <w:rPr>
          <w:rStyle w:val="InitialStyle"/>
          <w:rFonts w:ascii="Times New Roman" w:hAnsi="Times New Roman"/>
          <w:color w:val="auto"/>
          <w:sz w:val="22"/>
          <w:szCs w:val="22"/>
        </w:rPr>
      </w:pPr>
      <w:r w:rsidRPr="00F01A6E">
        <w:rPr>
          <w:rStyle w:val="InitialStyle"/>
          <w:rFonts w:ascii="Times New Roman" w:hAnsi="Times New Roman"/>
          <w:b/>
          <w:color w:val="auto"/>
          <w:sz w:val="22"/>
          <w:szCs w:val="22"/>
        </w:rPr>
        <w:tab/>
        <w:t>(</w:t>
      </w:r>
      <w:r w:rsidR="00137F32" w:rsidRPr="00F01A6E">
        <w:rPr>
          <w:rStyle w:val="InitialStyle"/>
          <w:rFonts w:ascii="Times New Roman" w:hAnsi="Times New Roman"/>
          <w:b/>
          <w:color w:val="auto"/>
          <w:sz w:val="22"/>
          <w:szCs w:val="22"/>
        </w:rPr>
        <w:t>3</w:t>
      </w:r>
      <w:r w:rsidRPr="00F01A6E">
        <w:rPr>
          <w:rStyle w:val="InitialStyle"/>
          <w:rFonts w:ascii="Times New Roman" w:hAnsi="Times New Roman"/>
          <w:b/>
          <w:color w:val="auto"/>
          <w:sz w:val="22"/>
          <w:szCs w:val="22"/>
        </w:rPr>
        <w:t>)</w:t>
      </w:r>
      <w:r w:rsidRPr="00F01A6E">
        <w:rPr>
          <w:rStyle w:val="InitialStyle"/>
          <w:rFonts w:ascii="Times New Roman" w:hAnsi="Times New Roman"/>
          <w:b/>
          <w:color w:val="auto"/>
          <w:sz w:val="22"/>
          <w:szCs w:val="22"/>
        </w:rPr>
        <w:tab/>
      </w:r>
      <w:r w:rsidR="00E44C3D">
        <w:rPr>
          <w:rStyle w:val="InitialStyle"/>
          <w:rFonts w:ascii="Times New Roman" w:hAnsi="Times New Roman"/>
          <w:b/>
          <w:color w:val="auto"/>
          <w:sz w:val="22"/>
          <w:szCs w:val="22"/>
        </w:rPr>
        <w:tab/>
      </w:r>
      <w:r w:rsidRPr="008E204E">
        <w:rPr>
          <w:smallCaps/>
          <w:sz w:val="21"/>
          <w:szCs w:val="21"/>
        </w:rPr>
        <w:t>Fences and Walls</w:t>
      </w:r>
      <w:r w:rsidR="007C3BBB">
        <w:rPr>
          <w:rStyle w:val="InitialStyle"/>
          <w:rFonts w:ascii="Times New Roman" w:hAnsi="Times New Roman"/>
          <w:color w:val="auto"/>
          <w:sz w:val="22"/>
          <w:szCs w:val="22"/>
        </w:rPr>
        <w:t xml:space="preserve">.  </w:t>
      </w:r>
      <w:r w:rsidRPr="00F01A6E">
        <w:rPr>
          <w:rStyle w:val="InitialStyle"/>
          <w:rFonts w:ascii="Times New Roman" w:hAnsi="Times New Roman"/>
          <w:color w:val="auto"/>
          <w:sz w:val="22"/>
          <w:szCs w:val="22"/>
        </w:rPr>
        <w:t>Solid fences and walls</w:t>
      </w:r>
      <w:r w:rsidR="00137F32" w:rsidRPr="00F01A6E">
        <w:rPr>
          <w:rStyle w:val="InitialStyle"/>
          <w:rFonts w:ascii="Times New Roman" w:hAnsi="Times New Roman"/>
          <w:color w:val="auto"/>
          <w:sz w:val="22"/>
          <w:szCs w:val="22"/>
        </w:rPr>
        <w:t xml:space="preserve"> greater than 20% opacity and </w:t>
      </w:r>
      <w:r w:rsidRPr="00F01A6E">
        <w:rPr>
          <w:rStyle w:val="InitialStyle"/>
          <w:rFonts w:ascii="Times New Roman" w:hAnsi="Times New Roman"/>
          <w:color w:val="auto"/>
          <w:sz w:val="22"/>
          <w:szCs w:val="22"/>
        </w:rPr>
        <w:t>located in a vision clearance triangle shall not exceed 30 inches in height.</w:t>
      </w:r>
    </w:p>
    <w:p w:rsidR="00883FD4" w:rsidRPr="00F01A6E" w:rsidRDefault="00883FD4" w:rsidP="00D25F36">
      <w:pPr>
        <w:pStyle w:val="DefaultText"/>
        <w:tabs>
          <w:tab w:val="left" w:pos="-3960"/>
          <w:tab w:val="left" w:pos="-3420"/>
          <w:tab w:val="left" w:pos="360"/>
          <w:tab w:val="left" w:pos="720"/>
          <w:tab w:val="left" w:pos="990"/>
          <w:tab w:val="left" w:pos="1350"/>
        </w:tabs>
        <w:jc w:val="center"/>
        <w:rPr>
          <w:rStyle w:val="InitialStyle"/>
          <w:rFonts w:ascii="Times New Roman" w:hAnsi="Times New Roman"/>
          <w:color w:val="auto"/>
          <w:sz w:val="22"/>
          <w:szCs w:val="22"/>
        </w:rPr>
      </w:pPr>
    </w:p>
    <w:p w:rsidR="00CC7FBC" w:rsidRPr="00F01A6E" w:rsidRDefault="00CB77F8" w:rsidP="00D25F36">
      <w:pPr>
        <w:pStyle w:val="DefaultText"/>
        <w:tabs>
          <w:tab w:val="left" w:pos="-3960"/>
          <w:tab w:val="left" w:pos="-3420"/>
          <w:tab w:val="left" w:pos="360"/>
          <w:tab w:val="left" w:pos="720"/>
          <w:tab w:val="left" w:pos="990"/>
          <w:tab w:val="left" w:pos="1350"/>
        </w:tabs>
        <w:jc w:val="center"/>
        <w:rPr>
          <w:rStyle w:val="InitialStyle"/>
          <w:rFonts w:ascii="Times New Roman" w:hAnsi="Times New Roman"/>
          <w:color w:val="auto"/>
          <w:sz w:val="22"/>
          <w:szCs w:val="22"/>
        </w:rPr>
      </w:pPr>
      <w:r>
        <w:rPr>
          <w:rStyle w:val="InitialStyle"/>
          <w:rFonts w:ascii="Times New Roman" w:hAnsi="Times New Roman"/>
          <w:color w:val="auto"/>
          <w:sz w:val="22"/>
          <w:szCs w:val="22"/>
        </w:rPr>
        <w:t xml:space="preserve"> </w:t>
      </w:r>
    </w:p>
    <w:p w:rsidR="00C27836" w:rsidRDefault="00C27836" w:rsidP="00D25F36">
      <w:pPr>
        <w:pStyle w:val="DefaultText"/>
        <w:tabs>
          <w:tab w:val="left" w:pos="-3960"/>
          <w:tab w:val="left" w:pos="-3420"/>
          <w:tab w:val="left" w:pos="360"/>
          <w:tab w:val="left" w:pos="720"/>
          <w:tab w:val="left" w:pos="990"/>
          <w:tab w:val="left" w:pos="1350"/>
        </w:tabs>
        <w:jc w:val="center"/>
        <w:rPr>
          <w:rStyle w:val="InitialStyle"/>
          <w:rFonts w:ascii="Times New Roman" w:hAnsi="Times New Roman"/>
          <w:color w:val="auto"/>
          <w:sz w:val="22"/>
          <w:szCs w:val="22"/>
        </w:rPr>
      </w:pPr>
      <w:r w:rsidRPr="00F01A6E">
        <w:rPr>
          <w:rStyle w:val="InitialStyle"/>
          <w:rFonts w:ascii="Times New Roman" w:hAnsi="Times New Roman"/>
          <w:color w:val="auto"/>
          <w:sz w:val="22"/>
          <w:szCs w:val="22"/>
        </w:rPr>
        <w:t>SUBCHAPTER VII</w:t>
      </w:r>
      <w:r w:rsidR="007710C4">
        <w:rPr>
          <w:rStyle w:val="InitialStyle"/>
          <w:rFonts w:ascii="Times New Roman" w:hAnsi="Times New Roman"/>
          <w:color w:val="auto"/>
          <w:sz w:val="22"/>
          <w:szCs w:val="22"/>
        </w:rPr>
        <w:t>I</w:t>
      </w:r>
    </w:p>
    <w:p w:rsidR="009422F5" w:rsidRPr="00F01A6E" w:rsidRDefault="009422F5" w:rsidP="00D25F36">
      <w:pPr>
        <w:pStyle w:val="DefaultText"/>
        <w:tabs>
          <w:tab w:val="left" w:pos="-3960"/>
          <w:tab w:val="left" w:pos="-3420"/>
          <w:tab w:val="left" w:pos="360"/>
          <w:tab w:val="left" w:pos="720"/>
          <w:tab w:val="left" w:pos="990"/>
          <w:tab w:val="left" w:pos="1350"/>
        </w:tabs>
        <w:jc w:val="center"/>
        <w:rPr>
          <w:rStyle w:val="InitialStyle"/>
          <w:rFonts w:ascii="Times New Roman" w:hAnsi="Times New Roman"/>
          <w:color w:val="auto"/>
          <w:sz w:val="22"/>
          <w:szCs w:val="22"/>
        </w:rPr>
      </w:pPr>
    </w:p>
    <w:p w:rsidR="00C27836" w:rsidRDefault="00C27836" w:rsidP="00D25F36">
      <w:pPr>
        <w:pStyle w:val="DefaultText"/>
        <w:tabs>
          <w:tab w:val="left" w:pos="-3960"/>
          <w:tab w:val="left" w:pos="-3420"/>
          <w:tab w:val="left" w:pos="360"/>
          <w:tab w:val="left" w:pos="720"/>
          <w:tab w:val="left" w:pos="990"/>
          <w:tab w:val="left" w:pos="1350"/>
        </w:tabs>
        <w:jc w:val="center"/>
        <w:rPr>
          <w:rStyle w:val="InitialStyle"/>
          <w:rFonts w:ascii="Times New Roman" w:hAnsi="Times New Roman"/>
          <w:color w:val="auto"/>
          <w:sz w:val="22"/>
          <w:szCs w:val="22"/>
        </w:rPr>
      </w:pPr>
      <w:r w:rsidRPr="00F01A6E">
        <w:rPr>
          <w:rStyle w:val="InitialStyle"/>
          <w:rFonts w:ascii="Times New Roman" w:hAnsi="Times New Roman"/>
          <w:color w:val="auto"/>
          <w:sz w:val="22"/>
          <w:szCs w:val="22"/>
        </w:rPr>
        <w:t>NONCONFORM</w:t>
      </w:r>
      <w:r w:rsidR="001E6718" w:rsidRPr="00F01A6E">
        <w:rPr>
          <w:rStyle w:val="InitialStyle"/>
          <w:rFonts w:ascii="Times New Roman" w:hAnsi="Times New Roman"/>
          <w:color w:val="auto"/>
          <w:sz w:val="22"/>
          <w:szCs w:val="22"/>
        </w:rPr>
        <w:t>ING USES AND STRUCTURES</w:t>
      </w:r>
    </w:p>
    <w:p w:rsidR="009422F5" w:rsidRPr="00F01A6E" w:rsidRDefault="009422F5" w:rsidP="00D25F36">
      <w:pPr>
        <w:pStyle w:val="DefaultText"/>
        <w:tabs>
          <w:tab w:val="left" w:pos="-3960"/>
          <w:tab w:val="left" w:pos="-3420"/>
          <w:tab w:val="left" w:pos="360"/>
          <w:tab w:val="left" w:pos="720"/>
          <w:tab w:val="left" w:pos="990"/>
          <w:tab w:val="left" w:pos="1350"/>
        </w:tabs>
        <w:jc w:val="center"/>
        <w:rPr>
          <w:rStyle w:val="InitialStyle"/>
          <w:rFonts w:ascii="Times New Roman" w:hAnsi="Times New Roman"/>
          <w:color w:val="auto"/>
          <w:sz w:val="22"/>
          <w:szCs w:val="22"/>
        </w:rPr>
      </w:pPr>
    </w:p>
    <w:p w:rsidR="00C27836" w:rsidRPr="00F01A6E" w:rsidRDefault="00C27836" w:rsidP="00D25F36">
      <w:pPr>
        <w:pStyle w:val="DefaultText"/>
        <w:tabs>
          <w:tab w:val="left" w:pos="360"/>
          <w:tab w:val="left" w:pos="720"/>
          <w:tab w:val="left" w:pos="990"/>
          <w:tab w:val="left" w:pos="1350"/>
        </w:tabs>
        <w:jc w:val="both"/>
        <w:rPr>
          <w:rStyle w:val="InitialStyle"/>
          <w:rFonts w:ascii="Times New Roman" w:hAnsi="Times New Roman"/>
          <w:color w:val="auto"/>
          <w:sz w:val="22"/>
          <w:szCs w:val="22"/>
        </w:rPr>
      </w:pPr>
      <w:r w:rsidRPr="00F01A6E">
        <w:rPr>
          <w:rStyle w:val="InitialStyle"/>
          <w:rFonts w:ascii="Times New Roman" w:hAnsi="Times New Roman"/>
          <w:b/>
          <w:color w:val="auto"/>
          <w:sz w:val="22"/>
          <w:szCs w:val="22"/>
        </w:rPr>
        <w:t>7.</w:t>
      </w:r>
      <w:r w:rsidR="006E7D77">
        <w:rPr>
          <w:rStyle w:val="InitialStyle"/>
          <w:rFonts w:ascii="Times New Roman" w:hAnsi="Times New Roman"/>
          <w:b/>
          <w:color w:val="auto"/>
          <w:sz w:val="22"/>
          <w:szCs w:val="22"/>
        </w:rPr>
        <w:t>101</w:t>
      </w:r>
      <w:r w:rsidR="007C3BBB">
        <w:rPr>
          <w:rStyle w:val="InitialStyle"/>
          <w:rFonts w:ascii="Times New Roman" w:hAnsi="Times New Roman"/>
          <w:b/>
          <w:color w:val="auto"/>
          <w:sz w:val="22"/>
          <w:szCs w:val="22"/>
        </w:rPr>
        <w:tab/>
      </w:r>
      <w:r w:rsidRPr="00F01A6E">
        <w:rPr>
          <w:rStyle w:val="InitialStyle"/>
          <w:rFonts w:ascii="Times New Roman" w:hAnsi="Times New Roman"/>
          <w:b/>
          <w:color w:val="auto"/>
          <w:sz w:val="22"/>
          <w:szCs w:val="22"/>
        </w:rPr>
        <w:t>Purpose</w:t>
      </w:r>
      <w:r w:rsidRPr="00F01A6E">
        <w:rPr>
          <w:rStyle w:val="InitialStyle"/>
          <w:rFonts w:ascii="Times New Roman" w:hAnsi="Times New Roman"/>
          <w:smallCaps/>
          <w:color w:val="auto"/>
          <w:sz w:val="22"/>
          <w:szCs w:val="22"/>
        </w:rPr>
        <w:t>.</w:t>
      </w:r>
      <w:r w:rsidRPr="00F01A6E">
        <w:rPr>
          <w:rStyle w:val="InitialStyle"/>
          <w:rFonts w:ascii="Times New Roman" w:hAnsi="Times New Roman"/>
          <w:color w:val="auto"/>
          <w:sz w:val="22"/>
          <w:szCs w:val="22"/>
        </w:rPr>
        <w:t xml:space="preserve"> </w:t>
      </w:r>
      <w:r w:rsidR="00E67694">
        <w:rPr>
          <w:rStyle w:val="InitialStyle"/>
          <w:rFonts w:ascii="Times New Roman" w:hAnsi="Times New Roman"/>
          <w:color w:val="auto"/>
          <w:sz w:val="22"/>
          <w:szCs w:val="22"/>
        </w:rPr>
        <w:t xml:space="preserve"> </w:t>
      </w:r>
      <w:r w:rsidR="00E67694" w:rsidRPr="00072870">
        <w:rPr>
          <w:rStyle w:val="InitialStyle"/>
          <w:rFonts w:ascii="Times New Roman" w:hAnsi="Times New Roman"/>
          <w:color w:val="auto"/>
          <w:sz w:val="22"/>
          <w:szCs w:val="22"/>
        </w:rPr>
        <w:t>T</w:t>
      </w:r>
      <w:r w:rsidR="00E67694">
        <w:rPr>
          <w:rStyle w:val="InitialStyle"/>
          <w:rFonts w:ascii="Times New Roman" w:hAnsi="Times New Roman"/>
          <w:color w:val="auto"/>
          <w:sz w:val="22"/>
          <w:szCs w:val="22"/>
        </w:rPr>
        <w:t>he purpose of this subchapter is t</w:t>
      </w:r>
      <w:r w:rsidR="00E67694" w:rsidRPr="00072870">
        <w:rPr>
          <w:rStyle w:val="InitialStyle"/>
          <w:rFonts w:ascii="Times New Roman" w:hAnsi="Times New Roman"/>
          <w:color w:val="auto"/>
          <w:sz w:val="22"/>
          <w:szCs w:val="22"/>
        </w:rPr>
        <w:t>o</w:t>
      </w:r>
      <w:r w:rsidRPr="00F01A6E">
        <w:rPr>
          <w:rStyle w:val="InitialStyle"/>
          <w:rFonts w:ascii="Times New Roman" w:hAnsi="Times New Roman"/>
          <w:color w:val="auto"/>
          <w:sz w:val="22"/>
          <w:szCs w:val="22"/>
        </w:rPr>
        <w:t xml:space="preserve"> establish regulations and limitations on the continued existence of uses, lots, and structures established prior to the effective date of this zoning ordinance</w:t>
      </w:r>
      <w:r w:rsidR="009E3126">
        <w:rPr>
          <w:rStyle w:val="InitialStyle"/>
          <w:rFonts w:ascii="Times New Roman" w:hAnsi="Times New Roman"/>
          <w:color w:val="auto"/>
          <w:sz w:val="22"/>
          <w:szCs w:val="22"/>
        </w:rPr>
        <w:t>, February</w:t>
      </w:r>
      <w:r w:rsidR="0044790D">
        <w:rPr>
          <w:rStyle w:val="InitialStyle"/>
          <w:rFonts w:ascii="Times New Roman" w:hAnsi="Times New Roman"/>
          <w:color w:val="auto"/>
          <w:sz w:val="22"/>
          <w:szCs w:val="22"/>
        </w:rPr>
        <w:t> </w:t>
      </w:r>
      <w:r w:rsidR="009E3126">
        <w:rPr>
          <w:rStyle w:val="InitialStyle"/>
          <w:rFonts w:ascii="Times New Roman" w:hAnsi="Times New Roman"/>
          <w:color w:val="auto"/>
          <w:sz w:val="22"/>
          <w:szCs w:val="22"/>
        </w:rPr>
        <w:t>18, 2014,</w:t>
      </w:r>
      <w:r w:rsidRPr="00F01A6E">
        <w:rPr>
          <w:rStyle w:val="InitialStyle"/>
          <w:rFonts w:ascii="Times New Roman" w:hAnsi="Times New Roman"/>
          <w:color w:val="auto"/>
          <w:sz w:val="22"/>
          <w:szCs w:val="22"/>
        </w:rPr>
        <w:t xml:space="preserve"> that do not conform to the provisions of </w:t>
      </w:r>
      <w:r w:rsidR="006A4D6B">
        <w:rPr>
          <w:rStyle w:val="InitialStyle"/>
          <w:rFonts w:ascii="Times New Roman" w:hAnsi="Times New Roman"/>
          <w:color w:val="auto"/>
          <w:sz w:val="22"/>
          <w:szCs w:val="22"/>
        </w:rPr>
        <w:t>this chapter</w:t>
      </w:r>
      <w:r w:rsidR="00CB77F8">
        <w:rPr>
          <w:rStyle w:val="InitialStyle"/>
          <w:rFonts w:ascii="Times New Roman" w:hAnsi="Times New Roman"/>
          <w:color w:val="auto"/>
          <w:sz w:val="22"/>
          <w:szCs w:val="22"/>
        </w:rPr>
        <w:t xml:space="preserve">. </w:t>
      </w:r>
      <w:r w:rsidRPr="00F01A6E">
        <w:rPr>
          <w:rStyle w:val="InitialStyle"/>
          <w:rFonts w:ascii="Times New Roman" w:hAnsi="Times New Roman"/>
          <w:color w:val="auto"/>
          <w:sz w:val="22"/>
          <w:szCs w:val="22"/>
        </w:rPr>
        <w:t>Such nonconformities may continue</w:t>
      </w:r>
      <w:r w:rsidR="00CB77F8">
        <w:rPr>
          <w:rStyle w:val="InitialStyle"/>
          <w:rFonts w:ascii="Times New Roman" w:hAnsi="Times New Roman"/>
          <w:color w:val="auto"/>
          <w:sz w:val="22"/>
          <w:szCs w:val="22"/>
        </w:rPr>
        <w:t>,</w:t>
      </w:r>
      <w:r w:rsidRPr="00F01A6E">
        <w:rPr>
          <w:rStyle w:val="InitialStyle"/>
          <w:rFonts w:ascii="Times New Roman" w:hAnsi="Times New Roman"/>
          <w:color w:val="auto"/>
          <w:sz w:val="22"/>
          <w:szCs w:val="22"/>
        </w:rPr>
        <w:t xml:space="preserve"> but the provisions of </w:t>
      </w:r>
      <w:r w:rsidR="006A4D6B">
        <w:rPr>
          <w:rStyle w:val="InitialStyle"/>
          <w:rFonts w:ascii="Times New Roman" w:hAnsi="Times New Roman"/>
          <w:color w:val="auto"/>
          <w:sz w:val="22"/>
          <w:szCs w:val="22"/>
        </w:rPr>
        <w:t>this chapter</w:t>
      </w:r>
      <w:r w:rsidRPr="00F01A6E">
        <w:rPr>
          <w:rStyle w:val="InitialStyle"/>
          <w:rFonts w:ascii="Times New Roman" w:hAnsi="Times New Roman"/>
          <w:color w:val="auto"/>
          <w:sz w:val="22"/>
          <w:szCs w:val="22"/>
        </w:rPr>
        <w:t xml:space="preserve"> are to curtail substantial investment in nonconformities and to bring about their eventual elimination, where appropriate, in order to preserve the integrity of the regulations established in the zoning ordinance. </w:t>
      </w:r>
    </w:p>
    <w:p w:rsidR="00C27836" w:rsidRPr="00F01A6E" w:rsidRDefault="00C27836" w:rsidP="00D25F36">
      <w:pPr>
        <w:pStyle w:val="DefaultText"/>
        <w:tabs>
          <w:tab w:val="left" w:pos="360"/>
          <w:tab w:val="left" w:pos="720"/>
          <w:tab w:val="left" w:pos="990"/>
          <w:tab w:val="left" w:pos="1350"/>
        </w:tabs>
        <w:jc w:val="both"/>
        <w:rPr>
          <w:rStyle w:val="InitialStyle"/>
          <w:rFonts w:ascii="Times New Roman" w:hAnsi="Times New Roman"/>
          <w:color w:val="auto"/>
          <w:sz w:val="22"/>
          <w:szCs w:val="22"/>
        </w:rPr>
      </w:pPr>
    </w:p>
    <w:p w:rsidR="00C27836" w:rsidRPr="00F01A6E" w:rsidRDefault="00C27836" w:rsidP="00D25F36">
      <w:pPr>
        <w:pStyle w:val="DefaultText"/>
        <w:tabs>
          <w:tab w:val="left" w:pos="360"/>
          <w:tab w:val="left" w:pos="720"/>
          <w:tab w:val="left" w:pos="990"/>
          <w:tab w:val="left" w:pos="1350"/>
        </w:tabs>
        <w:jc w:val="both"/>
        <w:rPr>
          <w:rStyle w:val="InitialStyle"/>
          <w:rFonts w:ascii="Times New Roman" w:hAnsi="Times New Roman"/>
          <w:color w:val="auto"/>
          <w:sz w:val="22"/>
          <w:szCs w:val="22"/>
        </w:rPr>
      </w:pPr>
      <w:r w:rsidRPr="00F01A6E">
        <w:rPr>
          <w:rStyle w:val="InitialStyle"/>
          <w:rFonts w:ascii="Times New Roman" w:hAnsi="Times New Roman"/>
          <w:b/>
          <w:color w:val="auto"/>
          <w:sz w:val="22"/>
          <w:szCs w:val="22"/>
        </w:rPr>
        <w:t>7.</w:t>
      </w:r>
      <w:r w:rsidR="006E7D77">
        <w:rPr>
          <w:rStyle w:val="InitialStyle"/>
          <w:rFonts w:ascii="Times New Roman" w:hAnsi="Times New Roman"/>
          <w:b/>
          <w:color w:val="auto"/>
          <w:sz w:val="22"/>
          <w:szCs w:val="22"/>
        </w:rPr>
        <w:t>102</w:t>
      </w:r>
      <w:r w:rsidR="00F27B3F">
        <w:rPr>
          <w:rStyle w:val="InitialStyle"/>
          <w:rFonts w:ascii="Times New Roman" w:hAnsi="Times New Roman"/>
          <w:b/>
          <w:color w:val="auto"/>
          <w:sz w:val="22"/>
          <w:szCs w:val="22"/>
        </w:rPr>
        <w:tab/>
      </w:r>
      <w:r w:rsidRPr="00F01A6E">
        <w:rPr>
          <w:rStyle w:val="InitialStyle"/>
          <w:rFonts w:ascii="Times New Roman" w:hAnsi="Times New Roman"/>
          <w:b/>
          <w:color w:val="auto"/>
          <w:sz w:val="22"/>
          <w:szCs w:val="22"/>
        </w:rPr>
        <w:t xml:space="preserve">Authority to </w:t>
      </w:r>
      <w:r w:rsidR="00A90333">
        <w:rPr>
          <w:rStyle w:val="InitialStyle"/>
          <w:rFonts w:ascii="Times New Roman" w:hAnsi="Times New Roman"/>
          <w:b/>
          <w:color w:val="auto"/>
          <w:sz w:val="22"/>
          <w:szCs w:val="22"/>
        </w:rPr>
        <w:t>c</w:t>
      </w:r>
      <w:r w:rsidRPr="00F01A6E">
        <w:rPr>
          <w:rStyle w:val="InitialStyle"/>
          <w:rFonts w:ascii="Times New Roman" w:hAnsi="Times New Roman"/>
          <w:b/>
          <w:color w:val="auto"/>
          <w:sz w:val="22"/>
          <w:szCs w:val="22"/>
        </w:rPr>
        <w:t xml:space="preserve">ontinue.  </w:t>
      </w:r>
      <w:r w:rsidRPr="00F01A6E">
        <w:rPr>
          <w:rStyle w:val="InitialStyle"/>
          <w:rFonts w:ascii="Times New Roman" w:hAnsi="Times New Roman"/>
          <w:color w:val="auto"/>
          <w:sz w:val="22"/>
          <w:szCs w:val="22"/>
        </w:rPr>
        <w:t xml:space="preserve">Any lawfully existing nonconforming use or </w:t>
      </w:r>
      <w:r w:rsidR="001E6718" w:rsidRPr="00F01A6E">
        <w:rPr>
          <w:rStyle w:val="InitialStyle"/>
          <w:rFonts w:ascii="Times New Roman" w:hAnsi="Times New Roman"/>
          <w:color w:val="auto"/>
          <w:sz w:val="22"/>
          <w:szCs w:val="22"/>
        </w:rPr>
        <w:t xml:space="preserve">nonconforming </w:t>
      </w:r>
      <w:r w:rsidRPr="00F01A6E">
        <w:rPr>
          <w:rStyle w:val="InitialStyle"/>
          <w:rFonts w:ascii="Times New Roman" w:hAnsi="Times New Roman"/>
          <w:color w:val="auto"/>
          <w:sz w:val="22"/>
          <w:szCs w:val="22"/>
        </w:rPr>
        <w:t xml:space="preserve">structure, may be continued so long as it remains otherwise lawful, subject to the provisions of </w:t>
      </w:r>
      <w:r w:rsidR="006A4D6B">
        <w:rPr>
          <w:rStyle w:val="InitialStyle"/>
          <w:rFonts w:ascii="Times New Roman" w:hAnsi="Times New Roman"/>
          <w:color w:val="auto"/>
          <w:sz w:val="22"/>
          <w:szCs w:val="22"/>
        </w:rPr>
        <w:t>this chapter</w:t>
      </w:r>
      <w:r w:rsidRPr="00F01A6E">
        <w:rPr>
          <w:rStyle w:val="InitialStyle"/>
          <w:rFonts w:ascii="Times New Roman" w:hAnsi="Times New Roman"/>
          <w:color w:val="auto"/>
          <w:sz w:val="22"/>
          <w:szCs w:val="22"/>
        </w:rPr>
        <w:t>.</w:t>
      </w:r>
    </w:p>
    <w:p w:rsidR="00373740" w:rsidRPr="00F01A6E" w:rsidRDefault="00373740" w:rsidP="00D25F36">
      <w:pPr>
        <w:pStyle w:val="DefaultText"/>
        <w:tabs>
          <w:tab w:val="left" w:pos="360"/>
          <w:tab w:val="left" w:pos="720"/>
          <w:tab w:val="left" w:pos="990"/>
          <w:tab w:val="left" w:pos="1350"/>
        </w:tabs>
        <w:jc w:val="both"/>
        <w:rPr>
          <w:rStyle w:val="InitialStyle"/>
          <w:rFonts w:ascii="Times New Roman" w:hAnsi="Times New Roman"/>
          <w:color w:val="auto"/>
          <w:sz w:val="22"/>
          <w:szCs w:val="22"/>
        </w:rPr>
      </w:pPr>
    </w:p>
    <w:p w:rsidR="001E6718" w:rsidRPr="00F01A6E" w:rsidRDefault="00C27836" w:rsidP="00D25F36">
      <w:pPr>
        <w:pStyle w:val="DefaultText"/>
        <w:tabs>
          <w:tab w:val="left" w:pos="360"/>
          <w:tab w:val="left" w:pos="720"/>
          <w:tab w:val="left" w:pos="990"/>
          <w:tab w:val="left" w:pos="1350"/>
        </w:tabs>
        <w:jc w:val="both"/>
        <w:rPr>
          <w:rStyle w:val="InitialStyle"/>
          <w:rFonts w:ascii="Times New Roman" w:hAnsi="Times New Roman"/>
          <w:color w:val="auto"/>
          <w:sz w:val="22"/>
          <w:szCs w:val="22"/>
        </w:rPr>
      </w:pPr>
      <w:r w:rsidRPr="00F01A6E">
        <w:rPr>
          <w:rStyle w:val="InitialStyle"/>
          <w:rFonts w:ascii="Times New Roman" w:hAnsi="Times New Roman"/>
          <w:b/>
          <w:color w:val="auto"/>
          <w:sz w:val="22"/>
          <w:szCs w:val="22"/>
        </w:rPr>
        <w:t>7.</w:t>
      </w:r>
      <w:r w:rsidR="009D3346">
        <w:rPr>
          <w:rStyle w:val="InitialStyle"/>
          <w:rFonts w:ascii="Times New Roman" w:hAnsi="Times New Roman"/>
          <w:b/>
          <w:color w:val="auto"/>
          <w:sz w:val="22"/>
          <w:szCs w:val="22"/>
        </w:rPr>
        <w:t>10</w:t>
      </w:r>
      <w:r w:rsidR="006E7D77">
        <w:rPr>
          <w:rStyle w:val="InitialStyle"/>
          <w:rFonts w:ascii="Times New Roman" w:hAnsi="Times New Roman"/>
          <w:b/>
          <w:color w:val="auto"/>
          <w:sz w:val="22"/>
          <w:szCs w:val="22"/>
        </w:rPr>
        <w:t>3</w:t>
      </w:r>
      <w:r w:rsidR="00F27B3F">
        <w:rPr>
          <w:rStyle w:val="InitialStyle"/>
          <w:rFonts w:ascii="Times New Roman" w:hAnsi="Times New Roman"/>
          <w:b/>
          <w:color w:val="auto"/>
          <w:sz w:val="22"/>
          <w:szCs w:val="22"/>
        </w:rPr>
        <w:tab/>
      </w:r>
      <w:r w:rsidRPr="00F01A6E">
        <w:rPr>
          <w:rStyle w:val="InitialStyle"/>
          <w:rFonts w:ascii="Times New Roman" w:hAnsi="Times New Roman"/>
          <w:b/>
          <w:color w:val="auto"/>
          <w:sz w:val="22"/>
          <w:szCs w:val="22"/>
        </w:rPr>
        <w:t>Nonconf</w:t>
      </w:r>
      <w:r w:rsidR="00F27B3F">
        <w:rPr>
          <w:rStyle w:val="InitialStyle"/>
          <w:rFonts w:ascii="Times New Roman" w:hAnsi="Times New Roman"/>
          <w:b/>
          <w:color w:val="auto"/>
          <w:sz w:val="22"/>
          <w:szCs w:val="22"/>
        </w:rPr>
        <w:t xml:space="preserve">orming </w:t>
      </w:r>
      <w:r w:rsidR="00A90333">
        <w:rPr>
          <w:rStyle w:val="InitialStyle"/>
          <w:rFonts w:ascii="Times New Roman" w:hAnsi="Times New Roman"/>
          <w:b/>
          <w:color w:val="auto"/>
          <w:sz w:val="22"/>
          <w:szCs w:val="22"/>
        </w:rPr>
        <w:t>u</w:t>
      </w:r>
      <w:r w:rsidR="00F27B3F">
        <w:rPr>
          <w:rStyle w:val="InitialStyle"/>
          <w:rFonts w:ascii="Times New Roman" w:hAnsi="Times New Roman"/>
          <w:b/>
          <w:color w:val="auto"/>
          <w:sz w:val="22"/>
          <w:szCs w:val="22"/>
        </w:rPr>
        <w:t>ses.</w:t>
      </w:r>
      <w:r w:rsidR="00F27B3F">
        <w:rPr>
          <w:rStyle w:val="InitialStyle"/>
          <w:rFonts w:ascii="Times New Roman" w:hAnsi="Times New Roman"/>
          <w:b/>
          <w:color w:val="auto"/>
          <w:sz w:val="22"/>
          <w:szCs w:val="22"/>
        </w:rPr>
        <w:tab/>
        <w:t xml:space="preserve">   </w:t>
      </w:r>
      <w:r w:rsidRPr="00F01A6E">
        <w:rPr>
          <w:rStyle w:val="InitialStyle"/>
          <w:rFonts w:ascii="Times New Roman" w:hAnsi="Times New Roman"/>
          <w:b/>
          <w:color w:val="auto"/>
          <w:sz w:val="22"/>
          <w:szCs w:val="22"/>
        </w:rPr>
        <w:t>(1)</w:t>
      </w:r>
      <w:r w:rsidRPr="00F01A6E">
        <w:rPr>
          <w:rStyle w:val="InitialStyle"/>
          <w:rFonts w:ascii="Times New Roman" w:hAnsi="Times New Roman"/>
          <w:color w:val="auto"/>
          <w:sz w:val="22"/>
          <w:szCs w:val="22"/>
        </w:rPr>
        <w:t xml:space="preserve"> </w:t>
      </w:r>
      <w:r w:rsidR="00E52899" w:rsidRPr="00F01A6E">
        <w:rPr>
          <w:rStyle w:val="InitialStyle"/>
          <w:rFonts w:ascii="Times New Roman" w:hAnsi="Times New Roman"/>
          <w:color w:val="auto"/>
          <w:sz w:val="22"/>
          <w:szCs w:val="22"/>
        </w:rPr>
        <w:tab/>
      </w:r>
      <w:r w:rsidR="001E6718" w:rsidRPr="00F01A6E">
        <w:rPr>
          <w:rStyle w:val="InitialStyle"/>
          <w:rFonts w:ascii="Times New Roman" w:hAnsi="Times New Roman"/>
          <w:color w:val="auto"/>
          <w:sz w:val="22"/>
          <w:szCs w:val="22"/>
        </w:rPr>
        <w:t xml:space="preserve">In this subsection “nonconforming use” means a use of land, a dwelling, or a building that existed </w:t>
      </w:r>
      <w:r w:rsidR="001E6718" w:rsidRPr="00F01A6E">
        <w:rPr>
          <w:rStyle w:val="InitialStyle"/>
          <w:rFonts w:ascii="Times New Roman" w:hAnsi="Times New Roman"/>
          <w:color w:val="auto"/>
          <w:sz w:val="22"/>
          <w:szCs w:val="22"/>
        </w:rPr>
        <w:lastRenderedPageBreak/>
        <w:t>lawfully before the current zoning ordinance was enacted or amended, but that does not conform</w:t>
      </w:r>
      <w:r w:rsidR="00156689" w:rsidRPr="00F01A6E">
        <w:rPr>
          <w:rStyle w:val="InitialStyle"/>
          <w:rFonts w:ascii="Times New Roman" w:hAnsi="Times New Roman"/>
          <w:color w:val="auto"/>
          <w:sz w:val="22"/>
          <w:szCs w:val="22"/>
        </w:rPr>
        <w:t xml:space="preserve"> </w:t>
      </w:r>
      <w:r w:rsidR="00AC47D2">
        <w:rPr>
          <w:rStyle w:val="InitialStyle"/>
          <w:rFonts w:ascii="Times New Roman" w:hAnsi="Times New Roman"/>
          <w:color w:val="auto"/>
          <w:sz w:val="22"/>
          <w:szCs w:val="22"/>
        </w:rPr>
        <w:t>to</w:t>
      </w:r>
      <w:r w:rsidR="001E6718" w:rsidRPr="00F01A6E">
        <w:rPr>
          <w:rStyle w:val="InitialStyle"/>
          <w:rFonts w:ascii="Times New Roman" w:hAnsi="Times New Roman"/>
          <w:color w:val="auto"/>
          <w:sz w:val="22"/>
          <w:szCs w:val="22"/>
        </w:rPr>
        <w:t xml:space="preserve"> the use restrictions in the current ordinance.</w:t>
      </w:r>
    </w:p>
    <w:p w:rsidR="00C27836" w:rsidRPr="00F01A6E" w:rsidRDefault="001E6718" w:rsidP="00D25F36">
      <w:pPr>
        <w:pStyle w:val="DefaultText"/>
        <w:tabs>
          <w:tab w:val="left" w:pos="360"/>
          <w:tab w:val="left" w:pos="720"/>
          <w:tab w:val="left" w:pos="990"/>
          <w:tab w:val="left" w:pos="1350"/>
        </w:tabs>
        <w:jc w:val="both"/>
        <w:rPr>
          <w:rStyle w:val="InitialStyle"/>
          <w:rFonts w:ascii="Times New Roman" w:hAnsi="Times New Roman"/>
          <w:b/>
          <w:color w:val="auto"/>
          <w:sz w:val="22"/>
          <w:szCs w:val="22"/>
        </w:rPr>
      </w:pPr>
      <w:r w:rsidRPr="00F01A6E">
        <w:rPr>
          <w:rStyle w:val="InitialStyle"/>
          <w:rFonts w:ascii="Times New Roman" w:hAnsi="Times New Roman"/>
          <w:color w:val="auto"/>
          <w:sz w:val="22"/>
          <w:szCs w:val="22"/>
        </w:rPr>
        <w:tab/>
      </w:r>
      <w:r w:rsidRPr="00F01A6E">
        <w:rPr>
          <w:rStyle w:val="InitialStyle"/>
          <w:rFonts w:ascii="Times New Roman" w:hAnsi="Times New Roman"/>
          <w:b/>
          <w:color w:val="auto"/>
          <w:sz w:val="22"/>
          <w:szCs w:val="22"/>
        </w:rPr>
        <w:t>(2)</w:t>
      </w:r>
      <w:r w:rsidRPr="00F01A6E">
        <w:rPr>
          <w:rStyle w:val="InitialStyle"/>
          <w:rFonts w:ascii="Times New Roman" w:hAnsi="Times New Roman"/>
          <w:color w:val="auto"/>
          <w:sz w:val="22"/>
          <w:szCs w:val="22"/>
        </w:rPr>
        <w:tab/>
      </w:r>
      <w:r w:rsidR="00E44C3D">
        <w:rPr>
          <w:rStyle w:val="InitialStyle"/>
          <w:rFonts w:ascii="Times New Roman" w:hAnsi="Times New Roman"/>
          <w:color w:val="auto"/>
          <w:sz w:val="22"/>
          <w:szCs w:val="22"/>
        </w:rPr>
        <w:tab/>
      </w:r>
      <w:r w:rsidR="00C27836" w:rsidRPr="008E204E">
        <w:rPr>
          <w:smallCaps/>
          <w:sz w:val="21"/>
          <w:szCs w:val="21"/>
        </w:rPr>
        <w:t>Ordinary Repair and Maintenance</w:t>
      </w:r>
      <w:r w:rsidR="00C27836" w:rsidRPr="00F01A6E">
        <w:rPr>
          <w:rStyle w:val="InitialStyle"/>
          <w:rFonts w:ascii="Times New Roman" w:hAnsi="Times New Roman"/>
          <w:color w:val="auto"/>
          <w:sz w:val="22"/>
          <w:szCs w:val="22"/>
        </w:rPr>
        <w:t xml:space="preserve">. </w:t>
      </w:r>
      <w:r w:rsidR="00CC7FBC" w:rsidRPr="00F01A6E">
        <w:rPr>
          <w:rStyle w:val="InitialStyle"/>
          <w:rFonts w:ascii="Times New Roman" w:hAnsi="Times New Roman"/>
          <w:color w:val="auto"/>
          <w:sz w:val="22"/>
          <w:szCs w:val="22"/>
        </w:rPr>
        <w:t xml:space="preserve"> </w:t>
      </w:r>
      <w:r w:rsidR="00C27836" w:rsidRPr="00F01A6E">
        <w:rPr>
          <w:rStyle w:val="InitialStyle"/>
          <w:rFonts w:ascii="Times New Roman" w:hAnsi="Times New Roman"/>
          <w:color w:val="auto"/>
          <w:sz w:val="22"/>
          <w:szCs w:val="22"/>
        </w:rPr>
        <w:t xml:space="preserve">Maintenance and incidental repair or replacement, and installation or relocation of </w:t>
      </w:r>
      <w:r w:rsidR="00BB0476" w:rsidRPr="00F01A6E">
        <w:rPr>
          <w:rStyle w:val="InitialStyle"/>
          <w:rFonts w:ascii="Times New Roman" w:hAnsi="Times New Roman"/>
          <w:color w:val="auto"/>
          <w:sz w:val="22"/>
          <w:szCs w:val="22"/>
        </w:rPr>
        <w:t>non-load</w:t>
      </w:r>
      <w:r w:rsidR="00C27836" w:rsidRPr="00F01A6E">
        <w:rPr>
          <w:rStyle w:val="InitialStyle"/>
          <w:rFonts w:ascii="Times New Roman" w:hAnsi="Times New Roman"/>
          <w:color w:val="auto"/>
          <w:sz w:val="22"/>
          <w:szCs w:val="22"/>
        </w:rPr>
        <w:t xml:space="preserve">-bearing walls, </w:t>
      </w:r>
      <w:r w:rsidR="00BB0476" w:rsidRPr="00F01A6E">
        <w:rPr>
          <w:rStyle w:val="InitialStyle"/>
          <w:rFonts w:ascii="Times New Roman" w:hAnsi="Times New Roman"/>
          <w:color w:val="auto"/>
          <w:sz w:val="22"/>
          <w:szCs w:val="22"/>
        </w:rPr>
        <w:t>non-load</w:t>
      </w:r>
      <w:r w:rsidR="00C27836" w:rsidRPr="00F01A6E">
        <w:rPr>
          <w:rStyle w:val="InitialStyle"/>
          <w:rFonts w:ascii="Times New Roman" w:hAnsi="Times New Roman"/>
          <w:color w:val="auto"/>
          <w:sz w:val="22"/>
          <w:szCs w:val="22"/>
        </w:rPr>
        <w:t>-bearing partitions, fixtures, wiring or plumbing, may be performed on any structure that is devoted in whole</w:t>
      </w:r>
      <w:r w:rsidR="00AA5EB1">
        <w:rPr>
          <w:rStyle w:val="InitialStyle"/>
          <w:rFonts w:ascii="Times New Roman" w:hAnsi="Times New Roman"/>
          <w:color w:val="auto"/>
          <w:sz w:val="22"/>
          <w:szCs w:val="22"/>
        </w:rPr>
        <w:t>,</w:t>
      </w:r>
      <w:r w:rsidR="00C27836" w:rsidRPr="00F01A6E">
        <w:rPr>
          <w:rStyle w:val="InitialStyle"/>
          <w:rFonts w:ascii="Times New Roman" w:hAnsi="Times New Roman"/>
          <w:color w:val="auto"/>
          <w:sz w:val="22"/>
          <w:szCs w:val="22"/>
        </w:rPr>
        <w:t xml:space="preserve"> or in part</w:t>
      </w:r>
      <w:r w:rsidR="00AA5EB1">
        <w:rPr>
          <w:rStyle w:val="InitialStyle"/>
          <w:rFonts w:ascii="Times New Roman" w:hAnsi="Times New Roman"/>
          <w:color w:val="auto"/>
          <w:sz w:val="22"/>
          <w:szCs w:val="22"/>
        </w:rPr>
        <w:t>,</w:t>
      </w:r>
      <w:r w:rsidR="00C27836" w:rsidRPr="00F01A6E">
        <w:rPr>
          <w:rStyle w:val="InitialStyle"/>
          <w:rFonts w:ascii="Times New Roman" w:hAnsi="Times New Roman"/>
          <w:color w:val="auto"/>
          <w:sz w:val="22"/>
          <w:szCs w:val="22"/>
        </w:rPr>
        <w:t xml:space="preserve"> to a nonconforming use.</w:t>
      </w:r>
    </w:p>
    <w:p w:rsidR="003D5F51" w:rsidRPr="00F01A6E" w:rsidRDefault="00C27836" w:rsidP="00D25F36">
      <w:pPr>
        <w:pStyle w:val="DefaultText"/>
        <w:tabs>
          <w:tab w:val="left" w:pos="360"/>
          <w:tab w:val="left" w:pos="720"/>
          <w:tab w:val="left" w:pos="990"/>
          <w:tab w:val="left" w:pos="1350"/>
        </w:tabs>
        <w:jc w:val="both"/>
        <w:rPr>
          <w:rStyle w:val="InitialStyle"/>
          <w:rFonts w:ascii="Times New Roman" w:hAnsi="Times New Roman"/>
          <w:color w:val="auto"/>
          <w:sz w:val="22"/>
          <w:szCs w:val="22"/>
        </w:rPr>
      </w:pPr>
      <w:r w:rsidRPr="00F01A6E">
        <w:rPr>
          <w:rStyle w:val="InitialStyle"/>
          <w:rFonts w:ascii="Times New Roman" w:hAnsi="Times New Roman"/>
          <w:b/>
          <w:color w:val="auto"/>
          <w:sz w:val="22"/>
          <w:szCs w:val="22"/>
        </w:rPr>
        <w:tab/>
        <w:t>(</w:t>
      </w:r>
      <w:r w:rsidR="003D5F51" w:rsidRPr="00F01A6E">
        <w:rPr>
          <w:rStyle w:val="InitialStyle"/>
          <w:rFonts w:ascii="Times New Roman" w:hAnsi="Times New Roman"/>
          <w:b/>
          <w:color w:val="auto"/>
          <w:sz w:val="22"/>
          <w:szCs w:val="22"/>
        </w:rPr>
        <w:t>3</w:t>
      </w:r>
      <w:r w:rsidRPr="00F01A6E">
        <w:rPr>
          <w:rStyle w:val="InitialStyle"/>
          <w:rFonts w:ascii="Times New Roman" w:hAnsi="Times New Roman"/>
          <w:b/>
          <w:color w:val="auto"/>
          <w:sz w:val="22"/>
          <w:szCs w:val="22"/>
        </w:rPr>
        <w:t>)</w:t>
      </w:r>
      <w:r w:rsidRPr="00F01A6E">
        <w:rPr>
          <w:rStyle w:val="InitialStyle"/>
          <w:rFonts w:ascii="Times New Roman" w:hAnsi="Times New Roman"/>
          <w:color w:val="auto"/>
          <w:sz w:val="22"/>
          <w:szCs w:val="22"/>
        </w:rPr>
        <w:tab/>
      </w:r>
      <w:r w:rsidR="00E44C3D">
        <w:rPr>
          <w:rStyle w:val="InitialStyle"/>
          <w:rFonts w:ascii="Times New Roman" w:hAnsi="Times New Roman"/>
          <w:color w:val="auto"/>
          <w:sz w:val="22"/>
          <w:szCs w:val="22"/>
        </w:rPr>
        <w:tab/>
      </w:r>
      <w:r w:rsidR="003D5F51" w:rsidRPr="008E204E">
        <w:rPr>
          <w:smallCaps/>
          <w:sz w:val="21"/>
          <w:szCs w:val="21"/>
        </w:rPr>
        <w:t>Temporary Structure</w:t>
      </w:r>
      <w:r w:rsidR="003D5F51" w:rsidRPr="00F01A6E">
        <w:rPr>
          <w:rStyle w:val="InitialStyle"/>
          <w:rFonts w:ascii="Times New Roman" w:hAnsi="Times New Roman"/>
          <w:color w:val="auto"/>
          <w:sz w:val="22"/>
          <w:szCs w:val="22"/>
        </w:rPr>
        <w:t xml:space="preserve">. The continuance of the nonconforming use of a temporary structure is hereby prohibited. </w:t>
      </w:r>
    </w:p>
    <w:p w:rsidR="00C27836" w:rsidRPr="00F01A6E" w:rsidRDefault="003D5F51" w:rsidP="00D25F36">
      <w:pPr>
        <w:pStyle w:val="DefaultText"/>
        <w:tabs>
          <w:tab w:val="left" w:pos="360"/>
          <w:tab w:val="left" w:pos="720"/>
          <w:tab w:val="left" w:pos="990"/>
          <w:tab w:val="left" w:pos="1350"/>
        </w:tabs>
        <w:jc w:val="both"/>
        <w:rPr>
          <w:rStyle w:val="InitialStyle"/>
          <w:rFonts w:ascii="Times New Roman" w:hAnsi="Times New Roman"/>
          <w:color w:val="auto"/>
          <w:sz w:val="22"/>
          <w:szCs w:val="22"/>
        </w:rPr>
      </w:pPr>
      <w:r w:rsidRPr="00F01A6E">
        <w:rPr>
          <w:rStyle w:val="InitialStyle"/>
          <w:rFonts w:ascii="Times New Roman" w:hAnsi="Times New Roman"/>
          <w:color w:val="auto"/>
          <w:sz w:val="22"/>
          <w:szCs w:val="22"/>
        </w:rPr>
        <w:tab/>
      </w:r>
      <w:r w:rsidRPr="00F01A6E">
        <w:rPr>
          <w:rStyle w:val="InitialStyle"/>
          <w:rFonts w:ascii="Times New Roman" w:hAnsi="Times New Roman"/>
          <w:b/>
          <w:color w:val="auto"/>
          <w:sz w:val="22"/>
          <w:szCs w:val="22"/>
        </w:rPr>
        <w:t>(4)</w:t>
      </w:r>
      <w:r w:rsidRPr="00F01A6E">
        <w:rPr>
          <w:rStyle w:val="InitialStyle"/>
          <w:rFonts w:ascii="Times New Roman" w:hAnsi="Times New Roman"/>
          <w:color w:val="auto"/>
          <w:sz w:val="22"/>
          <w:szCs w:val="22"/>
        </w:rPr>
        <w:tab/>
      </w:r>
      <w:r w:rsidR="00E44C3D">
        <w:rPr>
          <w:rStyle w:val="InitialStyle"/>
          <w:rFonts w:ascii="Times New Roman" w:hAnsi="Times New Roman"/>
          <w:color w:val="auto"/>
          <w:sz w:val="22"/>
          <w:szCs w:val="22"/>
        </w:rPr>
        <w:tab/>
      </w:r>
      <w:r w:rsidRPr="008E204E">
        <w:rPr>
          <w:smallCaps/>
          <w:sz w:val="21"/>
          <w:szCs w:val="21"/>
        </w:rPr>
        <w:t>Expansion, Relocation, Damage or Destruction</w:t>
      </w:r>
      <w:r w:rsidRPr="00F01A6E">
        <w:rPr>
          <w:rStyle w:val="InitialStyle"/>
          <w:rFonts w:ascii="Times New Roman" w:hAnsi="Times New Roman"/>
          <w:color w:val="auto"/>
          <w:sz w:val="22"/>
          <w:szCs w:val="22"/>
        </w:rPr>
        <w:t>.</w:t>
      </w:r>
      <w:r w:rsidR="002A02B1">
        <w:rPr>
          <w:rStyle w:val="InitialStyle"/>
          <w:rFonts w:ascii="Times New Roman" w:hAnsi="Times New Roman"/>
          <w:color w:val="auto"/>
          <w:sz w:val="22"/>
          <w:szCs w:val="22"/>
        </w:rPr>
        <w:t xml:space="preserve"> </w:t>
      </w:r>
      <w:r w:rsidRPr="00F01A6E">
        <w:rPr>
          <w:rStyle w:val="InitialStyle"/>
          <w:rFonts w:ascii="Times New Roman" w:hAnsi="Times New Roman"/>
          <w:color w:val="auto"/>
          <w:sz w:val="22"/>
          <w:szCs w:val="22"/>
        </w:rPr>
        <w:t xml:space="preserve"> The alteration of, or addition to, or repair in excess of 50</w:t>
      </w:r>
      <w:r w:rsidR="007F501F">
        <w:rPr>
          <w:rStyle w:val="InitialStyle"/>
          <w:rFonts w:ascii="Times New Roman" w:hAnsi="Times New Roman"/>
          <w:color w:val="auto"/>
          <w:sz w:val="22"/>
          <w:szCs w:val="22"/>
        </w:rPr>
        <w:t>%</w:t>
      </w:r>
      <w:r w:rsidRPr="00F01A6E">
        <w:rPr>
          <w:rStyle w:val="InitialStyle"/>
          <w:rFonts w:ascii="Times New Roman" w:hAnsi="Times New Roman"/>
          <w:color w:val="auto"/>
          <w:sz w:val="22"/>
          <w:szCs w:val="22"/>
        </w:rPr>
        <w:t xml:space="preserve"> of its assessed value of any existing building, premises, structure, or fixture</w:t>
      </w:r>
      <w:r w:rsidR="008F69A9">
        <w:rPr>
          <w:rStyle w:val="InitialStyle"/>
          <w:rFonts w:ascii="Times New Roman" w:hAnsi="Times New Roman"/>
          <w:color w:val="auto"/>
          <w:sz w:val="22"/>
          <w:szCs w:val="22"/>
        </w:rPr>
        <w:t>,</w:t>
      </w:r>
      <w:r w:rsidRPr="00F01A6E">
        <w:rPr>
          <w:rStyle w:val="InitialStyle"/>
          <w:rFonts w:ascii="Times New Roman" w:hAnsi="Times New Roman"/>
          <w:color w:val="auto"/>
          <w:sz w:val="22"/>
          <w:szCs w:val="22"/>
        </w:rPr>
        <w:t xml:space="preserve"> for the purpose of carrying on any prohibited trade or new industry within the </w:t>
      </w:r>
      <w:r w:rsidR="00253970" w:rsidRPr="00F01A6E">
        <w:rPr>
          <w:rStyle w:val="InitialStyle"/>
          <w:rFonts w:ascii="Times New Roman" w:hAnsi="Times New Roman"/>
          <w:color w:val="auto"/>
          <w:sz w:val="22"/>
          <w:szCs w:val="22"/>
        </w:rPr>
        <w:t xml:space="preserve">zoning </w:t>
      </w:r>
      <w:r w:rsidRPr="00F01A6E">
        <w:rPr>
          <w:rStyle w:val="InitialStyle"/>
          <w:rFonts w:ascii="Times New Roman" w:hAnsi="Times New Roman"/>
          <w:color w:val="auto"/>
          <w:sz w:val="22"/>
          <w:szCs w:val="22"/>
        </w:rPr>
        <w:t>district where such buildings, premises, structures, or fixtures are located, is prohibited. The continuance of a nonconforming use may continue if any expansion, relocation, maintenance, repair</w:t>
      </w:r>
      <w:r w:rsidR="008F69A9">
        <w:rPr>
          <w:rStyle w:val="InitialStyle"/>
          <w:rFonts w:ascii="Times New Roman" w:hAnsi="Times New Roman"/>
          <w:color w:val="auto"/>
          <w:sz w:val="22"/>
          <w:szCs w:val="22"/>
        </w:rPr>
        <w:t>,</w:t>
      </w:r>
      <w:r w:rsidRPr="00F01A6E">
        <w:rPr>
          <w:rStyle w:val="InitialStyle"/>
          <w:rFonts w:ascii="Times New Roman" w:hAnsi="Times New Roman"/>
          <w:color w:val="auto"/>
          <w:sz w:val="22"/>
          <w:szCs w:val="22"/>
        </w:rPr>
        <w:t xml:space="preserve"> or other restoration of any nonconforming use is</w:t>
      </w:r>
      <w:r w:rsidR="007F501F">
        <w:rPr>
          <w:rStyle w:val="InitialStyle"/>
          <w:rFonts w:ascii="Times New Roman" w:hAnsi="Times New Roman"/>
          <w:color w:val="auto"/>
          <w:sz w:val="22"/>
          <w:szCs w:val="22"/>
        </w:rPr>
        <w:t xml:space="preserve"> less than 50%</w:t>
      </w:r>
      <w:r w:rsidRPr="00F01A6E">
        <w:rPr>
          <w:rStyle w:val="InitialStyle"/>
          <w:rFonts w:ascii="Times New Roman" w:hAnsi="Times New Roman"/>
          <w:color w:val="auto"/>
          <w:sz w:val="22"/>
          <w:szCs w:val="22"/>
        </w:rPr>
        <w:t xml:space="preserve"> of the assessed value of any existing build</w:t>
      </w:r>
      <w:r w:rsidR="007F501F">
        <w:rPr>
          <w:rStyle w:val="InitialStyle"/>
          <w:rFonts w:ascii="Times New Roman" w:hAnsi="Times New Roman"/>
          <w:color w:val="auto"/>
          <w:sz w:val="22"/>
          <w:szCs w:val="22"/>
        </w:rPr>
        <w:t>ing, premises, structure, or fix</w:t>
      </w:r>
      <w:r w:rsidRPr="00F01A6E">
        <w:rPr>
          <w:rStyle w:val="InitialStyle"/>
          <w:rFonts w:ascii="Times New Roman" w:hAnsi="Times New Roman"/>
          <w:color w:val="auto"/>
          <w:sz w:val="22"/>
          <w:szCs w:val="22"/>
        </w:rPr>
        <w:t xml:space="preserve">ture used for the purpose of carrying on the nonconforming use provided that such repair or reconstruction is commenced and completed within 365 consecutive days of the date of such damage or destruction.  A land use permit is required prior to starting any construction. </w:t>
      </w:r>
    </w:p>
    <w:p w:rsidR="00C27836" w:rsidRPr="00F01A6E" w:rsidRDefault="00C27836" w:rsidP="00D25F36">
      <w:pPr>
        <w:pStyle w:val="DefaultText"/>
        <w:tabs>
          <w:tab w:val="left" w:pos="360"/>
          <w:tab w:val="left" w:pos="720"/>
          <w:tab w:val="left" w:pos="990"/>
          <w:tab w:val="left" w:pos="1350"/>
        </w:tabs>
        <w:jc w:val="both"/>
        <w:rPr>
          <w:rStyle w:val="InitialStyle"/>
          <w:rFonts w:ascii="Times New Roman" w:hAnsi="Times New Roman"/>
          <w:color w:val="auto"/>
          <w:sz w:val="22"/>
          <w:szCs w:val="22"/>
        </w:rPr>
      </w:pPr>
      <w:r w:rsidRPr="00F01A6E">
        <w:rPr>
          <w:rStyle w:val="InitialStyle"/>
          <w:rFonts w:ascii="Times New Roman" w:hAnsi="Times New Roman"/>
          <w:color w:val="auto"/>
          <w:sz w:val="22"/>
          <w:szCs w:val="22"/>
        </w:rPr>
        <w:tab/>
      </w:r>
      <w:r w:rsidRPr="00F01A6E">
        <w:rPr>
          <w:rStyle w:val="InitialStyle"/>
          <w:rFonts w:ascii="Times New Roman" w:hAnsi="Times New Roman"/>
          <w:b/>
          <w:color w:val="auto"/>
          <w:sz w:val="22"/>
          <w:szCs w:val="22"/>
        </w:rPr>
        <w:t>(</w:t>
      </w:r>
      <w:r w:rsidR="003D5F51" w:rsidRPr="00F01A6E">
        <w:rPr>
          <w:rStyle w:val="InitialStyle"/>
          <w:rFonts w:ascii="Times New Roman" w:hAnsi="Times New Roman"/>
          <w:b/>
          <w:color w:val="auto"/>
          <w:sz w:val="22"/>
          <w:szCs w:val="22"/>
        </w:rPr>
        <w:t>5</w:t>
      </w:r>
      <w:r w:rsidRPr="00F01A6E">
        <w:rPr>
          <w:rStyle w:val="InitialStyle"/>
          <w:rFonts w:ascii="Times New Roman" w:hAnsi="Times New Roman"/>
          <w:b/>
          <w:color w:val="auto"/>
          <w:sz w:val="22"/>
          <w:szCs w:val="22"/>
        </w:rPr>
        <w:t>)</w:t>
      </w:r>
      <w:r w:rsidRPr="00F01A6E">
        <w:rPr>
          <w:rStyle w:val="InitialStyle"/>
          <w:rFonts w:ascii="Times New Roman" w:hAnsi="Times New Roman"/>
          <w:color w:val="auto"/>
          <w:sz w:val="22"/>
          <w:szCs w:val="22"/>
        </w:rPr>
        <w:tab/>
      </w:r>
      <w:r w:rsidR="003524C4">
        <w:rPr>
          <w:rStyle w:val="InitialStyle"/>
          <w:rFonts w:ascii="Times New Roman" w:hAnsi="Times New Roman"/>
          <w:color w:val="auto"/>
          <w:sz w:val="22"/>
          <w:szCs w:val="22"/>
        </w:rPr>
        <w:tab/>
      </w:r>
      <w:r w:rsidRPr="008E204E">
        <w:rPr>
          <w:smallCaps/>
          <w:sz w:val="21"/>
          <w:szCs w:val="21"/>
        </w:rPr>
        <w:t>Change in Use</w:t>
      </w:r>
      <w:r w:rsidRPr="00F01A6E">
        <w:rPr>
          <w:rStyle w:val="InitialStyle"/>
          <w:rFonts w:ascii="Times New Roman" w:hAnsi="Times New Roman"/>
          <w:color w:val="auto"/>
          <w:sz w:val="22"/>
          <w:szCs w:val="22"/>
        </w:rPr>
        <w:t xml:space="preserve">.  A nonconforming use of land or of a structure shall not be changed to any use other than a use permitted by this zoning ordinance.  When such nonconforming use has been changed to a permitted use, it shall only be used thereafter for a use permitted by </w:t>
      </w:r>
      <w:r w:rsidR="006A4D6B">
        <w:rPr>
          <w:rStyle w:val="InitialStyle"/>
          <w:rFonts w:ascii="Times New Roman" w:hAnsi="Times New Roman"/>
          <w:color w:val="auto"/>
          <w:sz w:val="22"/>
          <w:szCs w:val="22"/>
        </w:rPr>
        <w:t>this chapter</w:t>
      </w:r>
      <w:r w:rsidRPr="00F01A6E">
        <w:rPr>
          <w:rStyle w:val="InitialStyle"/>
          <w:rFonts w:ascii="Times New Roman" w:hAnsi="Times New Roman"/>
          <w:color w:val="auto"/>
          <w:sz w:val="22"/>
          <w:szCs w:val="22"/>
        </w:rPr>
        <w:t>.  For purposes of the section, a use shall be deemed to have been changed when an existing nonconforming use has been terminated</w:t>
      </w:r>
      <w:r w:rsidR="003D5F51" w:rsidRPr="00F01A6E">
        <w:rPr>
          <w:rStyle w:val="InitialStyle"/>
          <w:rFonts w:ascii="Times New Roman" w:hAnsi="Times New Roman"/>
          <w:color w:val="auto"/>
          <w:sz w:val="22"/>
          <w:szCs w:val="22"/>
        </w:rPr>
        <w:t xml:space="preserve"> and a new use has been permitted</w:t>
      </w:r>
      <w:r w:rsidRPr="00F01A6E">
        <w:rPr>
          <w:rStyle w:val="InitialStyle"/>
          <w:rFonts w:ascii="Times New Roman" w:hAnsi="Times New Roman"/>
          <w:color w:val="auto"/>
          <w:sz w:val="22"/>
          <w:szCs w:val="22"/>
        </w:rPr>
        <w:t>.</w:t>
      </w:r>
    </w:p>
    <w:p w:rsidR="00C27836" w:rsidRPr="00F01A6E" w:rsidRDefault="00C27836" w:rsidP="00D25F36">
      <w:pPr>
        <w:pStyle w:val="DefaultText"/>
        <w:tabs>
          <w:tab w:val="left" w:pos="360"/>
          <w:tab w:val="left" w:pos="720"/>
          <w:tab w:val="left" w:pos="990"/>
          <w:tab w:val="left" w:pos="1350"/>
        </w:tabs>
        <w:jc w:val="both"/>
        <w:rPr>
          <w:rStyle w:val="InitialStyle"/>
          <w:rFonts w:ascii="Times New Roman" w:hAnsi="Times New Roman"/>
          <w:color w:val="auto"/>
          <w:sz w:val="22"/>
          <w:szCs w:val="22"/>
        </w:rPr>
      </w:pPr>
      <w:r w:rsidRPr="00F01A6E">
        <w:rPr>
          <w:rStyle w:val="InitialStyle"/>
          <w:rFonts w:ascii="Times New Roman" w:hAnsi="Times New Roman"/>
          <w:color w:val="auto"/>
          <w:sz w:val="22"/>
          <w:szCs w:val="22"/>
        </w:rPr>
        <w:tab/>
      </w:r>
      <w:r w:rsidRPr="00F01A6E">
        <w:rPr>
          <w:rStyle w:val="InitialStyle"/>
          <w:rFonts w:ascii="Times New Roman" w:hAnsi="Times New Roman"/>
          <w:b/>
          <w:color w:val="auto"/>
          <w:sz w:val="22"/>
          <w:szCs w:val="22"/>
        </w:rPr>
        <w:t>(</w:t>
      </w:r>
      <w:r w:rsidR="003D5F51" w:rsidRPr="00F01A6E">
        <w:rPr>
          <w:rStyle w:val="InitialStyle"/>
          <w:rFonts w:ascii="Times New Roman" w:hAnsi="Times New Roman"/>
          <w:b/>
          <w:color w:val="auto"/>
          <w:sz w:val="22"/>
          <w:szCs w:val="22"/>
        </w:rPr>
        <w:t>6</w:t>
      </w:r>
      <w:r w:rsidRPr="00F01A6E">
        <w:rPr>
          <w:rStyle w:val="InitialStyle"/>
          <w:rFonts w:ascii="Times New Roman" w:hAnsi="Times New Roman"/>
          <w:b/>
          <w:color w:val="auto"/>
          <w:sz w:val="22"/>
          <w:szCs w:val="22"/>
        </w:rPr>
        <w:t>)</w:t>
      </w:r>
      <w:r w:rsidRPr="00F01A6E">
        <w:rPr>
          <w:rStyle w:val="InitialStyle"/>
          <w:rFonts w:ascii="Times New Roman" w:hAnsi="Times New Roman"/>
          <w:color w:val="auto"/>
          <w:sz w:val="22"/>
          <w:szCs w:val="22"/>
        </w:rPr>
        <w:tab/>
      </w:r>
      <w:r w:rsidR="003524C4">
        <w:rPr>
          <w:rStyle w:val="InitialStyle"/>
          <w:rFonts w:ascii="Times New Roman" w:hAnsi="Times New Roman"/>
          <w:color w:val="auto"/>
          <w:sz w:val="22"/>
          <w:szCs w:val="22"/>
        </w:rPr>
        <w:tab/>
      </w:r>
      <w:r w:rsidRPr="008E204E">
        <w:rPr>
          <w:smallCaps/>
          <w:sz w:val="21"/>
          <w:szCs w:val="21"/>
        </w:rPr>
        <w:t>Abandonment or Discontinuance</w:t>
      </w:r>
      <w:r w:rsidRPr="00F01A6E">
        <w:rPr>
          <w:rStyle w:val="InitialStyle"/>
          <w:rFonts w:ascii="Times New Roman" w:hAnsi="Times New Roman"/>
          <w:color w:val="auto"/>
          <w:sz w:val="22"/>
          <w:szCs w:val="22"/>
        </w:rPr>
        <w:t>.  When a nonconforming use of land</w:t>
      </w:r>
      <w:r w:rsidR="0088072E">
        <w:rPr>
          <w:rStyle w:val="InitialStyle"/>
          <w:rFonts w:ascii="Times New Roman" w:hAnsi="Times New Roman"/>
          <w:color w:val="auto"/>
          <w:sz w:val="22"/>
          <w:szCs w:val="22"/>
        </w:rPr>
        <w:t>,</w:t>
      </w:r>
      <w:r w:rsidRPr="00F01A6E">
        <w:rPr>
          <w:rStyle w:val="InitialStyle"/>
          <w:rFonts w:ascii="Times New Roman" w:hAnsi="Times New Roman"/>
          <w:color w:val="auto"/>
          <w:sz w:val="22"/>
          <w:szCs w:val="22"/>
        </w:rPr>
        <w:t xml:space="preserve"> or a nonconforming use of part or all of a structure is discontinued or abandoned for a period of </w:t>
      </w:r>
      <w:r w:rsidR="009A2454">
        <w:rPr>
          <w:rStyle w:val="InitialStyle"/>
          <w:rFonts w:ascii="Times New Roman" w:hAnsi="Times New Roman"/>
          <w:color w:val="auto"/>
          <w:sz w:val="22"/>
          <w:szCs w:val="22"/>
        </w:rPr>
        <w:t>365 days</w:t>
      </w:r>
      <w:r w:rsidRPr="00F01A6E">
        <w:rPr>
          <w:rStyle w:val="InitialStyle"/>
          <w:rFonts w:ascii="Times New Roman" w:hAnsi="Times New Roman"/>
          <w:color w:val="auto"/>
          <w:sz w:val="22"/>
          <w:szCs w:val="22"/>
        </w:rPr>
        <w:t xml:space="preserve">, such use shall not be reestablished or resumed.  Any subsequent use or occupancy of </w:t>
      </w:r>
      <w:r w:rsidRPr="00F01A6E">
        <w:rPr>
          <w:rStyle w:val="InitialStyle"/>
          <w:rFonts w:ascii="Times New Roman" w:hAnsi="Times New Roman"/>
          <w:color w:val="auto"/>
          <w:sz w:val="22"/>
          <w:szCs w:val="22"/>
        </w:rPr>
        <w:lastRenderedPageBreak/>
        <w:t xml:space="preserve">such land or structure shall comply with </w:t>
      </w:r>
      <w:r w:rsidR="006A4D6B">
        <w:rPr>
          <w:rStyle w:val="InitialStyle"/>
          <w:rFonts w:ascii="Times New Roman" w:hAnsi="Times New Roman"/>
          <w:color w:val="auto"/>
          <w:sz w:val="22"/>
          <w:szCs w:val="22"/>
        </w:rPr>
        <w:t>this chapter</w:t>
      </w:r>
      <w:r w:rsidRPr="00F01A6E">
        <w:rPr>
          <w:rStyle w:val="InitialStyle"/>
          <w:rFonts w:ascii="Times New Roman" w:hAnsi="Times New Roman"/>
          <w:color w:val="auto"/>
          <w:sz w:val="22"/>
          <w:szCs w:val="22"/>
        </w:rPr>
        <w:t>.</w:t>
      </w:r>
    </w:p>
    <w:p w:rsidR="00C27836" w:rsidRPr="00F01A6E" w:rsidRDefault="00C27836" w:rsidP="00D25F36">
      <w:pPr>
        <w:pStyle w:val="DefaultText"/>
        <w:tabs>
          <w:tab w:val="left" w:pos="360"/>
          <w:tab w:val="left" w:pos="720"/>
          <w:tab w:val="left" w:pos="990"/>
          <w:tab w:val="left" w:pos="1350"/>
        </w:tabs>
        <w:jc w:val="both"/>
        <w:rPr>
          <w:rStyle w:val="InitialStyle"/>
          <w:rFonts w:ascii="Times New Roman" w:hAnsi="Times New Roman"/>
          <w:color w:val="auto"/>
          <w:sz w:val="22"/>
          <w:szCs w:val="22"/>
        </w:rPr>
      </w:pPr>
      <w:r w:rsidRPr="00F01A6E">
        <w:rPr>
          <w:rStyle w:val="InitialStyle"/>
          <w:rFonts w:ascii="Times New Roman" w:hAnsi="Times New Roman"/>
          <w:color w:val="auto"/>
          <w:sz w:val="22"/>
          <w:szCs w:val="22"/>
        </w:rPr>
        <w:tab/>
      </w:r>
      <w:r w:rsidRPr="00F01A6E">
        <w:rPr>
          <w:rStyle w:val="InitialStyle"/>
          <w:rFonts w:ascii="Times New Roman" w:hAnsi="Times New Roman"/>
          <w:b/>
          <w:color w:val="auto"/>
          <w:sz w:val="22"/>
          <w:szCs w:val="22"/>
        </w:rPr>
        <w:t>(</w:t>
      </w:r>
      <w:r w:rsidR="00CC7FBC" w:rsidRPr="00F01A6E">
        <w:rPr>
          <w:rStyle w:val="InitialStyle"/>
          <w:rFonts w:ascii="Times New Roman" w:hAnsi="Times New Roman"/>
          <w:b/>
          <w:color w:val="auto"/>
          <w:sz w:val="22"/>
          <w:szCs w:val="22"/>
        </w:rPr>
        <w:t>7</w:t>
      </w:r>
      <w:r w:rsidRPr="00F01A6E">
        <w:rPr>
          <w:rStyle w:val="InitialStyle"/>
          <w:rFonts w:ascii="Times New Roman" w:hAnsi="Times New Roman"/>
          <w:b/>
          <w:color w:val="auto"/>
          <w:sz w:val="22"/>
          <w:szCs w:val="22"/>
        </w:rPr>
        <w:t>)</w:t>
      </w:r>
      <w:r w:rsidRPr="00F01A6E">
        <w:rPr>
          <w:rStyle w:val="InitialStyle"/>
          <w:rFonts w:ascii="Times New Roman" w:hAnsi="Times New Roman"/>
          <w:color w:val="auto"/>
          <w:sz w:val="22"/>
          <w:szCs w:val="22"/>
        </w:rPr>
        <w:tab/>
      </w:r>
      <w:r w:rsidR="003524C4">
        <w:rPr>
          <w:rStyle w:val="InitialStyle"/>
          <w:rFonts w:ascii="Times New Roman" w:hAnsi="Times New Roman"/>
          <w:color w:val="auto"/>
          <w:sz w:val="22"/>
          <w:szCs w:val="22"/>
        </w:rPr>
        <w:tab/>
      </w:r>
      <w:r w:rsidRPr="008E204E">
        <w:rPr>
          <w:smallCaps/>
          <w:sz w:val="21"/>
          <w:szCs w:val="21"/>
        </w:rPr>
        <w:t>Damage or Destruction</w:t>
      </w:r>
      <w:r w:rsidR="003524C4">
        <w:rPr>
          <w:rStyle w:val="InitialStyle"/>
          <w:rFonts w:ascii="Times New Roman" w:hAnsi="Times New Roman"/>
          <w:color w:val="auto"/>
          <w:sz w:val="22"/>
          <w:szCs w:val="22"/>
        </w:rPr>
        <w:t xml:space="preserve">.  </w:t>
      </w:r>
      <w:r w:rsidRPr="00F01A6E">
        <w:rPr>
          <w:rStyle w:val="InitialStyle"/>
          <w:rFonts w:ascii="Times New Roman" w:hAnsi="Times New Roman"/>
          <w:color w:val="auto"/>
          <w:sz w:val="22"/>
          <w:szCs w:val="22"/>
        </w:rPr>
        <w:t>(a)</w:t>
      </w:r>
      <w:r w:rsidR="003524C4">
        <w:rPr>
          <w:rStyle w:val="InitialStyle"/>
          <w:rFonts w:ascii="Times New Roman" w:hAnsi="Times New Roman"/>
          <w:color w:val="auto"/>
          <w:sz w:val="22"/>
          <w:szCs w:val="22"/>
        </w:rPr>
        <w:t xml:space="preserve">  </w:t>
      </w:r>
      <w:r w:rsidRPr="00F01A6E">
        <w:rPr>
          <w:rStyle w:val="InitialStyle"/>
          <w:rFonts w:ascii="Times New Roman" w:hAnsi="Times New Roman"/>
          <w:color w:val="auto"/>
          <w:sz w:val="22"/>
          <w:szCs w:val="22"/>
        </w:rPr>
        <w:t>In the event that any structure that is devoted in whole</w:t>
      </w:r>
      <w:r w:rsidR="0088072E">
        <w:rPr>
          <w:rStyle w:val="InitialStyle"/>
          <w:rFonts w:ascii="Times New Roman" w:hAnsi="Times New Roman"/>
          <w:color w:val="auto"/>
          <w:sz w:val="22"/>
          <w:szCs w:val="22"/>
        </w:rPr>
        <w:t>,</w:t>
      </w:r>
      <w:r w:rsidRPr="00F01A6E">
        <w:rPr>
          <w:rStyle w:val="InitialStyle"/>
          <w:rFonts w:ascii="Times New Roman" w:hAnsi="Times New Roman"/>
          <w:color w:val="auto"/>
          <w:sz w:val="22"/>
          <w:szCs w:val="22"/>
        </w:rPr>
        <w:t xml:space="preserve"> or in part</w:t>
      </w:r>
      <w:r w:rsidR="0088072E">
        <w:rPr>
          <w:rStyle w:val="InitialStyle"/>
          <w:rFonts w:ascii="Times New Roman" w:hAnsi="Times New Roman"/>
          <w:color w:val="auto"/>
          <w:sz w:val="22"/>
          <w:szCs w:val="22"/>
        </w:rPr>
        <w:t>,</w:t>
      </w:r>
      <w:r w:rsidRPr="00F01A6E">
        <w:rPr>
          <w:rStyle w:val="InitialStyle"/>
          <w:rFonts w:ascii="Times New Roman" w:hAnsi="Times New Roman"/>
          <w:color w:val="auto"/>
          <w:sz w:val="22"/>
          <w:szCs w:val="22"/>
        </w:rPr>
        <w:t xml:space="preserve"> to a nonconforming use is damaged or destroyed by any means, to the extent that the damage exceeds 50% of the equalized assessed value of such structure immediately prior to such damage, such structure shall not be restored unless the structure and the use will conform to all regulations of </w:t>
      </w:r>
      <w:r w:rsidR="006A4D6B">
        <w:rPr>
          <w:rStyle w:val="InitialStyle"/>
          <w:rFonts w:ascii="Times New Roman" w:hAnsi="Times New Roman"/>
          <w:color w:val="auto"/>
          <w:sz w:val="22"/>
          <w:szCs w:val="22"/>
        </w:rPr>
        <w:t>this chapter</w:t>
      </w:r>
      <w:r w:rsidRPr="00F01A6E">
        <w:rPr>
          <w:rStyle w:val="InitialStyle"/>
          <w:rFonts w:ascii="Times New Roman" w:hAnsi="Times New Roman"/>
          <w:color w:val="auto"/>
          <w:sz w:val="22"/>
          <w:szCs w:val="22"/>
        </w:rPr>
        <w:t>.</w:t>
      </w:r>
    </w:p>
    <w:p w:rsidR="00C27836" w:rsidRPr="00F01A6E" w:rsidRDefault="00C27836" w:rsidP="00D25F36">
      <w:pPr>
        <w:pStyle w:val="DefaultText"/>
        <w:tabs>
          <w:tab w:val="left" w:pos="360"/>
          <w:tab w:val="left" w:pos="720"/>
          <w:tab w:val="left" w:pos="990"/>
          <w:tab w:val="left" w:pos="1350"/>
        </w:tabs>
        <w:jc w:val="both"/>
        <w:rPr>
          <w:rStyle w:val="InitialStyle"/>
          <w:rFonts w:ascii="Times New Roman" w:hAnsi="Times New Roman"/>
          <w:color w:val="auto"/>
          <w:sz w:val="22"/>
          <w:szCs w:val="22"/>
        </w:rPr>
      </w:pPr>
      <w:r w:rsidRPr="00F01A6E">
        <w:rPr>
          <w:rStyle w:val="InitialStyle"/>
          <w:rFonts w:ascii="Times New Roman" w:hAnsi="Times New Roman"/>
          <w:color w:val="auto"/>
          <w:sz w:val="22"/>
          <w:szCs w:val="22"/>
        </w:rPr>
        <w:tab/>
        <w:t>(b)</w:t>
      </w:r>
      <w:r w:rsidRPr="00F01A6E">
        <w:rPr>
          <w:rStyle w:val="InitialStyle"/>
          <w:rFonts w:ascii="Times New Roman" w:hAnsi="Times New Roman"/>
          <w:color w:val="auto"/>
          <w:sz w:val="22"/>
          <w:szCs w:val="22"/>
        </w:rPr>
        <w:tab/>
        <w:t>When such damage or destruction is 50% or less of the equalized assessed value of the structure immediately prior to the damage, the structure may be repaired and reconstructed and used for the same purposes as it was be</w:t>
      </w:r>
      <w:r w:rsidR="00A94846">
        <w:rPr>
          <w:rStyle w:val="InitialStyle"/>
          <w:rFonts w:ascii="Times New Roman" w:hAnsi="Times New Roman"/>
          <w:color w:val="auto"/>
          <w:sz w:val="22"/>
          <w:szCs w:val="22"/>
        </w:rPr>
        <w:t>fore the damage or destruction.</w:t>
      </w:r>
      <w:r w:rsidRPr="00F01A6E">
        <w:rPr>
          <w:rStyle w:val="InitialStyle"/>
          <w:rFonts w:ascii="Times New Roman" w:hAnsi="Times New Roman"/>
          <w:color w:val="auto"/>
          <w:sz w:val="22"/>
          <w:szCs w:val="22"/>
        </w:rPr>
        <w:t xml:space="preserve"> </w:t>
      </w:r>
    </w:p>
    <w:p w:rsidR="00C27836" w:rsidRPr="00F01A6E" w:rsidRDefault="00C27836" w:rsidP="00D25F36">
      <w:pPr>
        <w:pStyle w:val="DefaultText"/>
        <w:tabs>
          <w:tab w:val="left" w:pos="360"/>
          <w:tab w:val="left" w:pos="720"/>
          <w:tab w:val="left" w:pos="990"/>
          <w:tab w:val="left" w:pos="1350"/>
        </w:tabs>
        <w:jc w:val="both"/>
        <w:rPr>
          <w:rStyle w:val="InitialStyle"/>
          <w:rFonts w:ascii="Times New Roman" w:hAnsi="Times New Roman"/>
          <w:color w:val="auto"/>
          <w:sz w:val="22"/>
          <w:szCs w:val="22"/>
        </w:rPr>
      </w:pPr>
    </w:p>
    <w:p w:rsidR="00765DA2" w:rsidRPr="00F01A6E" w:rsidRDefault="00C27836" w:rsidP="00D25F36">
      <w:pPr>
        <w:pStyle w:val="DefaultText"/>
        <w:tabs>
          <w:tab w:val="left" w:pos="0"/>
          <w:tab w:val="left" w:pos="360"/>
          <w:tab w:val="left" w:pos="720"/>
          <w:tab w:val="left" w:pos="990"/>
          <w:tab w:val="left" w:pos="1350"/>
        </w:tabs>
        <w:jc w:val="both"/>
        <w:rPr>
          <w:rStyle w:val="InitialStyle"/>
          <w:rFonts w:ascii="Times New Roman" w:hAnsi="Times New Roman"/>
          <w:color w:val="auto"/>
          <w:sz w:val="22"/>
          <w:szCs w:val="22"/>
        </w:rPr>
      </w:pPr>
      <w:r w:rsidRPr="00F01A6E">
        <w:rPr>
          <w:rStyle w:val="InitialStyle"/>
          <w:rFonts w:ascii="Times New Roman" w:hAnsi="Times New Roman"/>
          <w:b/>
          <w:color w:val="auto"/>
          <w:sz w:val="22"/>
          <w:szCs w:val="22"/>
        </w:rPr>
        <w:t>7.</w:t>
      </w:r>
      <w:r w:rsidR="006E7D77">
        <w:rPr>
          <w:rStyle w:val="InitialStyle"/>
          <w:rFonts w:ascii="Times New Roman" w:hAnsi="Times New Roman"/>
          <w:b/>
          <w:color w:val="auto"/>
          <w:sz w:val="22"/>
          <w:szCs w:val="22"/>
        </w:rPr>
        <w:t>104</w:t>
      </w:r>
      <w:r w:rsidR="00A90333">
        <w:rPr>
          <w:rStyle w:val="InitialStyle"/>
          <w:rFonts w:ascii="Times New Roman" w:hAnsi="Times New Roman"/>
          <w:b/>
          <w:color w:val="auto"/>
          <w:sz w:val="22"/>
          <w:szCs w:val="22"/>
        </w:rPr>
        <w:tab/>
        <w:t>Nonconforming s</w:t>
      </w:r>
      <w:r w:rsidR="00BB17ED">
        <w:rPr>
          <w:rStyle w:val="InitialStyle"/>
          <w:rFonts w:ascii="Times New Roman" w:hAnsi="Times New Roman"/>
          <w:b/>
          <w:color w:val="auto"/>
          <w:sz w:val="22"/>
          <w:szCs w:val="22"/>
        </w:rPr>
        <w:t>tructures.</w:t>
      </w:r>
      <w:r w:rsidR="00BB17ED">
        <w:rPr>
          <w:rStyle w:val="InitialStyle"/>
          <w:rFonts w:ascii="Times New Roman" w:hAnsi="Times New Roman"/>
          <w:b/>
          <w:color w:val="auto"/>
          <w:sz w:val="22"/>
          <w:szCs w:val="22"/>
        </w:rPr>
        <w:tab/>
      </w:r>
      <w:r w:rsidRPr="00F01A6E">
        <w:rPr>
          <w:rStyle w:val="InitialStyle"/>
          <w:rFonts w:ascii="Times New Roman" w:hAnsi="Times New Roman"/>
          <w:b/>
          <w:color w:val="auto"/>
          <w:sz w:val="22"/>
          <w:szCs w:val="22"/>
        </w:rPr>
        <w:t>(1)</w:t>
      </w:r>
      <w:r w:rsidR="00BB17ED">
        <w:rPr>
          <w:rStyle w:val="InitialStyle"/>
          <w:rFonts w:ascii="Times New Roman" w:hAnsi="Times New Roman"/>
          <w:b/>
          <w:color w:val="auto"/>
          <w:sz w:val="22"/>
          <w:szCs w:val="22"/>
        </w:rPr>
        <w:t xml:space="preserve"> </w:t>
      </w:r>
      <w:r w:rsidR="00765DA2" w:rsidRPr="00F01A6E">
        <w:rPr>
          <w:rStyle w:val="InitialStyle"/>
          <w:rFonts w:ascii="Times New Roman" w:hAnsi="Times New Roman"/>
          <w:color w:val="auto"/>
          <w:sz w:val="22"/>
          <w:szCs w:val="22"/>
        </w:rPr>
        <w:t>In this section, “nonco</w:t>
      </w:r>
      <w:r w:rsidR="00FB67BB">
        <w:rPr>
          <w:rStyle w:val="InitialStyle"/>
          <w:rFonts w:ascii="Times New Roman" w:hAnsi="Times New Roman"/>
          <w:color w:val="auto"/>
          <w:sz w:val="22"/>
          <w:szCs w:val="22"/>
        </w:rPr>
        <w:t>n</w:t>
      </w:r>
      <w:r w:rsidR="00765DA2" w:rsidRPr="00F01A6E">
        <w:rPr>
          <w:rStyle w:val="InitialStyle"/>
          <w:rFonts w:ascii="Times New Roman" w:hAnsi="Times New Roman"/>
          <w:color w:val="auto"/>
          <w:sz w:val="22"/>
          <w:szCs w:val="22"/>
        </w:rPr>
        <w:t>forming structure” means a dwelling</w:t>
      </w:r>
      <w:r w:rsidR="00A94846">
        <w:rPr>
          <w:rStyle w:val="InitialStyle"/>
          <w:rFonts w:ascii="Times New Roman" w:hAnsi="Times New Roman"/>
          <w:color w:val="auto"/>
          <w:sz w:val="22"/>
          <w:szCs w:val="22"/>
        </w:rPr>
        <w:t>,</w:t>
      </w:r>
      <w:r w:rsidR="00765DA2" w:rsidRPr="00F01A6E">
        <w:rPr>
          <w:rStyle w:val="InitialStyle"/>
          <w:rFonts w:ascii="Times New Roman" w:hAnsi="Times New Roman"/>
          <w:color w:val="auto"/>
          <w:sz w:val="22"/>
          <w:szCs w:val="22"/>
        </w:rPr>
        <w:t xml:space="preserve"> or other building</w:t>
      </w:r>
      <w:r w:rsidR="00A94846">
        <w:rPr>
          <w:rStyle w:val="InitialStyle"/>
          <w:rFonts w:ascii="Times New Roman" w:hAnsi="Times New Roman"/>
          <w:color w:val="auto"/>
          <w:sz w:val="22"/>
          <w:szCs w:val="22"/>
        </w:rPr>
        <w:t>,</w:t>
      </w:r>
      <w:r w:rsidR="00765DA2" w:rsidRPr="00F01A6E">
        <w:rPr>
          <w:rStyle w:val="InitialStyle"/>
          <w:rFonts w:ascii="Times New Roman" w:hAnsi="Times New Roman"/>
          <w:color w:val="auto"/>
          <w:sz w:val="22"/>
          <w:szCs w:val="22"/>
        </w:rPr>
        <w:t xml:space="preserve"> that existed lawfully before the current zoning ordinance was enacted or amended, but that does not conform </w:t>
      </w:r>
      <w:r w:rsidR="00AC47D2">
        <w:rPr>
          <w:rStyle w:val="InitialStyle"/>
          <w:rFonts w:ascii="Times New Roman" w:hAnsi="Times New Roman"/>
          <w:color w:val="auto"/>
          <w:sz w:val="22"/>
          <w:szCs w:val="22"/>
        </w:rPr>
        <w:t xml:space="preserve">to </w:t>
      </w:r>
      <w:r w:rsidR="00765DA2" w:rsidRPr="00F01A6E">
        <w:rPr>
          <w:rStyle w:val="InitialStyle"/>
          <w:rFonts w:ascii="Times New Roman" w:hAnsi="Times New Roman"/>
          <w:color w:val="auto"/>
          <w:sz w:val="22"/>
          <w:szCs w:val="22"/>
        </w:rPr>
        <w:t>one or more of the development regulations in the current zoning ordinance.</w:t>
      </w:r>
    </w:p>
    <w:p w:rsidR="00C27836" w:rsidRPr="00F01A6E" w:rsidRDefault="00CC7FBC" w:rsidP="00D25F36">
      <w:pPr>
        <w:pStyle w:val="DefaultText"/>
        <w:tabs>
          <w:tab w:val="left" w:pos="360"/>
          <w:tab w:val="left" w:pos="720"/>
          <w:tab w:val="left" w:pos="990"/>
          <w:tab w:val="left" w:pos="1350"/>
        </w:tabs>
        <w:jc w:val="both"/>
        <w:rPr>
          <w:rStyle w:val="InitialStyle"/>
          <w:rFonts w:ascii="Times New Roman" w:hAnsi="Times New Roman"/>
          <w:color w:val="auto"/>
          <w:sz w:val="22"/>
          <w:szCs w:val="22"/>
        </w:rPr>
      </w:pPr>
      <w:r w:rsidRPr="00F01A6E">
        <w:rPr>
          <w:rStyle w:val="InitialStyle"/>
          <w:rFonts w:ascii="Times New Roman" w:hAnsi="Times New Roman"/>
          <w:b/>
          <w:color w:val="auto"/>
          <w:sz w:val="22"/>
          <w:szCs w:val="22"/>
        </w:rPr>
        <w:tab/>
      </w:r>
      <w:r w:rsidR="00765DA2" w:rsidRPr="00F01A6E">
        <w:rPr>
          <w:rStyle w:val="InitialStyle"/>
          <w:rFonts w:ascii="Times New Roman" w:hAnsi="Times New Roman"/>
          <w:b/>
          <w:color w:val="auto"/>
          <w:sz w:val="22"/>
          <w:szCs w:val="22"/>
        </w:rPr>
        <w:t>(2)</w:t>
      </w:r>
      <w:r w:rsidR="00765DA2" w:rsidRPr="00F01A6E">
        <w:rPr>
          <w:rStyle w:val="InitialStyle"/>
          <w:rFonts w:ascii="Times New Roman" w:hAnsi="Times New Roman"/>
          <w:b/>
          <w:color w:val="auto"/>
          <w:sz w:val="22"/>
          <w:szCs w:val="22"/>
        </w:rPr>
        <w:tab/>
      </w:r>
      <w:r w:rsidR="003524C4">
        <w:rPr>
          <w:rStyle w:val="InitialStyle"/>
          <w:rFonts w:ascii="Times New Roman" w:hAnsi="Times New Roman"/>
          <w:b/>
          <w:color w:val="auto"/>
          <w:sz w:val="22"/>
          <w:szCs w:val="22"/>
        </w:rPr>
        <w:tab/>
      </w:r>
      <w:r w:rsidR="00C27836" w:rsidRPr="008E204E">
        <w:rPr>
          <w:smallCaps/>
          <w:sz w:val="21"/>
          <w:szCs w:val="21"/>
        </w:rPr>
        <w:t>Authority to Continue</w:t>
      </w:r>
      <w:r w:rsidR="008B4A07">
        <w:rPr>
          <w:rStyle w:val="InitialStyle"/>
          <w:rFonts w:ascii="Times New Roman" w:hAnsi="Times New Roman"/>
          <w:color w:val="auto"/>
          <w:sz w:val="22"/>
          <w:szCs w:val="22"/>
        </w:rPr>
        <w:t xml:space="preserve">. </w:t>
      </w:r>
      <w:r w:rsidR="00C27836" w:rsidRPr="00F01A6E">
        <w:rPr>
          <w:rStyle w:val="InitialStyle"/>
          <w:rFonts w:ascii="Times New Roman" w:hAnsi="Times New Roman"/>
          <w:color w:val="auto"/>
          <w:sz w:val="22"/>
          <w:szCs w:val="22"/>
        </w:rPr>
        <w:t>Any</w:t>
      </w:r>
      <w:r w:rsidR="00755E6E">
        <w:rPr>
          <w:rStyle w:val="InitialStyle"/>
          <w:rFonts w:ascii="Times New Roman" w:hAnsi="Times New Roman"/>
          <w:color w:val="auto"/>
          <w:sz w:val="22"/>
          <w:szCs w:val="22"/>
        </w:rPr>
        <w:t xml:space="preserve"> </w:t>
      </w:r>
      <w:r w:rsidR="00C27836" w:rsidRPr="00F01A6E">
        <w:rPr>
          <w:rStyle w:val="InitialStyle"/>
          <w:rFonts w:ascii="Times New Roman" w:hAnsi="Times New Roman"/>
          <w:color w:val="auto"/>
          <w:sz w:val="22"/>
          <w:szCs w:val="22"/>
        </w:rPr>
        <w:t>nonconforming structure which is devoted to</w:t>
      </w:r>
      <w:r w:rsidR="008B4A07">
        <w:rPr>
          <w:rStyle w:val="InitialStyle"/>
          <w:rFonts w:ascii="Times New Roman" w:hAnsi="Times New Roman"/>
          <w:color w:val="auto"/>
          <w:sz w:val="22"/>
          <w:szCs w:val="22"/>
        </w:rPr>
        <w:t xml:space="preserve"> </w:t>
      </w:r>
      <w:r w:rsidR="00C27836" w:rsidRPr="00F01A6E">
        <w:rPr>
          <w:rStyle w:val="InitialStyle"/>
          <w:rFonts w:ascii="Times New Roman" w:hAnsi="Times New Roman"/>
          <w:color w:val="auto"/>
          <w:sz w:val="22"/>
          <w:szCs w:val="22"/>
        </w:rPr>
        <w:t>a use which is permitted in the zoning</w:t>
      </w:r>
      <w:r w:rsidR="008B4A07">
        <w:rPr>
          <w:rStyle w:val="InitialStyle"/>
          <w:rFonts w:ascii="Times New Roman" w:hAnsi="Times New Roman"/>
          <w:color w:val="auto"/>
          <w:sz w:val="22"/>
          <w:szCs w:val="22"/>
        </w:rPr>
        <w:t xml:space="preserve"> </w:t>
      </w:r>
      <w:r w:rsidR="00C27836" w:rsidRPr="00F01A6E">
        <w:rPr>
          <w:rStyle w:val="InitialStyle"/>
          <w:rFonts w:ascii="Times New Roman" w:hAnsi="Times New Roman"/>
          <w:color w:val="auto"/>
          <w:sz w:val="22"/>
          <w:szCs w:val="22"/>
        </w:rPr>
        <w:t>district in which the structure is located</w:t>
      </w:r>
      <w:r w:rsidR="00D478CE">
        <w:rPr>
          <w:rStyle w:val="InitialStyle"/>
          <w:rFonts w:ascii="Times New Roman" w:hAnsi="Times New Roman"/>
          <w:color w:val="auto"/>
          <w:sz w:val="22"/>
          <w:szCs w:val="22"/>
        </w:rPr>
        <w:t>,</w:t>
      </w:r>
      <w:r w:rsidR="00C27836" w:rsidRPr="00F01A6E">
        <w:rPr>
          <w:rStyle w:val="InitialStyle"/>
          <w:rFonts w:ascii="Times New Roman" w:hAnsi="Times New Roman"/>
          <w:color w:val="auto"/>
          <w:sz w:val="22"/>
          <w:szCs w:val="22"/>
        </w:rPr>
        <w:t xml:space="preserve"> may continue so long as it remains otherwise</w:t>
      </w:r>
      <w:r w:rsidR="008B4A07">
        <w:rPr>
          <w:rStyle w:val="InitialStyle"/>
          <w:rFonts w:ascii="Times New Roman" w:hAnsi="Times New Roman"/>
          <w:color w:val="auto"/>
          <w:sz w:val="22"/>
          <w:szCs w:val="22"/>
        </w:rPr>
        <w:t xml:space="preserve"> </w:t>
      </w:r>
      <w:r w:rsidR="00C27836" w:rsidRPr="00F01A6E">
        <w:rPr>
          <w:rStyle w:val="InitialStyle"/>
          <w:rFonts w:ascii="Times New Roman" w:hAnsi="Times New Roman"/>
          <w:color w:val="auto"/>
          <w:sz w:val="22"/>
          <w:szCs w:val="22"/>
        </w:rPr>
        <w:t>lawful</w:t>
      </w:r>
      <w:r w:rsidR="00BE3BD0" w:rsidRPr="00F01A6E">
        <w:rPr>
          <w:rStyle w:val="InitialStyle"/>
          <w:rFonts w:ascii="Times New Roman" w:hAnsi="Times New Roman"/>
          <w:color w:val="auto"/>
          <w:sz w:val="22"/>
          <w:szCs w:val="22"/>
        </w:rPr>
        <w:t>.</w:t>
      </w:r>
    </w:p>
    <w:p w:rsidR="00C27836" w:rsidRPr="00F01A6E" w:rsidRDefault="00C27836" w:rsidP="00D25F36">
      <w:pPr>
        <w:pStyle w:val="DefaultText"/>
        <w:tabs>
          <w:tab w:val="left" w:pos="360"/>
          <w:tab w:val="left" w:pos="720"/>
          <w:tab w:val="left" w:pos="990"/>
          <w:tab w:val="left" w:pos="1350"/>
        </w:tabs>
        <w:jc w:val="both"/>
        <w:rPr>
          <w:rStyle w:val="InitialStyle"/>
          <w:rFonts w:ascii="Times New Roman" w:hAnsi="Times New Roman"/>
          <w:color w:val="auto"/>
          <w:sz w:val="22"/>
          <w:szCs w:val="22"/>
        </w:rPr>
      </w:pPr>
      <w:r w:rsidRPr="00F01A6E">
        <w:rPr>
          <w:rStyle w:val="InitialStyle"/>
          <w:rFonts w:ascii="Times New Roman" w:hAnsi="Times New Roman"/>
          <w:color w:val="auto"/>
          <w:sz w:val="22"/>
          <w:szCs w:val="22"/>
        </w:rPr>
        <w:tab/>
      </w:r>
      <w:r w:rsidRPr="00F01A6E">
        <w:rPr>
          <w:rStyle w:val="InitialStyle"/>
          <w:rFonts w:ascii="Times New Roman" w:hAnsi="Times New Roman"/>
          <w:b/>
          <w:color w:val="auto"/>
          <w:sz w:val="22"/>
          <w:szCs w:val="22"/>
        </w:rPr>
        <w:t>(</w:t>
      </w:r>
      <w:r w:rsidR="00CC7FBC" w:rsidRPr="00F01A6E">
        <w:rPr>
          <w:rStyle w:val="InitialStyle"/>
          <w:rFonts w:ascii="Times New Roman" w:hAnsi="Times New Roman"/>
          <w:b/>
          <w:color w:val="auto"/>
          <w:sz w:val="22"/>
          <w:szCs w:val="22"/>
        </w:rPr>
        <w:t>3</w:t>
      </w:r>
      <w:r w:rsidRPr="00F01A6E">
        <w:rPr>
          <w:rStyle w:val="InitialStyle"/>
          <w:rFonts w:ascii="Times New Roman" w:hAnsi="Times New Roman"/>
          <w:b/>
          <w:color w:val="auto"/>
          <w:sz w:val="22"/>
          <w:szCs w:val="22"/>
        </w:rPr>
        <w:t>)</w:t>
      </w:r>
      <w:r w:rsidRPr="00F01A6E">
        <w:rPr>
          <w:rStyle w:val="InitialStyle"/>
          <w:rFonts w:ascii="Times New Roman" w:hAnsi="Times New Roman"/>
          <w:color w:val="auto"/>
          <w:sz w:val="22"/>
          <w:szCs w:val="22"/>
        </w:rPr>
        <w:tab/>
      </w:r>
      <w:r w:rsidR="003524C4">
        <w:rPr>
          <w:rStyle w:val="InitialStyle"/>
          <w:rFonts w:ascii="Times New Roman" w:hAnsi="Times New Roman"/>
          <w:color w:val="auto"/>
          <w:sz w:val="22"/>
          <w:szCs w:val="22"/>
        </w:rPr>
        <w:tab/>
      </w:r>
      <w:r w:rsidRPr="008E204E">
        <w:rPr>
          <w:smallCaps/>
          <w:sz w:val="21"/>
          <w:szCs w:val="21"/>
        </w:rPr>
        <w:t>Enlargement, Repair, and Alterations</w:t>
      </w:r>
      <w:r w:rsidRPr="00F01A6E">
        <w:rPr>
          <w:rStyle w:val="InitialStyle"/>
          <w:rFonts w:ascii="Times New Roman" w:hAnsi="Times New Roman"/>
          <w:color w:val="auto"/>
          <w:sz w:val="22"/>
          <w:szCs w:val="22"/>
        </w:rPr>
        <w:t xml:space="preserve">.  Any nonconforming structure may be enlarged, maintained, repaired, or altered provided that </w:t>
      </w:r>
      <w:r w:rsidR="009F3434" w:rsidRPr="00F01A6E">
        <w:rPr>
          <w:rStyle w:val="InitialStyle"/>
          <w:rFonts w:ascii="Times New Roman" w:hAnsi="Times New Roman"/>
          <w:color w:val="auto"/>
          <w:sz w:val="22"/>
          <w:szCs w:val="22"/>
        </w:rPr>
        <w:t xml:space="preserve">the </w:t>
      </w:r>
      <w:r w:rsidRPr="00F01A6E">
        <w:rPr>
          <w:rStyle w:val="InitialStyle"/>
          <w:rFonts w:ascii="Times New Roman" w:hAnsi="Times New Roman"/>
          <w:color w:val="auto"/>
          <w:sz w:val="22"/>
          <w:szCs w:val="22"/>
        </w:rPr>
        <w:t>enlargement, maintenance, repair</w:t>
      </w:r>
      <w:r w:rsidR="00D478CE">
        <w:rPr>
          <w:rStyle w:val="InitialStyle"/>
          <w:rFonts w:ascii="Times New Roman" w:hAnsi="Times New Roman"/>
          <w:color w:val="auto"/>
          <w:sz w:val="22"/>
          <w:szCs w:val="22"/>
        </w:rPr>
        <w:t>,</w:t>
      </w:r>
      <w:r w:rsidRPr="00F01A6E">
        <w:rPr>
          <w:rStyle w:val="InitialStyle"/>
          <w:rFonts w:ascii="Times New Roman" w:hAnsi="Times New Roman"/>
          <w:color w:val="auto"/>
          <w:sz w:val="22"/>
          <w:szCs w:val="22"/>
        </w:rPr>
        <w:t xml:space="preserve"> or alteration shall</w:t>
      </w:r>
      <w:r w:rsidR="009F3434" w:rsidRPr="00F01A6E">
        <w:rPr>
          <w:rStyle w:val="InitialStyle"/>
          <w:rFonts w:ascii="Times New Roman" w:hAnsi="Times New Roman"/>
          <w:color w:val="auto"/>
          <w:sz w:val="22"/>
          <w:szCs w:val="22"/>
        </w:rPr>
        <w:t xml:space="preserve"> meet the requirements of </w:t>
      </w:r>
      <w:r w:rsidR="006A4D6B">
        <w:rPr>
          <w:rStyle w:val="InitialStyle"/>
          <w:rFonts w:ascii="Times New Roman" w:hAnsi="Times New Roman"/>
          <w:color w:val="auto"/>
          <w:sz w:val="22"/>
          <w:szCs w:val="22"/>
        </w:rPr>
        <w:t>this chapter</w:t>
      </w:r>
      <w:r w:rsidRPr="00F01A6E">
        <w:rPr>
          <w:rStyle w:val="InitialStyle"/>
          <w:rFonts w:ascii="Times New Roman" w:hAnsi="Times New Roman"/>
          <w:color w:val="auto"/>
          <w:sz w:val="22"/>
          <w:szCs w:val="22"/>
        </w:rPr>
        <w:t>.  In instances in which other applicable ordinances are more restrictive, the more restrictive ordinance shall apply.</w:t>
      </w:r>
    </w:p>
    <w:p w:rsidR="00CE384D" w:rsidRPr="00F01A6E" w:rsidRDefault="00C27836" w:rsidP="00D25F36">
      <w:pPr>
        <w:pStyle w:val="DefaultText"/>
        <w:tabs>
          <w:tab w:val="left" w:pos="360"/>
          <w:tab w:val="left" w:pos="720"/>
          <w:tab w:val="left" w:pos="990"/>
          <w:tab w:val="left" w:pos="1350"/>
        </w:tabs>
        <w:jc w:val="both"/>
        <w:rPr>
          <w:rStyle w:val="InitialStyle"/>
          <w:rFonts w:ascii="Times New Roman" w:hAnsi="Times New Roman"/>
          <w:color w:val="auto"/>
          <w:sz w:val="22"/>
          <w:szCs w:val="22"/>
        </w:rPr>
      </w:pPr>
      <w:r w:rsidRPr="00F01A6E">
        <w:rPr>
          <w:rStyle w:val="InitialStyle"/>
          <w:rFonts w:ascii="Times New Roman" w:hAnsi="Times New Roman"/>
          <w:color w:val="auto"/>
          <w:sz w:val="22"/>
          <w:szCs w:val="22"/>
        </w:rPr>
        <w:tab/>
      </w:r>
      <w:r w:rsidRPr="00F01A6E">
        <w:rPr>
          <w:rStyle w:val="InitialStyle"/>
          <w:rFonts w:ascii="Times New Roman" w:hAnsi="Times New Roman"/>
          <w:b/>
          <w:color w:val="auto"/>
          <w:sz w:val="22"/>
          <w:szCs w:val="22"/>
        </w:rPr>
        <w:t>(</w:t>
      </w:r>
      <w:r w:rsidR="00CC7FBC" w:rsidRPr="00F01A6E">
        <w:rPr>
          <w:rStyle w:val="InitialStyle"/>
          <w:rFonts w:ascii="Times New Roman" w:hAnsi="Times New Roman"/>
          <w:b/>
          <w:color w:val="auto"/>
          <w:sz w:val="22"/>
          <w:szCs w:val="22"/>
        </w:rPr>
        <w:t>4</w:t>
      </w:r>
      <w:r w:rsidRPr="00F01A6E">
        <w:rPr>
          <w:rStyle w:val="InitialStyle"/>
          <w:rFonts w:ascii="Times New Roman" w:hAnsi="Times New Roman"/>
          <w:b/>
          <w:color w:val="auto"/>
          <w:sz w:val="22"/>
          <w:szCs w:val="22"/>
        </w:rPr>
        <w:t>)</w:t>
      </w:r>
      <w:r w:rsidRPr="00F01A6E">
        <w:rPr>
          <w:rStyle w:val="InitialStyle"/>
          <w:rFonts w:ascii="Times New Roman" w:hAnsi="Times New Roman"/>
          <w:color w:val="auto"/>
          <w:sz w:val="22"/>
          <w:szCs w:val="22"/>
        </w:rPr>
        <w:tab/>
      </w:r>
      <w:r w:rsidR="003524C4">
        <w:rPr>
          <w:rStyle w:val="InitialStyle"/>
          <w:rFonts w:ascii="Times New Roman" w:hAnsi="Times New Roman"/>
          <w:color w:val="auto"/>
          <w:sz w:val="22"/>
          <w:szCs w:val="22"/>
        </w:rPr>
        <w:tab/>
      </w:r>
      <w:r w:rsidRPr="008E204E">
        <w:rPr>
          <w:smallCaps/>
          <w:sz w:val="21"/>
          <w:szCs w:val="21"/>
        </w:rPr>
        <w:t>Damage or Destruction</w:t>
      </w:r>
      <w:r w:rsidR="00755E6E">
        <w:rPr>
          <w:rStyle w:val="InitialStyle"/>
          <w:rFonts w:ascii="Times New Roman" w:hAnsi="Times New Roman"/>
          <w:color w:val="auto"/>
          <w:sz w:val="22"/>
          <w:szCs w:val="22"/>
        </w:rPr>
        <w:t xml:space="preserve">.  </w:t>
      </w:r>
      <w:r w:rsidRPr="00F01A6E">
        <w:rPr>
          <w:rStyle w:val="InitialStyle"/>
          <w:rFonts w:ascii="Times New Roman" w:hAnsi="Times New Roman"/>
          <w:color w:val="auto"/>
          <w:sz w:val="22"/>
          <w:szCs w:val="22"/>
        </w:rPr>
        <w:t>In the event that any structure that is devoted in whole or in part to a nonconforming use is damaged or destroy</w:t>
      </w:r>
      <w:r w:rsidR="005D0824">
        <w:rPr>
          <w:rStyle w:val="InitialStyle"/>
          <w:rFonts w:ascii="Times New Roman" w:hAnsi="Times New Roman"/>
          <w:color w:val="auto"/>
          <w:sz w:val="22"/>
          <w:szCs w:val="22"/>
        </w:rPr>
        <w:t>ed</w:t>
      </w:r>
      <w:r w:rsidRPr="00F01A6E">
        <w:rPr>
          <w:rStyle w:val="InitialStyle"/>
          <w:rFonts w:ascii="Times New Roman" w:hAnsi="Times New Roman"/>
          <w:color w:val="auto"/>
          <w:sz w:val="22"/>
          <w:szCs w:val="22"/>
        </w:rPr>
        <w:t xml:space="preserve"> by any means, such structure shall not be restored unless the structure and the use will conform to all regulations of </w:t>
      </w:r>
      <w:r w:rsidR="006A4D6B">
        <w:rPr>
          <w:rStyle w:val="InitialStyle"/>
          <w:rFonts w:ascii="Times New Roman" w:hAnsi="Times New Roman"/>
          <w:color w:val="auto"/>
          <w:sz w:val="22"/>
          <w:szCs w:val="22"/>
        </w:rPr>
        <w:t>this chapter,</w:t>
      </w:r>
      <w:r w:rsidR="00CE384D" w:rsidRPr="00F01A6E">
        <w:rPr>
          <w:rStyle w:val="InitialStyle"/>
          <w:rFonts w:ascii="Times New Roman" w:hAnsi="Times New Roman"/>
          <w:color w:val="auto"/>
          <w:sz w:val="22"/>
          <w:szCs w:val="22"/>
        </w:rPr>
        <w:t xml:space="preserve"> except if the damage or destruction is caused by violent wind, vandalism, fire, flood, ice, snow, mold, or infestation.  If the damage was caused by violent wind, vandalism, fire, flood, ice, snow, mold or infestation, the structure may be restored to the size, location, and use that it had immediately </w:t>
      </w:r>
      <w:r w:rsidR="00CE384D" w:rsidRPr="00F01A6E">
        <w:rPr>
          <w:rStyle w:val="InitialStyle"/>
          <w:rFonts w:ascii="Times New Roman" w:hAnsi="Times New Roman"/>
          <w:color w:val="auto"/>
          <w:sz w:val="22"/>
          <w:szCs w:val="22"/>
        </w:rPr>
        <w:lastRenderedPageBreak/>
        <w:t>before such damage or destruction occurred.  The size of a structure may be larger than the size it was immediately before the damage or destruction if necessary for the structure to comply with applicable state or federal requirements.</w:t>
      </w:r>
    </w:p>
    <w:p w:rsidR="00C27836" w:rsidRPr="00F01A6E" w:rsidRDefault="00C27836" w:rsidP="00D25F36">
      <w:pPr>
        <w:pStyle w:val="DefaultText"/>
        <w:tabs>
          <w:tab w:val="left" w:pos="360"/>
          <w:tab w:val="left" w:pos="720"/>
          <w:tab w:val="left" w:pos="990"/>
          <w:tab w:val="left" w:pos="1350"/>
        </w:tabs>
        <w:jc w:val="both"/>
        <w:rPr>
          <w:rStyle w:val="InitialStyle"/>
          <w:rFonts w:ascii="Times New Roman" w:hAnsi="Times New Roman"/>
          <w:color w:val="auto"/>
          <w:sz w:val="22"/>
          <w:szCs w:val="22"/>
        </w:rPr>
      </w:pPr>
      <w:r w:rsidRPr="00F01A6E">
        <w:rPr>
          <w:rStyle w:val="InitialStyle"/>
          <w:rFonts w:ascii="Times New Roman" w:hAnsi="Times New Roman"/>
          <w:b/>
          <w:color w:val="auto"/>
          <w:sz w:val="22"/>
          <w:szCs w:val="22"/>
        </w:rPr>
        <w:tab/>
        <w:t>(</w:t>
      </w:r>
      <w:r w:rsidR="00CC7FBC" w:rsidRPr="00F01A6E">
        <w:rPr>
          <w:rStyle w:val="InitialStyle"/>
          <w:rFonts w:ascii="Times New Roman" w:hAnsi="Times New Roman"/>
          <w:b/>
          <w:color w:val="auto"/>
          <w:sz w:val="22"/>
          <w:szCs w:val="22"/>
        </w:rPr>
        <w:t>5</w:t>
      </w:r>
      <w:r w:rsidRPr="00F01A6E">
        <w:rPr>
          <w:rStyle w:val="InitialStyle"/>
          <w:rFonts w:ascii="Times New Roman" w:hAnsi="Times New Roman"/>
          <w:b/>
          <w:color w:val="auto"/>
          <w:sz w:val="22"/>
          <w:szCs w:val="22"/>
        </w:rPr>
        <w:t>)</w:t>
      </w:r>
      <w:r w:rsidRPr="00F01A6E">
        <w:rPr>
          <w:rStyle w:val="InitialStyle"/>
          <w:rFonts w:ascii="Times New Roman" w:hAnsi="Times New Roman"/>
          <w:color w:val="auto"/>
          <w:sz w:val="22"/>
          <w:szCs w:val="22"/>
        </w:rPr>
        <w:t xml:space="preserve">  </w:t>
      </w:r>
      <w:r w:rsidRPr="008E204E">
        <w:rPr>
          <w:smallCaps/>
          <w:sz w:val="21"/>
          <w:szCs w:val="21"/>
        </w:rPr>
        <w:t>Relocation</w:t>
      </w:r>
      <w:r w:rsidRPr="00F01A6E">
        <w:rPr>
          <w:rStyle w:val="InitialStyle"/>
          <w:rFonts w:ascii="Times New Roman" w:hAnsi="Times New Roman"/>
          <w:color w:val="auto"/>
          <w:sz w:val="22"/>
          <w:szCs w:val="22"/>
        </w:rPr>
        <w:t xml:space="preserve">. No nonconforming structure shall be relocated unless the entire structure shall conform to the regulations of </w:t>
      </w:r>
      <w:r w:rsidR="006A4D6B">
        <w:rPr>
          <w:rStyle w:val="InitialStyle"/>
          <w:rFonts w:ascii="Times New Roman" w:hAnsi="Times New Roman"/>
          <w:color w:val="auto"/>
          <w:sz w:val="22"/>
          <w:szCs w:val="22"/>
        </w:rPr>
        <w:t>this chapter</w:t>
      </w:r>
      <w:r w:rsidRPr="00F01A6E">
        <w:rPr>
          <w:rStyle w:val="InitialStyle"/>
          <w:rFonts w:ascii="Times New Roman" w:hAnsi="Times New Roman"/>
          <w:color w:val="auto"/>
          <w:sz w:val="22"/>
          <w:szCs w:val="22"/>
        </w:rPr>
        <w:t>.</w:t>
      </w:r>
    </w:p>
    <w:p w:rsidR="00C27836" w:rsidRPr="00F01A6E" w:rsidRDefault="00C27836" w:rsidP="00D25F36">
      <w:pPr>
        <w:pStyle w:val="DefaultText"/>
        <w:tabs>
          <w:tab w:val="left" w:pos="360"/>
          <w:tab w:val="left" w:pos="720"/>
          <w:tab w:val="left" w:pos="990"/>
          <w:tab w:val="left" w:pos="1350"/>
        </w:tabs>
        <w:jc w:val="both"/>
        <w:rPr>
          <w:rStyle w:val="InitialStyle"/>
          <w:rFonts w:ascii="Times New Roman" w:hAnsi="Times New Roman"/>
          <w:color w:val="auto"/>
          <w:sz w:val="22"/>
          <w:szCs w:val="22"/>
        </w:rPr>
      </w:pPr>
    </w:p>
    <w:p w:rsidR="00C27836" w:rsidRPr="00F01A6E" w:rsidRDefault="00C27836" w:rsidP="00D25F36">
      <w:pPr>
        <w:pStyle w:val="DefaultText"/>
        <w:tabs>
          <w:tab w:val="left" w:pos="360"/>
          <w:tab w:val="left" w:pos="720"/>
          <w:tab w:val="left" w:pos="990"/>
          <w:tab w:val="left" w:pos="1350"/>
        </w:tabs>
        <w:jc w:val="both"/>
        <w:rPr>
          <w:rStyle w:val="InitialStyle"/>
          <w:rFonts w:ascii="Times New Roman" w:hAnsi="Times New Roman"/>
          <w:color w:val="auto"/>
          <w:sz w:val="22"/>
          <w:szCs w:val="22"/>
        </w:rPr>
      </w:pPr>
      <w:r w:rsidRPr="00F01A6E">
        <w:rPr>
          <w:rStyle w:val="InitialStyle"/>
          <w:rFonts w:ascii="Times New Roman" w:hAnsi="Times New Roman"/>
          <w:b/>
          <w:color w:val="auto"/>
          <w:sz w:val="22"/>
          <w:szCs w:val="22"/>
        </w:rPr>
        <w:t>7.</w:t>
      </w:r>
      <w:r w:rsidR="000F2DCD">
        <w:rPr>
          <w:rStyle w:val="InitialStyle"/>
          <w:rFonts w:ascii="Times New Roman" w:hAnsi="Times New Roman"/>
          <w:b/>
          <w:color w:val="auto"/>
          <w:sz w:val="22"/>
          <w:szCs w:val="22"/>
        </w:rPr>
        <w:t>10</w:t>
      </w:r>
      <w:r w:rsidR="006E7D77">
        <w:rPr>
          <w:rStyle w:val="InitialStyle"/>
          <w:rFonts w:ascii="Times New Roman" w:hAnsi="Times New Roman"/>
          <w:b/>
          <w:color w:val="auto"/>
          <w:sz w:val="22"/>
          <w:szCs w:val="22"/>
        </w:rPr>
        <w:t>5</w:t>
      </w:r>
      <w:r w:rsidR="00C2657E">
        <w:rPr>
          <w:rStyle w:val="InitialStyle"/>
          <w:rFonts w:ascii="Times New Roman" w:hAnsi="Times New Roman"/>
          <w:b/>
          <w:color w:val="auto"/>
          <w:sz w:val="22"/>
          <w:szCs w:val="22"/>
        </w:rPr>
        <w:tab/>
      </w:r>
      <w:r w:rsidRPr="00F01A6E">
        <w:rPr>
          <w:rStyle w:val="InitialStyle"/>
          <w:rFonts w:ascii="Times New Roman" w:hAnsi="Times New Roman"/>
          <w:b/>
          <w:color w:val="auto"/>
          <w:sz w:val="22"/>
          <w:szCs w:val="22"/>
        </w:rPr>
        <w:t>Nonconfo</w:t>
      </w:r>
      <w:r w:rsidR="00A90333">
        <w:rPr>
          <w:rStyle w:val="InitialStyle"/>
          <w:rFonts w:ascii="Times New Roman" w:hAnsi="Times New Roman"/>
          <w:b/>
          <w:color w:val="auto"/>
          <w:sz w:val="22"/>
          <w:szCs w:val="22"/>
        </w:rPr>
        <w:t>rming l</w:t>
      </w:r>
      <w:r w:rsidRPr="00F01A6E">
        <w:rPr>
          <w:rStyle w:val="InitialStyle"/>
          <w:rFonts w:ascii="Times New Roman" w:hAnsi="Times New Roman"/>
          <w:b/>
          <w:color w:val="auto"/>
          <w:sz w:val="22"/>
          <w:szCs w:val="22"/>
        </w:rPr>
        <w:t xml:space="preserve">ots of </w:t>
      </w:r>
      <w:r w:rsidR="00A90333">
        <w:rPr>
          <w:rStyle w:val="InitialStyle"/>
          <w:rFonts w:ascii="Times New Roman" w:hAnsi="Times New Roman"/>
          <w:b/>
          <w:color w:val="auto"/>
          <w:sz w:val="22"/>
          <w:szCs w:val="22"/>
        </w:rPr>
        <w:t>r</w:t>
      </w:r>
      <w:r w:rsidRPr="00F01A6E">
        <w:rPr>
          <w:rStyle w:val="InitialStyle"/>
          <w:rFonts w:ascii="Times New Roman" w:hAnsi="Times New Roman"/>
          <w:b/>
          <w:color w:val="auto"/>
          <w:sz w:val="22"/>
          <w:szCs w:val="22"/>
        </w:rPr>
        <w:t>ecord. (1)</w:t>
      </w:r>
      <w:r w:rsidRPr="00F01A6E">
        <w:rPr>
          <w:rStyle w:val="InitialStyle"/>
          <w:rFonts w:ascii="Times New Roman" w:hAnsi="Times New Roman"/>
          <w:color w:val="auto"/>
          <w:sz w:val="22"/>
          <w:szCs w:val="22"/>
        </w:rPr>
        <w:t xml:space="preserve">  </w:t>
      </w:r>
      <w:r w:rsidRPr="008E204E">
        <w:rPr>
          <w:smallCaps/>
          <w:sz w:val="21"/>
          <w:szCs w:val="21"/>
        </w:rPr>
        <w:t>Authority to Use for Development</w:t>
      </w:r>
      <w:r w:rsidRPr="00F01A6E">
        <w:rPr>
          <w:rStyle w:val="InitialStyle"/>
          <w:rFonts w:ascii="Times New Roman" w:hAnsi="Times New Roman"/>
          <w:color w:val="auto"/>
          <w:sz w:val="22"/>
          <w:szCs w:val="22"/>
        </w:rPr>
        <w:t>.  Any legal</w:t>
      </w:r>
      <w:r w:rsidR="00D478CE">
        <w:rPr>
          <w:rStyle w:val="InitialStyle"/>
          <w:rFonts w:ascii="Times New Roman" w:hAnsi="Times New Roman"/>
          <w:color w:val="auto"/>
          <w:sz w:val="22"/>
          <w:szCs w:val="22"/>
        </w:rPr>
        <w:t>,</w:t>
      </w:r>
      <w:r w:rsidRPr="00F01A6E">
        <w:rPr>
          <w:rStyle w:val="InitialStyle"/>
          <w:rFonts w:ascii="Times New Roman" w:hAnsi="Times New Roman"/>
          <w:color w:val="auto"/>
          <w:sz w:val="22"/>
          <w:szCs w:val="22"/>
        </w:rPr>
        <w:t xml:space="preserve"> nonconforming lot of record may be used for the development of structures provided that all provisions of </w:t>
      </w:r>
      <w:r w:rsidR="006A4D6B">
        <w:rPr>
          <w:rStyle w:val="InitialStyle"/>
          <w:rFonts w:ascii="Times New Roman" w:hAnsi="Times New Roman"/>
          <w:color w:val="auto"/>
          <w:sz w:val="22"/>
          <w:szCs w:val="22"/>
        </w:rPr>
        <w:t>this chapter</w:t>
      </w:r>
      <w:r w:rsidRPr="00F01A6E">
        <w:rPr>
          <w:rStyle w:val="InitialStyle"/>
          <w:rFonts w:ascii="Times New Roman" w:hAnsi="Times New Roman"/>
          <w:color w:val="auto"/>
          <w:sz w:val="22"/>
          <w:szCs w:val="22"/>
        </w:rPr>
        <w:t xml:space="preserve"> are met.</w:t>
      </w:r>
    </w:p>
    <w:p w:rsidR="009655D1" w:rsidRDefault="00C27836" w:rsidP="009655D1">
      <w:pPr>
        <w:pStyle w:val="DefaultText"/>
        <w:tabs>
          <w:tab w:val="left" w:pos="360"/>
          <w:tab w:val="left" w:pos="720"/>
          <w:tab w:val="left" w:pos="990"/>
          <w:tab w:val="left" w:pos="1350"/>
        </w:tabs>
        <w:jc w:val="both"/>
        <w:rPr>
          <w:rStyle w:val="InitialStyle"/>
          <w:rFonts w:ascii="Times New Roman" w:hAnsi="Times New Roman"/>
          <w:color w:val="auto"/>
          <w:sz w:val="22"/>
          <w:szCs w:val="22"/>
        </w:rPr>
      </w:pPr>
      <w:r w:rsidRPr="00F01A6E">
        <w:rPr>
          <w:rStyle w:val="InitialStyle"/>
          <w:rFonts w:ascii="Times New Roman" w:hAnsi="Times New Roman"/>
          <w:color w:val="auto"/>
          <w:sz w:val="22"/>
          <w:szCs w:val="22"/>
        </w:rPr>
        <w:tab/>
      </w:r>
      <w:r w:rsidRPr="00F01A6E">
        <w:rPr>
          <w:rStyle w:val="InitialStyle"/>
          <w:rFonts w:ascii="Times New Roman" w:hAnsi="Times New Roman"/>
          <w:b/>
          <w:color w:val="auto"/>
          <w:sz w:val="22"/>
          <w:szCs w:val="22"/>
        </w:rPr>
        <w:t>(2)</w:t>
      </w:r>
      <w:r w:rsidRPr="00F01A6E">
        <w:rPr>
          <w:rStyle w:val="InitialStyle"/>
          <w:rFonts w:ascii="Times New Roman" w:hAnsi="Times New Roman"/>
          <w:b/>
          <w:color w:val="auto"/>
          <w:sz w:val="22"/>
          <w:szCs w:val="22"/>
        </w:rPr>
        <w:tab/>
      </w:r>
      <w:r w:rsidR="003524C4">
        <w:rPr>
          <w:rStyle w:val="InitialStyle"/>
          <w:rFonts w:ascii="Times New Roman" w:hAnsi="Times New Roman"/>
          <w:b/>
          <w:color w:val="auto"/>
          <w:sz w:val="22"/>
          <w:szCs w:val="22"/>
        </w:rPr>
        <w:tab/>
      </w:r>
      <w:r w:rsidRPr="008E204E">
        <w:rPr>
          <w:smallCaps/>
          <w:sz w:val="21"/>
          <w:szCs w:val="21"/>
        </w:rPr>
        <w:t>Size Alteration</w:t>
      </w:r>
      <w:r w:rsidRPr="00F01A6E">
        <w:rPr>
          <w:rStyle w:val="InitialStyle"/>
          <w:rFonts w:ascii="Times New Roman" w:hAnsi="Times New Roman"/>
          <w:i/>
          <w:color w:val="auto"/>
          <w:sz w:val="22"/>
          <w:szCs w:val="22"/>
        </w:rPr>
        <w:t>.</w:t>
      </w:r>
      <w:r w:rsidR="003524C4">
        <w:rPr>
          <w:rStyle w:val="InitialStyle"/>
          <w:rFonts w:ascii="Times New Roman" w:hAnsi="Times New Roman"/>
          <w:color w:val="auto"/>
          <w:sz w:val="22"/>
          <w:szCs w:val="22"/>
        </w:rPr>
        <w:t xml:space="preserve">  </w:t>
      </w:r>
      <w:r w:rsidRPr="00F01A6E">
        <w:rPr>
          <w:rStyle w:val="InitialStyle"/>
          <w:rFonts w:ascii="Times New Roman" w:hAnsi="Times New Roman"/>
          <w:color w:val="auto"/>
          <w:sz w:val="22"/>
          <w:szCs w:val="22"/>
        </w:rPr>
        <w:t>Any non</w:t>
      </w:r>
      <w:r w:rsidR="003524C4">
        <w:rPr>
          <w:rStyle w:val="InitialStyle"/>
          <w:rFonts w:ascii="Times New Roman" w:hAnsi="Times New Roman"/>
          <w:color w:val="auto"/>
          <w:sz w:val="22"/>
          <w:szCs w:val="22"/>
        </w:rPr>
        <w:t>-</w:t>
      </w:r>
      <w:r w:rsidRPr="00F01A6E">
        <w:rPr>
          <w:rStyle w:val="InitialStyle"/>
          <w:rFonts w:ascii="Times New Roman" w:hAnsi="Times New Roman"/>
          <w:color w:val="auto"/>
          <w:sz w:val="22"/>
          <w:szCs w:val="22"/>
        </w:rPr>
        <w:t>conforming lot of record may be increased or decreased in size provided the land added</w:t>
      </w:r>
      <w:r w:rsidR="00E966C1" w:rsidRPr="00F01A6E">
        <w:rPr>
          <w:rStyle w:val="InitialStyle"/>
          <w:rFonts w:ascii="Times New Roman" w:hAnsi="Times New Roman"/>
          <w:color w:val="auto"/>
          <w:sz w:val="22"/>
          <w:szCs w:val="22"/>
        </w:rPr>
        <w:t xml:space="preserve"> to or taken away from</w:t>
      </w:r>
      <w:r w:rsidRPr="00F01A6E">
        <w:rPr>
          <w:rStyle w:val="InitialStyle"/>
          <w:rFonts w:ascii="Times New Roman" w:hAnsi="Times New Roman"/>
          <w:color w:val="auto"/>
          <w:sz w:val="22"/>
          <w:szCs w:val="22"/>
        </w:rPr>
        <w:t xml:space="preserve"> the nonconforming lot does not result in the creation of a new nonc</w:t>
      </w:r>
      <w:r w:rsidR="009655D1">
        <w:rPr>
          <w:rStyle w:val="InitialStyle"/>
          <w:rFonts w:ascii="Times New Roman" w:hAnsi="Times New Roman"/>
          <w:color w:val="auto"/>
          <w:sz w:val="22"/>
          <w:szCs w:val="22"/>
        </w:rPr>
        <w:t>onforming lot.</w:t>
      </w:r>
    </w:p>
    <w:p w:rsidR="009655D1" w:rsidRDefault="009655D1" w:rsidP="009655D1">
      <w:pPr>
        <w:pStyle w:val="DefaultText"/>
        <w:tabs>
          <w:tab w:val="left" w:pos="360"/>
          <w:tab w:val="left" w:pos="720"/>
          <w:tab w:val="left" w:pos="990"/>
          <w:tab w:val="left" w:pos="1350"/>
        </w:tabs>
        <w:jc w:val="both"/>
        <w:rPr>
          <w:rStyle w:val="InitialStyle"/>
          <w:rFonts w:ascii="Times New Roman" w:hAnsi="Times New Roman"/>
          <w:color w:val="auto"/>
          <w:sz w:val="22"/>
          <w:szCs w:val="22"/>
        </w:rPr>
      </w:pPr>
    </w:p>
    <w:p w:rsidR="009655D1" w:rsidRDefault="009655D1" w:rsidP="00585B9F">
      <w:pPr>
        <w:pStyle w:val="DefaultText"/>
        <w:tabs>
          <w:tab w:val="left" w:pos="360"/>
          <w:tab w:val="left" w:pos="720"/>
          <w:tab w:val="left" w:pos="990"/>
          <w:tab w:val="left" w:pos="1350"/>
        </w:tabs>
        <w:rPr>
          <w:rStyle w:val="InitialStyle"/>
          <w:rFonts w:ascii="Times New Roman" w:hAnsi="Times New Roman"/>
          <w:sz w:val="22"/>
          <w:szCs w:val="22"/>
        </w:rPr>
      </w:pPr>
    </w:p>
    <w:p w:rsidR="00C27836" w:rsidRDefault="00C27836" w:rsidP="009655D1">
      <w:pPr>
        <w:pStyle w:val="DefaultText"/>
        <w:tabs>
          <w:tab w:val="left" w:pos="360"/>
          <w:tab w:val="left" w:pos="720"/>
          <w:tab w:val="left" w:pos="990"/>
          <w:tab w:val="left" w:pos="1350"/>
        </w:tabs>
        <w:jc w:val="center"/>
        <w:rPr>
          <w:rStyle w:val="InitialStyle"/>
          <w:rFonts w:ascii="Times New Roman" w:hAnsi="Times New Roman"/>
          <w:sz w:val="22"/>
          <w:szCs w:val="22"/>
        </w:rPr>
      </w:pPr>
      <w:r w:rsidRPr="00F01A6E">
        <w:rPr>
          <w:rStyle w:val="InitialStyle"/>
          <w:rFonts w:ascii="Times New Roman" w:hAnsi="Times New Roman"/>
          <w:sz w:val="22"/>
          <w:szCs w:val="22"/>
        </w:rPr>
        <w:t xml:space="preserve">SUBCHAPTER </w:t>
      </w:r>
      <w:r w:rsidR="007710C4">
        <w:rPr>
          <w:rStyle w:val="InitialStyle"/>
          <w:rFonts w:ascii="Times New Roman" w:hAnsi="Times New Roman"/>
          <w:sz w:val="22"/>
          <w:szCs w:val="22"/>
        </w:rPr>
        <w:t>IX</w:t>
      </w:r>
    </w:p>
    <w:p w:rsidR="009422F5" w:rsidRPr="00F01A6E" w:rsidRDefault="009422F5" w:rsidP="00D25F36">
      <w:pPr>
        <w:tabs>
          <w:tab w:val="left" w:pos="360"/>
          <w:tab w:val="left" w:pos="720"/>
          <w:tab w:val="left" w:pos="990"/>
        </w:tabs>
        <w:jc w:val="center"/>
        <w:rPr>
          <w:rStyle w:val="InitialStyle"/>
          <w:rFonts w:ascii="Times New Roman" w:hAnsi="Times New Roman"/>
          <w:sz w:val="22"/>
          <w:szCs w:val="22"/>
        </w:rPr>
      </w:pPr>
    </w:p>
    <w:p w:rsidR="00C27836" w:rsidRDefault="00C27836" w:rsidP="00D25F36">
      <w:pPr>
        <w:pStyle w:val="DefaultText"/>
        <w:tabs>
          <w:tab w:val="left" w:pos="-3960"/>
          <w:tab w:val="left" w:pos="-3420"/>
          <w:tab w:val="left" w:pos="360"/>
          <w:tab w:val="left" w:pos="720"/>
          <w:tab w:val="left" w:pos="990"/>
          <w:tab w:val="left" w:pos="1350"/>
        </w:tabs>
        <w:jc w:val="center"/>
        <w:rPr>
          <w:rStyle w:val="InitialStyle"/>
          <w:rFonts w:ascii="Times New Roman" w:hAnsi="Times New Roman"/>
          <w:color w:val="auto"/>
          <w:sz w:val="22"/>
          <w:szCs w:val="22"/>
        </w:rPr>
      </w:pPr>
      <w:r w:rsidRPr="00F01A6E">
        <w:rPr>
          <w:rStyle w:val="InitialStyle"/>
          <w:rFonts w:ascii="Times New Roman" w:hAnsi="Times New Roman"/>
          <w:color w:val="auto"/>
          <w:sz w:val="22"/>
          <w:szCs w:val="22"/>
        </w:rPr>
        <w:t>PLANNED RURAL DEVELOPMENT</w:t>
      </w:r>
    </w:p>
    <w:p w:rsidR="009422F5" w:rsidRPr="00F01A6E" w:rsidRDefault="009422F5" w:rsidP="00D25F36">
      <w:pPr>
        <w:pStyle w:val="DefaultText"/>
        <w:tabs>
          <w:tab w:val="left" w:pos="-3960"/>
          <w:tab w:val="left" w:pos="-3420"/>
          <w:tab w:val="left" w:pos="360"/>
          <w:tab w:val="left" w:pos="720"/>
          <w:tab w:val="left" w:pos="990"/>
          <w:tab w:val="left" w:pos="1350"/>
        </w:tabs>
        <w:jc w:val="center"/>
        <w:rPr>
          <w:rStyle w:val="InitialStyle"/>
          <w:rFonts w:ascii="Times New Roman" w:hAnsi="Times New Roman"/>
          <w:color w:val="auto"/>
          <w:sz w:val="22"/>
          <w:szCs w:val="22"/>
        </w:rPr>
      </w:pPr>
    </w:p>
    <w:p w:rsidR="00C27836" w:rsidRPr="00F01A6E" w:rsidRDefault="00C27836" w:rsidP="00D25F36">
      <w:pPr>
        <w:pStyle w:val="DefaultText"/>
        <w:tabs>
          <w:tab w:val="left" w:pos="360"/>
          <w:tab w:val="left" w:pos="720"/>
          <w:tab w:val="left" w:pos="990"/>
          <w:tab w:val="left" w:pos="1350"/>
        </w:tabs>
        <w:jc w:val="both"/>
        <w:rPr>
          <w:color w:val="auto"/>
          <w:sz w:val="22"/>
          <w:szCs w:val="22"/>
        </w:rPr>
      </w:pPr>
      <w:r w:rsidRPr="00F01A6E">
        <w:rPr>
          <w:rStyle w:val="InitialStyle"/>
          <w:rFonts w:ascii="Times New Roman" w:hAnsi="Times New Roman"/>
          <w:b/>
          <w:color w:val="auto"/>
          <w:sz w:val="22"/>
          <w:szCs w:val="22"/>
        </w:rPr>
        <w:t>7.</w:t>
      </w:r>
      <w:r w:rsidR="006E7D77">
        <w:rPr>
          <w:rStyle w:val="InitialStyle"/>
          <w:rFonts w:ascii="Times New Roman" w:hAnsi="Times New Roman"/>
          <w:b/>
          <w:color w:val="auto"/>
          <w:sz w:val="22"/>
          <w:szCs w:val="22"/>
        </w:rPr>
        <w:t>106</w:t>
      </w:r>
      <w:r w:rsidRPr="00F01A6E">
        <w:rPr>
          <w:rStyle w:val="InitialStyle"/>
          <w:rFonts w:ascii="Times New Roman" w:hAnsi="Times New Roman"/>
          <w:b/>
          <w:color w:val="auto"/>
          <w:sz w:val="22"/>
          <w:szCs w:val="22"/>
        </w:rPr>
        <w:tab/>
        <w:t>Purpose.</w:t>
      </w:r>
      <w:r w:rsidRPr="00F01A6E">
        <w:rPr>
          <w:rStyle w:val="InitialStyle"/>
          <w:rFonts w:ascii="Times New Roman" w:hAnsi="Times New Roman"/>
          <w:color w:val="auto"/>
          <w:sz w:val="22"/>
          <w:szCs w:val="22"/>
        </w:rPr>
        <w:t xml:space="preserve"> </w:t>
      </w:r>
      <w:r w:rsidR="000118A1">
        <w:rPr>
          <w:rStyle w:val="InitialStyle"/>
          <w:rFonts w:ascii="Times New Roman" w:hAnsi="Times New Roman"/>
          <w:b/>
          <w:color w:val="auto"/>
          <w:sz w:val="22"/>
          <w:szCs w:val="22"/>
        </w:rPr>
        <w:t xml:space="preserve"> </w:t>
      </w:r>
      <w:r w:rsidR="00E67694" w:rsidRPr="00072870">
        <w:rPr>
          <w:rStyle w:val="InitialStyle"/>
          <w:rFonts w:ascii="Times New Roman" w:hAnsi="Times New Roman"/>
          <w:color w:val="auto"/>
          <w:sz w:val="22"/>
          <w:szCs w:val="22"/>
        </w:rPr>
        <w:t>T</w:t>
      </w:r>
      <w:r w:rsidR="00E67694">
        <w:rPr>
          <w:rStyle w:val="InitialStyle"/>
          <w:rFonts w:ascii="Times New Roman" w:hAnsi="Times New Roman"/>
          <w:color w:val="auto"/>
          <w:sz w:val="22"/>
          <w:szCs w:val="22"/>
        </w:rPr>
        <w:t>he purpose of this subchapter is t</w:t>
      </w:r>
      <w:r w:rsidR="00E67694" w:rsidRPr="00072870">
        <w:rPr>
          <w:rStyle w:val="InitialStyle"/>
          <w:rFonts w:ascii="Times New Roman" w:hAnsi="Times New Roman"/>
          <w:color w:val="auto"/>
          <w:sz w:val="22"/>
          <w:szCs w:val="22"/>
        </w:rPr>
        <w:t>o</w:t>
      </w:r>
      <w:r w:rsidR="00E67694" w:rsidRPr="00F01A6E">
        <w:rPr>
          <w:rStyle w:val="InitialStyle"/>
          <w:rFonts w:ascii="Times New Roman" w:hAnsi="Times New Roman"/>
          <w:color w:val="auto"/>
          <w:sz w:val="22"/>
          <w:szCs w:val="22"/>
        </w:rPr>
        <w:t xml:space="preserve"> </w:t>
      </w:r>
      <w:r w:rsidR="000B4BDB" w:rsidRPr="00F01A6E">
        <w:rPr>
          <w:rStyle w:val="InitialStyle"/>
          <w:rFonts w:ascii="Times New Roman" w:hAnsi="Times New Roman"/>
          <w:color w:val="auto"/>
          <w:sz w:val="22"/>
          <w:szCs w:val="22"/>
        </w:rPr>
        <w:t>a</w:t>
      </w:r>
      <w:r w:rsidRPr="00F01A6E">
        <w:rPr>
          <w:color w:val="auto"/>
          <w:sz w:val="22"/>
          <w:szCs w:val="22"/>
        </w:rPr>
        <w:t>pply location criteria and residential dwelling density allowances to regulate the number and location of rural reside</w:t>
      </w:r>
      <w:r w:rsidR="00CC6A77">
        <w:rPr>
          <w:color w:val="auto"/>
          <w:sz w:val="22"/>
          <w:szCs w:val="22"/>
        </w:rPr>
        <w:t xml:space="preserve">ntial housing lots and dwellings </w:t>
      </w:r>
      <w:r w:rsidRPr="00F01A6E">
        <w:rPr>
          <w:color w:val="auto"/>
          <w:sz w:val="22"/>
          <w:szCs w:val="22"/>
        </w:rPr>
        <w:t xml:space="preserve">in order to protect </w:t>
      </w:r>
      <w:r w:rsidR="00414F0A" w:rsidRPr="00F01A6E">
        <w:rPr>
          <w:color w:val="auto"/>
          <w:sz w:val="22"/>
          <w:szCs w:val="22"/>
        </w:rPr>
        <w:t xml:space="preserve">agricultural, cultural, natural, </w:t>
      </w:r>
      <w:r w:rsidRPr="00F01A6E">
        <w:rPr>
          <w:color w:val="auto"/>
          <w:sz w:val="22"/>
          <w:szCs w:val="22"/>
        </w:rPr>
        <w:t>or recreat</w:t>
      </w:r>
      <w:r w:rsidR="007F56F9">
        <w:rPr>
          <w:color w:val="auto"/>
          <w:sz w:val="22"/>
          <w:szCs w:val="22"/>
        </w:rPr>
        <w:t>ional features of the landscape; t</w:t>
      </w:r>
      <w:r w:rsidR="000B4BDB" w:rsidRPr="00F01A6E">
        <w:rPr>
          <w:color w:val="auto"/>
          <w:sz w:val="22"/>
          <w:szCs w:val="22"/>
        </w:rPr>
        <w:t>o p</w:t>
      </w:r>
      <w:r w:rsidRPr="00F01A6E">
        <w:rPr>
          <w:color w:val="auto"/>
          <w:sz w:val="22"/>
          <w:szCs w:val="22"/>
        </w:rPr>
        <w:t xml:space="preserve">rovide for the transfer of development rights to identified sending areas pursuant to the </w:t>
      </w:r>
      <w:r w:rsidR="007F56F9">
        <w:rPr>
          <w:color w:val="auto"/>
          <w:sz w:val="22"/>
          <w:szCs w:val="22"/>
        </w:rPr>
        <w:t>applicable comprehensive plan; t</w:t>
      </w:r>
      <w:r w:rsidR="000B4BDB" w:rsidRPr="00F01A6E">
        <w:rPr>
          <w:color w:val="auto"/>
          <w:sz w:val="22"/>
          <w:szCs w:val="22"/>
        </w:rPr>
        <w:t>o p</w:t>
      </w:r>
      <w:r w:rsidRPr="00F01A6E">
        <w:rPr>
          <w:color w:val="auto"/>
          <w:sz w:val="22"/>
          <w:szCs w:val="22"/>
        </w:rPr>
        <w:t xml:space="preserve">rovide for the transfer of land while retaining the development allowance originally allotted to a </w:t>
      </w:r>
      <w:r w:rsidR="00B15221" w:rsidRPr="00F01A6E">
        <w:rPr>
          <w:color w:val="auto"/>
          <w:sz w:val="22"/>
          <w:szCs w:val="22"/>
        </w:rPr>
        <w:t xml:space="preserve"> parcel</w:t>
      </w:r>
      <w:r w:rsidR="007F56F9">
        <w:rPr>
          <w:color w:val="auto"/>
          <w:sz w:val="22"/>
          <w:szCs w:val="22"/>
        </w:rPr>
        <w:t>; t</w:t>
      </w:r>
      <w:r w:rsidR="000B4BDB" w:rsidRPr="00F01A6E">
        <w:rPr>
          <w:color w:val="auto"/>
          <w:sz w:val="22"/>
          <w:szCs w:val="22"/>
        </w:rPr>
        <w:t>o a</w:t>
      </w:r>
      <w:r w:rsidRPr="00F01A6E">
        <w:rPr>
          <w:color w:val="auto"/>
          <w:sz w:val="22"/>
          <w:szCs w:val="22"/>
        </w:rPr>
        <w:t>llow for flexibility in increasing the intensity of development while maintaining the density and use requirements in the applicable zoning district</w:t>
      </w:r>
      <w:r w:rsidR="007F56F9">
        <w:rPr>
          <w:color w:val="auto"/>
          <w:sz w:val="22"/>
          <w:szCs w:val="22"/>
        </w:rPr>
        <w:t>,</w:t>
      </w:r>
      <w:r w:rsidR="00D22F06" w:rsidRPr="00F01A6E">
        <w:rPr>
          <w:color w:val="auto"/>
          <w:sz w:val="22"/>
          <w:szCs w:val="22"/>
        </w:rPr>
        <w:t xml:space="preserve"> </w:t>
      </w:r>
      <w:r w:rsidR="008E7C92">
        <w:rPr>
          <w:color w:val="auto"/>
          <w:sz w:val="22"/>
          <w:szCs w:val="22"/>
        </w:rPr>
        <w:t>and</w:t>
      </w:r>
      <w:r w:rsidR="00D22F06" w:rsidRPr="00F01A6E">
        <w:rPr>
          <w:color w:val="auto"/>
          <w:sz w:val="22"/>
          <w:szCs w:val="22"/>
        </w:rPr>
        <w:t xml:space="preserve"> other requirements as specified by the town in which the</w:t>
      </w:r>
      <w:r w:rsidR="009739A5" w:rsidRPr="00F01A6E">
        <w:rPr>
          <w:color w:val="auto"/>
          <w:sz w:val="22"/>
          <w:szCs w:val="22"/>
        </w:rPr>
        <w:t xml:space="preserve"> Planned Rural Development (</w:t>
      </w:r>
      <w:r w:rsidR="00D22F06" w:rsidRPr="00F01A6E">
        <w:rPr>
          <w:color w:val="auto"/>
          <w:sz w:val="22"/>
          <w:szCs w:val="22"/>
        </w:rPr>
        <w:t>PRD</w:t>
      </w:r>
      <w:r w:rsidR="009739A5" w:rsidRPr="00F01A6E">
        <w:rPr>
          <w:color w:val="auto"/>
          <w:sz w:val="22"/>
          <w:szCs w:val="22"/>
        </w:rPr>
        <w:t>)</w:t>
      </w:r>
      <w:r w:rsidR="00D22F06" w:rsidRPr="00F01A6E">
        <w:rPr>
          <w:color w:val="auto"/>
          <w:sz w:val="22"/>
          <w:szCs w:val="22"/>
        </w:rPr>
        <w:t xml:space="preserve"> is located.</w:t>
      </w:r>
      <w:r w:rsidRPr="00F01A6E">
        <w:rPr>
          <w:color w:val="auto"/>
          <w:sz w:val="22"/>
          <w:szCs w:val="22"/>
        </w:rPr>
        <w:t xml:space="preserve"> </w:t>
      </w:r>
      <w:r w:rsidR="00964322">
        <w:rPr>
          <w:color w:val="auto"/>
          <w:sz w:val="22"/>
          <w:szCs w:val="22"/>
        </w:rPr>
        <w:t xml:space="preserve">PRD conservation areas are identified as part of a PRD that contain productive agriculture or environmentally and culturally sensitive lands that significantly contribute to the economic and natural resource base of the rural community. </w:t>
      </w:r>
      <w:r w:rsidR="00964322">
        <w:rPr>
          <w:color w:val="auto"/>
          <w:sz w:val="22"/>
          <w:szCs w:val="22"/>
        </w:rPr>
        <w:lastRenderedPageBreak/>
        <w:t xml:space="preserve">Because of their importance, </w:t>
      </w:r>
      <w:r w:rsidR="008E7C92">
        <w:rPr>
          <w:color w:val="auto"/>
          <w:sz w:val="22"/>
          <w:szCs w:val="22"/>
        </w:rPr>
        <w:t>PRD conservation areas</w:t>
      </w:r>
      <w:r w:rsidR="00964322">
        <w:rPr>
          <w:color w:val="auto"/>
          <w:sz w:val="22"/>
          <w:szCs w:val="22"/>
        </w:rPr>
        <w:t xml:space="preserve"> shall be substantially protected from residential development. </w:t>
      </w:r>
    </w:p>
    <w:p w:rsidR="00C27836" w:rsidRPr="00F01A6E" w:rsidRDefault="00C27836" w:rsidP="00D25F36">
      <w:pPr>
        <w:pStyle w:val="DefaultText"/>
        <w:tabs>
          <w:tab w:val="left" w:pos="360"/>
          <w:tab w:val="left" w:pos="720"/>
          <w:tab w:val="left" w:pos="990"/>
          <w:tab w:val="left" w:pos="1350"/>
        </w:tabs>
        <w:jc w:val="both"/>
        <w:rPr>
          <w:color w:val="auto"/>
          <w:sz w:val="22"/>
          <w:szCs w:val="22"/>
        </w:rPr>
      </w:pPr>
    </w:p>
    <w:p w:rsidR="00C27836" w:rsidRDefault="00C27836" w:rsidP="00D25F36">
      <w:pPr>
        <w:pStyle w:val="DefaultText"/>
        <w:tabs>
          <w:tab w:val="left" w:pos="360"/>
          <w:tab w:val="left" w:pos="720"/>
          <w:tab w:val="left" w:pos="990"/>
          <w:tab w:val="left" w:pos="1350"/>
        </w:tabs>
        <w:jc w:val="both"/>
        <w:rPr>
          <w:color w:val="auto"/>
          <w:sz w:val="22"/>
          <w:szCs w:val="22"/>
        </w:rPr>
      </w:pPr>
      <w:r w:rsidRPr="00F01A6E">
        <w:rPr>
          <w:b/>
          <w:color w:val="auto"/>
          <w:sz w:val="22"/>
          <w:szCs w:val="22"/>
        </w:rPr>
        <w:t>7.</w:t>
      </w:r>
      <w:r w:rsidR="006E7D77">
        <w:rPr>
          <w:b/>
          <w:color w:val="auto"/>
          <w:sz w:val="22"/>
          <w:szCs w:val="22"/>
        </w:rPr>
        <w:t>107</w:t>
      </w:r>
      <w:r w:rsidR="009A4244" w:rsidRPr="00F01A6E">
        <w:rPr>
          <w:b/>
          <w:color w:val="auto"/>
          <w:sz w:val="22"/>
          <w:szCs w:val="22"/>
        </w:rPr>
        <w:t xml:space="preserve"> </w:t>
      </w:r>
      <w:r w:rsidRPr="00F01A6E">
        <w:rPr>
          <w:b/>
          <w:color w:val="auto"/>
          <w:sz w:val="22"/>
          <w:szCs w:val="22"/>
        </w:rPr>
        <w:t xml:space="preserve">Applicability. </w:t>
      </w:r>
      <w:r w:rsidRPr="00F01A6E">
        <w:rPr>
          <w:color w:val="auto"/>
          <w:sz w:val="22"/>
          <w:szCs w:val="22"/>
        </w:rPr>
        <w:t xml:space="preserve"> The requi</w:t>
      </w:r>
      <w:r w:rsidR="001433F1">
        <w:rPr>
          <w:color w:val="auto"/>
          <w:sz w:val="22"/>
          <w:szCs w:val="22"/>
        </w:rPr>
        <w:t>rements and provisions of this s</w:t>
      </w:r>
      <w:r w:rsidRPr="00F01A6E">
        <w:rPr>
          <w:color w:val="auto"/>
          <w:sz w:val="22"/>
          <w:szCs w:val="22"/>
        </w:rPr>
        <w:t xml:space="preserve">ubchapter </w:t>
      </w:r>
      <w:r w:rsidR="001E7B49">
        <w:rPr>
          <w:color w:val="auto"/>
          <w:sz w:val="22"/>
          <w:szCs w:val="22"/>
        </w:rPr>
        <w:t>shall apply to all lands zoned e</w:t>
      </w:r>
      <w:r w:rsidRPr="00F01A6E">
        <w:rPr>
          <w:color w:val="auto"/>
          <w:sz w:val="22"/>
          <w:szCs w:val="22"/>
        </w:rPr>
        <w:t xml:space="preserve">xclusive </w:t>
      </w:r>
      <w:r w:rsidR="001E7B49">
        <w:rPr>
          <w:color w:val="auto"/>
          <w:sz w:val="22"/>
          <w:szCs w:val="22"/>
        </w:rPr>
        <w:t>a</w:t>
      </w:r>
      <w:r w:rsidRPr="00F01A6E">
        <w:rPr>
          <w:color w:val="auto"/>
          <w:sz w:val="22"/>
          <w:szCs w:val="22"/>
        </w:rPr>
        <w:t xml:space="preserve">gricultural and </w:t>
      </w:r>
      <w:r w:rsidR="001E7B49">
        <w:rPr>
          <w:color w:val="auto"/>
          <w:sz w:val="22"/>
          <w:szCs w:val="22"/>
        </w:rPr>
        <w:t>r</w:t>
      </w:r>
      <w:r w:rsidRPr="00F01A6E">
        <w:rPr>
          <w:color w:val="auto"/>
          <w:sz w:val="22"/>
          <w:szCs w:val="22"/>
        </w:rPr>
        <w:t xml:space="preserve">esource </w:t>
      </w:r>
      <w:r w:rsidR="001E7B49">
        <w:rPr>
          <w:color w:val="auto"/>
          <w:sz w:val="22"/>
          <w:szCs w:val="22"/>
        </w:rPr>
        <w:t>c</w:t>
      </w:r>
      <w:r w:rsidRPr="00F01A6E">
        <w:rPr>
          <w:color w:val="auto"/>
          <w:sz w:val="22"/>
          <w:szCs w:val="22"/>
        </w:rPr>
        <w:t>onservancy</w:t>
      </w:r>
      <w:r w:rsidR="009739A5" w:rsidRPr="00F01A6E">
        <w:rPr>
          <w:color w:val="auto"/>
          <w:sz w:val="22"/>
          <w:szCs w:val="22"/>
        </w:rPr>
        <w:t>.</w:t>
      </w:r>
    </w:p>
    <w:p w:rsidR="00E61247" w:rsidRPr="00F01A6E" w:rsidRDefault="00E61247" w:rsidP="00D25F36">
      <w:pPr>
        <w:pStyle w:val="DefaultText"/>
        <w:tabs>
          <w:tab w:val="left" w:pos="360"/>
          <w:tab w:val="left" w:pos="720"/>
          <w:tab w:val="left" w:pos="990"/>
          <w:tab w:val="left" w:pos="1350"/>
        </w:tabs>
        <w:jc w:val="both"/>
        <w:rPr>
          <w:color w:val="auto"/>
          <w:sz w:val="22"/>
          <w:szCs w:val="22"/>
        </w:rPr>
      </w:pPr>
    </w:p>
    <w:p w:rsidR="00E61247" w:rsidRPr="00F01A6E" w:rsidRDefault="006E7D77" w:rsidP="00E61247">
      <w:pPr>
        <w:pStyle w:val="DefaultText"/>
        <w:tabs>
          <w:tab w:val="left" w:pos="360"/>
          <w:tab w:val="left" w:pos="720"/>
          <w:tab w:val="left" w:pos="990"/>
          <w:tab w:val="left" w:pos="1350"/>
        </w:tabs>
        <w:jc w:val="both"/>
        <w:rPr>
          <w:color w:val="auto"/>
          <w:sz w:val="22"/>
          <w:szCs w:val="22"/>
        </w:rPr>
      </w:pPr>
      <w:r>
        <w:rPr>
          <w:b/>
          <w:color w:val="auto"/>
          <w:sz w:val="22"/>
          <w:szCs w:val="22"/>
        </w:rPr>
        <w:t>7.108</w:t>
      </w:r>
      <w:r w:rsidR="00E61247" w:rsidRPr="00FE3DD8">
        <w:rPr>
          <w:b/>
          <w:color w:val="auto"/>
          <w:sz w:val="22"/>
          <w:szCs w:val="22"/>
        </w:rPr>
        <w:tab/>
        <w:t>PRD creation</w:t>
      </w:r>
      <w:r w:rsidR="007E452E">
        <w:rPr>
          <w:color w:val="auto"/>
          <w:sz w:val="22"/>
          <w:szCs w:val="22"/>
        </w:rPr>
        <w:t xml:space="preserve">. </w:t>
      </w:r>
      <w:r w:rsidR="007E452E">
        <w:rPr>
          <w:color w:val="auto"/>
          <w:sz w:val="22"/>
          <w:szCs w:val="22"/>
        </w:rPr>
        <w:tab/>
        <w:t xml:space="preserve">    </w:t>
      </w:r>
      <w:r w:rsidR="00E61247" w:rsidRPr="00E61247">
        <w:rPr>
          <w:b/>
          <w:color w:val="auto"/>
          <w:sz w:val="22"/>
          <w:szCs w:val="22"/>
        </w:rPr>
        <w:t>(1)</w:t>
      </w:r>
      <w:r w:rsidR="00E61247">
        <w:rPr>
          <w:color w:val="auto"/>
          <w:sz w:val="22"/>
          <w:szCs w:val="22"/>
        </w:rPr>
        <w:t xml:space="preserve"> </w:t>
      </w:r>
      <w:r w:rsidR="007E452E">
        <w:rPr>
          <w:color w:val="auto"/>
          <w:sz w:val="22"/>
          <w:szCs w:val="22"/>
        </w:rPr>
        <w:t xml:space="preserve">   </w:t>
      </w:r>
      <w:r w:rsidR="00E61247">
        <w:rPr>
          <w:color w:val="auto"/>
          <w:sz w:val="22"/>
          <w:szCs w:val="22"/>
        </w:rPr>
        <w:tab/>
        <w:t>A PRD is required in order to create a lot</w:t>
      </w:r>
      <w:r w:rsidR="00041799">
        <w:rPr>
          <w:color w:val="auto"/>
          <w:sz w:val="22"/>
          <w:szCs w:val="22"/>
        </w:rPr>
        <w:t xml:space="preserve"> of less than 35 acres</w:t>
      </w:r>
      <w:r w:rsidR="00E61247">
        <w:rPr>
          <w:color w:val="auto"/>
          <w:sz w:val="22"/>
          <w:szCs w:val="22"/>
        </w:rPr>
        <w:t xml:space="preserve"> on which dwelling units may be established. A PRD shall consist of a PRD preservation area and a PRD development area.  A PRD development area is a lot created by the use of density credits. A PRD preservation area is determined by the following: </w:t>
      </w:r>
      <w:r w:rsidR="00041799">
        <w:rPr>
          <w:color w:val="auto"/>
          <w:sz w:val="22"/>
          <w:szCs w:val="22"/>
        </w:rPr>
        <w:t>(</w:t>
      </w:r>
      <w:r w:rsidR="00E61247">
        <w:rPr>
          <w:color w:val="auto"/>
          <w:sz w:val="22"/>
          <w:szCs w:val="22"/>
        </w:rPr>
        <w:t>number of density credits</w:t>
      </w:r>
      <w:r w:rsidR="00041799">
        <w:rPr>
          <w:color w:val="auto"/>
          <w:sz w:val="22"/>
          <w:szCs w:val="22"/>
        </w:rPr>
        <w:t xml:space="preserve"> used * 35 acres) </w:t>
      </w:r>
      <w:r w:rsidR="00E61247">
        <w:rPr>
          <w:color w:val="auto"/>
          <w:sz w:val="22"/>
          <w:szCs w:val="22"/>
        </w:rPr>
        <w:t>- PRD development acres</w:t>
      </w:r>
      <w:r w:rsidR="00041799">
        <w:rPr>
          <w:color w:val="auto"/>
          <w:sz w:val="22"/>
          <w:szCs w:val="22"/>
        </w:rPr>
        <w:t xml:space="preserve"> </w:t>
      </w:r>
      <w:r w:rsidR="00E61247">
        <w:rPr>
          <w:color w:val="auto"/>
          <w:sz w:val="22"/>
          <w:szCs w:val="22"/>
        </w:rPr>
        <w:t xml:space="preserve">= PRD preservation area.  </w:t>
      </w:r>
      <w:r w:rsidR="00E61247" w:rsidRPr="00F01A6E">
        <w:rPr>
          <w:rStyle w:val="InitialStyle"/>
          <w:rFonts w:ascii="Times New Roman" w:hAnsi="Times New Roman"/>
          <w:color w:val="auto"/>
          <w:sz w:val="22"/>
          <w:szCs w:val="22"/>
        </w:rPr>
        <w:t>Any remnant land of a parcel that results from the application of a PRD</w:t>
      </w:r>
      <w:r w:rsidR="00E61247">
        <w:rPr>
          <w:rStyle w:val="InitialStyle"/>
          <w:rFonts w:ascii="Times New Roman" w:hAnsi="Times New Roman"/>
          <w:color w:val="auto"/>
          <w:sz w:val="22"/>
          <w:szCs w:val="22"/>
        </w:rPr>
        <w:t>,</w:t>
      </w:r>
      <w:r w:rsidR="00E61247" w:rsidRPr="00F01A6E">
        <w:rPr>
          <w:rStyle w:val="InitialStyle"/>
          <w:rFonts w:ascii="Times New Roman" w:hAnsi="Times New Roman"/>
          <w:color w:val="auto"/>
          <w:sz w:val="22"/>
          <w:szCs w:val="22"/>
        </w:rPr>
        <w:t xml:space="preserve"> and that does not otherwise qualify for a density credit</w:t>
      </w:r>
      <w:r w:rsidR="00E61247">
        <w:rPr>
          <w:rStyle w:val="InitialStyle"/>
          <w:rFonts w:ascii="Times New Roman" w:hAnsi="Times New Roman"/>
          <w:color w:val="auto"/>
          <w:sz w:val="22"/>
          <w:szCs w:val="22"/>
        </w:rPr>
        <w:t>,</w:t>
      </w:r>
      <w:r w:rsidR="00E61247" w:rsidRPr="00F01A6E">
        <w:rPr>
          <w:rStyle w:val="InitialStyle"/>
          <w:rFonts w:ascii="Times New Roman" w:hAnsi="Times New Roman"/>
          <w:color w:val="auto"/>
          <w:sz w:val="22"/>
          <w:szCs w:val="22"/>
        </w:rPr>
        <w:t xml:space="preserve"> shall be subject to a P</w:t>
      </w:r>
      <w:r w:rsidR="00E61247">
        <w:rPr>
          <w:rStyle w:val="InitialStyle"/>
          <w:rFonts w:ascii="Times New Roman" w:hAnsi="Times New Roman"/>
          <w:color w:val="auto"/>
          <w:sz w:val="22"/>
          <w:szCs w:val="22"/>
        </w:rPr>
        <w:t>RD preservation area easement.</w:t>
      </w:r>
    </w:p>
    <w:p w:rsidR="00E61247" w:rsidRDefault="00E61247" w:rsidP="00E61247">
      <w:pPr>
        <w:pStyle w:val="DefaultText"/>
        <w:tabs>
          <w:tab w:val="left" w:pos="360"/>
          <w:tab w:val="left" w:pos="720"/>
          <w:tab w:val="left" w:pos="990"/>
          <w:tab w:val="left" w:pos="1350"/>
        </w:tabs>
        <w:jc w:val="both"/>
        <w:rPr>
          <w:rStyle w:val="InitialStyle"/>
          <w:rFonts w:ascii="Times New Roman" w:hAnsi="Times New Roman"/>
          <w:color w:val="auto"/>
          <w:sz w:val="22"/>
          <w:szCs w:val="22"/>
        </w:rPr>
      </w:pPr>
      <w:r w:rsidRPr="00F01A6E">
        <w:rPr>
          <w:color w:val="auto"/>
          <w:sz w:val="22"/>
          <w:szCs w:val="22"/>
        </w:rPr>
        <w:tab/>
      </w:r>
      <w:r w:rsidRPr="00E61247">
        <w:rPr>
          <w:rStyle w:val="InitialStyle"/>
          <w:rFonts w:ascii="Times New Roman" w:hAnsi="Times New Roman"/>
          <w:b/>
          <w:color w:val="auto"/>
          <w:sz w:val="22"/>
          <w:szCs w:val="22"/>
        </w:rPr>
        <w:t>(2)</w:t>
      </w:r>
      <w:r w:rsidR="00041799">
        <w:rPr>
          <w:rStyle w:val="InitialStyle"/>
          <w:rFonts w:ascii="Times New Roman" w:hAnsi="Times New Roman"/>
          <w:color w:val="auto"/>
          <w:sz w:val="22"/>
          <w:szCs w:val="22"/>
        </w:rPr>
        <w:tab/>
      </w:r>
      <w:r w:rsidR="00041799">
        <w:rPr>
          <w:rStyle w:val="InitialStyle"/>
          <w:rFonts w:ascii="Times New Roman" w:hAnsi="Times New Roman"/>
          <w:color w:val="auto"/>
          <w:sz w:val="22"/>
          <w:szCs w:val="22"/>
        </w:rPr>
        <w:tab/>
      </w:r>
      <w:r>
        <w:rPr>
          <w:rStyle w:val="InitialStyle"/>
          <w:rFonts w:ascii="Times New Roman" w:hAnsi="Times New Roman"/>
          <w:color w:val="auto"/>
          <w:sz w:val="22"/>
          <w:szCs w:val="22"/>
        </w:rPr>
        <w:t>A PRD development area may have one dwelling unit unless</w:t>
      </w:r>
      <w:r w:rsidR="00041799">
        <w:rPr>
          <w:rStyle w:val="InitialStyle"/>
          <w:rFonts w:ascii="Times New Roman" w:hAnsi="Times New Roman"/>
          <w:color w:val="auto"/>
          <w:sz w:val="22"/>
          <w:szCs w:val="22"/>
        </w:rPr>
        <w:t xml:space="preserve"> additional density credits are </w:t>
      </w:r>
      <w:r>
        <w:rPr>
          <w:rStyle w:val="InitialStyle"/>
          <w:rFonts w:ascii="Times New Roman" w:hAnsi="Times New Roman"/>
          <w:color w:val="auto"/>
          <w:sz w:val="22"/>
          <w:szCs w:val="22"/>
        </w:rPr>
        <w:t>used to increase the number of dwelling units</w:t>
      </w:r>
      <w:r w:rsidR="00041799">
        <w:rPr>
          <w:rStyle w:val="InitialStyle"/>
          <w:rFonts w:ascii="Times New Roman" w:hAnsi="Times New Roman"/>
          <w:color w:val="auto"/>
          <w:sz w:val="22"/>
          <w:szCs w:val="22"/>
        </w:rPr>
        <w:t xml:space="preserve"> and a new </w:t>
      </w:r>
      <w:r w:rsidR="001540B0">
        <w:rPr>
          <w:rStyle w:val="InitialStyle"/>
          <w:rFonts w:ascii="Times New Roman" w:hAnsi="Times New Roman"/>
          <w:color w:val="auto"/>
          <w:sz w:val="22"/>
          <w:szCs w:val="22"/>
        </w:rPr>
        <w:t>35-acre</w:t>
      </w:r>
      <w:r w:rsidR="00041799">
        <w:rPr>
          <w:rStyle w:val="InitialStyle"/>
          <w:rFonts w:ascii="Times New Roman" w:hAnsi="Times New Roman"/>
          <w:color w:val="auto"/>
          <w:sz w:val="22"/>
          <w:szCs w:val="22"/>
        </w:rPr>
        <w:t xml:space="preserve"> preservation area easement is created</w:t>
      </w:r>
      <w:r>
        <w:rPr>
          <w:rStyle w:val="InitialStyle"/>
          <w:rFonts w:ascii="Times New Roman" w:hAnsi="Times New Roman"/>
          <w:color w:val="auto"/>
          <w:sz w:val="22"/>
          <w:szCs w:val="22"/>
        </w:rPr>
        <w:t>.</w:t>
      </w:r>
      <w:r w:rsidR="00041799">
        <w:rPr>
          <w:rStyle w:val="InitialStyle"/>
          <w:rFonts w:ascii="Times New Roman" w:hAnsi="Times New Roman"/>
          <w:color w:val="auto"/>
          <w:sz w:val="22"/>
          <w:szCs w:val="22"/>
        </w:rPr>
        <w:t xml:space="preserve"> One density credit will increase the number of dwelling units by one.</w:t>
      </w:r>
    </w:p>
    <w:p w:rsidR="00C27836" w:rsidRPr="00F01A6E" w:rsidRDefault="00C27836" w:rsidP="00D25F36">
      <w:pPr>
        <w:pStyle w:val="DefaultText"/>
        <w:tabs>
          <w:tab w:val="left" w:pos="360"/>
          <w:tab w:val="left" w:pos="720"/>
          <w:tab w:val="left" w:pos="990"/>
          <w:tab w:val="left" w:pos="1350"/>
        </w:tabs>
        <w:jc w:val="both"/>
        <w:rPr>
          <w:rStyle w:val="InitialStyle"/>
          <w:rFonts w:ascii="Times New Roman" w:hAnsi="Times New Roman"/>
          <w:b/>
          <w:color w:val="auto"/>
          <w:sz w:val="22"/>
          <w:szCs w:val="22"/>
        </w:rPr>
      </w:pPr>
      <w:r w:rsidRPr="00F01A6E">
        <w:rPr>
          <w:rStyle w:val="InitialStyle"/>
          <w:rFonts w:ascii="Times New Roman" w:hAnsi="Times New Roman"/>
          <w:b/>
          <w:color w:val="auto"/>
          <w:sz w:val="22"/>
          <w:szCs w:val="22"/>
        </w:rPr>
        <w:tab/>
      </w:r>
    </w:p>
    <w:p w:rsidR="00C27836" w:rsidRPr="00095E20" w:rsidRDefault="00C27836" w:rsidP="00D25F36">
      <w:pPr>
        <w:pStyle w:val="DefaultText"/>
        <w:tabs>
          <w:tab w:val="left" w:pos="360"/>
          <w:tab w:val="left" w:pos="720"/>
          <w:tab w:val="left" w:pos="990"/>
          <w:tab w:val="left" w:pos="1350"/>
        </w:tabs>
        <w:jc w:val="both"/>
        <w:rPr>
          <w:rStyle w:val="InitialStyle"/>
          <w:rFonts w:ascii="Times New Roman" w:hAnsi="Times New Roman"/>
          <w:b/>
          <w:color w:val="auto"/>
          <w:sz w:val="22"/>
          <w:szCs w:val="22"/>
        </w:rPr>
      </w:pPr>
      <w:r w:rsidRPr="00F01A6E">
        <w:rPr>
          <w:rStyle w:val="InitialStyle"/>
          <w:rFonts w:ascii="Times New Roman" w:hAnsi="Times New Roman"/>
          <w:b/>
          <w:color w:val="auto"/>
          <w:sz w:val="22"/>
          <w:szCs w:val="22"/>
        </w:rPr>
        <w:t>7.</w:t>
      </w:r>
      <w:r w:rsidR="000F2DCD">
        <w:rPr>
          <w:rStyle w:val="InitialStyle"/>
          <w:rFonts w:ascii="Times New Roman" w:hAnsi="Times New Roman"/>
          <w:b/>
          <w:color w:val="auto"/>
          <w:sz w:val="22"/>
          <w:szCs w:val="22"/>
        </w:rPr>
        <w:t>10</w:t>
      </w:r>
      <w:r w:rsidR="006E7D77">
        <w:rPr>
          <w:rStyle w:val="InitialStyle"/>
          <w:rFonts w:ascii="Times New Roman" w:hAnsi="Times New Roman"/>
          <w:b/>
          <w:color w:val="auto"/>
          <w:sz w:val="22"/>
          <w:szCs w:val="22"/>
        </w:rPr>
        <w:t>9</w:t>
      </w:r>
      <w:r w:rsidR="00C1357A">
        <w:rPr>
          <w:rStyle w:val="InitialStyle"/>
          <w:rFonts w:ascii="Times New Roman" w:hAnsi="Times New Roman"/>
          <w:b/>
          <w:color w:val="auto"/>
          <w:sz w:val="22"/>
          <w:szCs w:val="22"/>
        </w:rPr>
        <w:tab/>
      </w:r>
      <w:r w:rsidRPr="00F01A6E">
        <w:rPr>
          <w:rStyle w:val="InitialStyle"/>
          <w:rFonts w:ascii="Times New Roman" w:hAnsi="Times New Roman"/>
          <w:b/>
          <w:color w:val="auto"/>
          <w:sz w:val="22"/>
          <w:szCs w:val="22"/>
        </w:rPr>
        <w:t xml:space="preserve">Permitted, </w:t>
      </w:r>
      <w:r w:rsidR="00E67A10">
        <w:rPr>
          <w:rStyle w:val="InitialStyle"/>
          <w:rFonts w:ascii="Times New Roman" w:hAnsi="Times New Roman"/>
          <w:b/>
          <w:color w:val="auto"/>
          <w:sz w:val="22"/>
          <w:szCs w:val="22"/>
        </w:rPr>
        <w:t>c</w:t>
      </w:r>
      <w:r w:rsidRPr="00F01A6E">
        <w:rPr>
          <w:rStyle w:val="InitialStyle"/>
          <w:rFonts w:ascii="Times New Roman" w:hAnsi="Times New Roman"/>
          <w:b/>
          <w:color w:val="auto"/>
          <w:sz w:val="22"/>
          <w:szCs w:val="22"/>
        </w:rPr>
        <w:t xml:space="preserve">onditional, and </w:t>
      </w:r>
      <w:r w:rsidR="00E67A10">
        <w:rPr>
          <w:rStyle w:val="InitialStyle"/>
          <w:rFonts w:ascii="Times New Roman" w:hAnsi="Times New Roman"/>
          <w:b/>
          <w:color w:val="auto"/>
          <w:sz w:val="22"/>
          <w:szCs w:val="22"/>
        </w:rPr>
        <w:t>s</w:t>
      </w:r>
      <w:r w:rsidRPr="00F01A6E">
        <w:rPr>
          <w:rStyle w:val="InitialStyle"/>
          <w:rFonts w:ascii="Times New Roman" w:hAnsi="Times New Roman"/>
          <w:b/>
          <w:color w:val="auto"/>
          <w:sz w:val="22"/>
          <w:szCs w:val="22"/>
        </w:rPr>
        <w:t xml:space="preserve">pecial </w:t>
      </w:r>
      <w:r w:rsidR="00E67A10">
        <w:rPr>
          <w:rStyle w:val="InitialStyle"/>
          <w:rFonts w:ascii="Times New Roman" w:hAnsi="Times New Roman"/>
          <w:b/>
          <w:color w:val="auto"/>
          <w:sz w:val="22"/>
          <w:szCs w:val="22"/>
        </w:rPr>
        <w:t>e</w:t>
      </w:r>
      <w:r w:rsidRPr="00F01A6E">
        <w:rPr>
          <w:rStyle w:val="InitialStyle"/>
          <w:rFonts w:ascii="Times New Roman" w:hAnsi="Times New Roman"/>
          <w:b/>
          <w:color w:val="auto"/>
          <w:sz w:val="22"/>
          <w:szCs w:val="22"/>
        </w:rPr>
        <w:t xml:space="preserve">xception </w:t>
      </w:r>
      <w:r w:rsidR="00E67A10">
        <w:rPr>
          <w:rStyle w:val="InitialStyle"/>
          <w:rFonts w:ascii="Times New Roman" w:hAnsi="Times New Roman"/>
          <w:b/>
          <w:color w:val="auto"/>
          <w:sz w:val="22"/>
          <w:szCs w:val="22"/>
        </w:rPr>
        <w:t>u</w:t>
      </w:r>
      <w:r w:rsidRPr="00F01A6E">
        <w:rPr>
          <w:rStyle w:val="InitialStyle"/>
          <w:rFonts w:ascii="Times New Roman" w:hAnsi="Times New Roman"/>
          <w:b/>
          <w:color w:val="auto"/>
          <w:sz w:val="22"/>
          <w:szCs w:val="22"/>
        </w:rPr>
        <w:t xml:space="preserve">ses.  </w:t>
      </w:r>
      <w:r w:rsidRPr="00F01A6E">
        <w:rPr>
          <w:rStyle w:val="InitialStyle"/>
          <w:rFonts w:ascii="Times New Roman" w:hAnsi="Times New Roman"/>
          <w:color w:val="auto"/>
          <w:sz w:val="22"/>
          <w:szCs w:val="22"/>
        </w:rPr>
        <w:t>Permitted, conditional, and special exception uses as part of a PRD development area and preservation area shall conform to uses permitted in the applicable zoning district</w:t>
      </w:r>
      <w:r w:rsidR="001705AB">
        <w:rPr>
          <w:rStyle w:val="InitialStyle"/>
          <w:rFonts w:ascii="Times New Roman" w:hAnsi="Times New Roman"/>
          <w:color w:val="auto"/>
          <w:sz w:val="22"/>
          <w:szCs w:val="22"/>
        </w:rPr>
        <w:t>,</w:t>
      </w:r>
      <w:r w:rsidRPr="00F01A6E">
        <w:rPr>
          <w:rStyle w:val="InitialStyle"/>
          <w:rFonts w:ascii="Times New Roman" w:hAnsi="Times New Roman"/>
          <w:color w:val="auto"/>
          <w:sz w:val="22"/>
          <w:szCs w:val="22"/>
        </w:rPr>
        <w:t xml:space="preserve"> except that any</w:t>
      </w:r>
      <w:r w:rsidR="009739A5" w:rsidRPr="00F01A6E">
        <w:rPr>
          <w:rStyle w:val="InitialStyle"/>
          <w:rFonts w:ascii="Times New Roman" w:hAnsi="Times New Roman"/>
          <w:color w:val="auto"/>
          <w:sz w:val="22"/>
          <w:szCs w:val="22"/>
        </w:rPr>
        <w:t xml:space="preserve"> </w:t>
      </w:r>
      <w:r w:rsidR="00B15221" w:rsidRPr="00F01A6E">
        <w:rPr>
          <w:rStyle w:val="InitialStyle"/>
          <w:rFonts w:ascii="Times New Roman" w:hAnsi="Times New Roman"/>
          <w:color w:val="auto"/>
          <w:sz w:val="22"/>
          <w:szCs w:val="22"/>
        </w:rPr>
        <w:t xml:space="preserve">structure not utilized in conjunction with an agricultural use </w:t>
      </w:r>
      <w:r w:rsidR="009739A5" w:rsidRPr="00F01A6E">
        <w:rPr>
          <w:rStyle w:val="InitialStyle"/>
          <w:rFonts w:ascii="Times New Roman" w:hAnsi="Times New Roman"/>
          <w:color w:val="auto"/>
          <w:sz w:val="22"/>
          <w:szCs w:val="22"/>
        </w:rPr>
        <w:t>or any dwelling</w:t>
      </w:r>
      <w:r w:rsidR="001705AB">
        <w:rPr>
          <w:rStyle w:val="InitialStyle"/>
          <w:rFonts w:ascii="Times New Roman" w:hAnsi="Times New Roman"/>
          <w:color w:val="auto"/>
          <w:sz w:val="22"/>
          <w:szCs w:val="22"/>
        </w:rPr>
        <w:t>,</w:t>
      </w:r>
      <w:r w:rsidR="009739A5" w:rsidRPr="00F01A6E">
        <w:rPr>
          <w:rStyle w:val="InitialStyle"/>
          <w:rFonts w:ascii="Times New Roman" w:hAnsi="Times New Roman"/>
          <w:color w:val="auto"/>
          <w:sz w:val="22"/>
          <w:szCs w:val="22"/>
        </w:rPr>
        <w:t xml:space="preserve"> </w:t>
      </w:r>
      <w:r w:rsidRPr="00F01A6E">
        <w:rPr>
          <w:rStyle w:val="InitialStyle"/>
          <w:rFonts w:ascii="Times New Roman" w:hAnsi="Times New Roman"/>
          <w:color w:val="auto"/>
          <w:sz w:val="22"/>
          <w:szCs w:val="22"/>
        </w:rPr>
        <w:t>shall not be permitted on lands identified as the PRD preservation area following the recording of conservation easement with the Sauk County Register o</w:t>
      </w:r>
      <w:r w:rsidR="008065E1">
        <w:rPr>
          <w:rStyle w:val="InitialStyle"/>
          <w:rFonts w:ascii="Times New Roman" w:hAnsi="Times New Roman"/>
          <w:color w:val="auto"/>
          <w:sz w:val="22"/>
          <w:szCs w:val="22"/>
        </w:rPr>
        <w:t xml:space="preserve">f Deeds pursuant to </w:t>
      </w:r>
      <w:r w:rsidR="00E02161">
        <w:rPr>
          <w:rStyle w:val="InitialStyle"/>
          <w:rFonts w:ascii="Times New Roman" w:hAnsi="Times New Roman"/>
          <w:color w:val="auto"/>
          <w:sz w:val="22"/>
          <w:szCs w:val="22"/>
        </w:rPr>
        <w:t>Wis. Stat.</w:t>
      </w:r>
      <w:r w:rsidR="008065E1">
        <w:rPr>
          <w:rStyle w:val="InitialStyle"/>
          <w:rFonts w:ascii="Times New Roman" w:hAnsi="Times New Roman"/>
          <w:color w:val="auto"/>
          <w:sz w:val="22"/>
          <w:szCs w:val="22"/>
        </w:rPr>
        <w:t xml:space="preserve"> § </w:t>
      </w:r>
      <w:r w:rsidR="009710A3" w:rsidRPr="00F01A6E">
        <w:rPr>
          <w:rStyle w:val="InitialStyle"/>
          <w:rFonts w:ascii="Times New Roman" w:hAnsi="Times New Roman"/>
          <w:color w:val="auto"/>
          <w:sz w:val="22"/>
          <w:szCs w:val="22"/>
        </w:rPr>
        <w:t>700.40(1)(a).</w:t>
      </w:r>
      <w:r w:rsidRPr="00F01A6E">
        <w:rPr>
          <w:rStyle w:val="InitialStyle"/>
          <w:rFonts w:ascii="Times New Roman" w:hAnsi="Times New Roman"/>
          <w:color w:val="auto"/>
          <w:sz w:val="22"/>
          <w:szCs w:val="22"/>
        </w:rPr>
        <w:t xml:space="preserve"> </w:t>
      </w:r>
    </w:p>
    <w:p w:rsidR="00095E20" w:rsidRDefault="00C27836" w:rsidP="00D25F36">
      <w:pPr>
        <w:pStyle w:val="DefaultText"/>
        <w:tabs>
          <w:tab w:val="left" w:pos="360"/>
          <w:tab w:val="left" w:pos="720"/>
          <w:tab w:val="left" w:pos="990"/>
          <w:tab w:val="left" w:pos="1350"/>
        </w:tabs>
        <w:jc w:val="both"/>
        <w:rPr>
          <w:rStyle w:val="InitialStyle"/>
          <w:rFonts w:ascii="Times New Roman" w:hAnsi="Times New Roman"/>
          <w:color w:val="auto"/>
          <w:sz w:val="22"/>
          <w:szCs w:val="22"/>
        </w:rPr>
      </w:pPr>
      <w:r w:rsidRPr="00F01A6E">
        <w:rPr>
          <w:rStyle w:val="InitialStyle"/>
          <w:rFonts w:ascii="Times New Roman" w:hAnsi="Times New Roman"/>
          <w:color w:val="auto"/>
          <w:sz w:val="22"/>
          <w:szCs w:val="22"/>
        </w:rPr>
        <w:tab/>
      </w:r>
    </w:p>
    <w:p w:rsidR="00C27836" w:rsidRPr="00F01A6E" w:rsidRDefault="00C27836" w:rsidP="00D25F36">
      <w:pPr>
        <w:pStyle w:val="DefaultText"/>
        <w:tabs>
          <w:tab w:val="left" w:pos="360"/>
          <w:tab w:val="left" w:pos="720"/>
          <w:tab w:val="left" w:pos="990"/>
          <w:tab w:val="left" w:pos="1350"/>
        </w:tabs>
        <w:jc w:val="both"/>
        <w:rPr>
          <w:rStyle w:val="InitialStyle"/>
          <w:rFonts w:ascii="Times New Roman" w:hAnsi="Times New Roman"/>
          <w:color w:val="auto"/>
          <w:sz w:val="22"/>
          <w:szCs w:val="22"/>
        </w:rPr>
      </w:pPr>
      <w:r w:rsidRPr="00F01A6E">
        <w:rPr>
          <w:rStyle w:val="InitialStyle"/>
          <w:rFonts w:ascii="Times New Roman" w:hAnsi="Times New Roman"/>
          <w:b/>
          <w:color w:val="auto"/>
          <w:sz w:val="22"/>
          <w:szCs w:val="22"/>
        </w:rPr>
        <w:t>7.</w:t>
      </w:r>
      <w:r w:rsidR="006E7D77">
        <w:rPr>
          <w:rStyle w:val="InitialStyle"/>
          <w:rFonts w:ascii="Times New Roman" w:hAnsi="Times New Roman"/>
          <w:b/>
          <w:color w:val="auto"/>
          <w:sz w:val="22"/>
          <w:szCs w:val="22"/>
        </w:rPr>
        <w:t>110</w:t>
      </w:r>
      <w:r w:rsidRPr="00F01A6E">
        <w:rPr>
          <w:rStyle w:val="InitialStyle"/>
          <w:rFonts w:ascii="Times New Roman" w:hAnsi="Times New Roman"/>
          <w:b/>
          <w:color w:val="auto"/>
          <w:sz w:val="22"/>
          <w:szCs w:val="22"/>
        </w:rPr>
        <w:tab/>
        <w:t xml:space="preserve">Density </w:t>
      </w:r>
      <w:r w:rsidR="00E67A10">
        <w:rPr>
          <w:rStyle w:val="InitialStyle"/>
          <w:rFonts w:ascii="Times New Roman" w:hAnsi="Times New Roman"/>
          <w:b/>
          <w:color w:val="auto"/>
          <w:sz w:val="22"/>
          <w:szCs w:val="22"/>
        </w:rPr>
        <w:t>p</w:t>
      </w:r>
      <w:r w:rsidRPr="00F01A6E">
        <w:rPr>
          <w:rStyle w:val="InitialStyle"/>
          <w:rFonts w:ascii="Times New Roman" w:hAnsi="Times New Roman"/>
          <w:b/>
          <w:color w:val="auto"/>
          <w:sz w:val="22"/>
          <w:szCs w:val="22"/>
        </w:rPr>
        <w:t>olicy.</w:t>
      </w:r>
      <w:r w:rsidRPr="00F01A6E">
        <w:rPr>
          <w:rStyle w:val="InitialStyle"/>
          <w:rFonts w:ascii="Times New Roman" w:hAnsi="Times New Roman"/>
          <w:color w:val="auto"/>
          <w:sz w:val="22"/>
          <w:szCs w:val="22"/>
        </w:rPr>
        <w:t xml:space="preserve"> </w:t>
      </w:r>
      <w:r w:rsidR="00095E20">
        <w:rPr>
          <w:rStyle w:val="InitialStyle"/>
          <w:rFonts w:ascii="Times New Roman" w:hAnsi="Times New Roman"/>
          <w:color w:val="auto"/>
          <w:sz w:val="22"/>
          <w:szCs w:val="22"/>
        </w:rPr>
        <w:t xml:space="preserve"> </w:t>
      </w:r>
      <w:r w:rsidRPr="00F01A6E">
        <w:rPr>
          <w:rStyle w:val="InitialStyle"/>
          <w:rFonts w:ascii="Times New Roman" w:hAnsi="Times New Roman"/>
          <w:color w:val="auto"/>
          <w:sz w:val="22"/>
          <w:szCs w:val="22"/>
        </w:rPr>
        <w:t>Density policies shall be applied in accordan</w:t>
      </w:r>
      <w:r w:rsidR="00985A57">
        <w:rPr>
          <w:rStyle w:val="InitialStyle"/>
          <w:rFonts w:ascii="Times New Roman" w:hAnsi="Times New Roman"/>
          <w:color w:val="auto"/>
          <w:sz w:val="22"/>
          <w:szCs w:val="22"/>
        </w:rPr>
        <w:t>ce with the provisions of this s</w:t>
      </w:r>
      <w:r w:rsidRPr="00F01A6E">
        <w:rPr>
          <w:rStyle w:val="InitialStyle"/>
          <w:rFonts w:ascii="Times New Roman" w:hAnsi="Times New Roman"/>
          <w:color w:val="auto"/>
          <w:sz w:val="22"/>
          <w:szCs w:val="22"/>
        </w:rPr>
        <w:t xml:space="preserve">ubchapter and </w:t>
      </w:r>
      <w:r w:rsidR="00BB4007" w:rsidRPr="00F01A6E">
        <w:rPr>
          <w:rStyle w:val="InitialStyle"/>
          <w:rFonts w:ascii="Times New Roman" w:hAnsi="Times New Roman"/>
          <w:color w:val="auto"/>
          <w:sz w:val="22"/>
          <w:szCs w:val="22"/>
        </w:rPr>
        <w:t>Sauk Co. Code ch. 22</w:t>
      </w:r>
      <w:r w:rsidR="001705AB">
        <w:rPr>
          <w:rStyle w:val="InitialStyle"/>
          <w:rFonts w:ascii="Times New Roman" w:hAnsi="Times New Roman"/>
          <w:color w:val="auto"/>
          <w:sz w:val="22"/>
          <w:szCs w:val="22"/>
        </w:rPr>
        <w:t>,</w:t>
      </w:r>
      <w:r w:rsidRPr="00F01A6E">
        <w:rPr>
          <w:rStyle w:val="InitialStyle"/>
          <w:rFonts w:ascii="Times New Roman" w:hAnsi="Times New Roman"/>
          <w:color w:val="auto"/>
          <w:sz w:val="22"/>
          <w:szCs w:val="22"/>
        </w:rPr>
        <w:t xml:space="preserve"> and shall further conform to the following standards: </w:t>
      </w:r>
    </w:p>
    <w:p w:rsidR="00C27836" w:rsidRPr="00F01A6E" w:rsidRDefault="00095E20" w:rsidP="00D25F36">
      <w:pPr>
        <w:pStyle w:val="DefaultText"/>
        <w:tabs>
          <w:tab w:val="left" w:pos="360"/>
          <w:tab w:val="left" w:pos="720"/>
          <w:tab w:val="left" w:pos="990"/>
          <w:tab w:val="left" w:pos="1350"/>
        </w:tabs>
        <w:jc w:val="both"/>
        <w:rPr>
          <w:rStyle w:val="InitialStyle"/>
          <w:rFonts w:ascii="Times New Roman" w:hAnsi="Times New Roman"/>
          <w:color w:val="auto"/>
          <w:sz w:val="22"/>
          <w:szCs w:val="22"/>
        </w:rPr>
      </w:pPr>
      <w:r>
        <w:rPr>
          <w:rStyle w:val="InitialStyle"/>
          <w:rFonts w:ascii="Times New Roman" w:hAnsi="Times New Roman"/>
          <w:color w:val="auto"/>
          <w:sz w:val="22"/>
          <w:szCs w:val="22"/>
        </w:rPr>
        <w:tab/>
      </w:r>
      <w:r w:rsidRPr="00095E20">
        <w:rPr>
          <w:rStyle w:val="InitialStyle"/>
          <w:rFonts w:ascii="Times New Roman" w:hAnsi="Times New Roman"/>
          <w:b/>
          <w:color w:val="auto"/>
          <w:sz w:val="22"/>
          <w:szCs w:val="22"/>
        </w:rPr>
        <w:t>(1</w:t>
      </w:r>
      <w:r w:rsidR="00C27836" w:rsidRPr="00095E20">
        <w:rPr>
          <w:rStyle w:val="InitialStyle"/>
          <w:rFonts w:ascii="Times New Roman" w:hAnsi="Times New Roman"/>
          <w:b/>
          <w:color w:val="auto"/>
          <w:sz w:val="22"/>
          <w:szCs w:val="22"/>
        </w:rPr>
        <w:t>)</w:t>
      </w:r>
      <w:r w:rsidR="00C27836" w:rsidRPr="00F01A6E">
        <w:rPr>
          <w:rStyle w:val="InitialStyle"/>
          <w:rFonts w:ascii="Times New Roman" w:hAnsi="Times New Roman"/>
          <w:color w:val="auto"/>
          <w:sz w:val="22"/>
          <w:szCs w:val="22"/>
        </w:rPr>
        <w:tab/>
      </w:r>
      <w:r w:rsidR="001433F1">
        <w:rPr>
          <w:rStyle w:val="InitialStyle"/>
          <w:rFonts w:ascii="Times New Roman" w:hAnsi="Times New Roman"/>
          <w:color w:val="auto"/>
          <w:sz w:val="22"/>
          <w:szCs w:val="22"/>
        </w:rPr>
        <w:tab/>
      </w:r>
      <w:r w:rsidR="00C27836" w:rsidRPr="00F01A6E">
        <w:rPr>
          <w:color w:val="auto"/>
          <w:sz w:val="22"/>
          <w:szCs w:val="22"/>
        </w:rPr>
        <w:t xml:space="preserve">The number of density credits allotted to a </w:t>
      </w:r>
      <w:r w:rsidR="00B15221" w:rsidRPr="00F01A6E">
        <w:rPr>
          <w:color w:val="auto"/>
          <w:sz w:val="22"/>
          <w:szCs w:val="22"/>
        </w:rPr>
        <w:t xml:space="preserve"> parcel</w:t>
      </w:r>
      <w:r w:rsidR="00C27836" w:rsidRPr="00F01A6E">
        <w:rPr>
          <w:color w:val="auto"/>
          <w:sz w:val="22"/>
          <w:szCs w:val="22"/>
        </w:rPr>
        <w:t xml:space="preserve"> shall not exceed the applicable zoning district’s maximum density</w:t>
      </w:r>
      <w:r w:rsidR="00F040ED">
        <w:rPr>
          <w:color w:val="auto"/>
          <w:sz w:val="22"/>
          <w:szCs w:val="22"/>
        </w:rPr>
        <w:t>,</w:t>
      </w:r>
      <w:r w:rsidR="00C27836" w:rsidRPr="00F01A6E">
        <w:rPr>
          <w:color w:val="auto"/>
          <w:sz w:val="22"/>
          <w:szCs w:val="22"/>
        </w:rPr>
        <w:t xml:space="preserve"> or more restrictive policy expressed by the </w:t>
      </w:r>
      <w:r w:rsidR="00C27836" w:rsidRPr="00F01A6E">
        <w:rPr>
          <w:color w:val="auto"/>
          <w:sz w:val="22"/>
          <w:szCs w:val="22"/>
        </w:rPr>
        <w:lastRenderedPageBreak/>
        <w:t xml:space="preserve">applicable comprehensive plan, rounded down to the nearest whole number. For the purpose of this calculation, lands subject </w:t>
      </w:r>
      <w:r w:rsidR="00C27836" w:rsidRPr="00F01A6E">
        <w:rPr>
          <w:rStyle w:val="InitialStyle"/>
          <w:rFonts w:ascii="Times New Roman" w:hAnsi="Times New Roman"/>
          <w:color w:val="auto"/>
          <w:sz w:val="22"/>
          <w:szCs w:val="22"/>
        </w:rPr>
        <w:t>to a preexisting easement or other similar agreement for the purpose of eliminating development rights</w:t>
      </w:r>
      <w:r w:rsidR="00B15221" w:rsidRPr="00F01A6E">
        <w:rPr>
          <w:rStyle w:val="InitialStyle"/>
          <w:rFonts w:ascii="Times New Roman" w:hAnsi="Times New Roman"/>
          <w:color w:val="auto"/>
          <w:sz w:val="22"/>
          <w:szCs w:val="22"/>
        </w:rPr>
        <w:t>, either directly or indirectly</w:t>
      </w:r>
      <w:r w:rsidR="00F040ED">
        <w:rPr>
          <w:rStyle w:val="InitialStyle"/>
          <w:rFonts w:ascii="Times New Roman" w:hAnsi="Times New Roman"/>
          <w:color w:val="auto"/>
          <w:sz w:val="22"/>
          <w:szCs w:val="22"/>
        </w:rPr>
        <w:t>,</w:t>
      </w:r>
      <w:r w:rsidR="00C27836" w:rsidRPr="00F01A6E">
        <w:rPr>
          <w:rStyle w:val="InitialStyle"/>
          <w:rFonts w:ascii="Times New Roman" w:hAnsi="Times New Roman"/>
          <w:color w:val="auto"/>
          <w:sz w:val="22"/>
          <w:szCs w:val="22"/>
        </w:rPr>
        <w:t xml:space="preserve"> shall not be counted toward the calculation of density credits.</w:t>
      </w:r>
    </w:p>
    <w:p w:rsidR="00C27836" w:rsidRPr="00F01A6E" w:rsidRDefault="00095E20" w:rsidP="00C86562">
      <w:pPr>
        <w:pStyle w:val="DefaultText"/>
        <w:tabs>
          <w:tab w:val="left" w:pos="360"/>
          <w:tab w:val="left" w:pos="720"/>
          <w:tab w:val="left" w:pos="990"/>
          <w:tab w:val="left" w:pos="1350"/>
        </w:tabs>
        <w:jc w:val="both"/>
        <w:rPr>
          <w:sz w:val="22"/>
          <w:szCs w:val="22"/>
        </w:rPr>
      </w:pPr>
      <w:r>
        <w:rPr>
          <w:color w:val="auto"/>
          <w:sz w:val="22"/>
          <w:szCs w:val="22"/>
        </w:rPr>
        <w:tab/>
      </w:r>
      <w:r w:rsidR="00C27836" w:rsidRPr="00F01A6E">
        <w:rPr>
          <w:color w:val="auto"/>
          <w:sz w:val="22"/>
          <w:szCs w:val="22"/>
        </w:rPr>
        <w:t>The base density allotme</w:t>
      </w:r>
      <w:r w:rsidR="00276F2C">
        <w:rPr>
          <w:color w:val="auto"/>
          <w:sz w:val="22"/>
          <w:szCs w:val="22"/>
        </w:rPr>
        <w:t>nt for lands zoned e</w:t>
      </w:r>
      <w:r w:rsidR="00C27836" w:rsidRPr="00F01A6E">
        <w:rPr>
          <w:color w:val="auto"/>
          <w:sz w:val="22"/>
          <w:szCs w:val="22"/>
        </w:rPr>
        <w:t xml:space="preserve">xclusive </w:t>
      </w:r>
      <w:r w:rsidR="00276F2C">
        <w:rPr>
          <w:color w:val="auto"/>
          <w:sz w:val="22"/>
          <w:szCs w:val="22"/>
        </w:rPr>
        <w:t>a</w:t>
      </w:r>
      <w:r w:rsidR="00C27836" w:rsidRPr="00F01A6E">
        <w:rPr>
          <w:color w:val="auto"/>
          <w:sz w:val="22"/>
          <w:szCs w:val="22"/>
        </w:rPr>
        <w:t xml:space="preserve">griculture and </w:t>
      </w:r>
      <w:r w:rsidR="00276F2C">
        <w:rPr>
          <w:color w:val="auto"/>
          <w:sz w:val="22"/>
          <w:szCs w:val="22"/>
        </w:rPr>
        <w:t>r</w:t>
      </w:r>
      <w:r w:rsidR="00C27836" w:rsidRPr="00F01A6E">
        <w:rPr>
          <w:color w:val="auto"/>
          <w:sz w:val="22"/>
          <w:szCs w:val="22"/>
        </w:rPr>
        <w:t xml:space="preserve">esource </w:t>
      </w:r>
      <w:r w:rsidR="00276F2C">
        <w:rPr>
          <w:color w:val="auto"/>
          <w:sz w:val="22"/>
          <w:szCs w:val="22"/>
        </w:rPr>
        <w:t>c</w:t>
      </w:r>
      <w:r w:rsidR="00C27836" w:rsidRPr="00F01A6E">
        <w:rPr>
          <w:color w:val="auto"/>
          <w:sz w:val="22"/>
          <w:szCs w:val="22"/>
        </w:rPr>
        <w:t xml:space="preserve">onservancy shall be </w:t>
      </w:r>
      <w:r w:rsidR="000D05C1">
        <w:rPr>
          <w:color w:val="auto"/>
          <w:sz w:val="22"/>
          <w:szCs w:val="22"/>
        </w:rPr>
        <w:t>one</w:t>
      </w:r>
      <w:r w:rsidR="00C27836" w:rsidRPr="00F01A6E">
        <w:rPr>
          <w:color w:val="auto"/>
          <w:sz w:val="22"/>
          <w:szCs w:val="22"/>
        </w:rPr>
        <w:t xml:space="preserve"> density credit for each 3</w:t>
      </w:r>
      <w:r w:rsidR="00530BFB">
        <w:rPr>
          <w:color w:val="auto"/>
          <w:sz w:val="22"/>
          <w:szCs w:val="22"/>
        </w:rPr>
        <w:t>5 acres</w:t>
      </w:r>
      <w:r w:rsidR="00C27836" w:rsidRPr="00F01A6E">
        <w:rPr>
          <w:color w:val="auto"/>
          <w:sz w:val="22"/>
          <w:szCs w:val="22"/>
        </w:rPr>
        <w:t xml:space="preserve"> in a </w:t>
      </w:r>
      <w:r w:rsidR="00B15221" w:rsidRPr="00F01A6E">
        <w:rPr>
          <w:color w:val="auto"/>
          <w:sz w:val="22"/>
          <w:szCs w:val="22"/>
        </w:rPr>
        <w:t xml:space="preserve"> parcel</w:t>
      </w:r>
      <w:r w:rsidR="00C27836" w:rsidRPr="00F01A6E">
        <w:rPr>
          <w:color w:val="auto"/>
          <w:sz w:val="22"/>
          <w:szCs w:val="22"/>
        </w:rPr>
        <w:t>, rounded down to the nearest whole density credit as calculated by the following equation:</w:t>
      </w:r>
      <w:r>
        <w:rPr>
          <w:color w:val="auto"/>
          <w:sz w:val="22"/>
          <w:szCs w:val="22"/>
        </w:rPr>
        <w:t xml:space="preserve">  </w:t>
      </w:r>
      <w:r w:rsidR="00C27836" w:rsidRPr="00F01A6E">
        <w:rPr>
          <w:sz w:val="22"/>
          <w:szCs w:val="22"/>
        </w:rPr>
        <w:t>(</w:t>
      </w:r>
      <w:r w:rsidR="00276F2C">
        <w:rPr>
          <w:sz w:val="22"/>
          <w:szCs w:val="22"/>
        </w:rPr>
        <w:t>p</w:t>
      </w:r>
      <w:r w:rsidR="00B15221" w:rsidRPr="00F01A6E">
        <w:rPr>
          <w:sz w:val="22"/>
          <w:szCs w:val="22"/>
        </w:rPr>
        <w:t>arcel size</w:t>
      </w:r>
      <w:r w:rsidR="00276F2C">
        <w:rPr>
          <w:sz w:val="22"/>
          <w:szCs w:val="22"/>
        </w:rPr>
        <w:t xml:space="preserve"> – p</w:t>
      </w:r>
      <w:r w:rsidR="00C27836" w:rsidRPr="00F01A6E">
        <w:rPr>
          <w:sz w:val="22"/>
          <w:szCs w:val="22"/>
        </w:rPr>
        <w:t xml:space="preserve">reexisting </w:t>
      </w:r>
      <w:r w:rsidR="00414F0A" w:rsidRPr="00F01A6E">
        <w:rPr>
          <w:sz w:val="22"/>
          <w:szCs w:val="22"/>
        </w:rPr>
        <w:t>e</w:t>
      </w:r>
      <w:r w:rsidR="00C27836" w:rsidRPr="00F01A6E">
        <w:rPr>
          <w:sz w:val="22"/>
          <w:szCs w:val="22"/>
        </w:rPr>
        <w:t>asement</w:t>
      </w:r>
      <w:r w:rsidR="00414F0A" w:rsidRPr="00F01A6E">
        <w:rPr>
          <w:sz w:val="22"/>
          <w:szCs w:val="22"/>
        </w:rPr>
        <w:t xml:space="preserve"> acreage</w:t>
      </w:r>
      <w:r w:rsidR="00C27836" w:rsidRPr="00F01A6E">
        <w:rPr>
          <w:sz w:val="22"/>
          <w:szCs w:val="22"/>
        </w:rPr>
        <w:t xml:space="preserve"> / 35) – (existing dwelling</w:t>
      </w:r>
      <w:r w:rsidR="00CC6A77">
        <w:rPr>
          <w:sz w:val="22"/>
          <w:szCs w:val="22"/>
        </w:rPr>
        <w:t>s</w:t>
      </w:r>
      <w:r w:rsidR="00C27836" w:rsidRPr="00F01A6E">
        <w:rPr>
          <w:sz w:val="22"/>
          <w:szCs w:val="22"/>
        </w:rPr>
        <w:t xml:space="preserve"> on the parcel) = density credits</w:t>
      </w:r>
      <w:r w:rsidR="00414F0A" w:rsidRPr="00F01A6E">
        <w:rPr>
          <w:sz w:val="22"/>
          <w:szCs w:val="22"/>
        </w:rPr>
        <w:t>.</w:t>
      </w:r>
    </w:p>
    <w:p w:rsidR="00FD2179" w:rsidRPr="00F01A6E" w:rsidRDefault="00C27836" w:rsidP="00D25F36">
      <w:pPr>
        <w:pStyle w:val="DefaultText"/>
        <w:tabs>
          <w:tab w:val="left" w:pos="360"/>
          <w:tab w:val="left" w:pos="720"/>
          <w:tab w:val="left" w:pos="990"/>
          <w:tab w:val="left" w:pos="1350"/>
        </w:tabs>
        <w:jc w:val="both"/>
        <w:rPr>
          <w:color w:val="auto"/>
          <w:sz w:val="22"/>
          <w:szCs w:val="22"/>
        </w:rPr>
      </w:pPr>
      <w:r w:rsidRPr="00F01A6E">
        <w:rPr>
          <w:color w:val="auto"/>
          <w:sz w:val="22"/>
          <w:szCs w:val="22"/>
        </w:rPr>
        <w:tab/>
      </w:r>
      <w:r w:rsidRPr="00095E20">
        <w:rPr>
          <w:b/>
          <w:color w:val="auto"/>
          <w:sz w:val="22"/>
          <w:szCs w:val="22"/>
        </w:rPr>
        <w:t>(</w:t>
      </w:r>
      <w:r w:rsidR="00095E20" w:rsidRPr="00095E20">
        <w:rPr>
          <w:b/>
          <w:color w:val="auto"/>
          <w:sz w:val="22"/>
          <w:szCs w:val="22"/>
        </w:rPr>
        <w:t>2</w:t>
      </w:r>
      <w:r w:rsidRPr="00095E20">
        <w:rPr>
          <w:b/>
          <w:color w:val="auto"/>
          <w:sz w:val="22"/>
          <w:szCs w:val="22"/>
        </w:rPr>
        <w:t>)</w:t>
      </w:r>
      <w:r w:rsidRPr="00F01A6E">
        <w:rPr>
          <w:color w:val="auto"/>
          <w:sz w:val="22"/>
          <w:szCs w:val="22"/>
        </w:rPr>
        <w:tab/>
      </w:r>
      <w:r w:rsidR="00184D48">
        <w:rPr>
          <w:color w:val="auto"/>
          <w:sz w:val="22"/>
          <w:szCs w:val="22"/>
        </w:rPr>
        <w:tab/>
      </w:r>
      <w:r w:rsidR="00FD2179">
        <w:rPr>
          <w:smallCaps/>
          <w:sz w:val="21"/>
          <w:szCs w:val="21"/>
        </w:rPr>
        <w:t>Density credits and lot size</w:t>
      </w:r>
      <w:r w:rsidR="00FD2179" w:rsidRPr="00F01A6E">
        <w:rPr>
          <w:rStyle w:val="InitialStyle"/>
          <w:rFonts w:ascii="Times New Roman" w:hAnsi="Times New Roman"/>
          <w:color w:val="auto"/>
          <w:sz w:val="22"/>
          <w:szCs w:val="22"/>
        </w:rPr>
        <w:t>.</w:t>
      </w:r>
      <w:r w:rsidR="00FD2179">
        <w:rPr>
          <w:rStyle w:val="InitialStyle"/>
          <w:rFonts w:ascii="Times New Roman" w:hAnsi="Times New Roman"/>
          <w:color w:val="auto"/>
          <w:sz w:val="22"/>
          <w:szCs w:val="22"/>
        </w:rPr>
        <w:t xml:space="preserve"> </w:t>
      </w:r>
      <w:r w:rsidR="00041799">
        <w:rPr>
          <w:rStyle w:val="InitialStyle"/>
          <w:rFonts w:ascii="Times New Roman" w:hAnsi="Times New Roman"/>
          <w:color w:val="auto"/>
          <w:sz w:val="22"/>
          <w:szCs w:val="22"/>
        </w:rPr>
        <w:t>D</w:t>
      </w:r>
      <w:r w:rsidRPr="00F01A6E">
        <w:rPr>
          <w:color w:val="auto"/>
          <w:sz w:val="22"/>
          <w:szCs w:val="22"/>
        </w:rPr>
        <w:t>ensity credits shal</w:t>
      </w:r>
      <w:r w:rsidR="00995DD6">
        <w:rPr>
          <w:color w:val="auto"/>
          <w:sz w:val="22"/>
          <w:szCs w:val="22"/>
        </w:rPr>
        <w:t xml:space="preserve">l be applied to </w:t>
      </w:r>
      <w:r w:rsidR="008C0F9B">
        <w:rPr>
          <w:color w:val="auto"/>
          <w:sz w:val="22"/>
          <w:szCs w:val="22"/>
        </w:rPr>
        <w:t xml:space="preserve">allow </w:t>
      </w:r>
      <w:r w:rsidR="00995DD6">
        <w:rPr>
          <w:color w:val="auto"/>
          <w:sz w:val="22"/>
          <w:szCs w:val="22"/>
        </w:rPr>
        <w:t xml:space="preserve">the creation of </w:t>
      </w:r>
      <w:r w:rsidRPr="00F01A6E">
        <w:rPr>
          <w:color w:val="auto"/>
          <w:sz w:val="22"/>
          <w:szCs w:val="22"/>
        </w:rPr>
        <w:t>PRD develo</w:t>
      </w:r>
      <w:r w:rsidR="00995DD6">
        <w:rPr>
          <w:color w:val="auto"/>
          <w:sz w:val="22"/>
          <w:szCs w:val="22"/>
        </w:rPr>
        <w:t>pment areas designated as lot</w:t>
      </w:r>
      <w:r w:rsidRPr="00F01A6E">
        <w:rPr>
          <w:color w:val="auto"/>
          <w:sz w:val="22"/>
          <w:szCs w:val="22"/>
        </w:rPr>
        <w:t>s o</w:t>
      </w:r>
      <w:r w:rsidR="00995DD6">
        <w:rPr>
          <w:color w:val="auto"/>
          <w:sz w:val="22"/>
          <w:szCs w:val="22"/>
        </w:rPr>
        <w:t>n a c</w:t>
      </w:r>
      <w:r w:rsidRPr="00F01A6E">
        <w:rPr>
          <w:color w:val="auto"/>
          <w:sz w:val="22"/>
          <w:szCs w:val="22"/>
        </w:rPr>
        <w:t>ertif</w:t>
      </w:r>
      <w:r w:rsidR="001433F1">
        <w:rPr>
          <w:color w:val="auto"/>
          <w:sz w:val="22"/>
          <w:szCs w:val="22"/>
        </w:rPr>
        <w:t xml:space="preserve">ied </w:t>
      </w:r>
      <w:r w:rsidR="00995DD6">
        <w:rPr>
          <w:color w:val="auto"/>
          <w:sz w:val="22"/>
          <w:szCs w:val="22"/>
        </w:rPr>
        <w:t>s</w:t>
      </w:r>
      <w:r w:rsidR="001433F1">
        <w:rPr>
          <w:color w:val="auto"/>
          <w:sz w:val="22"/>
          <w:szCs w:val="22"/>
        </w:rPr>
        <w:t xml:space="preserve">urvey </w:t>
      </w:r>
      <w:r w:rsidR="00995DD6">
        <w:rPr>
          <w:color w:val="auto"/>
          <w:sz w:val="22"/>
          <w:szCs w:val="22"/>
        </w:rPr>
        <w:t>m</w:t>
      </w:r>
      <w:r w:rsidR="001433F1">
        <w:rPr>
          <w:color w:val="auto"/>
          <w:sz w:val="22"/>
          <w:szCs w:val="22"/>
        </w:rPr>
        <w:t xml:space="preserve">ap, not to exceed 5 </w:t>
      </w:r>
      <w:r w:rsidRPr="00F01A6E">
        <w:rPr>
          <w:color w:val="auto"/>
          <w:sz w:val="22"/>
          <w:szCs w:val="22"/>
        </w:rPr>
        <w:t>ac</w:t>
      </w:r>
      <w:r w:rsidR="00995DD6">
        <w:rPr>
          <w:color w:val="auto"/>
          <w:sz w:val="22"/>
          <w:szCs w:val="22"/>
        </w:rPr>
        <w:t>res for each lot established.</w:t>
      </w:r>
      <w:r w:rsidR="006E0F88">
        <w:rPr>
          <w:color w:val="auto"/>
          <w:sz w:val="22"/>
          <w:szCs w:val="22"/>
        </w:rPr>
        <w:t xml:space="preserve"> </w:t>
      </w:r>
      <w:r w:rsidR="00805A80">
        <w:rPr>
          <w:color w:val="auto"/>
          <w:sz w:val="22"/>
          <w:szCs w:val="22"/>
        </w:rPr>
        <w:t xml:space="preserve"> </w:t>
      </w:r>
      <w:r w:rsidR="00AD3F79" w:rsidRPr="00AD3F79">
        <w:rPr>
          <w:color w:val="auto"/>
          <w:sz w:val="22"/>
          <w:szCs w:val="22"/>
        </w:rPr>
        <w:t xml:space="preserve"> </w:t>
      </w:r>
    </w:p>
    <w:p w:rsidR="00C27836" w:rsidRPr="00F01A6E" w:rsidRDefault="00095E20" w:rsidP="00D25F36">
      <w:pPr>
        <w:pStyle w:val="DefaultText"/>
        <w:tabs>
          <w:tab w:val="left" w:pos="360"/>
          <w:tab w:val="left" w:pos="720"/>
          <w:tab w:val="left" w:pos="990"/>
          <w:tab w:val="left" w:pos="1350"/>
        </w:tabs>
        <w:jc w:val="both"/>
        <w:rPr>
          <w:color w:val="auto"/>
          <w:sz w:val="22"/>
          <w:szCs w:val="22"/>
        </w:rPr>
      </w:pPr>
      <w:r>
        <w:rPr>
          <w:color w:val="auto"/>
          <w:sz w:val="22"/>
          <w:szCs w:val="22"/>
        </w:rPr>
        <w:tab/>
      </w:r>
      <w:r w:rsidRPr="00095E20">
        <w:rPr>
          <w:b/>
          <w:color w:val="auto"/>
          <w:sz w:val="22"/>
          <w:szCs w:val="22"/>
        </w:rPr>
        <w:t>(3</w:t>
      </w:r>
      <w:r w:rsidR="00C27836" w:rsidRPr="00095E20">
        <w:rPr>
          <w:b/>
          <w:color w:val="auto"/>
          <w:sz w:val="22"/>
          <w:szCs w:val="22"/>
        </w:rPr>
        <w:t>)</w:t>
      </w:r>
      <w:r w:rsidR="00C27836" w:rsidRPr="00F01A6E">
        <w:rPr>
          <w:color w:val="auto"/>
          <w:sz w:val="22"/>
          <w:szCs w:val="22"/>
        </w:rPr>
        <w:tab/>
      </w:r>
      <w:r w:rsidR="00B50403">
        <w:rPr>
          <w:color w:val="auto"/>
          <w:sz w:val="22"/>
          <w:szCs w:val="22"/>
        </w:rPr>
        <w:t xml:space="preserve"> </w:t>
      </w:r>
      <w:r w:rsidR="00184D48">
        <w:rPr>
          <w:color w:val="auto"/>
          <w:sz w:val="22"/>
          <w:szCs w:val="22"/>
        </w:rPr>
        <w:tab/>
      </w:r>
      <w:r w:rsidR="00B50403">
        <w:rPr>
          <w:smallCaps/>
          <w:sz w:val="21"/>
          <w:szCs w:val="21"/>
        </w:rPr>
        <w:t>Density credits and lot size increases</w:t>
      </w:r>
      <w:r w:rsidR="00B50403" w:rsidRPr="00F01A6E">
        <w:rPr>
          <w:rStyle w:val="InitialStyle"/>
          <w:rFonts w:ascii="Times New Roman" w:hAnsi="Times New Roman"/>
          <w:color w:val="auto"/>
          <w:sz w:val="22"/>
          <w:szCs w:val="22"/>
        </w:rPr>
        <w:t>.</w:t>
      </w:r>
      <w:r w:rsidR="001433F1">
        <w:rPr>
          <w:color w:val="auto"/>
          <w:sz w:val="22"/>
          <w:szCs w:val="22"/>
        </w:rPr>
        <w:tab/>
      </w:r>
      <w:r w:rsidR="00184D48">
        <w:rPr>
          <w:color w:val="auto"/>
          <w:sz w:val="22"/>
          <w:szCs w:val="22"/>
        </w:rPr>
        <w:t xml:space="preserve"> </w:t>
      </w:r>
      <w:r w:rsidR="006E0F88">
        <w:rPr>
          <w:color w:val="auto"/>
          <w:sz w:val="22"/>
          <w:szCs w:val="22"/>
        </w:rPr>
        <w:t>Additional density credits may be used to increase the size of a PRD development area</w:t>
      </w:r>
      <w:r w:rsidR="00B37049">
        <w:rPr>
          <w:color w:val="auto"/>
          <w:sz w:val="22"/>
          <w:szCs w:val="22"/>
        </w:rPr>
        <w:t xml:space="preserve"> over 5 acres</w:t>
      </w:r>
      <w:r w:rsidR="006E0F88">
        <w:rPr>
          <w:color w:val="auto"/>
          <w:sz w:val="22"/>
          <w:szCs w:val="22"/>
        </w:rPr>
        <w:t xml:space="preserve">. One density credit </w:t>
      </w:r>
      <w:r w:rsidR="00AD3F79">
        <w:rPr>
          <w:color w:val="auto"/>
          <w:sz w:val="22"/>
          <w:szCs w:val="22"/>
        </w:rPr>
        <w:t>allows an increase in</w:t>
      </w:r>
      <w:r w:rsidR="00FE3DD8">
        <w:rPr>
          <w:color w:val="auto"/>
          <w:sz w:val="22"/>
          <w:szCs w:val="22"/>
        </w:rPr>
        <w:t xml:space="preserve"> the PRD development area</w:t>
      </w:r>
      <w:r w:rsidR="006E0F88">
        <w:rPr>
          <w:color w:val="auto"/>
          <w:sz w:val="22"/>
          <w:szCs w:val="22"/>
        </w:rPr>
        <w:t xml:space="preserve"> size by up to 5 acres. </w:t>
      </w:r>
      <w:r w:rsidR="00B50403">
        <w:rPr>
          <w:color w:val="auto"/>
          <w:sz w:val="22"/>
          <w:szCs w:val="22"/>
        </w:rPr>
        <w:t xml:space="preserve"> </w:t>
      </w:r>
    </w:p>
    <w:p w:rsidR="00C27836" w:rsidRDefault="00095E20" w:rsidP="00D25F36">
      <w:pPr>
        <w:pStyle w:val="DefaultText"/>
        <w:tabs>
          <w:tab w:val="left" w:pos="360"/>
          <w:tab w:val="left" w:pos="720"/>
          <w:tab w:val="left" w:pos="990"/>
          <w:tab w:val="left" w:pos="1350"/>
        </w:tabs>
        <w:jc w:val="both"/>
        <w:rPr>
          <w:color w:val="auto"/>
          <w:sz w:val="22"/>
          <w:szCs w:val="22"/>
        </w:rPr>
      </w:pPr>
      <w:r>
        <w:rPr>
          <w:color w:val="auto"/>
          <w:sz w:val="22"/>
          <w:szCs w:val="22"/>
        </w:rPr>
        <w:tab/>
      </w:r>
      <w:r w:rsidRPr="00095E20">
        <w:rPr>
          <w:b/>
          <w:color w:val="auto"/>
          <w:sz w:val="22"/>
          <w:szCs w:val="22"/>
        </w:rPr>
        <w:t>(4</w:t>
      </w:r>
      <w:r w:rsidR="00C27836" w:rsidRPr="00095E20">
        <w:rPr>
          <w:b/>
          <w:color w:val="auto"/>
          <w:sz w:val="22"/>
          <w:szCs w:val="22"/>
        </w:rPr>
        <w:t>)</w:t>
      </w:r>
      <w:r w:rsidR="00C27836" w:rsidRPr="00F01A6E">
        <w:rPr>
          <w:color w:val="auto"/>
          <w:sz w:val="22"/>
          <w:szCs w:val="22"/>
        </w:rPr>
        <w:tab/>
        <w:t xml:space="preserve"> </w:t>
      </w:r>
      <w:r w:rsidR="001433F1">
        <w:rPr>
          <w:color w:val="auto"/>
          <w:sz w:val="22"/>
          <w:szCs w:val="22"/>
        </w:rPr>
        <w:tab/>
      </w:r>
      <w:r w:rsidR="00C27836" w:rsidRPr="00F01A6E">
        <w:rPr>
          <w:color w:val="auto"/>
          <w:sz w:val="22"/>
          <w:szCs w:val="22"/>
        </w:rPr>
        <w:t>Density credits may be used to increase the number of dwelling</w:t>
      </w:r>
      <w:r w:rsidR="00CC6A77">
        <w:rPr>
          <w:color w:val="auto"/>
          <w:sz w:val="22"/>
          <w:szCs w:val="22"/>
        </w:rPr>
        <w:t>s</w:t>
      </w:r>
      <w:r w:rsidR="00C27836" w:rsidRPr="00F01A6E">
        <w:rPr>
          <w:color w:val="auto"/>
          <w:sz w:val="22"/>
          <w:szCs w:val="22"/>
        </w:rPr>
        <w:t xml:space="preserve"> on a PRD </w:t>
      </w:r>
      <w:r w:rsidR="008C0F9B">
        <w:rPr>
          <w:color w:val="auto"/>
          <w:sz w:val="22"/>
          <w:szCs w:val="22"/>
        </w:rPr>
        <w:t xml:space="preserve">development area </w:t>
      </w:r>
      <w:r w:rsidR="00C27836" w:rsidRPr="00F01A6E">
        <w:rPr>
          <w:color w:val="auto"/>
          <w:sz w:val="22"/>
          <w:szCs w:val="22"/>
        </w:rPr>
        <w:t xml:space="preserve">lot at a rate of one density credit for each </w:t>
      </w:r>
      <w:r w:rsidR="00CC6A77">
        <w:rPr>
          <w:color w:val="auto"/>
          <w:sz w:val="22"/>
          <w:szCs w:val="22"/>
        </w:rPr>
        <w:t>dwelling</w:t>
      </w:r>
      <w:r w:rsidR="00C27836" w:rsidRPr="00F01A6E">
        <w:rPr>
          <w:color w:val="auto"/>
          <w:sz w:val="22"/>
          <w:szCs w:val="22"/>
        </w:rPr>
        <w:t xml:space="preserve"> exceeding </w:t>
      </w:r>
      <w:r w:rsidR="000D05C1">
        <w:rPr>
          <w:color w:val="auto"/>
          <w:sz w:val="22"/>
          <w:szCs w:val="22"/>
        </w:rPr>
        <w:t>one</w:t>
      </w:r>
      <w:r w:rsidR="008C0F9B">
        <w:rPr>
          <w:color w:val="auto"/>
          <w:sz w:val="22"/>
          <w:szCs w:val="22"/>
        </w:rPr>
        <w:t xml:space="preserve"> dwelling</w:t>
      </w:r>
      <w:r w:rsidR="00C27836" w:rsidRPr="00F01A6E">
        <w:rPr>
          <w:color w:val="auto"/>
          <w:sz w:val="22"/>
          <w:szCs w:val="22"/>
        </w:rPr>
        <w:t>, except dwelling</w:t>
      </w:r>
      <w:r w:rsidR="00CC6A77">
        <w:rPr>
          <w:color w:val="auto"/>
          <w:sz w:val="22"/>
          <w:szCs w:val="22"/>
        </w:rPr>
        <w:t>s</w:t>
      </w:r>
      <w:r w:rsidR="00C27836" w:rsidRPr="00F01A6E">
        <w:rPr>
          <w:color w:val="auto"/>
          <w:sz w:val="22"/>
          <w:szCs w:val="22"/>
        </w:rPr>
        <w:t xml:space="preserve"> used as a </w:t>
      </w:r>
      <w:r w:rsidR="00BB4007" w:rsidRPr="00F01A6E">
        <w:rPr>
          <w:color w:val="auto"/>
          <w:sz w:val="22"/>
          <w:szCs w:val="22"/>
        </w:rPr>
        <w:t xml:space="preserve">temporary </w:t>
      </w:r>
      <w:r w:rsidR="00FF1402">
        <w:rPr>
          <w:color w:val="auto"/>
          <w:sz w:val="22"/>
          <w:szCs w:val="22"/>
        </w:rPr>
        <w:t>secondary</w:t>
      </w:r>
      <w:r w:rsidR="00BB4007" w:rsidRPr="00F01A6E">
        <w:rPr>
          <w:color w:val="auto"/>
          <w:sz w:val="22"/>
          <w:szCs w:val="22"/>
        </w:rPr>
        <w:t xml:space="preserve"> dwelling</w:t>
      </w:r>
      <w:r w:rsidR="00C27836" w:rsidRPr="00F01A6E">
        <w:rPr>
          <w:color w:val="auto"/>
          <w:sz w:val="22"/>
          <w:szCs w:val="22"/>
        </w:rPr>
        <w:t xml:space="preserve"> may be permitted without the use of a density credit.</w:t>
      </w:r>
    </w:p>
    <w:p w:rsidR="00C27836" w:rsidRPr="00F01A6E" w:rsidRDefault="00C27836" w:rsidP="00D25F36">
      <w:pPr>
        <w:pStyle w:val="DefaultText"/>
        <w:tabs>
          <w:tab w:val="left" w:pos="360"/>
          <w:tab w:val="left" w:pos="720"/>
          <w:tab w:val="left" w:pos="990"/>
          <w:tab w:val="left" w:pos="1350"/>
        </w:tabs>
        <w:jc w:val="both"/>
        <w:rPr>
          <w:rStyle w:val="InitialStyle"/>
          <w:rFonts w:ascii="Times New Roman" w:hAnsi="Times New Roman"/>
          <w:color w:val="auto"/>
          <w:sz w:val="22"/>
          <w:szCs w:val="22"/>
        </w:rPr>
      </w:pPr>
    </w:p>
    <w:p w:rsidR="00C27836" w:rsidRPr="00F01A6E" w:rsidRDefault="00C27836" w:rsidP="00D25F36">
      <w:pPr>
        <w:pStyle w:val="DefaultText"/>
        <w:tabs>
          <w:tab w:val="left" w:pos="360"/>
          <w:tab w:val="left" w:pos="720"/>
          <w:tab w:val="left" w:pos="990"/>
          <w:tab w:val="left" w:pos="1350"/>
        </w:tabs>
        <w:jc w:val="both"/>
        <w:rPr>
          <w:rStyle w:val="InitialStyle"/>
          <w:rFonts w:ascii="Times New Roman" w:hAnsi="Times New Roman"/>
          <w:color w:val="auto"/>
          <w:sz w:val="22"/>
          <w:szCs w:val="22"/>
        </w:rPr>
      </w:pPr>
      <w:r w:rsidRPr="00F01A6E">
        <w:rPr>
          <w:rStyle w:val="InitialStyle"/>
          <w:rFonts w:ascii="Times New Roman" w:hAnsi="Times New Roman"/>
          <w:b/>
          <w:color w:val="auto"/>
          <w:sz w:val="22"/>
          <w:szCs w:val="22"/>
        </w:rPr>
        <w:t>7.</w:t>
      </w:r>
      <w:r w:rsidR="006E7D77">
        <w:rPr>
          <w:rStyle w:val="InitialStyle"/>
          <w:rFonts w:ascii="Times New Roman" w:hAnsi="Times New Roman"/>
          <w:b/>
          <w:color w:val="auto"/>
          <w:sz w:val="22"/>
          <w:szCs w:val="22"/>
        </w:rPr>
        <w:t>111</w:t>
      </w:r>
      <w:r w:rsidRPr="00F01A6E">
        <w:rPr>
          <w:rStyle w:val="InitialStyle"/>
          <w:rFonts w:ascii="Times New Roman" w:hAnsi="Times New Roman"/>
          <w:b/>
          <w:color w:val="auto"/>
          <w:sz w:val="22"/>
          <w:szCs w:val="22"/>
        </w:rPr>
        <w:tab/>
        <w:t xml:space="preserve">Density </w:t>
      </w:r>
      <w:r w:rsidR="00E67A10">
        <w:rPr>
          <w:rStyle w:val="InitialStyle"/>
          <w:rFonts w:ascii="Times New Roman" w:hAnsi="Times New Roman"/>
          <w:b/>
          <w:color w:val="auto"/>
          <w:sz w:val="22"/>
          <w:szCs w:val="22"/>
        </w:rPr>
        <w:t>c</w:t>
      </w:r>
      <w:r w:rsidRPr="00F01A6E">
        <w:rPr>
          <w:rStyle w:val="InitialStyle"/>
          <w:rFonts w:ascii="Times New Roman" w:hAnsi="Times New Roman"/>
          <w:b/>
          <w:color w:val="auto"/>
          <w:sz w:val="22"/>
          <w:szCs w:val="22"/>
        </w:rPr>
        <w:t xml:space="preserve">redit </w:t>
      </w:r>
      <w:r w:rsidR="00E67A10">
        <w:rPr>
          <w:rStyle w:val="InitialStyle"/>
          <w:rFonts w:ascii="Times New Roman" w:hAnsi="Times New Roman"/>
          <w:b/>
          <w:color w:val="auto"/>
          <w:sz w:val="22"/>
          <w:szCs w:val="22"/>
        </w:rPr>
        <w:t>e</w:t>
      </w:r>
      <w:r w:rsidRPr="00F01A6E">
        <w:rPr>
          <w:rStyle w:val="InitialStyle"/>
          <w:rFonts w:ascii="Times New Roman" w:hAnsi="Times New Roman"/>
          <w:b/>
          <w:color w:val="auto"/>
          <w:sz w:val="22"/>
          <w:szCs w:val="22"/>
        </w:rPr>
        <w:t>xchange.</w:t>
      </w:r>
      <w:r w:rsidR="00831075">
        <w:rPr>
          <w:rStyle w:val="InitialStyle"/>
          <w:rFonts w:ascii="Times New Roman" w:hAnsi="Times New Roman"/>
          <w:color w:val="auto"/>
          <w:sz w:val="22"/>
          <w:szCs w:val="22"/>
        </w:rPr>
        <w:t xml:space="preserve"> </w:t>
      </w:r>
      <w:r w:rsidRPr="00F01A6E">
        <w:rPr>
          <w:rStyle w:val="InitialStyle"/>
          <w:rFonts w:ascii="Times New Roman" w:hAnsi="Times New Roman"/>
          <w:b/>
          <w:color w:val="auto"/>
          <w:sz w:val="22"/>
          <w:szCs w:val="22"/>
        </w:rPr>
        <w:t xml:space="preserve">(1) </w:t>
      </w:r>
      <w:r w:rsidR="007F3BE3" w:rsidRPr="002523B6">
        <w:rPr>
          <w:smallCaps/>
          <w:sz w:val="21"/>
          <w:szCs w:val="21"/>
        </w:rPr>
        <w:t>Transfer</w:t>
      </w:r>
      <w:r w:rsidR="007F3BE3" w:rsidRPr="00F01A6E">
        <w:rPr>
          <w:rStyle w:val="InitialStyle"/>
          <w:rFonts w:ascii="Times New Roman" w:hAnsi="Times New Roman"/>
          <w:color w:val="auto"/>
          <w:sz w:val="22"/>
          <w:szCs w:val="22"/>
        </w:rPr>
        <w:t xml:space="preserve">.  </w:t>
      </w:r>
      <w:r w:rsidRPr="00F01A6E">
        <w:rPr>
          <w:rStyle w:val="InitialStyle"/>
          <w:rFonts w:ascii="Times New Roman" w:hAnsi="Times New Roman"/>
          <w:color w:val="auto"/>
          <w:sz w:val="22"/>
          <w:szCs w:val="22"/>
        </w:rPr>
        <w:t>In exchange for preserving greater areas of farmland, unique environmental resources, and to further increase housing placement flexibility, density credits may be transferred between properties within</w:t>
      </w:r>
      <w:r w:rsidR="00A55AC3">
        <w:rPr>
          <w:rStyle w:val="InitialStyle"/>
          <w:rFonts w:ascii="Times New Roman" w:hAnsi="Times New Roman"/>
          <w:color w:val="auto"/>
          <w:sz w:val="22"/>
          <w:szCs w:val="22"/>
        </w:rPr>
        <w:t>,</w:t>
      </w:r>
      <w:r w:rsidRPr="00F01A6E">
        <w:rPr>
          <w:rStyle w:val="InitialStyle"/>
          <w:rFonts w:ascii="Times New Roman" w:hAnsi="Times New Roman"/>
          <w:color w:val="auto"/>
          <w:sz w:val="22"/>
          <w:szCs w:val="22"/>
        </w:rPr>
        <w:t xml:space="preserve"> or between</w:t>
      </w:r>
      <w:r w:rsidR="00A55AC3">
        <w:rPr>
          <w:rStyle w:val="InitialStyle"/>
          <w:rFonts w:ascii="Times New Roman" w:hAnsi="Times New Roman"/>
          <w:color w:val="auto"/>
          <w:sz w:val="22"/>
          <w:szCs w:val="22"/>
        </w:rPr>
        <w:t>, the e</w:t>
      </w:r>
      <w:r w:rsidRPr="00F01A6E">
        <w:rPr>
          <w:rStyle w:val="InitialStyle"/>
          <w:rFonts w:ascii="Times New Roman" w:hAnsi="Times New Roman"/>
          <w:color w:val="auto"/>
          <w:sz w:val="22"/>
          <w:szCs w:val="22"/>
        </w:rPr>
        <w:t xml:space="preserve">xclusive </w:t>
      </w:r>
      <w:r w:rsidR="00A55AC3">
        <w:rPr>
          <w:rStyle w:val="InitialStyle"/>
          <w:rFonts w:ascii="Times New Roman" w:hAnsi="Times New Roman"/>
          <w:color w:val="auto"/>
          <w:sz w:val="22"/>
          <w:szCs w:val="22"/>
        </w:rPr>
        <w:t>a</w:t>
      </w:r>
      <w:r w:rsidRPr="00F01A6E">
        <w:rPr>
          <w:rStyle w:val="InitialStyle"/>
          <w:rFonts w:ascii="Times New Roman" w:hAnsi="Times New Roman"/>
          <w:color w:val="auto"/>
          <w:sz w:val="22"/>
          <w:szCs w:val="22"/>
        </w:rPr>
        <w:t>gricultu</w:t>
      </w:r>
      <w:r w:rsidR="00097B97">
        <w:rPr>
          <w:rStyle w:val="InitialStyle"/>
          <w:rFonts w:ascii="Times New Roman" w:hAnsi="Times New Roman"/>
          <w:color w:val="auto"/>
          <w:sz w:val="22"/>
          <w:szCs w:val="22"/>
        </w:rPr>
        <w:t xml:space="preserve">ral and </w:t>
      </w:r>
      <w:r w:rsidR="00A55AC3">
        <w:rPr>
          <w:rStyle w:val="InitialStyle"/>
          <w:rFonts w:ascii="Times New Roman" w:hAnsi="Times New Roman"/>
          <w:color w:val="auto"/>
          <w:sz w:val="22"/>
          <w:szCs w:val="22"/>
        </w:rPr>
        <w:t>r</w:t>
      </w:r>
      <w:r w:rsidR="00097B97">
        <w:rPr>
          <w:rStyle w:val="InitialStyle"/>
          <w:rFonts w:ascii="Times New Roman" w:hAnsi="Times New Roman"/>
          <w:color w:val="auto"/>
          <w:sz w:val="22"/>
          <w:szCs w:val="22"/>
        </w:rPr>
        <w:t xml:space="preserve">esource </w:t>
      </w:r>
      <w:r w:rsidR="00A55AC3">
        <w:rPr>
          <w:rStyle w:val="InitialStyle"/>
          <w:rFonts w:ascii="Times New Roman" w:hAnsi="Times New Roman"/>
          <w:color w:val="auto"/>
          <w:sz w:val="22"/>
          <w:szCs w:val="22"/>
        </w:rPr>
        <w:t>c</w:t>
      </w:r>
      <w:r w:rsidR="00097B97">
        <w:rPr>
          <w:rStyle w:val="InitialStyle"/>
          <w:rFonts w:ascii="Times New Roman" w:hAnsi="Times New Roman"/>
          <w:color w:val="auto"/>
          <w:sz w:val="22"/>
          <w:szCs w:val="22"/>
        </w:rPr>
        <w:t>onservancy z</w:t>
      </w:r>
      <w:r w:rsidRPr="00F01A6E">
        <w:rPr>
          <w:rStyle w:val="InitialStyle"/>
          <w:rFonts w:ascii="Times New Roman" w:hAnsi="Times New Roman"/>
          <w:color w:val="auto"/>
          <w:sz w:val="22"/>
          <w:szCs w:val="22"/>
        </w:rPr>
        <w:t>oning districts</w:t>
      </w:r>
      <w:r w:rsidR="00A55AC3">
        <w:rPr>
          <w:rStyle w:val="InitialStyle"/>
          <w:rFonts w:ascii="Times New Roman" w:hAnsi="Times New Roman"/>
          <w:color w:val="auto"/>
          <w:sz w:val="22"/>
          <w:szCs w:val="22"/>
        </w:rPr>
        <w:t>,</w:t>
      </w:r>
      <w:r w:rsidRPr="00F01A6E">
        <w:rPr>
          <w:rStyle w:val="InitialStyle"/>
          <w:rFonts w:ascii="Times New Roman" w:hAnsi="Times New Roman"/>
          <w:color w:val="auto"/>
          <w:sz w:val="22"/>
          <w:szCs w:val="22"/>
        </w:rPr>
        <w:t xml:space="preserve"> or may</w:t>
      </w:r>
      <w:r w:rsidR="00097B97">
        <w:rPr>
          <w:rStyle w:val="InitialStyle"/>
          <w:rFonts w:ascii="Times New Roman" w:hAnsi="Times New Roman"/>
          <w:color w:val="auto"/>
          <w:sz w:val="22"/>
          <w:szCs w:val="22"/>
        </w:rPr>
        <w:t xml:space="preserve"> </w:t>
      </w:r>
      <w:r w:rsidRPr="00F01A6E">
        <w:rPr>
          <w:rStyle w:val="InitialStyle"/>
          <w:rFonts w:ascii="Times New Roman" w:hAnsi="Times New Roman"/>
          <w:color w:val="auto"/>
          <w:sz w:val="22"/>
          <w:szCs w:val="22"/>
        </w:rPr>
        <w:t xml:space="preserve">be transferred from areas with </w:t>
      </w:r>
      <w:r w:rsidR="00097B97">
        <w:rPr>
          <w:rStyle w:val="InitialStyle"/>
          <w:rFonts w:ascii="Times New Roman" w:hAnsi="Times New Roman"/>
          <w:color w:val="auto"/>
          <w:sz w:val="22"/>
          <w:szCs w:val="22"/>
        </w:rPr>
        <w:t>this</w:t>
      </w:r>
      <w:r w:rsidRPr="00F01A6E">
        <w:rPr>
          <w:rStyle w:val="InitialStyle"/>
          <w:rFonts w:ascii="Times New Roman" w:hAnsi="Times New Roman"/>
          <w:color w:val="auto"/>
          <w:sz w:val="22"/>
          <w:szCs w:val="22"/>
        </w:rPr>
        <w:t xml:space="preserve"> zoning to incorporated areas.  Density credit exchanges shall be applied in accordance with</w:t>
      </w:r>
      <w:r w:rsidR="007F3BE3" w:rsidRPr="00F01A6E">
        <w:rPr>
          <w:rStyle w:val="InitialStyle"/>
          <w:rFonts w:ascii="Times New Roman" w:hAnsi="Times New Roman"/>
          <w:color w:val="auto"/>
          <w:sz w:val="22"/>
          <w:szCs w:val="22"/>
        </w:rPr>
        <w:t xml:space="preserve"> </w:t>
      </w:r>
      <w:r w:rsidR="006A4D6B">
        <w:rPr>
          <w:rStyle w:val="InitialStyle"/>
          <w:rFonts w:ascii="Times New Roman" w:hAnsi="Times New Roman"/>
          <w:color w:val="auto"/>
          <w:sz w:val="22"/>
          <w:szCs w:val="22"/>
        </w:rPr>
        <w:t>this chapter</w:t>
      </w:r>
      <w:r w:rsidR="007F3BE3" w:rsidRPr="00F01A6E">
        <w:rPr>
          <w:rStyle w:val="InitialStyle"/>
          <w:rFonts w:ascii="Times New Roman" w:hAnsi="Times New Roman"/>
          <w:color w:val="auto"/>
          <w:sz w:val="22"/>
          <w:szCs w:val="22"/>
        </w:rPr>
        <w:t xml:space="preserve"> and the </w:t>
      </w:r>
      <w:r w:rsidRPr="00F01A6E">
        <w:rPr>
          <w:rStyle w:val="InitialStyle"/>
          <w:rFonts w:ascii="Times New Roman" w:hAnsi="Times New Roman"/>
          <w:color w:val="auto"/>
          <w:sz w:val="22"/>
          <w:szCs w:val="22"/>
        </w:rPr>
        <w:t>applicable comprehensive plan provided the following requirements are met:</w:t>
      </w:r>
    </w:p>
    <w:p w:rsidR="00C27836" w:rsidRPr="00F01A6E" w:rsidRDefault="00837CEE" w:rsidP="00D25F36">
      <w:pPr>
        <w:pStyle w:val="DefaultText"/>
        <w:tabs>
          <w:tab w:val="left" w:pos="360"/>
          <w:tab w:val="left" w:pos="720"/>
          <w:tab w:val="left" w:pos="990"/>
          <w:tab w:val="left" w:pos="1350"/>
        </w:tabs>
        <w:jc w:val="both"/>
        <w:rPr>
          <w:rStyle w:val="InitialStyle"/>
          <w:rFonts w:ascii="Times New Roman" w:hAnsi="Times New Roman"/>
          <w:color w:val="auto"/>
          <w:sz w:val="22"/>
          <w:szCs w:val="22"/>
        </w:rPr>
      </w:pPr>
      <w:r>
        <w:rPr>
          <w:rStyle w:val="InitialStyle"/>
          <w:rFonts w:ascii="Times New Roman" w:hAnsi="Times New Roman"/>
          <w:color w:val="auto"/>
          <w:sz w:val="22"/>
          <w:szCs w:val="22"/>
        </w:rPr>
        <w:tab/>
        <w:t>(a)</w:t>
      </w:r>
      <w:r>
        <w:rPr>
          <w:rStyle w:val="InitialStyle"/>
          <w:rFonts w:ascii="Times New Roman" w:hAnsi="Times New Roman"/>
          <w:color w:val="auto"/>
          <w:sz w:val="22"/>
          <w:szCs w:val="22"/>
        </w:rPr>
        <w:tab/>
      </w:r>
      <w:r w:rsidR="00C27836" w:rsidRPr="00F01A6E">
        <w:rPr>
          <w:rStyle w:val="InitialStyle"/>
          <w:rFonts w:ascii="Times New Roman" w:hAnsi="Times New Roman"/>
          <w:color w:val="auto"/>
          <w:sz w:val="22"/>
          <w:szCs w:val="22"/>
        </w:rPr>
        <w:t xml:space="preserve">Lands identified </w:t>
      </w:r>
      <w:r w:rsidR="002B07DE" w:rsidRPr="00F01A6E">
        <w:rPr>
          <w:rStyle w:val="InitialStyle"/>
          <w:rFonts w:ascii="Times New Roman" w:hAnsi="Times New Roman"/>
          <w:color w:val="auto"/>
          <w:sz w:val="22"/>
          <w:szCs w:val="22"/>
        </w:rPr>
        <w:t xml:space="preserve">as being part of the </w:t>
      </w:r>
      <w:r w:rsidR="00C27836" w:rsidRPr="00F01A6E">
        <w:rPr>
          <w:rStyle w:val="InitialStyle"/>
          <w:rFonts w:ascii="Times New Roman" w:hAnsi="Times New Roman"/>
          <w:color w:val="auto"/>
          <w:sz w:val="22"/>
          <w:szCs w:val="22"/>
        </w:rPr>
        <w:t xml:space="preserve"> </w:t>
      </w:r>
      <w:r w:rsidR="00BE1485" w:rsidRPr="00F01A6E">
        <w:rPr>
          <w:rStyle w:val="InitialStyle"/>
          <w:rFonts w:ascii="Times New Roman" w:hAnsi="Times New Roman"/>
          <w:color w:val="auto"/>
          <w:sz w:val="22"/>
          <w:szCs w:val="22"/>
        </w:rPr>
        <w:t xml:space="preserve"> Lower Wisconsin Riverway and labeled ‘LWR’ on the official zoning map</w:t>
      </w:r>
      <w:r w:rsidR="00A55AC3">
        <w:rPr>
          <w:rStyle w:val="InitialStyle"/>
          <w:rFonts w:ascii="Times New Roman" w:hAnsi="Times New Roman"/>
          <w:color w:val="auto"/>
          <w:sz w:val="22"/>
          <w:szCs w:val="22"/>
        </w:rPr>
        <w:t>,</w:t>
      </w:r>
      <w:r w:rsidR="00BE1485" w:rsidRPr="00F01A6E">
        <w:rPr>
          <w:rStyle w:val="InitialStyle"/>
          <w:rFonts w:ascii="Times New Roman" w:hAnsi="Times New Roman"/>
          <w:color w:val="auto"/>
          <w:sz w:val="22"/>
          <w:szCs w:val="22"/>
        </w:rPr>
        <w:t xml:space="preserve"> and lands identified as being part of the </w:t>
      </w:r>
      <w:r w:rsidR="00C27836" w:rsidRPr="00F01A6E">
        <w:rPr>
          <w:rStyle w:val="InitialStyle"/>
          <w:rFonts w:ascii="Times New Roman" w:hAnsi="Times New Roman"/>
          <w:color w:val="auto"/>
          <w:sz w:val="22"/>
          <w:szCs w:val="22"/>
        </w:rPr>
        <w:t>B</w:t>
      </w:r>
      <w:r w:rsidR="002B07DE" w:rsidRPr="00F01A6E">
        <w:rPr>
          <w:rStyle w:val="InitialStyle"/>
          <w:rFonts w:ascii="Times New Roman" w:hAnsi="Times New Roman"/>
          <w:color w:val="auto"/>
          <w:sz w:val="22"/>
          <w:szCs w:val="22"/>
        </w:rPr>
        <w:t xml:space="preserve">araboo Range National </w:t>
      </w:r>
      <w:r w:rsidR="002B07DE" w:rsidRPr="00F01A6E">
        <w:rPr>
          <w:rStyle w:val="InitialStyle"/>
          <w:rFonts w:ascii="Times New Roman" w:hAnsi="Times New Roman"/>
          <w:color w:val="auto"/>
          <w:sz w:val="22"/>
          <w:szCs w:val="22"/>
        </w:rPr>
        <w:lastRenderedPageBreak/>
        <w:t>Natural Landmark and labeled ‘BRNNL’ on the official zoning map</w:t>
      </w:r>
      <w:r w:rsidR="00A55AC3">
        <w:rPr>
          <w:rStyle w:val="InitialStyle"/>
          <w:rFonts w:ascii="Times New Roman" w:hAnsi="Times New Roman"/>
          <w:color w:val="auto"/>
          <w:sz w:val="22"/>
          <w:szCs w:val="22"/>
        </w:rPr>
        <w:t>,</w:t>
      </w:r>
      <w:r w:rsidR="00BE1485" w:rsidRPr="00F01A6E">
        <w:rPr>
          <w:rStyle w:val="InitialStyle"/>
          <w:rFonts w:ascii="Times New Roman" w:hAnsi="Times New Roman"/>
          <w:color w:val="auto"/>
          <w:sz w:val="22"/>
          <w:szCs w:val="22"/>
        </w:rPr>
        <w:t xml:space="preserve"> </w:t>
      </w:r>
      <w:r w:rsidR="00C27836" w:rsidRPr="00F01A6E">
        <w:rPr>
          <w:rStyle w:val="InitialStyle"/>
          <w:rFonts w:ascii="Times New Roman" w:hAnsi="Times New Roman"/>
          <w:color w:val="auto"/>
          <w:sz w:val="22"/>
          <w:szCs w:val="22"/>
        </w:rPr>
        <w:t>shall not be permitted to accept density credits from lands located outside of these areas</w:t>
      </w:r>
      <w:r w:rsidR="00A55AC3">
        <w:rPr>
          <w:rStyle w:val="InitialStyle"/>
          <w:rFonts w:ascii="Times New Roman" w:hAnsi="Times New Roman"/>
          <w:color w:val="auto"/>
          <w:sz w:val="22"/>
          <w:szCs w:val="22"/>
        </w:rPr>
        <w:t>,</w:t>
      </w:r>
      <w:r w:rsidR="00C27836" w:rsidRPr="00F01A6E">
        <w:rPr>
          <w:rStyle w:val="InitialStyle"/>
          <w:rFonts w:ascii="Times New Roman" w:hAnsi="Times New Roman"/>
          <w:color w:val="auto"/>
          <w:sz w:val="22"/>
          <w:szCs w:val="22"/>
        </w:rPr>
        <w:t xml:space="preserve"> unless the credits are explicitly utilized to increase the area of a PRD development area</w:t>
      </w:r>
      <w:r w:rsidR="00A55AC3">
        <w:rPr>
          <w:rStyle w:val="InitialStyle"/>
          <w:rFonts w:ascii="Times New Roman" w:hAnsi="Times New Roman"/>
          <w:color w:val="auto"/>
          <w:sz w:val="22"/>
          <w:szCs w:val="22"/>
        </w:rPr>
        <w:t>,</w:t>
      </w:r>
      <w:r w:rsidR="00C27836" w:rsidRPr="00F01A6E">
        <w:rPr>
          <w:rStyle w:val="InitialStyle"/>
          <w:rFonts w:ascii="Times New Roman" w:hAnsi="Times New Roman"/>
          <w:color w:val="auto"/>
          <w:sz w:val="22"/>
          <w:szCs w:val="22"/>
        </w:rPr>
        <w:t xml:space="preserve"> lot</w:t>
      </w:r>
      <w:r w:rsidR="00A55AC3">
        <w:rPr>
          <w:rStyle w:val="InitialStyle"/>
          <w:rFonts w:ascii="Times New Roman" w:hAnsi="Times New Roman"/>
          <w:color w:val="auto"/>
          <w:sz w:val="22"/>
          <w:szCs w:val="22"/>
        </w:rPr>
        <w:t>,</w:t>
      </w:r>
      <w:r w:rsidR="00B15221" w:rsidRPr="00F01A6E">
        <w:rPr>
          <w:rStyle w:val="InitialStyle"/>
          <w:rFonts w:ascii="Times New Roman" w:hAnsi="Times New Roman"/>
          <w:color w:val="auto"/>
          <w:sz w:val="22"/>
          <w:szCs w:val="22"/>
        </w:rPr>
        <w:t xml:space="preserve"> or dwelling</w:t>
      </w:r>
      <w:r w:rsidR="00CC6A77">
        <w:rPr>
          <w:rStyle w:val="InitialStyle"/>
          <w:rFonts w:ascii="Times New Roman" w:hAnsi="Times New Roman"/>
          <w:color w:val="auto"/>
          <w:sz w:val="22"/>
          <w:szCs w:val="22"/>
        </w:rPr>
        <w:t>s</w:t>
      </w:r>
      <w:r w:rsidR="00B15221" w:rsidRPr="00F01A6E">
        <w:rPr>
          <w:rStyle w:val="InitialStyle"/>
          <w:rFonts w:ascii="Times New Roman" w:hAnsi="Times New Roman"/>
          <w:color w:val="auto"/>
          <w:sz w:val="22"/>
          <w:szCs w:val="22"/>
        </w:rPr>
        <w:t xml:space="preserve"> on a single PRD lot</w:t>
      </w:r>
      <w:r w:rsidR="00C27836" w:rsidRPr="00F01A6E">
        <w:rPr>
          <w:rStyle w:val="InitialStyle"/>
          <w:rFonts w:ascii="Times New Roman" w:hAnsi="Times New Roman"/>
          <w:color w:val="auto"/>
          <w:sz w:val="22"/>
          <w:szCs w:val="22"/>
        </w:rPr>
        <w:t xml:space="preserve">.  </w:t>
      </w:r>
    </w:p>
    <w:p w:rsidR="00C27836" w:rsidRPr="00F01A6E" w:rsidRDefault="00837CEE" w:rsidP="00D25F36">
      <w:pPr>
        <w:pStyle w:val="DefaultText"/>
        <w:tabs>
          <w:tab w:val="left" w:pos="360"/>
          <w:tab w:val="left" w:pos="720"/>
          <w:tab w:val="left" w:pos="990"/>
          <w:tab w:val="left" w:pos="1350"/>
        </w:tabs>
        <w:jc w:val="both"/>
        <w:rPr>
          <w:rStyle w:val="InitialStyle"/>
          <w:rFonts w:ascii="Times New Roman" w:hAnsi="Times New Roman"/>
          <w:color w:val="auto"/>
          <w:sz w:val="22"/>
          <w:szCs w:val="22"/>
        </w:rPr>
      </w:pPr>
      <w:r>
        <w:rPr>
          <w:rStyle w:val="InitialStyle"/>
          <w:rFonts w:ascii="Times New Roman" w:hAnsi="Times New Roman"/>
          <w:color w:val="auto"/>
          <w:sz w:val="22"/>
          <w:szCs w:val="22"/>
        </w:rPr>
        <w:tab/>
        <w:t>(b)</w:t>
      </w:r>
      <w:r>
        <w:rPr>
          <w:rStyle w:val="InitialStyle"/>
          <w:rFonts w:ascii="Times New Roman" w:hAnsi="Times New Roman"/>
          <w:color w:val="auto"/>
          <w:sz w:val="22"/>
          <w:szCs w:val="22"/>
        </w:rPr>
        <w:tab/>
      </w:r>
      <w:r w:rsidR="00C27836" w:rsidRPr="00F01A6E">
        <w:rPr>
          <w:rStyle w:val="InitialStyle"/>
          <w:rFonts w:ascii="Times New Roman" w:hAnsi="Times New Roman"/>
          <w:color w:val="auto"/>
          <w:sz w:val="22"/>
          <w:szCs w:val="22"/>
        </w:rPr>
        <w:t xml:space="preserve">Except as provided for </w:t>
      </w:r>
      <w:r w:rsidR="007F3BE3" w:rsidRPr="00F01A6E">
        <w:rPr>
          <w:rStyle w:val="InitialStyle"/>
          <w:rFonts w:ascii="Times New Roman" w:hAnsi="Times New Roman"/>
          <w:color w:val="auto"/>
          <w:sz w:val="22"/>
          <w:szCs w:val="22"/>
        </w:rPr>
        <w:t xml:space="preserve">by this </w:t>
      </w:r>
      <w:r w:rsidR="00985A57">
        <w:rPr>
          <w:rStyle w:val="InitialStyle"/>
          <w:rFonts w:ascii="Times New Roman" w:hAnsi="Times New Roman"/>
          <w:color w:val="auto"/>
          <w:sz w:val="22"/>
          <w:szCs w:val="22"/>
        </w:rPr>
        <w:t>s</w:t>
      </w:r>
      <w:r w:rsidR="007F3BE3" w:rsidRPr="00F01A6E">
        <w:rPr>
          <w:rStyle w:val="InitialStyle"/>
          <w:rFonts w:ascii="Times New Roman" w:hAnsi="Times New Roman"/>
          <w:color w:val="auto"/>
          <w:sz w:val="22"/>
          <w:szCs w:val="22"/>
        </w:rPr>
        <w:t>ubchapter,</w:t>
      </w:r>
      <w:r w:rsidR="00C27836" w:rsidRPr="00F01A6E">
        <w:rPr>
          <w:rStyle w:val="InitialStyle"/>
          <w:rFonts w:ascii="Times New Roman" w:hAnsi="Times New Roman"/>
          <w:color w:val="auto"/>
          <w:sz w:val="22"/>
          <w:szCs w:val="22"/>
        </w:rPr>
        <w:t xml:space="preserve"> density exchanges shall only be used in areas where the</w:t>
      </w:r>
      <w:r w:rsidR="00FE38B6" w:rsidRPr="00F01A6E">
        <w:rPr>
          <w:rStyle w:val="InitialStyle"/>
          <w:rFonts w:ascii="Times New Roman" w:hAnsi="Times New Roman"/>
          <w:color w:val="auto"/>
          <w:sz w:val="22"/>
          <w:szCs w:val="22"/>
        </w:rPr>
        <w:t xml:space="preserve"> </w:t>
      </w:r>
      <w:r w:rsidR="00B15221" w:rsidRPr="00F01A6E">
        <w:rPr>
          <w:rStyle w:val="InitialStyle"/>
          <w:rFonts w:ascii="Times New Roman" w:hAnsi="Times New Roman"/>
          <w:color w:val="auto"/>
          <w:sz w:val="22"/>
          <w:szCs w:val="22"/>
        </w:rPr>
        <w:t>applicable</w:t>
      </w:r>
      <w:r w:rsidR="00C27836" w:rsidRPr="00F01A6E">
        <w:rPr>
          <w:rStyle w:val="InitialStyle"/>
          <w:rFonts w:ascii="Times New Roman" w:hAnsi="Times New Roman"/>
          <w:color w:val="auto"/>
          <w:sz w:val="22"/>
          <w:szCs w:val="22"/>
        </w:rPr>
        <w:t xml:space="preserve"> comprehensive plan identifies sending areas and receiving areas.</w:t>
      </w:r>
    </w:p>
    <w:p w:rsidR="00C27836" w:rsidRPr="00F01A6E" w:rsidRDefault="00C27836" w:rsidP="00D25F36">
      <w:pPr>
        <w:pStyle w:val="DefaultText"/>
        <w:tabs>
          <w:tab w:val="left" w:pos="360"/>
          <w:tab w:val="left" w:pos="720"/>
          <w:tab w:val="left" w:pos="990"/>
          <w:tab w:val="left" w:pos="1350"/>
        </w:tabs>
        <w:jc w:val="both"/>
        <w:rPr>
          <w:rStyle w:val="InitialStyle"/>
          <w:rFonts w:ascii="Times New Roman" w:hAnsi="Times New Roman"/>
          <w:color w:val="auto"/>
          <w:sz w:val="22"/>
          <w:szCs w:val="22"/>
        </w:rPr>
      </w:pPr>
      <w:r w:rsidRPr="00F01A6E">
        <w:rPr>
          <w:rStyle w:val="InitialStyle"/>
          <w:rFonts w:ascii="Times New Roman" w:hAnsi="Times New Roman"/>
          <w:color w:val="auto"/>
          <w:sz w:val="22"/>
          <w:szCs w:val="22"/>
        </w:rPr>
        <w:tab/>
        <w:t>(c)</w:t>
      </w:r>
      <w:r w:rsidRPr="00F01A6E">
        <w:rPr>
          <w:rStyle w:val="InitialStyle"/>
          <w:rFonts w:ascii="Times New Roman" w:hAnsi="Times New Roman"/>
          <w:color w:val="auto"/>
          <w:sz w:val="22"/>
          <w:szCs w:val="22"/>
        </w:rPr>
        <w:tab/>
        <w:t xml:space="preserve">The density credits transferred from the sending parcel shall be pursuant to </w:t>
      </w:r>
      <w:r w:rsidR="00985A57">
        <w:rPr>
          <w:rStyle w:val="InitialStyle"/>
          <w:rFonts w:ascii="Times New Roman" w:hAnsi="Times New Roman"/>
          <w:color w:val="auto"/>
          <w:sz w:val="22"/>
          <w:szCs w:val="22"/>
        </w:rPr>
        <w:t>this s</w:t>
      </w:r>
      <w:r w:rsidR="007F3BE3" w:rsidRPr="00F01A6E">
        <w:rPr>
          <w:rStyle w:val="InitialStyle"/>
          <w:rFonts w:ascii="Times New Roman" w:hAnsi="Times New Roman"/>
          <w:color w:val="auto"/>
          <w:sz w:val="22"/>
          <w:szCs w:val="22"/>
        </w:rPr>
        <w:t>ubchapter</w:t>
      </w:r>
      <w:r w:rsidRPr="00F01A6E">
        <w:rPr>
          <w:rStyle w:val="InitialStyle"/>
          <w:rFonts w:ascii="Times New Roman" w:hAnsi="Times New Roman"/>
          <w:color w:val="auto"/>
          <w:sz w:val="22"/>
          <w:szCs w:val="22"/>
        </w:rPr>
        <w:t xml:space="preserve"> or the applicable comprehensive plan, whichever is more restrictive.</w:t>
      </w:r>
    </w:p>
    <w:p w:rsidR="00C27836" w:rsidRPr="00F01A6E" w:rsidRDefault="00C27836" w:rsidP="00D25F36">
      <w:pPr>
        <w:pStyle w:val="DefaultText"/>
        <w:tabs>
          <w:tab w:val="left" w:pos="360"/>
          <w:tab w:val="left" w:pos="720"/>
          <w:tab w:val="left" w:pos="990"/>
          <w:tab w:val="left" w:pos="1350"/>
        </w:tabs>
        <w:jc w:val="both"/>
        <w:rPr>
          <w:rStyle w:val="InitialStyle"/>
          <w:rFonts w:ascii="Times New Roman" w:hAnsi="Times New Roman"/>
          <w:color w:val="auto"/>
          <w:sz w:val="22"/>
          <w:szCs w:val="22"/>
        </w:rPr>
      </w:pPr>
      <w:r w:rsidRPr="00F01A6E">
        <w:rPr>
          <w:rStyle w:val="InitialStyle"/>
          <w:rFonts w:ascii="Times New Roman" w:hAnsi="Times New Roman"/>
          <w:color w:val="auto"/>
          <w:sz w:val="22"/>
          <w:szCs w:val="22"/>
        </w:rPr>
        <w:tab/>
      </w:r>
      <w:r w:rsidRPr="00CE42DF">
        <w:rPr>
          <w:rStyle w:val="InitialStyle"/>
          <w:rFonts w:ascii="Times New Roman" w:hAnsi="Times New Roman"/>
          <w:color w:val="auto"/>
          <w:sz w:val="22"/>
          <w:szCs w:val="22"/>
        </w:rPr>
        <w:t>(d)</w:t>
      </w:r>
      <w:r w:rsidRPr="00CE42DF">
        <w:rPr>
          <w:rStyle w:val="InitialStyle"/>
          <w:rFonts w:ascii="Times New Roman" w:hAnsi="Times New Roman"/>
          <w:color w:val="auto"/>
          <w:sz w:val="22"/>
          <w:szCs w:val="22"/>
        </w:rPr>
        <w:tab/>
        <w:t>Density credits may be transferred from sending areas to lo</w:t>
      </w:r>
      <w:r w:rsidR="00F37917">
        <w:rPr>
          <w:rStyle w:val="InitialStyle"/>
          <w:rFonts w:ascii="Times New Roman" w:hAnsi="Times New Roman"/>
          <w:color w:val="auto"/>
          <w:sz w:val="22"/>
          <w:szCs w:val="22"/>
        </w:rPr>
        <w:t>ts of record in receiving areas</w:t>
      </w:r>
      <w:r w:rsidRPr="00CE42DF">
        <w:rPr>
          <w:rStyle w:val="InitialStyle"/>
          <w:rFonts w:ascii="Times New Roman" w:hAnsi="Times New Roman"/>
          <w:color w:val="auto"/>
          <w:sz w:val="22"/>
          <w:szCs w:val="22"/>
        </w:rPr>
        <w:t>.</w:t>
      </w:r>
      <w:r w:rsidRPr="00F01A6E">
        <w:rPr>
          <w:rStyle w:val="InitialStyle"/>
          <w:rFonts w:ascii="Times New Roman" w:hAnsi="Times New Roman"/>
          <w:color w:val="auto"/>
          <w:sz w:val="22"/>
          <w:szCs w:val="22"/>
        </w:rPr>
        <w:t xml:space="preserve"> </w:t>
      </w:r>
      <w:r w:rsidR="00F37917">
        <w:rPr>
          <w:rStyle w:val="InitialStyle"/>
          <w:rFonts w:ascii="Times New Roman" w:hAnsi="Times New Roman"/>
          <w:color w:val="auto"/>
          <w:sz w:val="22"/>
          <w:szCs w:val="22"/>
        </w:rPr>
        <w:t xml:space="preserve">In order to create a PRD development area on the lot of record, a PRD preservation area easement must be placed </w:t>
      </w:r>
      <w:r w:rsidR="00C85BB8">
        <w:rPr>
          <w:rStyle w:val="InitialStyle"/>
          <w:rFonts w:ascii="Times New Roman" w:hAnsi="Times New Roman"/>
          <w:color w:val="auto"/>
          <w:sz w:val="22"/>
          <w:szCs w:val="22"/>
        </w:rPr>
        <w:t>on not less than</w:t>
      </w:r>
      <w:r w:rsidR="00F37917">
        <w:rPr>
          <w:rStyle w:val="InitialStyle"/>
          <w:rFonts w:ascii="Times New Roman" w:hAnsi="Times New Roman"/>
          <w:color w:val="auto"/>
          <w:sz w:val="22"/>
          <w:szCs w:val="22"/>
        </w:rPr>
        <w:t xml:space="preserve"> 35 acres of land from the sending area. </w:t>
      </w:r>
    </w:p>
    <w:p w:rsidR="00C27836" w:rsidRPr="00F01A6E" w:rsidRDefault="00C27836" w:rsidP="00D25F36">
      <w:pPr>
        <w:pStyle w:val="DefaultText"/>
        <w:tabs>
          <w:tab w:val="left" w:pos="360"/>
          <w:tab w:val="left" w:pos="720"/>
          <w:tab w:val="left" w:pos="990"/>
          <w:tab w:val="left" w:pos="1350"/>
        </w:tabs>
        <w:jc w:val="both"/>
        <w:rPr>
          <w:rStyle w:val="InitialStyle"/>
          <w:rFonts w:ascii="Times New Roman" w:hAnsi="Times New Roman"/>
          <w:color w:val="auto"/>
          <w:sz w:val="22"/>
          <w:szCs w:val="22"/>
        </w:rPr>
      </w:pPr>
      <w:r w:rsidRPr="00F01A6E">
        <w:rPr>
          <w:rStyle w:val="InitialStyle"/>
          <w:rFonts w:ascii="Times New Roman" w:hAnsi="Times New Roman"/>
          <w:color w:val="auto"/>
          <w:sz w:val="22"/>
          <w:szCs w:val="22"/>
        </w:rPr>
        <w:tab/>
      </w:r>
      <w:r w:rsidRPr="00F01A6E">
        <w:rPr>
          <w:rStyle w:val="InitialStyle"/>
          <w:rFonts w:ascii="Times New Roman" w:hAnsi="Times New Roman"/>
          <w:b/>
          <w:color w:val="auto"/>
          <w:sz w:val="22"/>
          <w:szCs w:val="22"/>
        </w:rPr>
        <w:t xml:space="preserve">(2)  </w:t>
      </w:r>
      <w:r w:rsidR="001433F1">
        <w:rPr>
          <w:rStyle w:val="InitialStyle"/>
          <w:rFonts w:ascii="Times New Roman" w:hAnsi="Times New Roman"/>
          <w:b/>
          <w:color w:val="auto"/>
          <w:sz w:val="22"/>
          <w:szCs w:val="22"/>
        </w:rPr>
        <w:tab/>
      </w:r>
      <w:r w:rsidR="007F3BE3" w:rsidRPr="002523B6">
        <w:rPr>
          <w:smallCaps/>
          <w:sz w:val="21"/>
          <w:szCs w:val="21"/>
        </w:rPr>
        <w:t>Agreement</w:t>
      </w:r>
      <w:r w:rsidR="007F3BE3" w:rsidRPr="00F01A6E">
        <w:rPr>
          <w:rStyle w:val="InitialStyle"/>
          <w:rFonts w:ascii="Times New Roman" w:hAnsi="Times New Roman"/>
          <w:color w:val="auto"/>
          <w:sz w:val="22"/>
          <w:szCs w:val="22"/>
        </w:rPr>
        <w:t>.</w:t>
      </w:r>
      <w:r w:rsidR="007F3BE3" w:rsidRPr="00F01A6E">
        <w:rPr>
          <w:rStyle w:val="InitialStyle"/>
          <w:rFonts w:ascii="Times New Roman" w:hAnsi="Times New Roman"/>
          <w:b/>
          <w:color w:val="auto"/>
          <w:sz w:val="22"/>
          <w:szCs w:val="22"/>
        </w:rPr>
        <w:t xml:space="preserve">  </w:t>
      </w:r>
      <w:r w:rsidRPr="00F01A6E">
        <w:rPr>
          <w:rStyle w:val="InitialStyle"/>
          <w:rFonts w:ascii="Times New Roman" w:hAnsi="Times New Roman"/>
          <w:color w:val="auto"/>
          <w:sz w:val="22"/>
          <w:szCs w:val="22"/>
        </w:rPr>
        <w:t xml:space="preserve">Negotiations for density exchanges shall take place strictly between property owners and shall not involve Sauk County, the town, or incorporated municipality other than for the approval </w:t>
      </w:r>
      <w:r w:rsidR="00CE42DF">
        <w:rPr>
          <w:rStyle w:val="InitialStyle"/>
          <w:rFonts w:ascii="Times New Roman" w:hAnsi="Times New Roman"/>
          <w:color w:val="auto"/>
          <w:sz w:val="22"/>
          <w:szCs w:val="22"/>
        </w:rPr>
        <w:t xml:space="preserve">of the number of credits </w:t>
      </w:r>
      <w:r w:rsidRPr="00F01A6E">
        <w:rPr>
          <w:rStyle w:val="InitialStyle"/>
          <w:rFonts w:ascii="Times New Roman" w:hAnsi="Times New Roman"/>
          <w:color w:val="auto"/>
          <w:sz w:val="22"/>
          <w:szCs w:val="22"/>
        </w:rPr>
        <w:t xml:space="preserve">transferred, the placement of a </w:t>
      </w:r>
      <w:r w:rsidR="009E336E">
        <w:rPr>
          <w:rStyle w:val="InitialStyle"/>
          <w:rFonts w:ascii="Times New Roman" w:hAnsi="Times New Roman"/>
          <w:color w:val="auto"/>
          <w:sz w:val="22"/>
          <w:szCs w:val="22"/>
        </w:rPr>
        <w:t>PRD preservation area</w:t>
      </w:r>
      <w:r w:rsidRPr="00F01A6E">
        <w:rPr>
          <w:rStyle w:val="InitialStyle"/>
          <w:rFonts w:ascii="Times New Roman" w:hAnsi="Times New Roman"/>
          <w:color w:val="auto"/>
          <w:sz w:val="22"/>
          <w:szCs w:val="22"/>
        </w:rPr>
        <w:t xml:space="preserve"> easement, approval of both the sending and receiving areas</w:t>
      </w:r>
      <w:r w:rsidR="00CE42DF">
        <w:rPr>
          <w:rStyle w:val="InitialStyle"/>
          <w:rFonts w:ascii="Times New Roman" w:hAnsi="Times New Roman"/>
          <w:color w:val="auto"/>
          <w:sz w:val="22"/>
          <w:szCs w:val="22"/>
        </w:rPr>
        <w:t>, and other such approvals as needed</w:t>
      </w:r>
      <w:r w:rsidRPr="00F01A6E">
        <w:rPr>
          <w:rStyle w:val="InitialStyle"/>
          <w:rFonts w:ascii="Times New Roman" w:hAnsi="Times New Roman"/>
          <w:color w:val="auto"/>
          <w:sz w:val="22"/>
          <w:szCs w:val="22"/>
        </w:rPr>
        <w:t>.</w:t>
      </w:r>
    </w:p>
    <w:p w:rsidR="00C27836" w:rsidRPr="00F01A6E" w:rsidRDefault="003326F7" w:rsidP="00D25F36">
      <w:pPr>
        <w:pStyle w:val="DefaultText"/>
        <w:tabs>
          <w:tab w:val="left" w:pos="360"/>
          <w:tab w:val="left" w:pos="720"/>
          <w:tab w:val="left" w:pos="990"/>
          <w:tab w:val="left" w:pos="1350"/>
        </w:tabs>
        <w:jc w:val="both"/>
        <w:rPr>
          <w:rStyle w:val="InitialStyle"/>
          <w:rFonts w:ascii="Times New Roman" w:hAnsi="Times New Roman"/>
          <w:color w:val="auto"/>
          <w:sz w:val="22"/>
          <w:szCs w:val="22"/>
        </w:rPr>
      </w:pPr>
      <w:r>
        <w:rPr>
          <w:rStyle w:val="InitialStyle"/>
          <w:rFonts w:ascii="Times New Roman" w:hAnsi="Times New Roman"/>
          <w:b/>
          <w:color w:val="auto"/>
          <w:sz w:val="22"/>
          <w:szCs w:val="22"/>
        </w:rPr>
        <w:tab/>
      </w:r>
      <w:r w:rsidR="00DD2567" w:rsidRPr="003326F7">
        <w:rPr>
          <w:rStyle w:val="InitialStyle"/>
          <w:rFonts w:ascii="Times New Roman" w:hAnsi="Times New Roman"/>
          <w:b/>
          <w:color w:val="auto"/>
          <w:sz w:val="22"/>
          <w:szCs w:val="22"/>
        </w:rPr>
        <w:t>(3)</w:t>
      </w:r>
      <w:r w:rsidR="00DD2567">
        <w:rPr>
          <w:rStyle w:val="InitialStyle"/>
          <w:rFonts w:ascii="Times New Roman" w:hAnsi="Times New Roman"/>
          <w:color w:val="auto"/>
          <w:sz w:val="22"/>
          <w:szCs w:val="22"/>
        </w:rPr>
        <w:tab/>
      </w:r>
      <w:r w:rsidR="00C86562">
        <w:rPr>
          <w:rStyle w:val="InitialStyle"/>
          <w:rFonts w:ascii="Times New Roman" w:hAnsi="Times New Roman"/>
          <w:color w:val="auto"/>
          <w:sz w:val="22"/>
          <w:szCs w:val="22"/>
        </w:rPr>
        <w:tab/>
      </w:r>
      <w:r>
        <w:rPr>
          <w:smallCaps/>
          <w:sz w:val="21"/>
          <w:szCs w:val="21"/>
        </w:rPr>
        <w:t>PRD preservation area easements</w:t>
      </w:r>
      <w:r w:rsidR="00DD2567">
        <w:rPr>
          <w:rStyle w:val="InitialStyle"/>
          <w:rFonts w:ascii="Times New Roman" w:hAnsi="Times New Roman"/>
          <w:color w:val="auto"/>
          <w:sz w:val="22"/>
          <w:szCs w:val="22"/>
        </w:rPr>
        <w:t xml:space="preserve">. </w:t>
      </w:r>
      <w:r w:rsidR="00C86562">
        <w:rPr>
          <w:rStyle w:val="InitialStyle"/>
          <w:rFonts w:ascii="Times New Roman" w:hAnsi="Times New Roman"/>
          <w:color w:val="auto"/>
          <w:sz w:val="22"/>
          <w:szCs w:val="22"/>
        </w:rPr>
        <w:t xml:space="preserve"> </w:t>
      </w:r>
      <w:r w:rsidR="00DD2567">
        <w:rPr>
          <w:rStyle w:val="InitialStyle"/>
          <w:rFonts w:ascii="Times New Roman" w:hAnsi="Times New Roman"/>
          <w:color w:val="auto"/>
          <w:sz w:val="22"/>
          <w:szCs w:val="22"/>
        </w:rPr>
        <w:t xml:space="preserve">A PRD preservation area easement shall be placed on the land from which the density credit was sent. </w:t>
      </w:r>
    </w:p>
    <w:p w:rsidR="00F714C9" w:rsidRDefault="00F714C9" w:rsidP="00D25F36">
      <w:pPr>
        <w:pStyle w:val="DefaultText"/>
        <w:tabs>
          <w:tab w:val="left" w:pos="360"/>
          <w:tab w:val="left" w:pos="720"/>
          <w:tab w:val="left" w:pos="990"/>
          <w:tab w:val="left" w:pos="1350"/>
        </w:tabs>
        <w:jc w:val="both"/>
        <w:rPr>
          <w:rStyle w:val="InitialStyle"/>
          <w:rFonts w:ascii="Times New Roman" w:hAnsi="Times New Roman"/>
          <w:b/>
          <w:color w:val="auto"/>
          <w:sz w:val="22"/>
          <w:szCs w:val="22"/>
        </w:rPr>
      </w:pPr>
    </w:p>
    <w:p w:rsidR="00C27836" w:rsidRPr="00F01A6E" w:rsidRDefault="00C27836" w:rsidP="00D25F36">
      <w:pPr>
        <w:pStyle w:val="DefaultText"/>
        <w:tabs>
          <w:tab w:val="left" w:pos="360"/>
          <w:tab w:val="left" w:pos="720"/>
          <w:tab w:val="left" w:pos="990"/>
          <w:tab w:val="left" w:pos="1350"/>
        </w:tabs>
        <w:jc w:val="both"/>
        <w:rPr>
          <w:rStyle w:val="InitialStyle"/>
          <w:rFonts w:ascii="Times New Roman" w:hAnsi="Times New Roman"/>
          <w:color w:val="auto"/>
          <w:sz w:val="22"/>
          <w:szCs w:val="22"/>
        </w:rPr>
      </w:pPr>
      <w:r w:rsidRPr="00F01A6E">
        <w:rPr>
          <w:rStyle w:val="InitialStyle"/>
          <w:rFonts w:ascii="Times New Roman" w:hAnsi="Times New Roman"/>
          <w:b/>
          <w:color w:val="auto"/>
          <w:sz w:val="22"/>
          <w:szCs w:val="22"/>
        </w:rPr>
        <w:t>7.</w:t>
      </w:r>
      <w:r w:rsidR="006E7D77">
        <w:rPr>
          <w:rStyle w:val="InitialStyle"/>
          <w:rFonts w:ascii="Times New Roman" w:hAnsi="Times New Roman"/>
          <w:b/>
          <w:color w:val="auto"/>
          <w:sz w:val="22"/>
          <w:szCs w:val="22"/>
        </w:rPr>
        <w:t>112</w:t>
      </w:r>
      <w:r w:rsidRPr="00F01A6E">
        <w:rPr>
          <w:rStyle w:val="InitialStyle"/>
          <w:rFonts w:ascii="Times New Roman" w:hAnsi="Times New Roman"/>
          <w:b/>
          <w:color w:val="auto"/>
          <w:sz w:val="22"/>
          <w:szCs w:val="22"/>
        </w:rPr>
        <w:tab/>
        <w:t>Procedure.</w:t>
      </w:r>
      <w:r w:rsidRPr="00F01A6E">
        <w:rPr>
          <w:rStyle w:val="InitialStyle"/>
          <w:rFonts w:ascii="Times New Roman" w:hAnsi="Times New Roman"/>
          <w:color w:val="auto"/>
          <w:sz w:val="22"/>
          <w:szCs w:val="22"/>
        </w:rPr>
        <w:t xml:space="preserve">  The authority to approve conditional uses for the purpose of establishing a PRD is delegated by the Sauk County Board of Supervisors to the </w:t>
      </w:r>
      <w:r w:rsidR="009E6156">
        <w:rPr>
          <w:rStyle w:val="InitialStyle"/>
          <w:rFonts w:ascii="Times New Roman" w:hAnsi="Times New Roman"/>
          <w:color w:val="auto"/>
          <w:sz w:val="22"/>
          <w:szCs w:val="22"/>
        </w:rPr>
        <w:t>agency</w:t>
      </w:r>
      <w:r w:rsidRPr="00F01A6E">
        <w:rPr>
          <w:rStyle w:val="InitialStyle"/>
          <w:rFonts w:ascii="Times New Roman" w:hAnsi="Times New Roman"/>
          <w:color w:val="auto"/>
          <w:sz w:val="22"/>
          <w:szCs w:val="22"/>
        </w:rPr>
        <w:t xml:space="preserve">.  In order to create a PRD pursuant to </w:t>
      </w:r>
      <w:r w:rsidR="007F3BE3" w:rsidRPr="00F01A6E">
        <w:rPr>
          <w:rStyle w:val="InitialStyle"/>
          <w:rFonts w:ascii="Times New Roman" w:hAnsi="Times New Roman"/>
          <w:color w:val="auto"/>
          <w:sz w:val="22"/>
          <w:szCs w:val="22"/>
        </w:rPr>
        <w:t>Sauk Co. Code ch. 22</w:t>
      </w:r>
      <w:r w:rsidRPr="00F01A6E">
        <w:rPr>
          <w:rStyle w:val="InitialStyle"/>
          <w:rFonts w:ascii="Times New Roman" w:hAnsi="Times New Roman"/>
          <w:color w:val="auto"/>
          <w:sz w:val="22"/>
          <w:szCs w:val="22"/>
        </w:rPr>
        <w:t xml:space="preserve">, a conditional use must first be obtained from the </w:t>
      </w:r>
      <w:r w:rsidR="009E6156">
        <w:rPr>
          <w:rStyle w:val="InitialStyle"/>
          <w:rFonts w:ascii="Times New Roman" w:hAnsi="Times New Roman"/>
          <w:color w:val="auto"/>
          <w:sz w:val="22"/>
          <w:szCs w:val="22"/>
        </w:rPr>
        <w:t>Agency</w:t>
      </w:r>
      <w:r w:rsidRPr="00F01A6E">
        <w:rPr>
          <w:rStyle w:val="InitialStyle"/>
          <w:rFonts w:ascii="Times New Roman" w:hAnsi="Times New Roman"/>
          <w:color w:val="auto"/>
          <w:sz w:val="22"/>
          <w:szCs w:val="22"/>
        </w:rPr>
        <w:t>.  The procedure to acquire such a conditional use for a PRD is as follows:</w:t>
      </w:r>
    </w:p>
    <w:p w:rsidR="00C27836" w:rsidRPr="00F01A6E" w:rsidRDefault="00C27836" w:rsidP="00735A10">
      <w:pPr>
        <w:pStyle w:val="DefaultText"/>
        <w:tabs>
          <w:tab w:val="left" w:pos="360"/>
          <w:tab w:val="left" w:pos="720"/>
          <w:tab w:val="left" w:pos="990"/>
          <w:tab w:val="left" w:pos="1350"/>
        </w:tabs>
        <w:jc w:val="both"/>
        <w:rPr>
          <w:rStyle w:val="InitialStyle"/>
          <w:rFonts w:ascii="Times New Roman" w:hAnsi="Times New Roman"/>
          <w:color w:val="auto"/>
          <w:sz w:val="22"/>
          <w:szCs w:val="22"/>
        </w:rPr>
      </w:pPr>
      <w:r w:rsidRPr="00F01A6E">
        <w:rPr>
          <w:rStyle w:val="InitialStyle"/>
          <w:rFonts w:ascii="Times New Roman" w:hAnsi="Times New Roman"/>
          <w:color w:val="auto"/>
          <w:sz w:val="22"/>
          <w:szCs w:val="22"/>
        </w:rPr>
        <w:tab/>
      </w:r>
      <w:r w:rsidRPr="00F01A6E">
        <w:rPr>
          <w:rStyle w:val="InitialStyle"/>
          <w:rFonts w:ascii="Times New Roman" w:hAnsi="Times New Roman"/>
          <w:b/>
          <w:color w:val="auto"/>
          <w:sz w:val="22"/>
          <w:szCs w:val="22"/>
        </w:rPr>
        <w:t>(1)</w:t>
      </w:r>
      <w:r w:rsidRPr="00F01A6E">
        <w:rPr>
          <w:rStyle w:val="InitialStyle"/>
          <w:rFonts w:ascii="Times New Roman" w:hAnsi="Times New Roman"/>
          <w:color w:val="auto"/>
          <w:sz w:val="22"/>
          <w:szCs w:val="22"/>
        </w:rPr>
        <w:tab/>
      </w:r>
      <w:r w:rsidR="001433F1">
        <w:rPr>
          <w:rStyle w:val="InitialStyle"/>
          <w:rFonts w:ascii="Times New Roman" w:hAnsi="Times New Roman"/>
          <w:color w:val="auto"/>
          <w:sz w:val="22"/>
          <w:szCs w:val="22"/>
        </w:rPr>
        <w:tab/>
      </w:r>
      <w:r w:rsidR="007F3BE3" w:rsidRPr="002523B6">
        <w:rPr>
          <w:smallCaps/>
          <w:sz w:val="21"/>
          <w:szCs w:val="21"/>
        </w:rPr>
        <w:t>Consultation</w:t>
      </w:r>
      <w:r w:rsidR="007F3BE3" w:rsidRPr="00F01A6E">
        <w:rPr>
          <w:rStyle w:val="InitialStyle"/>
          <w:rFonts w:ascii="Times New Roman" w:hAnsi="Times New Roman"/>
          <w:color w:val="auto"/>
          <w:sz w:val="22"/>
          <w:szCs w:val="22"/>
        </w:rPr>
        <w:t xml:space="preserve">. </w:t>
      </w:r>
      <w:r w:rsidRPr="00F01A6E">
        <w:rPr>
          <w:rStyle w:val="InitialStyle"/>
          <w:rFonts w:ascii="Times New Roman" w:hAnsi="Times New Roman"/>
          <w:color w:val="auto"/>
          <w:sz w:val="22"/>
          <w:szCs w:val="22"/>
        </w:rPr>
        <w:t xml:space="preserve">The landowner shall consult with the </w:t>
      </w:r>
      <w:r w:rsidR="00CC4E81">
        <w:rPr>
          <w:rStyle w:val="InitialStyle"/>
          <w:rFonts w:ascii="Times New Roman" w:hAnsi="Times New Roman"/>
          <w:color w:val="auto"/>
          <w:sz w:val="22"/>
          <w:szCs w:val="22"/>
        </w:rPr>
        <w:t>zoning administrator</w:t>
      </w:r>
      <w:r w:rsidRPr="00F01A6E">
        <w:rPr>
          <w:rStyle w:val="InitialStyle"/>
          <w:rFonts w:ascii="Times New Roman" w:hAnsi="Times New Roman"/>
          <w:color w:val="auto"/>
          <w:sz w:val="22"/>
          <w:szCs w:val="22"/>
        </w:rPr>
        <w:t xml:space="preserve"> to determine eligibility of establishing a PRD or using the density exchange option pursuant to </w:t>
      </w:r>
      <w:r w:rsidR="00985A57">
        <w:rPr>
          <w:rStyle w:val="InitialStyle"/>
          <w:rFonts w:ascii="Times New Roman" w:hAnsi="Times New Roman"/>
          <w:color w:val="auto"/>
          <w:sz w:val="22"/>
          <w:szCs w:val="22"/>
        </w:rPr>
        <w:t>this s</w:t>
      </w:r>
      <w:r w:rsidR="007F3BE3" w:rsidRPr="00F01A6E">
        <w:rPr>
          <w:rStyle w:val="InitialStyle"/>
          <w:rFonts w:ascii="Times New Roman" w:hAnsi="Times New Roman"/>
          <w:color w:val="auto"/>
          <w:sz w:val="22"/>
          <w:szCs w:val="22"/>
        </w:rPr>
        <w:t>ubchapter.</w:t>
      </w:r>
    </w:p>
    <w:p w:rsidR="00C27836" w:rsidRPr="00F01A6E" w:rsidRDefault="00C27836" w:rsidP="00D25F36">
      <w:pPr>
        <w:pStyle w:val="DefaultText"/>
        <w:tabs>
          <w:tab w:val="left" w:pos="360"/>
          <w:tab w:val="left" w:pos="720"/>
          <w:tab w:val="left" w:pos="990"/>
          <w:tab w:val="left" w:pos="1350"/>
        </w:tabs>
        <w:jc w:val="both"/>
        <w:rPr>
          <w:rStyle w:val="InitialStyle"/>
          <w:rFonts w:ascii="Times New Roman" w:hAnsi="Times New Roman"/>
          <w:color w:val="auto"/>
          <w:sz w:val="22"/>
          <w:szCs w:val="22"/>
        </w:rPr>
      </w:pPr>
      <w:r w:rsidRPr="00F01A6E">
        <w:rPr>
          <w:rStyle w:val="InitialStyle"/>
          <w:rFonts w:ascii="Times New Roman" w:hAnsi="Times New Roman"/>
          <w:color w:val="auto"/>
          <w:sz w:val="22"/>
          <w:szCs w:val="22"/>
        </w:rPr>
        <w:tab/>
      </w:r>
      <w:r w:rsidRPr="00F01A6E">
        <w:rPr>
          <w:rStyle w:val="InitialStyle"/>
          <w:rFonts w:ascii="Times New Roman" w:hAnsi="Times New Roman"/>
          <w:b/>
          <w:color w:val="auto"/>
          <w:sz w:val="22"/>
          <w:szCs w:val="22"/>
        </w:rPr>
        <w:t>(2)</w:t>
      </w:r>
      <w:r w:rsidRPr="00F01A6E">
        <w:rPr>
          <w:rStyle w:val="InitialStyle"/>
          <w:rFonts w:ascii="Times New Roman" w:hAnsi="Times New Roman"/>
          <w:color w:val="auto"/>
          <w:sz w:val="22"/>
          <w:szCs w:val="22"/>
        </w:rPr>
        <w:t xml:space="preserve">  </w:t>
      </w:r>
      <w:r w:rsidRPr="00F01A6E">
        <w:rPr>
          <w:rStyle w:val="InitialStyle"/>
          <w:rFonts w:ascii="Times New Roman" w:hAnsi="Times New Roman"/>
          <w:color w:val="auto"/>
          <w:sz w:val="22"/>
          <w:szCs w:val="22"/>
        </w:rPr>
        <w:tab/>
      </w:r>
      <w:r w:rsidR="00C86562">
        <w:rPr>
          <w:smallCaps/>
          <w:sz w:val="21"/>
          <w:szCs w:val="21"/>
        </w:rPr>
        <w:t xml:space="preserve">Farmland </w:t>
      </w:r>
      <w:r w:rsidR="007F3BE3" w:rsidRPr="002523B6">
        <w:rPr>
          <w:smallCaps/>
          <w:sz w:val="21"/>
          <w:szCs w:val="21"/>
        </w:rPr>
        <w:t>Preservation Agreement.</w:t>
      </w:r>
      <w:r w:rsidR="007F3BE3" w:rsidRPr="00F01A6E">
        <w:rPr>
          <w:rStyle w:val="InitialStyle"/>
          <w:rFonts w:ascii="Times New Roman" w:hAnsi="Times New Roman"/>
          <w:color w:val="auto"/>
          <w:sz w:val="22"/>
          <w:szCs w:val="22"/>
        </w:rPr>
        <w:t xml:space="preserve">  </w:t>
      </w:r>
      <w:r w:rsidRPr="00F01A6E">
        <w:rPr>
          <w:rStyle w:val="InitialStyle"/>
          <w:rFonts w:ascii="Times New Roman" w:hAnsi="Times New Roman"/>
          <w:color w:val="auto"/>
          <w:sz w:val="22"/>
          <w:szCs w:val="22"/>
        </w:rPr>
        <w:t xml:space="preserve">The </w:t>
      </w:r>
      <w:r w:rsidR="00CC4E81">
        <w:rPr>
          <w:rStyle w:val="InitialStyle"/>
          <w:rFonts w:ascii="Times New Roman" w:hAnsi="Times New Roman"/>
          <w:color w:val="auto"/>
          <w:sz w:val="22"/>
          <w:szCs w:val="22"/>
        </w:rPr>
        <w:t>zoning administrator</w:t>
      </w:r>
      <w:r w:rsidRPr="00F01A6E">
        <w:rPr>
          <w:rStyle w:val="InitialStyle"/>
          <w:rFonts w:ascii="Times New Roman" w:hAnsi="Times New Roman"/>
          <w:color w:val="auto"/>
          <w:sz w:val="22"/>
          <w:szCs w:val="22"/>
        </w:rPr>
        <w:t xml:space="preserve"> will determine if the land affected by a proposed </w:t>
      </w:r>
      <w:r w:rsidRPr="00F01A6E">
        <w:rPr>
          <w:rStyle w:val="InitialStyle"/>
          <w:rFonts w:ascii="Times New Roman" w:hAnsi="Times New Roman"/>
          <w:color w:val="auto"/>
          <w:sz w:val="22"/>
          <w:szCs w:val="22"/>
        </w:rPr>
        <w:lastRenderedPageBreak/>
        <w:t xml:space="preserve">PRD is subject to a </w:t>
      </w:r>
      <w:r w:rsidR="006E2673">
        <w:rPr>
          <w:rStyle w:val="InitialStyle"/>
          <w:rFonts w:ascii="Times New Roman" w:hAnsi="Times New Roman"/>
          <w:color w:val="auto"/>
          <w:sz w:val="22"/>
          <w:szCs w:val="22"/>
        </w:rPr>
        <w:t>f</w:t>
      </w:r>
      <w:r w:rsidRPr="00F01A6E">
        <w:rPr>
          <w:rStyle w:val="InitialStyle"/>
          <w:rFonts w:ascii="Times New Roman" w:hAnsi="Times New Roman"/>
          <w:color w:val="auto"/>
          <w:sz w:val="22"/>
          <w:szCs w:val="22"/>
        </w:rPr>
        <w:t xml:space="preserve">armland </w:t>
      </w:r>
      <w:r w:rsidR="006E2673">
        <w:rPr>
          <w:rStyle w:val="InitialStyle"/>
          <w:rFonts w:ascii="Times New Roman" w:hAnsi="Times New Roman"/>
          <w:color w:val="auto"/>
          <w:sz w:val="22"/>
          <w:szCs w:val="22"/>
        </w:rPr>
        <w:t>p</w:t>
      </w:r>
      <w:r w:rsidRPr="00F01A6E">
        <w:rPr>
          <w:rStyle w:val="InitialStyle"/>
          <w:rFonts w:ascii="Times New Roman" w:hAnsi="Times New Roman"/>
          <w:color w:val="auto"/>
          <w:sz w:val="22"/>
          <w:szCs w:val="22"/>
        </w:rPr>
        <w:t xml:space="preserve">reservation </w:t>
      </w:r>
      <w:r w:rsidR="006E2673">
        <w:rPr>
          <w:rStyle w:val="InitialStyle"/>
          <w:rFonts w:ascii="Times New Roman" w:hAnsi="Times New Roman"/>
          <w:color w:val="auto"/>
          <w:sz w:val="22"/>
          <w:szCs w:val="22"/>
        </w:rPr>
        <w:t>a</w:t>
      </w:r>
      <w:r w:rsidRPr="00F01A6E">
        <w:rPr>
          <w:rStyle w:val="InitialStyle"/>
          <w:rFonts w:ascii="Times New Roman" w:hAnsi="Times New Roman"/>
          <w:color w:val="auto"/>
          <w:sz w:val="22"/>
          <w:szCs w:val="22"/>
        </w:rPr>
        <w:t xml:space="preserve">greement with the Wisconsin Department of Agriculture, Trade and Consumer Protection.  If </w:t>
      </w:r>
      <w:r w:rsidR="009331A8">
        <w:rPr>
          <w:rStyle w:val="InitialStyle"/>
          <w:rFonts w:ascii="Times New Roman" w:hAnsi="Times New Roman"/>
          <w:color w:val="auto"/>
          <w:sz w:val="22"/>
          <w:szCs w:val="22"/>
        </w:rPr>
        <w:t>the</w:t>
      </w:r>
      <w:r w:rsidRPr="00F01A6E">
        <w:rPr>
          <w:rStyle w:val="InitialStyle"/>
          <w:rFonts w:ascii="Times New Roman" w:hAnsi="Times New Roman"/>
          <w:color w:val="auto"/>
          <w:sz w:val="22"/>
          <w:szCs w:val="22"/>
        </w:rPr>
        <w:t xml:space="preserve"> lands are subject to an </w:t>
      </w:r>
      <w:r w:rsidR="006E2673">
        <w:rPr>
          <w:rStyle w:val="InitialStyle"/>
          <w:rFonts w:ascii="Times New Roman" w:hAnsi="Times New Roman"/>
          <w:color w:val="auto"/>
          <w:sz w:val="22"/>
          <w:szCs w:val="22"/>
        </w:rPr>
        <w:t>agreement</w:t>
      </w:r>
      <w:r w:rsidRPr="00F01A6E">
        <w:rPr>
          <w:rStyle w:val="InitialStyle"/>
          <w:rFonts w:ascii="Times New Roman" w:hAnsi="Times New Roman"/>
          <w:color w:val="auto"/>
          <w:sz w:val="22"/>
          <w:szCs w:val="22"/>
        </w:rPr>
        <w:t xml:space="preserve">, the landowner will be referred to the Wisconsin Department of Agriculture, Trade and Consumer Protection.  </w:t>
      </w:r>
    </w:p>
    <w:p w:rsidR="00C27836" w:rsidRPr="00F01A6E" w:rsidRDefault="00C27836" w:rsidP="00D25F36">
      <w:pPr>
        <w:pStyle w:val="DefaultText"/>
        <w:tabs>
          <w:tab w:val="left" w:pos="360"/>
          <w:tab w:val="left" w:pos="720"/>
          <w:tab w:val="left" w:pos="990"/>
          <w:tab w:val="left" w:pos="1350"/>
        </w:tabs>
        <w:jc w:val="both"/>
        <w:rPr>
          <w:rStyle w:val="InitialStyle"/>
          <w:rFonts w:ascii="Times New Roman" w:hAnsi="Times New Roman"/>
          <w:color w:val="auto"/>
          <w:sz w:val="22"/>
          <w:szCs w:val="22"/>
        </w:rPr>
      </w:pPr>
      <w:r w:rsidRPr="00F01A6E">
        <w:rPr>
          <w:rStyle w:val="InitialStyle"/>
          <w:rFonts w:ascii="Times New Roman" w:hAnsi="Times New Roman"/>
          <w:b/>
          <w:color w:val="auto"/>
          <w:sz w:val="22"/>
          <w:szCs w:val="22"/>
        </w:rPr>
        <w:tab/>
        <w:t>(3)</w:t>
      </w:r>
      <w:r w:rsidRPr="00F01A6E">
        <w:rPr>
          <w:rStyle w:val="InitialStyle"/>
          <w:rFonts w:ascii="Times New Roman" w:hAnsi="Times New Roman"/>
          <w:color w:val="auto"/>
          <w:sz w:val="22"/>
          <w:szCs w:val="22"/>
        </w:rPr>
        <w:t xml:space="preserve">  </w:t>
      </w:r>
      <w:r w:rsidRPr="00F01A6E">
        <w:rPr>
          <w:rStyle w:val="InitialStyle"/>
          <w:rFonts w:ascii="Times New Roman" w:hAnsi="Times New Roman"/>
          <w:color w:val="auto"/>
          <w:sz w:val="22"/>
          <w:szCs w:val="22"/>
        </w:rPr>
        <w:tab/>
      </w:r>
      <w:r w:rsidR="007F3BE3" w:rsidRPr="002523B6">
        <w:rPr>
          <w:smallCaps/>
          <w:sz w:val="21"/>
          <w:szCs w:val="21"/>
        </w:rPr>
        <w:t>Managed Forest Law</w:t>
      </w:r>
      <w:r w:rsidR="007F3BE3" w:rsidRPr="00F01A6E">
        <w:rPr>
          <w:rStyle w:val="InitialStyle"/>
          <w:rFonts w:ascii="Times New Roman" w:hAnsi="Times New Roman"/>
          <w:color w:val="auto"/>
          <w:sz w:val="22"/>
          <w:szCs w:val="22"/>
        </w:rPr>
        <w:t xml:space="preserve">. </w:t>
      </w:r>
      <w:r w:rsidR="00C86562">
        <w:rPr>
          <w:rStyle w:val="InitialStyle"/>
          <w:rFonts w:ascii="Times New Roman" w:hAnsi="Times New Roman"/>
          <w:color w:val="auto"/>
          <w:sz w:val="22"/>
          <w:szCs w:val="22"/>
        </w:rPr>
        <w:t xml:space="preserve"> </w:t>
      </w:r>
      <w:r w:rsidRPr="00F01A6E">
        <w:rPr>
          <w:rStyle w:val="InitialStyle"/>
          <w:rFonts w:ascii="Times New Roman" w:hAnsi="Times New Roman"/>
          <w:color w:val="auto"/>
          <w:sz w:val="22"/>
          <w:szCs w:val="22"/>
        </w:rPr>
        <w:t xml:space="preserve">The </w:t>
      </w:r>
      <w:r w:rsidR="00CC4E81">
        <w:rPr>
          <w:rStyle w:val="InitialStyle"/>
          <w:rFonts w:ascii="Times New Roman" w:hAnsi="Times New Roman"/>
          <w:color w:val="auto"/>
          <w:sz w:val="22"/>
          <w:szCs w:val="22"/>
        </w:rPr>
        <w:t>zoning administrator</w:t>
      </w:r>
      <w:r w:rsidRPr="00F01A6E">
        <w:rPr>
          <w:rStyle w:val="InitialStyle"/>
          <w:rFonts w:ascii="Times New Roman" w:hAnsi="Times New Roman"/>
          <w:color w:val="auto"/>
          <w:sz w:val="22"/>
          <w:szCs w:val="22"/>
        </w:rPr>
        <w:t xml:space="preserve"> will determine if the land affected by a proposed PRD is subject to lands enro</w:t>
      </w:r>
      <w:r w:rsidR="008A10EC">
        <w:rPr>
          <w:rStyle w:val="InitialStyle"/>
          <w:rFonts w:ascii="Times New Roman" w:hAnsi="Times New Roman"/>
          <w:color w:val="auto"/>
          <w:sz w:val="22"/>
          <w:szCs w:val="22"/>
        </w:rPr>
        <w:t>lled in the managed forest law p</w:t>
      </w:r>
      <w:r w:rsidRPr="00F01A6E">
        <w:rPr>
          <w:rStyle w:val="InitialStyle"/>
          <w:rFonts w:ascii="Times New Roman" w:hAnsi="Times New Roman"/>
          <w:color w:val="auto"/>
          <w:sz w:val="22"/>
          <w:szCs w:val="22"/>
        </w:rPr>
        <w:t>rogram with the Wisconsin Department of Natural Resource</w:t>
      </w:r>
      <w:r w:rsidR="008A10EC">
        <w:rPr>
          <w:rStyle w:val="InitialStyle"/>
          <w:rFonts w:ascii="Times New Roman" w:hAnsi="Times New Roman"/>
          <w:color w:val="auto"/>
          <w:sz w:val="22"/>
          <w:szCs w:val="22"/>
        </w:rPr>
        <w:t>s</w:t>
      </w:r>
      <w:r w:rsidRPr="00F01A6E">
        <w:rPr>
          <w:rStyle w:val="InitialStyle"/>
          <w:rFonts w:ascii="Times New Roman" w:hAnsi="Times New Roman"/>
          <w:color w:val="auto"/>
          <w:sz w:val="22"/>
          <w:szCs w:val="22"/>
        </w:rPr>
        <w:t xml:space="preserve">.  If </w:t>
      </w:r>
      <w:r w:rsidR="009331A8">
        <w:rPr>
          <w:rStyle w:val="InitialStyle"/>
          <w:rFonts w:ascii="Times New Roman" w:hAnsi="Times New Roman"/>
          <w:color w:val="auto"/>
          <w:sz w:val="22"/>
          <w:szCs w:val="22"/>
        </w:rPr>
        <w:t>the</w:t>
      </w:r>
      <w:r w:rsidRPr="00F01A6E">
        <w:rPr>
          <w:rStyle w:val="InitialStyle"/>
          <w:rFonts w:ascii="Times New Roman" w:hAnsi="Times New Roman"/>
          <w:color w:val="auto"/>
          <w:sz w:val="22"/>
          <w:szCs w:val="22"/>
        </w:rPr>
        <w:t xml:space="preserve"> lands are enrolled, the landowner will be referred to the Wisconsin Department of Natural Resources. </w:t>
      </w:r>
    </w:p>
    <w:p w:rsidR="00C27836" w:rsidRPr="00F01A6E" w:rsidRDefault="00C27836" w:rsidP="00D25F36">
      <w:pPr>
        <w:pStyle w:val="DefaultText"/>
        <w:tabs>
          <w:tab w:val="left" w:pos="360"/>
          <w:tab w:val="left" w:pos="720"/>
          <w:tab w:val="left" w:pos="990"/>
          <w:tab w:val="left" w:pos="1350"/>
        </w:tabs>
        <w:jc w:val="both"/>
        <w:rPr>
          <w:rStyle w:val="InitialStyle"/>
          <w:rFonts w:ascii="Times New Roman" w:hAnsi="Times New Roman"/>
          <w:color w:val="auto"/>
          <w:sz w:val="22"/>
          <w:szCs w:val="22"/>
        </w:rPr>
      </w:pPr>
      <w:r w:rsidRPr="00F01A6E">
        <w:rPr>
          <w:rStyle w:val="InitialStyle"/>
          <w:rFonts w:ascii="Times New Roman" w:hAnsi="Times New Roman"/>
          <w:color w:val="auto"/>
          <w:sz w:val="22"/>
          <w:szCs w:val="22"/>
        </w:rPr>
        <w:tab/>
      </w:r>
      <w:r w:rsidRPr="00F01A6E">
        <w:rPr>
          <w:rStyle w:val="InitialStyle"/>
          <w:rFonts w:ascii="Times New Roman" w:hAnsi="Times New Roman"/>
          <w:b/>
          <w:color w:val="auto"/>
          <w:sz w:val="22"/>
          <w:szCs w:val="22"/>
        </w:rPr>
        <w:t>(4)</w:t>
      </w:r>
      <w:r w:rsidRPr="00F01A6E">
        <w:rPr>
          <w:rStyle w:val="InitialStyle"/>
          <w:rFonts w:ascii="Times New Roman" w:hAnsi="Times New Roman"/>
          <w:color w:val="auto"/>
          <w:sz w:val="22"/>
          <w:szCs w:val="22"/>
        </w:rPr>
        <w:tab/>
      </w:r>
      <w:r w:rsidR="001433F1">
        <w:rPr>
          <w:rStyle w:val="InitialStyle"/>
          <w:rFonts w:ascii="Times New Roman" w:hAnsi="Times New Roman"/>
          <w:color w:val="auto"/>
          <w:sz w:val="22"/>
          <w:szCs w:val="22"/>
        </w:rPr>
        <w:tab/>
      </w:r>
      <w:r w:rsidR="007F3BE3" w:rsidRPr="002523B6">
        <w:rPr>
          <w:smallCaps/>
          <w:sz w:val="21"/>
          <w:szCs w:val="21"/>
        </w:rPr>
        <w:t>Density Calculation</w:t>
      </w:r>
      <w:r w:rsidR="007F3BE3" w:rsidRPr="00F01A6E">
        <w:rPr>
          <w:rStyle w:val="InitialStyle"/>
          <w:rFonts w:ascii="Times New Roman" w:hAnsi="Times New Roman"/>
          <w:color w:val="auto"/>
          <w:sz w:val="22"/>
          <w:szCs w:val="22"/>
        </w:rPr>
        <w:t xml:space="preserve">. </w:t>
      </w:r>
      <w:r w:rsidRPr="00F01A6E">
        <w:rPr>
          <w:rStyle w:val="InitialStyle"/>
          <w:rFonts w:ascii="Times New Roman" w:hAnsi="Times New Roman"/>
          <w:color w:val="auto"/>
          <w:sz w:val="22"/>
          <w:szCs w:val="22"/>
        </w:rPr>
        <w:t>Using the density policy in the applicable zoning district</w:t>
      </w:r>
      <w:r w:rsidR="00635003" w:rsidRPr="00F01A6E">
        <w:rPr>
          <w:rStyle w:val="InitialStyle"/>
          <w:rFonts w:ascii="Times New Roman" w:hAnsi="Times New Roman"/>
          <w:color w:val="auto"/>
          <w:sz w:val="22"/>
          <w:szCs w:val="22"/>
        </w:rPr>
        <w:t xml:space="preserve"> or applicable comprehensive plan</w:t>
      </w:r>
      <w:r w:rsidRPr="00F01A6E">
        <w:rPr>
          <w:rStyle w:val="InitialStyle"/>
          <w:rFonts w:ascii="Times New Roman" w:hAnsi="Times New Roman"/>
          <w:color w:val="auto"/>
          <w:sz w:val="22"/>
          <w:szCs w:val="22"/>
        </w:rPr>
        <w:t xml:space="preserve">, whichever is more restrictive, a density calculation shall be conducted by the </w:t>
      </w:r>
      <w:r w:rsidR="00CC4E81">
        <w:rPr>
          <w:rStyle w:val="InitialStyle"/>
          <w:rFonts w:ascii="Times New Roman" w:hAnsi="Times New Roman"/>
          <w:color w:val="auto"/>
          <w:sz w:val="22"/>
          <w:szCs w:val="22"/>
        </w:rPr>
        <w:t>zoning administrator</w:t>
      </w:r>
      <w:r w:rsidRPr="00F01A6E">
        <w:rPr>
          <w:rStyle w:val="InitialStyle"/>
          <w:rFonts w:ascii="Times New Roman" w:hAnsi="Times New Roman"/>
          <w:color w:val="auto"/>
          <w:sz w:val="22"/>
          <w:szCs w:val="22"/>
        </w:rPr>
        <w:t xml:space="preserve"> in order to determine the number of allowable lots and dwelling</w:t>
      </w:r>
      <w:r w:rsidR="00CC6A77">
        <w:rPr>
          <w:rStyle w:val="InitialStyle"/>
          <w:rFonts w:ascii="Times New Roman" w:hAnsi="Times New Roman"/>
          <w:color w:val="auto"/>
          <w:sz w:val="22"/>
          <w:szCs w:val="22"/>
        </w:rPr>
        <w:t>s</w:t>
      </w:r>
      <w:r w:rsidRPr="00F01A6E">
        <w:rPr>
          <w:rStyle w:val="InitialStyle"/>
          <w:rFonts w:ascii="Times New Roman" w:hAnsi="Times New Roman"/>
          <w:color w:val="auto"/>
          <w:sz w:val="22"/>
          <w:szCs w:val="22"/>
        </w:rPr>
        <w:t xml:space="preserve"> within a PRD </w:t>
      </w:r>
      <w:r w:rsidR="007F2056">
        <w:rPr>
          <w:rStyle w:val="InitialStyle"/>
          <w:rFonts w:ascii="Times New Roman" w:hAnsi="Times New Roman"/>
          <w:color w:val="auto"/>
          <w:sz w:val="22"/>
          <w:szCs w:val="22"/>
        </w:rPr>
        <w:t>development area</w:t>
      </w:r>
      <w:r w:rsidRPr="00F01A6E">
        <w:rPr>
          <w:rStyle w:val="InitialStyle"/>
          <w:rFonts w:ascii="Times New Roman" w:hAnsi="Times New Roman"/>
          <w:i/>
          <w:color w:val="auto"/>
          <w:sz w:val="22"/>
          <w:szCs w:val="22"/>
        </w:rPr>
        <w:t>.</w:t>
      </w:r>
      <w:r w:rsidRPr="00F01A6E">
        <w:rPr>
          <w:rStyle w:val="InitialStyle"/>
          <w:rFonts w:ascii="Times New Roman" w:hAnsi="Times New Roman"/>
          <w:color w:val="auto"/>
          <w:sz w:val="22"/>
          <w:szCs w:val="22"/>
        </w:rPr>
        <w:t xml:space="preserve"> </w:t>
      </w:r>
    </w:p>
    <w:p w:rsidR="00C27836" w:rsidRPr="00F01A6E" w:rsidRDefault="00C27836" w:rsidP="00D25F36">
      <w:pPr>
        <w:pStyle w:val="DefaultText"/>
        <w:tabs>
          <w:tab w:val="left" w:pos="360"/>
          <w:tab w:val="left" w:pos="720"/>
          <w:tab w:val="left" w:pos="990"/>
          <w:tab w:val="left" w:pos="1350"/>
        </w:tabs>
        <w:jc w:val="both"/>
        <w:rPr>
          <w:rStyle w:val="InitialStyle"/>
          <w:rFonts w:ascii="Times New Roman" w:hAnsi="Times New Roman"/>
          <w:color w:val="auto"/>
          <w:sz w:val="22"/>
          <w:szCs w:val="22"/>
        </w:rPr>
      </w:pPr>
      <w:r w:rsidRPr="00F01A6E">
        <w:rPr>
          <w:rStyle w:val="InitialStyle"/>
          <w:rFonts w:ascii="Times New Roman" w:hAnsi="Times New Roman"/>
          <w:color w:val="auto"/>
          <w:sz w:val="22"/>
          <w:szCs w:val="22"/>
        </w:rPr>
        <w:tab/>
      </w:r>
      <w:r w:rsidRPr="00F01A6E">
        <w:rPr>
          <w:rStyle w:val="InitialStyle"/>
          <w:rFonts w:ascii="Times New Roman" w:hAnsi="Times New Roman"/>
          <w:b/>
          <w:color w:val="auto"/>
          <w:sz w:val="22"/>
          <w:szCs w:val="22"/>
        </w:rPr>
        <w:t>(5)</w:t>
      </w:r>
      <w:r w:rsidRPr="00F01A6E">
        <w:rPr>
          <w:rStyle w:val="InitialStyle"/>
          <w:rFonts w:ascii="Times New Roman" w:hAnsi="Times New Roman"/>
          <w:color w:val="auto"/>
          <w:sz w:val="22"/>
          <w:szCs w:val="22"/>
        </w:rPr>
        <w:tab/>
      </w:r>
      <w:r w:rsidR="001433F1">
        <w:rPr>
          <w:rStyle w:val="InitialStyle"/>
          <w:rFonts w:ascii="Times New Roman" w:hAnsi="Times New Roman"/>
          <w:color w:val="auto"/>
          <w:sz w:val="22"/>
          <w:szCs w:val="22"/>
        </w:rPr>
        <w:tab/>
      </w:r>
      <w:r w:rsidR="007F3BE3" w:rsidRPr="002523B6">
        <w:rPr>
          <w:smallCaps/>
          <w:sz w:val="21"/>
          <w:szCs w:val="21"/>
        </w:rPr>
        <w:t>PRD Application</w:t>
      </w:r>
      <w:r w:rsidR="007F3BE3" w:rsidRPr="00F01A6E">
        <w:rPr>
          <w:rStyle w:val="InitialStyle"/>
          <w:rFonts w:ascii="Times New Roman" w:hAnsi="Times New Roman"/>
          <w:color w:val="auto"/>
          <w:sz w:val="22"/>
          <w:szCs w:val="22"/>
        </w:rPr>
        <w:t xml:space="preserve">.  </w:t>
      </w:r>
      <w:r w:rsidRPr="00F01A6E">
        <w:rPr>
          <w:rStyle w:val="InitialStyle"/>
          <w:rFonts w:ascii="Times New Roman" w:hAnsi="Times New Roman"/>
          <w:color w:val="auto"/>
          <w:sz w:val="22"/>
          <w:szCs w:val="22"/>
        </w:rPr>
        <w:t>An application for a conditional use</w:t>
      </w:r>
      <w:r w:rsidR="00635003" w:rsidRPr="00F01A6E">
        <w:rPr>
          <w:rStyle w:val="InitialStyle"/>
          <w:rFonts w:ascii="Times New Roman" w:hAnsi="Times New Roman"/>
          <w:color w:val="auto"/>
          <w:sz w:val="22"/>
          <w:szCs w:val="22"/>
        </w:rPr>
        <w:t xml:space="preserve"> </w:t>
      </w:r>
      <w:r w:rsidRPr="00F01A6E">
        <w:rPr>
          <w:rStyle w:val="InitialStyle"/>
          <w:rFonts w:ascii="Times New Roman" w:hAnsi="Times New Roman"/>
          <w:color w:val="auto"/>
          <w:sz w:val="22"/>
          <w:szCs w:val="22"/>
        </w:rPr>
        <w:t xml:space="preserve"> </w:t>
      </w:r>
      <w:r w:rsidR="00635003" w:rsidRPr="00F01A6E">
        <w:rPr>
          <w:rStyle w:val="InitialStyle"/>
          <w:rFonts w:ascii="Times New Roman" w:hAnsi="Times New Roman"/>
          <w:color w:val="auto"/>
          <w:sz w:val="22"/>
          <w:szCs w:val="22"/>
        </w:rPr>
        <w:t xml:space="preserve">for a </w:t>
      </w:r>
      <w:r w:rsidRPr="00F01A6E">
        <w:rPr>
          <w:rStyle w:val="InitialStyle"/>
          <w:rFonts w:ascii="Times New Roman" w:hAnsi="Times New Roman"/>
          <w:color w:val="auto"/>
          <w:sz w:val="22"/>
          <w:szCs w:val="22"/>
        </w:rPr>
        <w:t xml:space="preserve">PRD shall be made to the </w:t>
      </w:r>
      <w:r w:rsidR="009E6156">
        <w:rPr>
          <w:rStyle w:val="InitialStyle"/>
          <w:rFonts w:ascii="Times New Roman" w:hAnsi="Times New Roman"/>
          <w:color w:val="auto"/>
          <w:sz w:val="22"/>
          <w:szCs w:val="22"/>
        </w:rPr>
        <w:t>agency</w:t>
      </w:r>
      <w:r w:rsidRPr="00F01A6E">
        <w:rPr>
          <w:rStyle w:val="InitialStyle"/>
          <w:rFonts w:ascii="Times New Roman" w:hAnsi="Times New Roman"/>
          <w:color w:val="auto"/>
          <w:sz w:val="22"/>
          <w:szCs w:val="22"/>
        </w:rPr>
        <w:t xml:space="preserve"> on a form provided by the </w:t>
      </w:r>
      <w:r w:rsidR="00CC4E81">
        <w:rPr>
          <w:rStyle w:val="InitialStyle"/>
          <w:rFonts w:ascii="Times New Roman" w:hAnsi="Times New Roman"/>
          <w:color w:val="auto"/>
          <w:sz w:val="22"/>
          <w:szCs w:val="22"/>
        </w:rPr>
        <w:t>zoning administrator</w:t>
      </w:r>
      <w:r w:rsidR="00995DD6">
        <w:rPr>
          <w:rStyle w:val="InitialStyle"/>
          <w:rFonts w:ascii="Times New Roman" w:hAnsi="Times New Roman"/>
          <w:color w:val="auto"/>
          <w:sz w:val="22"/>
          <w:szCs w:val="22"/>
        </w:rPr>
        <w:t xml:space="preserve">. </w:t>
      </w:r>
      <w:r w:rsidRPr="00F01A6E">
        <w:rPr>
          <w:rStyle w:val="InitialStyle"/>
          <w:rFonts w:ascii="Times New Roman" w:hAnsi="Times New Roman"/>
          <w:color w:val="auto"/>
          <w:sz w:val="22"/>
          <w:szCs w:val="22"/>
        </w:rPr>
        <w:t>The application shall be accompanied by the following information:</w:t>
      </w:r>
    </w:p>
    <w:p w:rsidR="00C27836" w:rsidRPr="00F01A6E" w:rsidRDefault="00C27836" w:rsidP="00D25F36">
      <w:pPr>
        <w:pStyle w:val="DefaultText"/>
        <w:tabs>
          <w:tab w:val="left" w:pos="360"/>
          <w:tab w:val="left" w:pos="720"/>
          <w:tab w:val="left" w:pos="990"/>
          <w:tab w:val="left" w:pos="1350"/>
        </w:tabs>
        <w:jc w:val="both"/>
        <w:rPr>
          <w:rStyle w:val="InitialStyle"/>
          <w:rFonts w:ascii="Times New Roman" w:hAnsi="Times New Roman"/>
          <w:color w:val="auto"/>
          <w:sz w:val="22"/>
          <w:szCs w:val="22"/>
        </w:rPr>
      </w:pPr>
      <w:r w:rsidRPr="00F01A6E">
        <w:rPr>
          <w:rStyle w:val="InitialStyle"/>
          <w:rFonts w:ascii="Times New Roman" w:hAnsi="Times New Roman"/>
          <w:color w:val="auto"/>
          <w:sz w:val="22"/>
          <w:szCs w:val="22"/>
        </w:rPr>
        <w:tab/>
        <w:t>(a)</w:t>
      </w:r>
      <w:r w:rsidRPr="00F01A6E">
        <w:rPr>
          <w:rStyle w:val="InitialStyle"/>
          <w:rFonts w:ascii="Times New Roman" w:hAnsi="Times New Roman"/>
          <w:color w:val="auto"/>
          <w:sz w:val="22"/>
          <w:szCs w:val="22"/>
        </w:rPr>
        <w:tab/>
        <w:t xml:space="preserve">A development plan in accordance with the provisions of </w:t>
      </w:r>
      <w:r w:rsidR="007F3BE3" w:rsidRPr="00F01A6E">
        <w:rPr>
          <w:rStyle w:val="InitialStyle"/>
          <w:rFonts w:ascii="Times New Roman" w:hAnsi="Times New Roman"/>
          <w:color w:val="auto"/>
          <w:sz w:val="22"/>
          <w:szCs w:val="22"/>
        </w:rPr>
        <w:t xml:space="preserve">Sauk Co. Code ch. </w:t>
      </w:r>
      <w:r w:rsidR="00A769B7" w:rsidRPr="00F01A6E">
        <w:rPr>
          <w:rStyle w:val="InitialStyle"/>
          <w:rFonts w:ascii="Times New Roman" w:hAnsi="Times New Roman"/>
          <w:color w:val="auto"/>
          <w:sz w:val="22"/>
          <w:szCs w:val="22"/>
        </w:rPr>
        <w:t>22</w:t>
      </w:r>
      <w:r w:rsidR="00F95CD0">
        <w:rPr>
          <w:rStyle w:val="InitialStyle"/>
          <w:rFonts w:ascii="Times New Roman" w:hAnsi="Times New Roman"/>
          <w:color w:val="auto"/>
          <w:sz w:val="22"/>
          <w:szCs w:val="22"/>
        </w:rPr>
        <w:t>,</w:t>
      </w:r>
      <w:r w:rsidRPr="00F01A6E">
        <w:rPr>
          <w:rStyle w:val="InitialStyle"/>
          <w:rFonts w:ascii="Times New Roman" w:hAnsi="Times New Roman"/>
          <w:color w:val="auto"/>
          <w:sz w:val="22"/>
          <w:szCs w:val="22"/>
        </w:rPr>
        <w:t xml:space="preserve"> which clearly delineates the </w:t>
      </w:r>
      <w:r w:rsidR="00684B9E">
        <w:rPr>
          <w:rStyle w:val="InitialStyle"/>
          <w:rFonts w:ascii="Times New Roman" w:hAnsi="Times New Roman"/>
          <w:color w:val="auto"/>
          <w:sz w:val="22"/>
          <w:szCs w:val="22"/>
        </w:rPr>
        <w:t>PRD</w:t>
      </w:r>
      <w:r w:rsidRPr="00F01A6E">
        <w:rPr>
          <w:rStyle w:val="InitialStyle"/>
          <w:rFonts w:ascii="Times New Roman" w:hAnsi="Times New Roman"/>
          <w:color w:val="auto"/>
          <w:sz w:val="22"/>
          <w:szCs w:val="22"/>
        </w:rPr>
        <w:t xml:space="preserve"> </w:t>
      </w:r>
      <w:r w:rsidR="00F95CD0">
        <w:rPr>
          <w:rStyle w:val="InitialStyle"/>
          <w:rFonts w:ascii="Times New Roman" w:hAnsi="Times New Roman"/>
          <w:color w:val="auto"/>
          <w:sz w:val="22"/>
          <w:szCs w:val="22"/>
        </w:rPr>
        <w:t>c</w:t>
      </w:r>
      <w:r w:rsidRPr="00F01A6E">
        <w:rPr>
          <w:rStyle w:val="InitialStyle"/>
          <w:rFonts w:ascii="Times New Roman" w:hAnsi="Times New Roman"/>
          <w:color w:val="auto"/>
          <w:sz w:val="22"/>
          <w:szCs w:val="22"/>
        </w:rPr>
        <w:t xml:space="preserve">onservation </w:t>
      </w:r>
      <w:r w:rsidR="00F95CD0">
        <w:rPr>
          <w:rStyle w:val="InitialStyle"/>
          <w:rFonts w:ascii="Times New Roman" w:hAnsi="Times New Roman"/>
          <w:color w:val="auto"/>
          <w:sz w:val="22"/>
          <w:szCs w:val="22"/>
        </w:rPr>
        <w:t>a</w:t>
      </w:r>
      <w:r w:rsidRPr="00F01A6E">
        <w:rPr>
          <w:rStyle w:val="InitialStyle"/>
          <w:rFonts w:ascii="Times New Roman" w:hAnsi="Times New Roman"/>
          <w:color w:val="auto"/>
          <w:sz w:val="22"/>
          <w:szCs w:val="22"/>
        </w:rPr>
        <w:t xml:space="preserve">reas as well as the proposed PRD </w:t>
      </w:r>
      <w:r w:rsidR="007F2056">
        <w:rPr>
          <w:rStyle w:val="InitialStyle"/>
          <w:rFonts w:ascii="Times New Roman" w:hAnsi="Times New Roman"/>
          <w:color w:val="auto"/>
          <w:sz w:val="22"/>
          <w:szCs w:val="22"/>
        </w:rPr>
        <w:t>development area</w:t>
      </w:r>
      <w:r w:rsidRPr="00F01A6E">
        <w:rPr>
          <w:rStyle w:val="InitialStyle"/>
          <w:rFonts w:ascii="Times New Roman" w:hAnsi="Times New Roman"/>
          <w:color w:val="auto"/>
          <w:sz w:val="22"/>
          <w:szCs w:val="22"/>
        </w:rPr>
        <w:t xml:space="preserve"> on a map</w:t>
      </w:r>
      <w:r w:rsidR="00F95CD0">
        <w:rPr>
          <w:rStyle w:val="InitialStyle"/>
          <w:rFonts w:ascii="Times New Roman" w:hAnsi="Times New Roman"/>
          <w:color w:val="auto"/>
          <w:sz w:val="22"/>
          <w:szCs w:val="22"/>
        </w:rPr>
        <w:t xml:space="preserve">. The map shall be </w:t>
      </w:r>
      <w:r w:rsidRPr="00F01A6E">
        <w:rPr>
          <w:rStyle w:val="InitialStyle"/>
          <w:rFonts w:ascii="Times New Roman" w:hAnsi="Times New Roman"/>
          <w:color w:val="auto"/>
          <w:sz w:val="22"/>
          <w:szCs w:val="22"/>
        </w:rPr>
        <w:t>no less than 11 inches by 17 inches</w:t>
      </w:r>
      <w:r w:rsidR="00F95CD0">
        <w:rPr>
          <w:rStyle w:val="InitialStyle"/>
          <w:rFonts w:ascii="Times New Roman" w:hAnsi="Times New Roman"/>
          <w:color w:val="auto"/>
          <w:sz w:val="22"/>
          <w:szCs w:val="22"/>
        </w:rPr>
        <w:t>,</w:t>
      </w:r>
      <w:r w:rsidRPr="00F01A6E">
        <w:rPr>
          <w:rStyle w:val="InitialStyle"/>
          <w:rFonts w:ascii="Times New Roman" w:hAnsi="Times New Roman"/>
          <w:color w:val="auto"/>
          <w:sz w:val="22"/>
          <w:szCs w:val="22"/>
        </w:rPr>
        <w:t xml:space="preserve"> with a scale of not more than</w:t>
      </w:r>
      <w:r w:rsidR="00C77339">
        <w:rPr>
          <w:rStyle w:val="InitialStyle"/>
          <w:rFonts w:ascii="Times New Roman" w:hAnsi="Times New Roman"/>
          <w:color w:val="auto"/>
          <w:sz w:val="22"/>
          <w:szCs w:val="22"/>
        </w:rPr>
        <w:t xml:space="preserve"> </w:t>
      </w:r>
      <w:r w:rsidR="000D05C1">
        <w:rPr>
          <w:rStyle w:val="InitialStyle"/>
          <w:rFonts w:ascii="Times New Roman" w:hAnsi="Times New Roman"/>
          <w:color w:val="auto"/>
          <w:sz w:val="22"/>
          <w:szCs w:val="22"/>
        </w:rPr>
        <w:t>one</w:t>
      </w:r>
      <w:r w:rsidR="003A29FA">
        <w:rPr>
          <w:rStyle w:val="InitialStyle"/>
          <w:rFonts w:ascii="Times New Roman" w:hAnsi="Times New Roman"/>
          <w:color w:val="auto"/>
          <w:sz w:val="22"/>
          <w:szCs w:val="22"/>
        </w:rPr>
        <w:t xml:space="preserve"> </w:t>
      </w:r>
      <w:r w:rsidRPr="00F01A6E">
        <w:rPr>
          <w:rStyle w:val="InitialStyle"/>
          <w:rFonts w:ascii="Times New Roman" w:hAnsi="Times New Roman"/>
          <w:color w:val="auto"/>
          <w:sz w:val="22"/>
          <w:szCs w:val="22"/>
        </w:rPr>
        <w:t xml:space="preserve">inch equals 400 feet. </w:t>
      </w:r>
    </w:p>
    <w:p w:rsidR="00C27836" w:rsidRPr="00F01A6E" w:rsidRDefault="00C27836" w:rsidP="00D25F36">
      <w:pPr>
        <w:pStyle w:val="DefaultText"/>
        <w:tabs>
          <w:tab w:val="left" w:pos="360"/>
          <w:tab w:val="left" w:pos="720"/>
          <w:tab w:val="left" w:pos="990"/>
          <w:tab w:val="left" w:pos="1350"/>
        </w:tabs>
        <w:jc w:val="both"/>
        <w:rPr>
          <w:rStyle w:val="InitialStyle"/>
          <w:rFonts w:ascii="Times New Roman" w:hAnsi="Times New Roman"/>
          <w:color w:val="auto"/>
          <w:sz w:val="22"/>
          <w:szCs w:val="22"/>
        </w:rPr>
      </w:pPr>
      <w:r w:rsidRPr="00F01A6E">
        <w:rPr>
          <w:rStyle w:val="InitialStyle"/>
          <w:rFonts w:ascii="Times New Roman" w:hAnsi="Times New Roman"/>
          <w:color w:val="auto"/>
          <w:sz w:val="22"/>
          <w:szCs w:val="22"/>
        </w:rPr>
        <w:tab/>
        <w:t>(b)</w:t>
      </w:r>
      <w:r w:rsidRPr="00F01A6E">
        <w:rPr>
          <w:rStyle w:val="InitialStyle"/>
          <w:rFonts w:ascii="Times New Roman" w:hAnsi="Times New Roman"/>
          <w:color w:val="auto"/>
          <w:sz w:val="22"/>
          <w:szCs w:val="22"/>
        </w:rPr>
        <w:tab/>
        <w:t>A written description of</w:t>
      </w:r>
      <w:r w:rsidR="00F62513">
        <w:rPr>
          <w:rStyle w:val="InitialStyle"/>
          <w:rFonts w:ascii="Times New Roman" w:hAnsi="Times New Roman"/>
          <w:color w:val="auto"/>
          <w:sz w:val="22"/>
          <w:szCs w:val="22"/>
        </w:rPr>
        <w:t xml:space="preserve"> how the proposed PRD protects </w:t>
      </w:r>
      <w:r w:rsidR="00684B9E">
        <w:rPr>
          <w:rStyle w:val="InitialStyle"/>
          <w:rFonts w:ascii="Times New Roman" w:hAnsi="Times New Roman"/>
          <w:color w:val="auto"/>
          <w:sz w:val="22"/>
          <w:szCs w:val="22"/>
        </w:rPr>
        <w:t xml:space="preserve">PRD </w:t>
      </w:r>
      <w:r w:rsidR="00F62513">
        <w:rPr>
          <w:rStyle w:val="InitialStyle"/>
          <w:rFonts w:ascii="Times New Roman" w:hAnsi="Times New Roman"/>
          <w:color w:val="auto"/>
          <w:sz w:val="22"/>
          <w:szCs w:val="22"/>
        </w:rPr>
        <w:t>c</w:t>
      </w:r>
      <w:r w:rsidRPr="00F01A6E">
        <w:rPr>
          <w:rStyle w:val="InitialStyle"/>
          <w:rFonts w:ascii="Times New Roman" w:hAnsi="Times New Roman"/>
          <w:color w:val="auto"/>
          <w:sz w:val="22"/>
          <w:szCs w:val="22"/>
        </w:rPr>
        <w:t xml:space="preserve">onservation </w:t>
      </w:r>
      <w:r w:rsidR="00F62513">
        <w:rPr>
          <w:rStyle w:val="InitialStyle"/>
          <w:rFonts w:ascii="Times New Roman" w:hAnsi="Times New Roman"/>
          <w:color w:val="auto"/>
          <w:sz w:val="22"/>
          <w:szCs w:val="22"/>
        </w:rPr>
        <w:t>a</w:t>
      </w:r>
      <w:r w:rsidRPr="00F01A6E">
        <w:rPr>
          <w:rStyle w:val="InitialStyle"/>
          <w:rFonts w:ascii="Times New Roman" w:hAnsi="Times New Roman"/>
          <w:color w:val="auto"/>
          <w:sz w:val="22"/>
          <w:szCs w:val="22"/>
        </w:rPr>
        <w:t>reas</w:t>
      </w:r>
      <w:r w:rsidR="00F62513">
        <w:rPr>
          <w:rStyle w:val="InitialStyle"/>
          <w:rFonts w:ascii="Times New Roman" w:hAnsi="Times New Roman"/>
          <w:color w:val="auto"/>
          <w:sz w:val="22"/>
          <w:szCs w:val="22"/>
        </w:rPr>
        <w:t>,</w:t>
      </w:r>
      <w:r w:rsidRPr="00F01A6E">
        <w:rPr>
          <w:rStyle w:val="InitialStyle"/>
          <w:rFonts w:ascii="Times New Roman" w:hAnsi="Times New Roman"/>
          <w:color w:val="auto"/>
          <w:sz w:val="22"/>
          <w:szCs w:val="22"/>
        </w:rPr>
        <w:t xml:space="preserve"> in accordance with the provisions of </w:t>
      </w:r>
      <w:r w:rsidR="006A4D6B">
        <w:rPr>
          <w:rStyle w:val="InitialStyle"/>
          <w:rFonts w:ascii="Times New Roman" w:hAnsi="Times New Roman"/>
          <w:color w:val="auto"/>
          <w:sz w:val="22"/>
          <w:szCs w:val="22"/>
        </w:rPr>
        <w:t>this chapter</w:t>
      </w:r>
      <w:r w:rsidR="007F3BE3" w:rsidRPr="00F01A6E">
        <w:rPr>
          <w:rStyle w:val="InitialStyle"/>
          <w:rFonts w:ascii="Times New Roman" w:hAnsi="Times New Roman"/>
          <w:color w:val="auto"/>
          <w:sz w:val="22"/>
          <w:szCs w:val="22"/>
        </w:rPr>
        <w:t>,</w:t>
      </w:r>
      <w:r w:rsidR="00635003" w:rsidRPr="00F01A6E">
        <w:rPr>
          <w:rStyle w:val="InitialStyle"/>
          <w:rFonts w:ascii="Times New Roman" w:hAnsi="Times New Roman"/>
          <w:color w:val="auto"/>
          <w:sz w:val="22"/>
          <w:szCs w:val="22"/>
        </w:rPr>
        <w:t xml:space="preserve"> </w:t>
      </w:r>
      <w:r w:rsidR="007F3BE3" w:rsidRPr="00F01A6E">
        <w:rPr>
          <w:rStyle w:val="InitialStyle"/>
          <w:rFonts w:ascii="Times New Roman" w:hAnsi="Times New Roman"/>
          <w:color w:val="auto"/>
          <w:sz w:val="22"/>
          <w:szCs w:val="22"/>
        </w:rPr>
        <w:t>Sauk Co. Code ch.</w:t>
      </w:r>
      <w:r w:rsidR="004E6B25">
        <w:rPr>
          <w:rStyle w:val="InitialStyle"/>
          <w:rFonts w:ascii="Times New Roman" w:hAnsi="Times New Roman"/>
          <w:color w:val="auto"/>
          <w:sz w:val="22"/>
          <w:szCs w:val="22"/>
        </w:rPr>
        <w:t> </w:t>
      </w:r>
      <w:r w:rsidR="007F3BE3" w:rsidRPr="00F01A6E">
        <w:rPr>
          <w:rStyle w:val="InitialStyle"/>
          <w:rFonts w:ascii="Times New Roman" w:hAnsi="Times New Roman"/>
          <w:color w:val="auto"/>
          <w:sz w:val="22"/>
          <w:szCs w:val="22"/>
        </w:rPr>
        <w:t>22</w:t>
      </w:r>
      <w:r w:rsidRPr="00F01A6E">
        <w:rPr>
          <w:rStyle w:val="InitialStyle"/>
          <w:rFonts w:ascii="Times New Roman" w:hAnsi="Times New Roman"/>
          <w:color w:val="auto"/>
          <w:sz w:val="22"/>
          <w:szCs w:val="22"/>
        </w:rPr>
        <w:t>, and the</w:t>
      </w:r>
      <w:r w:rsidR="00995DD6">
        <w:rPr>
          <w:rStyle w:val="InitialStyle"/>
          <w:rFonts w:ascii="Times New Roman" w:hAnsi="Times New Roman"/>
          <w:color w:val="auto"/>
          <w:sz w:val="22"/>
          <w:szCs w:val="22"/>
        </w:rPr>
        <w:t xml:space="preserve"> applicable comprehensive plan</w:t>
      </w:r>
      <w:r w:rsidRPr="00F01A6E">
        <w:rPr>
          <w:rStyle w:val="InitialStyle"/>
          <w:rFonts w:ascii="Times New Roman" w:hAnsi="Times New Roman"/>
          <w:color w:val="auto"/>
          <w:sz w:val="22"/>
          <w:szCs w:val="22"/>
        </w:rPr>
        <w:t>.</w:t>
      </w:r>
    </w:p>
    <w:p w:rsidR="00E61247" w:rsidRDefault="00C27836" w:rsidP="00D25F36">
      <w:pPr>
        <w:pStyle w:val="DefaultText"/>
        <w:tabs>
          <w:tab w:val="left" w:pos="360"/>
          <w:tab w:val="left" w:pos="720"/>
          <w:tab w:val="left" w:pos="990"/>
          <w:tab w:val="left" w:pos="1350"/>
        </w:tabs>
        <w:jc w:val="both"/>
        <w:rPr>
          <w:rStyle w:val="InitialStyle"/>
          <w:rFonts w:ascii="Times New Roman" w:hAnsi="Times New Roman"/>
          <w:color w:val="auto"/>
          <w:sz w:val="22"/>
          <w:szCs w:val="22"/>
        </w:rPr>
      </w:pPr>
      <w:r w:rsidRPr="00F01A6E">
        <w:rPr>
          <w:rStyle w:val="InitialStyle"/>
          <w:rFonts w:ascii="Times New Roman" w:hAnsi="Times New Roman"/>
          <w:color w:val="auto"/>
          <w:sz w:val="22"/>
          <w:szCs w:val="22"/>
        </w:rPr>
        <w:tab/>
        <w:t>(c)</w:t>
      </w:r>
      <w:r w:rsidRPr="00F01A6E">
        <w:rPr>
          <w:rStyle w:val="InitialStyle"/>
          <w:rFonts w:ascii="Times New Roman" w:hAnsi="Times New Roman"/>
          <w:color w:val="auto"/>
          <w:sz w:val="22"/>
          <w:szCs w:val="22"/>
        </w:rPr>
        <w:tab/>
        <w:t>A copy of the density calculation or density credit exchange</w:t>
      </w:r>
      <w:r w:rsidR="007F3BE3" w:rsidRPr="00F01A6E">
        <w:rPr>
          <w:rStyle w:val="InitialStyle"/>
          <w:rFonts w:ascii="Times New Roman" w:hAnsi="Times New Roman"/>
          <w:color w:val="auto"/>
          <w:sz w:val="22"/>
          <w:szCs w:val="22"/>
        </w:rPr>
        <w:t>.</w:t>
      </w:r>
    </w:p>
    <w:p w:rsidR="00C27836" w:rsidRPr="00F01A6E" w:rsidRDefault="00E61247" w:rsidP="00D25F36">
      <w:pPr>
        <w:pStyle w:val="DefaultText"/>
        <w:tabs>
          <w:tab w:val="left" w:pos="360"/>
          <w:tab w:val="left" w:pos="720"/>
          <w:tab w:val="left" w:pos="990"/>
          <w:tab w:val="left" w:pos="1350"/>
        </w:tabs>
        <w:jc w:val="both"/>
        <w:rPr>
          <w:rStyle w:val="InitialStyle"/>
          <w:rFonts w:ascii="Times New Roman" w:hAnsi="Times New Roman"/>
          <w:color w:val="auto"/>
          <w:sz w:val="22"/>
          <w:szCs w:val="22"/>
        </w:rPr>
      </w:pPr>
      <w:r>
        <w:rPr>
          <w:rStyle w:val="InitialStyle"/>
          <w:rFonts w:ascii="Times New Roman" w:hAnsi="Times New Roman"/>
          <w:color w:val="auto"/>
          <w:sz w:val="22"/>
          <w:szCs w:val="22"/>
        </w:rPr>
        <w:tab/>
        <w:t xml:space="preserve">(d) Written verification as to whether the land </w:t>
      </w:r>
      <w:r w:rsidR="00041799">
        <w:rPr>
          <w:rStyle w:val="InitialStyle"/>
          <w:rFonts w:ascii="Times New Roman" w:hAnsi="Times New Roman"/>
          <w:color w:val="auto"/>
          <w:sz w:val="22"/>
          <w:szCs w:val="22"/>
        </w:rPr>
        <w:t>is currently in an agricultural use or has been in an agricultural use in the past 5 years</w:t>
      </w:r>
      <w:r w:rsidRPr="00CE42DF">
        <w:rPr>
          <w:rStyle w:val="InitialStyle"/>
          <w:rFonts w:ascii="Times New Roman" w:hAnsi="Times New Roman"/>
          <w:color w:val="auto"/>
          <w:sz w:val="22"/>
          <w:szCs w:val="22"/>
        </w:rPr>
        <w:t>.</w:t>
      </w:r>
    </w:p>
    <w:p w:rsidR="00C27836" w:rsidRPr="00F01A6E" w:rsidRDefault="00E61247" w:rsidP="00D25F36">
      <w:pPr>
        <w:pStyle w:val="DefaultText"/>
        <w:tabs>
          <w:tab w:val="left" w:pos="360"/>
          <w:tab w:val="left" w:pos="720"/>
          <w:tab w:val="left" w:pos="990"/>
          <w:tab w:val="left" w:pos="1350"/>
        </w:tabs>
        <w:jc w:val="both"/>
        <w:rPr>
          <w:rStyle w:val="InitialStyle"/>
          <w:rFonts w:ascii="Times New Roman" w:hAnsi="Times New Roman"/>
          <w:color w:val="auto"/>
          <w:sz w:val="22"/>
          <w:szCs w:val="22"/>
        </w:rPr>
      </w:pPr>
      <w:r>
        <w:rPr>
          <w:rStyle w:val="InitialStyle"/>
          <w:rFonts w:ascii="Times New Roman" w:hAnsi="Times New Roman"/>
          <w:color w:val="auto"/>
          <w:sz w:val="22"/>
          <w:szCs w:val="22"/>
        </w:rPr>
        <w:tab/>
        <w:t>(e</w:t>
      </w:r>
      <w:r w:rsidR="00C27836" w:rsidRPr="00F01A6E">
        <w:rPr>
          <w:rStyle w:val="InitialStyle"/>
          <w:rFonts w:ascii="Times New Roman" w:hAnsi="Times New Roman"/>
          <w:color w:val="auto"/>
          <w:sz w:val="22"/>
          <w:szCs w:val="22"/>
        </w:rPr>
        <w:t>)</w:t>
      </w:r>
      <w:r w:rsidR="00C27836" w:rsidRPr="00F01A6E">
        <w:rPr>
          <w:rStyle w:val="InitialStyle"/>
          <w:rFonts w:ascii="Times New Roman" w:hAnsi="Times New Roman"/>
          <w:color w:val="auto"/>
          <w:sz w:val="22"/>
          <w:szCs w:val="22"/>
        </w:rPr>
        <w:tab/>
        <w:t xml:space="preserve">Written verification that the land is not subject to a </w:t>
      </w:r>
      <w:r w:rsidR="006E2673">
        <w:rPr>
          <w:rStyle w:val="InitialStyle"/>
          <w:rFonts w:ascii="Times New Roman" w:hAnsi="Times New Roman"/>
          <w:color w:val="auto"/>
          <w:sz w:val="22"/>
          <w:szCs w:val="22"/>
        </w:rPr>
        <w:t>farmland preservation</w:t>
      </w:r>
      <w:r w:rsidR="00C27836" w:rsidRPr="00F01A6E">
        <w:rPr>
          <w:rStyle w:val="InitialStyle"/>
          <w:rFonts w:ascii="Times New Roman" w:hAnsi="Times New Roman"/>
          <w:color w:val="auto"/>
          <w:sz w:val="22"/>
          <w:szCs w:val="22"/>
        </w:rPr>
        <w:t xml:space="preserve"> </w:t>
      </w:r>
      <w:r w:rsidR="006E2673">
        <w:rPr>
          <w:rStyle w:val="InitialStyle"/>
          <w:rFonts w:ascii="Times New Roman" w:hAnsi="Times New Roman"/>
          <w:color w:val="auto"/>
          <w:sz w:val="22"/>
          <w:szCs w:val="22"/>
        </w:rPr>
        <w:t>agreement</w:t>
      </w:r>
      <w:r w:rsidR="00C27836" w:rsidRPr="00F01A6E">
        <w:rPr>
          <w:rStyle w:val="InitialStyle"/>
          <w:rFonts w:ascii="Times New Roman" w:hAnsi="Times New Roman"/>
          <w:color w:val="auto"/>
          <w:sz w:val="22"/>
          <w:szCs w:val="22"/>
        </w:rPr>
        <w:t xml:space="preserve"> or that </w:t>
      </w:r>
      <w:r w:rsidR="009331A8">
        <w:rPr>
          <w:rStyle w:val="InitialStyle"/>
          <w:rFonts w:ascii="Times New Roman" w:hAnsi="Times New Roman"/>
          <w:color w:val="auto"/>
          <w:sz w:val="22"/>
          <w:szCs w:val="22"/>
        </w:rPr>
        <w:t>the</w:t>
      </w:r>
      <w:r w:rsidR="00C27836" w:rsidRPr="00F01A6E">
        <w:rPr>
          <w:rStyle w:val="InitialStyle"/>
          <w:rFonts w:ascii="Times New Roman" w:hAnsi="Times New Roman"/>
          <w:color w:val="auto"/>
          <w:sz w:val="22"/>
          <w:szCs w:val="22"/>
        </w:rPr>
        <w:t xml:space="preserve"> </w:t>
      </w:r>
      <w:r w:rsidR="006E2673">
        <w:rPr>
          <w:rStyle w:val="InitialStyle"/>
          <w:rFonts w:ascii="Times New Roman" w:hAnsi="Times New Roman"/>
          <w:color w:val="auto"/>
          <w:sz w:val="22"/>
          <w:szCs w:val="22"/>
        </w:rPr>
        <w:t>agreement</w:t>
      </w:r>
      <w:r w:rsidR="00C27836" w:rsidRPr="00F01A6E">
        <w:rPr>
          <w:rStyle w:val="InitialStyle"/>
          <w:rFonts w:ascii="Times New Roman" w:hAnsi="Times New Roman"/>
          <w:color w:val="auto"/>
          <w:sz w:val="22"/>
          <w:szCs w:val="22"/>
        </w:rPr>
        <w:t xml:space="preserve"> has been amended or relinquished by the Wisconsin Department of Agriculture, Trade and Consumer Protection to permit a PRD.</w:t>
      </w:r>
    </w:p>
    <w:p w:rsidR="00C27836" w:rsidRPr="00F01A6E" w:rsidRDefault="00E61247" w:rsidP="00D25F36">
      <w:pPr>
        <w:pStyle w:val="DefaultText"/>
        <w:tabs>
          <w:tab w:val="left" w:pos="360"/>
          <w:tab w:val="left" w:pos="720"/>
          <w:tab w:val="left" w:pos="990"/>
          <w:tab w:val="left" w:pos="1350"/>
        </w:tabs>
        <w:jc w:val="both"/>
        <w:rPr>
          <w:rStyle w:val="InitialStyle"/>
          <w:rFonts w:ascii="Times New Roman" w:hAnsi="Times New Roman"/>
          <w:color w:val="auto"/>
          <w:sz w:val="22"/>
          <w:szCs w:val="22"/>
        </w:rPr>
      </w:pPr>
      <w:r>
        <w:rPr>
          <w:rStyle w:val="InitialStyle"/>
          <w:rFonts w:ascii="Times New Roman" w:hAnsi="Times New Roman"/>
          <w:color w:val="auto"/>
          <w:sz w:val="22"/>
          <w:szCs w:val="22"/>
        </w:rPr>
        <w:lastRenderedPageBreak/>
        <w:tab/>
        <w:t>(f</w:t>
      </w:r>
      <w:r w:rsidR="00C27836" w:rsidRPr="00F01A6E">
        <w:rPr>
          <w:rStyle w:val="InitialStyle"/>
          <w:rFonts w:ascii="Times New Roman" w:hAnsi="Times New Roman"/>
          <w:color w:val="auto"/>
          <w:sz w:val="22"/>
          <w:szCs w:val="22"/>
        </w:rPr>
        <w:t>)</w:t>
      </w:r>
      <w:r w:rsidR="00C27836" w:rsidRPr="00F01A6E">
        <w:rPr>
          <w:rStyle w:val="InitialStyle"/>
          <w:rFonts w:ascii="Times New Roman" w:hAnsi="Times New Roman"/>
          <w:color w:val="auto"/>
          <w:sz w:val="22"/>
          <w:szCs w:val="22"/>
        </w:rPr>
        <w:tab/>
        <w:t xml:space="preserve">Written verification that the land is not enrolled in the </w:t>
      </w:r>
      <w:r w:rsidR="00135BC4">
        <w:rPr>
          <w:rStyle w:val="InitialStyle"/>
          <w:rFonts w:ascii="Times New Roman" w:hAnsi="Times New Roman"/>
          <w:color w:val="auto"/>
          <w:sz w:val="22"/>
          <w:szCs w:val="22"/>
        </w:rPr>
        <w:t>m</w:t>
      </w:r>
      <w:r w:rsidR="00C27836" w:rsidRPr="00F01A6E">
        <w:rPr>
          <w:rStyle w:val="InitialStyle"/>
          <w:rFonts w:ascii="Times New Roman" w:hAnsi="Times New Roman"/>
          <w:color w:val="auto"/>
          <w:sz w:val="22"/>
          <w:szCs w:val="22"/>
        </w:rPr>
        <w:t xml:space="preserve">anaged </w:t>
      </w:r>
      <w:r w:rsidR="00135BC4">
        <w:rPr>
          <w:rStyle w:val="InitialStyle"/>
          <w:rFonts w:ascii="Times New Roman" w:hAnsi="Times New Roman"/>
          <w:color w:val="auto"/>
          <w:sz w:val="22"/>
          <w:szCs w:val="22"/>
        </w:rPr>
        <w:t>f</w:t>
      </w:r>
      <w:r w:rsidR="00C27836" w:rsidRPr="00F01A6E">
        <w:rPr>
          <w:rStyle w:val="InitialStyle"/>
          <w:rFonts w:ascii="Times New Roman" w:hAnsi="Times New Roman"/>
          <w:color w:val="auto"/>
          <w:sz w:val="22"/>
          <w:szCs w:val="22"/>
        </w:rPr>
        <w:t xml:space="preserve">orest </w:t>
      </w:r>
      <w:r w:rsidR="00135BC4">
        <w:rPr>
          <w:rStyle w:val="InitialStyle"/>
          <w:rFonts w:ascii="Times New Roman" w:hAnsi="Times New Roman"/>
          <w:color w:val="auto"/>
          <w:sz w:val="22"/>
          <w:szCs w:val="22"/>
        </w:rPr>
        <w:t>l</w:t>
      </w:r>
      <w:r w:rsidR="00C27836" w:rsidRPr="00F01A6E">
        <w:rPr>
          <w:rStyle w:val="InitialStyle"/>
          <w:rFonts w:ascii="Times New Roman" w:hAnsi="Times New Roman"/>
          <w:color w:val="auto"/>
          <w:sz w:val="22"/>
          <w:szCs w:val="22"/>
        </w:rPr>
        <w:t xml:space="preserve">aw </w:t>
      </w:r>
      <w:r w:rsidR="00135BC4">
        <w:rPr>
          <w:rStyle w:val="InitialStyle"/>
          <w:rFonts w:ascii="Times New Roman" w:hAnsi="Times New Roman"/>
          <w:color w:val="auto"/>
          <w:sz w:val="22"/>
          <w:szCs w:val="22"/>
        </w:rPr>
        <w:t>p</w:t>
      </w:r>
      <w:r w:rsidR="00C27836" w:rsidRPr="00F01A6E">
        <w:rPr>
          <w:rStyle w:val="InitialStyle"/>
          <w:rFonts w:ascii="Times New Roman" w:hAnsi="Times New Roman"/>
          <w:color w:val="auto"/>
          <w:sz w:val="22"/>
          <w:szCs w:val="22"/>
        </w:rPr>
        <w:t xml:space="preserve">rogram or that </w:t>
      </w:r>
      <w:r w:rsidR="009331A8">
        <w:rPr>
          <w:rStyle w:val="InitialStyle"/>
          <w:rFonts w:ascii="Times New Roman" w:hAnsi="Times New Roman"/>
          <w:color w:val="auto"/>
          <w:sz w:val="22"/>
          <w:szCs w:val="22"/>
        </w:rPr>
        <w:t>the</w:t>
      </w:r>
      <w:r w:rsidR="00C27836" w:rsidRPr="00F01A6E">
        <w:rPr>
          <w:rStyle w:val="InitialStyle"/>
          <w:rFonts w:ascii="Times New Roman" w:hAnsi="Times New Roman"/>
          <w:color w:val="auto"/>
          <w:sz w:val="22"/>
          <w:szCs w:val="22"/>
        </w:rPr>
        <w:t xml:space="preserve"> enrollment has been amended or relinquished by the Wisconsin Department of Natural Resources to permit a PRD.</w:t>
      </w:r>
    </w:p>
    <w:p w:rsidR="00C27836" w:rsidRPr="00F01A6E" w:rsidRDefault="00E61247" w:rsidP="00D25F36">
      <w:pPr>
        <w:pStyle w:val="DefaultText"/>
        <w:tabs>
          <w:tab w:val="left" w:pos="360"/>
          <w:tab w:val="left" w:pos="720"/>
          <w:tab w:val="left" w:pos="990"/>
          <w:tab w:val="left" w:pos="1350"/>
        </w:tabs>
        <w:jc w:val="both"/>
        <w:rPr>
          <w:rStyle w:val="InitialStyle"/>
          <w:rFonts w:ascii="Times New Roman" w:hAnsi="Times New Roman"/>
          <w:color w:val="auto"/>
          <w:sz w:val="22"/>
          <w:szCs w:val="22"/>
        </w:rPr>
      </w:pPr>
      <w:r>
        <w:rPr>
          <w:rStyle w:val="InitialStyle"/>
          <w:rFonts w:ascii="Times New Roman" w:hAnsi="Times New Roman"/>
          <w:color w:val="auto"/>
          <w:sz w:val="22"/>
          <w:szCs w:val="22"/>
        </w:rPr>
        <w:tab/>
        <w:t>(g</w:t>
      </w:r>
      <w:r w:rsidR="00C27836" w:rsidRPr="00F01A6E">
        <w:rPr>
          <w:rStyle w:val="InitialStyle"/>
          <w:rFonts w:ascii="Times New Roman" w:hAnsi="Times New Roman"/>
          <w:color w:val="auto"/>
          <w:sz w:val="22"/>
          <w:szCs w:val="22"/>
        </w:rPr>
        <w:t>)</w:t>
      </w:r>
      <w:r w:rsidR="00C27836" w:rsidRPr="00F01A6E">
        <w:rPr>
          <w:rStyle w:val="InitialStyle"/>
          <w:rFonts w:ascii="Times New Roman" w:hAnsi="Times New Roman"/>
          <w:color w:val="auto"/>
          <w:sz w:val="22"/>
          <w:szCs w:val="22"/>
        </w:rPr>
        <w:tab/>
        <w:t xml:space="preserve">A preliminary title or letter report for all lands affected by a PRD </w:t>
      </w:r>
      <w:r w:rsidR="007F2056">
        <w:rPr>
          <w:rStyle w:val="InitialStyle"/>
          <w:rFonts w:ascii="Times New Roman" w:hAnsi="Times New Roman"/>
          <w:color w:val="auto"/>
          <w:sz w:val="22"/>
          <w:szCs w:val="22"/>
        </w:rPr>
        <w:t>development area</w:t>
      </w:r>
      <w:r w:rsidR="00135BC4">
        <w:rPr>
          <w:rStyle w:val="InitialStyle"/>
          <w:rFonts w:ascii="Times New Roman" w:hAnsi="Times New Roman"/>
          <w:color w:val="auto"/>
          <w:sz w:val="22"/>
          <w:szCs w:val="22"/>
        </w:rPr>
        <w:t>,</w:t>
      </w:r>
      <w:r w:rsidR="00C27836" w:rsidRPr="00F01A6E">
        <w:rPr>
          <w:rStyle w:val="InitialStyle"/>
          <w:rFonts w:ascii="Times New Roman" w:hAnsi="Times New Roman"/>
          <w:color w:val="auto"/>
          <w:sz w:val="22"/>
          <w:szCs w:val="22"/>
        </w:rPr>
        <w:t xml:space="preserve"> and PRD </w:t>
      </w:r>
      <w:r w:rsidR="00E54489">
        <w:rPr>
          <w:rStyle w:val="InitialStyle"/>
          <w:rFonts w:ascii="Times New Roman" w:hAnsi="Times New Roman"/>
          <w:color w:val="auto"/>
          <w:sz w:val="22"/>
          <w:szCs w:val="22"/>
        </w:rPr>
        <w:t>preservation</w:t>
      </w:r>
      <w:r w:rsidR="007F2056">
        <w:rPr>
          <w:rStyle w:val="InitialStyle"/>
          <w:rFonts w:ascii="Times New Roman" w:hAnsi="Times New Roman"/>
          <w:color w:val="auto"/>
          <w:sz w:val="22"/>
          <w:szCs w:val="22"/>
        </w:rPr>
        <w:t xml:space="preserve"> area</w:t>
      </w:r>
      <w:r w:rsidR="00135BC4">
        <w:rPr>
          <w:rStyle w:val="InitialStyle"/>
          <w:rFonts w:ascii="Times New Roman" w:hAnsi="Times New Roman"/>
          <w:color w:val="auto"/>
          <w:sz w:val="22"/>
          <w:szCs w:val="22"/>
        </w:rPr>
        <w:t>,</w:t>
      </w:r>
      <w:r w:rsidR="00C27836" w:rsidRPr="00F01A6E">
        <w:rPr>
          <w:rStyle w:val="InitialStyle"/>
          <w:rFonts w:ascii="Times New Roman" w:hAnsi="Times New Roman"/>
          <w:color w:val="auto"/>
          <w:sz w:val="22"/>
          <w:szCs w:val="22"/>
        </w:rPr>
        <w:t xml:space="preserve"> and where required, consent to a </w:t>
      </w:r>
      <w:r w:rsidR="007F2056">
        <w:rPr>
          <w:rStyle w:val="InitialStyle"/>
          <w:rFonts w:ascii="Times New Roman" w:hAnsi="Times New Roman"/>
          <w:color w:val="auto"/>
          <w:sz w:val="22"/>
          <w:szCs w:val="22"/>
        </w:rPr>
        <w:t>development area</w:t>
      </w:r>
      <w:r w:rsidR="00C27836" w:rsidRPr="00F01A6E">
        <w:rPr>
          <w:rStyle w:val="InitialStyle"/>
          <w:rFonts w:ascii="Times New Roman" w:hAnsi="Times New Roman"/>
          <w:color w:val="auto"/>
          <w:sz w:val="22"/>
          <w:szCs w:val="22"/>
        </w:rPr>
        <w:t xml:space="preserve"> </w:t>
      </w:r>
      <w:r w:rsidR="007F2056">
        <w:rPr>
          <w:rStyle w:val="InitialStyle"/>
          <w:rFonts w:ascii="Times New Roman" w:hAnsi="Times New Roman"/>
          <w:color w:val="auto"/>
          <w:sz w:val="22"/>
          <w:szCs w:val="22"/>
        </w:rPr>
        <w:t>e</w:t>
      </w:r>
      <w:r w:rsidR="00995DD6">
        <w:rPr>
          <w:rStyle w:val="InitialStyle"/>
          <w:rFonts w:ascii="Times New Roman" w:hAnsi="Times New Roman"/>
          <w:color w:val="auto"/>
          <w:sz w:val="22"/>
          <w:szCs w:val="22"/>
        </w:rPr>
        <w:t xml:space="preserve">asement from any holder of </w:t>
      </w:r>
      <w:r w:rsidR="00C27836" w:rsidRPr="00F01A6E">
        <w:rPr>
          <w:rStyle w:val="InitialStyle"/>
          <w:rFonts w:ascii="Times New Roman" w:hAnsi="Times New Roman"/>
          <w:color w:val="auto"/>
          <w:sz w:val="22"/>
          <w:szCs w:val="22"/>
        </w:rPr>
        <w:t>liens that cannot be completely removed</w:t>
      </w:r>
      <w:r w:rsidR="00135BC4">
        <w:rPr>
          <w:rStyle w:val="InitialStyle"/>
          <w:rFonts w:ascii="Times New Roman" w:hAnsi="Times New Roman"/>
          <w:color w:val="auto"/>
          <w:sz w:val="22"/>
          <w:szCs w:val="22"/>
        </w:rPr>
        <w:t>,</w:t>
      </w:r>
      <w:r w:rsidR="00C27836" w:rsidRPr="00F01A6E">
        <w:rPr>
          <w:rStyle w:val="InitialStyle"/>
          <w:rFonts w:ascii="Times New Roman" w:hAnsi="Times New Roman"/>
          <w:color w:val="auto"/>
          <w:sz w:val="22"/>
          <w:szCs w:val="22"/>
        </w:rPr>
        <w:t xml:space="preserve"> on a form acceptable to the </w:t>
      </w:r>
      <w:r w:rsidR="00CC4E81">
        <w:rPr>
          <w:rStyle w:val="InitialStyle"/>
          <w:rFonts w:ascii="Times New Roman" w:hAnsi="Times New Roman"/>
          <w:color w:val="auto"/>
          <w:sz w:val="22"/>
          <w:szCs w:val="22"/>
        </w:rPr>
        <w:t>zoning administrator</w:t>
      </w:r>
      <w:r w:rsidR="00C27836" w:rsidRPr="00F01A6E">
        <w:rPr>
          <w:rStyle w:val="InitialStyle"/>
          <w:rFonts w:ascii="Times New Roman" w:hAnsi="Times New Roman"/>
          <w:color w:val="auto"/>
          <w:sz w:val="22"/>
          <w:szCs w:val="22"/>
        </w:rPr>
        <w:t>.</w:t>
      </w:r>
    </w:p>
    <w:p w:rsidR="00C27836" w:rsidRPr="00F01A6E" w:rsidRDefault="00E61247" w:rsidP="00862ACA">
      <w:pPr>
        <w:pStyle w:val="DefaultText"/>
        <w:tabs>
          <w:tab w:val="left" w:pos="360"/>
          <w:tab w:val="left" w:pos="720"/>
          <w:tab w:val="left" w:pos="990"/>
          <w:tab w:val="left" w:pos="1350"/>
        </w:tabs>
        <w:jc w:val="both"/>
        <w:rPr>
          <w:rStyle w:val="InitialStyle"/>
          <w:rFonts w:ascii="Times New Roman" w:hAnsi="Times New Roman"/>
          <w:color w:val="auto"/>
          <w:sz w:val="22"/>
          <w:szCs w:val="22"/>
        </w:rPr>
      </w:pPr>
      <w:r>
        <w:rPr>
          <w:rStyle w:val="InitialStyle"/>
          <w:rFonts w:ascii="Times New Roman" w:hAnsi="Times New Roman"/>
          <w:color w:val="auto"/>
          <w:sz w:val="22"/>
          <w:szCs w:val="22"/>
        </w:rPr>
        <w:tab/>
        <w:t>(h</w:t>
      </w:r>
      <w:r w:rsidR="00C27836" w:rsidRPr="00F01A6E">
        <w:rPr>
          <w:rStyle w:val="InitialStyle"/>
          <w:rFonts w:ascii="Times New Roman" w:hAnsi="Times New Roman"/>
          <w:color w:val="auto"/>
          <w:sz w:val="22"/>
          <w:szCs w:val="22"/>
        </w:rPr>
        <w:t>)</w:t>
      </w:r>
      <w:r w:rsidR="00C27836" w:rsidRPr="00F01A6E">
        <w:rPr>
          <w:rStyle w:val="InitialStyle"/>
          <w:rFonts w:ascii="Times New Roman" w:hAnsi="Times New Roman"/>
          <w:color w:val="auto"/>
          <w:sz w:val="22"/>
          <w:szCs w:val="22"/>
        </w:rPr>
        <w:tab/>
        <w:t>A draft</w:t>
      </w:r>
      <w:r w:rsidR="007F2056">
        <w:rPr>
          <w:rStyle w:val="InitialStyle"/>
          <w:rFonts w:ascii="Times New Roman" w:hAnsi="Times New Roman"/>
          <w:color w:val="auto"/>
          <w:sz w:val="22"/>
          <w:szCs w:val="22"/>
        </w:rPr>
        <w:t xml:space="preserve"> copy of the development area e</w:t>
      </w:r>
      <w:r w:rsidR="00C27836" w:rsidRPr="00F01A6E">
        <w:rPr>
          <w:rStyle w:val="InitialStyle"/>
          <w:rFonts w:ascii="Times New Roman" w:hAnsi="Times New Roman"/>
          <w:color w:val="auto"/>
          <w:sz w:val="22"/>
          <w:szCs w:val="22"/>
        </w:rPr>
        <w:t xml:space="preserve">asement in a form acceptable to the </w:t>
      </w:r>
      <w:r w:rsidR="009E6156">
        <w:rPr>
          <w:rStyle w:val="InitialStyle"/>
          <w:rFonts w:ascii="Times New Roman" w:hAnsi="Times New Roman"/>
          <w:color w:val="auto"/>
          <w:sz w:val="22"/>
          <w:szCs w:val="22"/>
        </w:rPr>
        <w:t>agency</w:t>
      </w:r>
      <w:r w:rsidR="00C27836" w:rsidRPr="00F01A6E">
        <w:rPr>
          <w:rStyle w:val="InitialStyle"/>
          <w:rFonts w:ascii="Times New Roman" w:hAnsi="Times New Roman"/>
          <w:color w:val="auto"/>
          <w:sz w:val="22"/>
          <w:szCs w:val="22"/>
        </w:rPr>
        <w:t xml:space="preserve"> and town in which the PRD is proposed.</w:t>
      </w:r>
    </w:p>
    <w:p w:rsidR="00C27836" w:rsidRPr="00F01A6E" w:rsidRDefault="00C27836" w:rsidP="00D25F36">
      <w:pPr>
        <w:pStyle w:val="DefaultText"/>
        <w:tabs>
          <w:tab w:val="left" w:pos="360"/>
          <w:tab w:val="left" w:pos="720"/>
          <w:tab w:val="left" w:pos="990"/>
          <w:tab w:val="left" w:pos="1350"/>
        </w:tabs>
        <w:jc w:val="both"/>
        <w:rPr>
          <w:rStyle w:val="InitialStyle"/>
          <w:rFonts w:ascii="Times New Roman" w:hAnsi="Times New Roman"/>
          <w:color w:val="auto"/>
          <w:sz w:val="22"/>
          <w:szCs w:val="22"/>
        </w:rPr>
      </w:pPr>
      <w:r w:rsidRPr="00F01A6E">
        <w:rPr>
          <w:rStyle w:val="InitialStyle"/>
          <w:rFonts w:ascii="Times New Roman" w:hAnsi="Times New Roman"/>
          <w:color w:val="auto"/>
          <w:sz w:val="22"/>
          <w:szCs w:val="22"/>
        </w:rPr>
        <w:tab/>
        <w:t>1.</w:t>
      </w:r>
      <w:r w:rsidRPr="00F01A6E">
        <w:rPr>
          <w:rStyle w:val="InitialStyle"/>
          <w:rFonts w:ascii="Times New Roman" w:hAnsi="Times New Roman"/>
          <w:color w:val="auto"/>
          <w:sz w:val="22"/>
          <w:szCs w:val="22"/>
        </w:rPr>
        <w:tab/>
        <w:t xml:space="preserve">The </w:t>
      </w:r>
      <w:r w:rsidR="00CC4E81">
        <w:rPr>
          <w:rStyle w:val="InitialStyle"/>
          <w:rFonts w:ascii="Times New Roman" w:hAnsi="Times New Roman"/>
          <w:color w:val="auto"/>
          <w:sz w:val="22"/>
          <w:szCs w:val="22"/>
        </w:rPr>
        <w:t>zoning administrator</w:t>
      </w:r>
      <w:r w:rsidRPr="00F01A6E">
        <w:rPr>
          <w:rStyle w:val="InitialStyle"/>
          <w:rFonts w:ascii="Times New Roman" w:hAnsi="Times New Roman"/>
          <w:color w:val="auto"/>
          <w:sz w:val="22"/>
          <w:szCs w:val="22"/>
        </w:rPr>
        <w:t xml:space="preserve"> shall submit a copy of the completed application to the town in which the application is being made</w:t>
      </w:r>
      <w:r w:rsidR="00135BC4">
        <w:rPr>
          <w:rStyle w:val="InitialStyle"/>
          <w:rFonts w:ascii="Times New Roman" w:hAnsi="Times New Roman"/>
          <w:color w:val="auto"/>
          <w:sz w:val="22"/>
          <w:szCs w:val="22"/>
        </w:rPr>
        <w:t>,</w:t>
      </w:r>
      <w:r w:rsidRPr="00F01A6E">
        <w:rPr>
          <w:rStyle w:val="InitialStyle"/>
          <w:rFonts w:ascii="Times New Roman" w:hAnsi="Times New Roman"/>
          <w:color w:val="auto"/>
          <w:sz w:val="22"/>
          <w:szCs w:val="22"/>
        </w:rPr>
        <w:t xml:space="preserve"> for consideration of the conditional use.</w:t>
      </w:r>
    </w:p>
    <w:p w:rsidR="00AD7CE0" w:rsidRDefault="00C27836" w:rsidP="00D25F36">
      <w:pPr>
        <w:pStyle w:val="DefaultText"/>
        <w:tabs>
          <w:tab w:val="left" w:pos="360"/>
          <w:tab w:val="left" w:pos="720"/>
          <w:tab w:val="left" w:pos="990"/>
          <w:tab w:val="left" w:pos="1350"/>
        </w:tabs>
        <w:jc w:val="both"/>
        <w:rPr>
          <w:rStyle w:val="InitialStyle"/>
          <w:rFonts w:ascii="Times New Roman" w:hAnsi="Times New Roman"/>
          <w:color w:val="auto"/>
          <w:sz w:val="22"/>
          <w:szCs w:val="22"/>
        </w:rPr>
      </w:pPr>
      <w:r w:rsidRPr="00F01A6E">
        <w:rPr>
          <w:rStyle w:val="InitialStyle"/>
          <w:rFonts w:ascii="Times New Roman" w:hAnsi="Times New Roman"/>
          <w:color w:val="auto"/>
          <w:sz w:val="22"/>
          <w:szCs w:val="22"/>
        </w:rPr>
        <w:tab/>
        <w:t>2.</w:t>
      </w:r>
      <w:r w:rsidRPr="00F01A6E">
        <w:rPr>
          <w:rStyle w:val="InitialStyle"/>
          <w:rFonts w:ascii="Times New Roman" w:hAnsi="Times New Roman"/>
          <w:color w:val="auto"/>
          <w:sz w:val="22"/>
          <w:szCs w:val="22"/>
        </w:rPr>
        <w:tab/>
        <w:t xml:space="preserve">Following town action on the conditional use, the application shall be presented to the </w:t>
      </w:r>
      <w:r w:rsidR="009E6156">
        <w:rPr>
          <w:rStyle w:val="InitialStyle"/>
          <w:rFonts w:ascii="Times New Roman" w:hAnsi="Times New Roman"/>
          <w:color w:val="auto"/>
          <w:sz w:val="22"/>
          <w:szCs w:val="22"/>
        </w:rPr>
        <w:t>agency</w:t>
      </w:r>
      <w:r w:rsidRPr="00F01A6E">
        <w:rPr>
          <w:rStyle w:val="InitialStyle"/>
          <w:rFonts w:ascii="Times New Roman" w:hAnsi="Times New Roman"/>
          <w:color w:val="auto"/>
          <w:sz w:val="22"/>
          <w:szCs w:val="22"/>
        </w:rPr>
        <w:t xml:space="preserve"> for consideration at a public meeting</w:t>
      </w:r>
      <w:r w:rsidR="00755263">
        <w:rPr>
          <w:rStyle w:val="InitialStyle"/>
          <w:rFonts w:ascii="Times New Roman" w:hAnsi="Times New Roman"/>
          <w:color w:val="auto"/>
          <w:sz w:val="22"/>
          <w:szCs w:val="22"/>
        </w:rPr>
        <w:t>,</w:t>
      </w:r>
      <w:r w:rsidRPr="00F01A6E">
        <w:rPr>
          <w:rStyle w:val="InitialStyle"/>
          <w:rFonts w:ascii="Times New Roman" w:hAnsi="Times New Roman"/>
          <w:color w:val="auto"/>
          <w:sz w:val="22"/>
          <w:szCs w:val="22"/>
        </w:rPr>
        <w:t xml:space="preserve"> as provided </w:t>
      </w:r>
      <w:r w:rsidR="00E1736B" w:rsidRPr="00F01A6E">
        <w:rPr>
          <w:rStyle w:val="InitialStyle"/>
          <w:rFonts w:ascii="Times New Roman" w:hAnsi="Times New Roman"/>
          <w:color w:val="auto"/>
          <w:sz w:val="22"/>
          <w:szCs w:val="22"/>
        </w:rPr>
        <w:t xml:space="preserve">in </w:t>
      </w:r>
      <w:r w:rsidR="007F3BE3" w:rsidRPr="00F01A6E">
        <w:rPr>
          <w:rStyle w:val="InitialStyle"/>
          <w:rFonts w:ascii="Times New Roman" w:hAnsi="Times New Roman"/>
          <w:color w:val="auto"/>
          <w:sz w:val="22"/>
          <w:szCs w:val="22"/>
        </w:rPr>
        <w:t>Sauk Co. Code ch.</w:t>
      </w:r>
      <w:r w:rsidR="006D6803">
        <w:rPr>
          <w:rStyle w:val="InitialStyle"/>
          <w:rFonts w:ascii="Times New Roman" w:hAnsi="Times New Roman"/>
          <w:color w:val="auto"/>
          <w:sz w:val="22"/>
          <w:szCs w:val="22"/>
        </w:rPr>
        <w:t> </w:t>
      </w:r>
      <w:r w:rsidR="00E1736B" w:rsidRPr="00F01A6E">
        <w:rPr>
          <w:rStyle w:val="InitialStyle"/>
          <w:rFonts w:ascii="Times New Roman" w:hAnsi="Times New Roman"/>
          <w:color w:val="auto"/>
          <w:sz w:val="22"/>
          <w:szCs w:val="22"/>
        </w:rPr>
        <w:t xml:space="preserve"> 22. </w:t>
      </w:r>
      <w:r w:rsidR="00862ACA">
        <w:rPr>
          <w:rStyle w:val="InitialStyle"/>
          <w:rFonts w:ascii="Times New Roman" w:hAnsi="Times New Roman"/>
          <w:color w:val="auto"/>
          <w:sz w:val="22"/>
          <w:szCs w:val="22"/>
        </w:rPr>
        <w:t xml:space="preserve"> </w:t>
      </w:r>
      <w:r w:rsidRPr="00F01A6E">
        <w:rPr>
          <w:rStyle w:val="InitialStyle"/>
          <w:rFonts w:ascii="Times New Roman" w:hAnsi="Times New Roman"/>
          <w:color w:val="auto"/>
          <w:sz w:val="22"/>
          <w:szCs w:val="22"/>
        </w:rPr>
        <w:t>On approval of the conditional use, the landowner may proceed to obtain a PRD</w:t>
      </w:r>
      <w:r w:rsidR="009D15ED">
        <w:rPr>
          <w:rStyle w:val="InitialStyle"/>
          <w:rFonts w:ascii="Times New Roman" w:hAnsi="Times New Roman"/>
          <w:color w:val="auto"/>
          <w:sz w:val="22"/>
          <w:szCs w:val="22"/>
        </w:rPr>
        <w:t>,</w:t>
      </w:r>
      <w:r w:rsidRPr="00F01A6E">
        <w:rPr>
          <w:rStyle w:val="InitialStyle"/>
          <w:rFonts w:ascii="Times New Roman" w:hAnsi="Times New Roman"/>
          <w:color w:val="auto"/>
          <w:sz w:val="22"/>
          <w:szCs w:val="22"/>
        </w:rPr>
        <w:t xml:space="preserve"> pursuant to </w:t>
      </w:r>
      <w:r w:rsidR="006D6803">
        <w:rPr>
          <w:rStyle w:val="InitialStyle"/>
          <w:rFonts w:ascii="Times New Roman" w:hAnsi="Times New Roman"/>
          <w:color w:val="auto"/>
          <w:sz w:val="22"/>
          <w:szCs w:val="22"/>
        </w:rPr>
        <w:t>Sauk Co. Code ch. </w:t>
      </w:r>
      <w:r w:rsidR="00B50403" w:rsidRPr="00F01A6E">
        <w:rPr>
          <w:rStyle w:val="InitialStyle"/>
          <w:rFonts w:ascii="Times New Roman" w:hAnsi="Times New Roman"/>
          <w:color w:val="auto"/>
          <w:sz w:val="22"/>
          <w:szCs w:val="22"/>
        </w:rPr>
        <w:t>22</w:t>
      </w:r>
      <w:r w:rsidR="00B50403">
        <w:rPr>
          <w:rStyle w:val="InitialStyle"/>
          <w:rFonts w:ascii="Times New Roman" w:hAnsi="Times New Roman"/>
          <w:color w:val="auto"/>
          <w:sz w:val="22"/>
          <w:szCs w:val="22"/>
        </w:rPr>
        <w:t xml:space="preserve"> that</w:t>
      </w:r>
      <w:r w:rsidRPr="00F01A6E">
        <w:rPr>
          <w:rStyle w:val="InitialStyle"/>
          <w:rFonts w:ascii="Times New Roman" w:hAnsi="Times New Roman"/>
          <w:color w:val="auto"/>
          <w:sz w:val="22"/>
          <w:szCs w:val="22"/>
        </w:rPr>
        <w:t xml:space="preserve"> is in</w:t>
      </w:r>
      <w:r w:rsidR="007F2056">
        <w:rPr>
          <w:rStyle w:val="InitialStyle"/>
          <w:rFonts w:ascii="Times New Roman" w:hAnsi="Times New Roman"/>
          <w:color w:val="auto"/>
          <w:sz w:val="22"/>
          <w:szCs w:val="22"/>
        </w:rPr>
        <w:t xml:space="preserve">clusive of a </w:t>
      </w:r>
      <w:r w:rsidR="00157761">
        <w:rPr>
          <w:rStyle w:val="InitialStyle"/>
          <w:rFonts w:ascii="Times New Roman" w:hAnsi="Times New Roman"/>
          <w:color w:val="auto"/>
          <w:sz w:val="22"/>
          <w:szCs w:val="22"/>
        </w:rPr>
        <w:t>PRD preservation</w:t>
      </w:r>
      <w:r w:rsidR="007F2056">
        <w:rPr>
          <w:rStyle w:val="InitialStyle"/>
          <w:rFonts w:ascii="Times New Roman" w:hAnsi="Times New Roman"/>
          <w:color w:val="auto"/>
          <w:sz w:val="22"/>
          <w:szCs w:val="22"/>
        </w:rPr>
        <w:t xml:space="preserve"> area e</w:t>
      </w:r>
      <w:r w:rsidRPr="00F01A6E">
        <w:rPr>
          <w:rStyle w:val="InitialStyle"/>
          <w:rFonts w:ascii="Times New Roman" w:hAnsi="Times New Roman"/>
          <w:color w:val="auto"/>
          <w:sz w:val="22"/>
          <w:szCs w:val="22"/>
        </w:rPr>
        <w:t>asement and the appropriate land division process.</w:t>
      </w:r>
    </w:p>
    <w:p w:rsidR="00C27836" w:rsidRPr="00F01A6E" w:rsidRDefault="00C27836" w:rsidP="00D25F36">
      <w:pPr>
        <w:pStyle w:val="DefaultText"/>
        <w:tabs>
          <w:tab w:val="left" w:pos="360"/>
          <w:tab w:val="left" w:pos="720"/>
          <w:tab w:val="left" w:pos="990"/>
          <w:tab w:val="left" w:pos="1350"/>
        </w:tabs>
        <w:jc w:val="both"/>
        <w:rPr>
          <w:sz w:val="22"/>
          <w:szCs w:val="22"/>
        </w:rPr>
      </w:pPr>
      <w:r w:rsidRPr="00F01A6E">
        <w:rPr>
          <w:rStyle w:val="InitialStyle"/>
          <w:rFonts w:ascii="Times New Roman" w:hAnsi="Times New Roman"/>
          <w:color w:val="auto"/>
          <w:sz w:val="22"/>
          <w:szCs w:val="22"/>
        </w:rPr>
        <w:tab/>
      </w:r>
    </w:p>
    <w:p w:rsidR="00C27836" w:rsidRPr="00F01A6E" w:rsidRDefault="00C27836" w:rsidP="00D25F36">
      <w:pPr>
        <w:pStyle w:val="DefaultText"/>
        <w:tabs>
          <w:tab w:val="left" w:pos="360"/>
          <w:tab w:val="left" w:pos="720"/>
          <w:tab w:val="left" w:pos="990"/>
          <w:tab w:val="left" w:pos="1350"/>
        </w:tabs>
        <w:jc w:val="both"/>
        <w:rPr>
          <w:rStyle w:val="InitialStyle"/>
          <w:rFonts w:ascii="Times New Roman" w:hAnsi="Times New Roman"/>
          <w:color w:val="auto"/>
          <w:sz w:val="22"/>
          <w:szCs w:val="22"/>
        </w:rPr>
      </w:pPr>
      <w:r w:rsidRPr="00F01A6E">
        <w:rPr>
          <w:rStyle w:val="InitialStyle"/>
          <w:rFonts w:ascii="Times New Roman" w:hAnsi="Times New Roman"/>
          <w:b/>
          <w:color w:val="auto"/>
          <w:sz w:val="22"/>
          <w:szCs w:val="22"/>
        </w:rPr>
        <w:t>7.</w:t>
      </w:r>
      <w:r w:rsidR="006E7D77">
        <w:rPr>
          <w:rStyle w:val="InitialStyle"/>
          <w:rFonts w:ascii="Times New Roman" w:hAnsi="Times New Roman"/>
          <w:b/>
          <w:color w:val="auto"/>
          <w:sz w:val="22"/>
          <w:szCs w:val="22"/>
        </w:rPr>
        <w:t>113</w:t>
      </w:r>
      <w:r w:rsidRPr="00F01A6E">
        <w:rPr>
          <w:rStyle w:val="InitialStyle"/>
          <w:rFonts w:ascii="Times New Roman" w:hAnsi="Times New Roman"/>
          <w:b/>
          <w:color w:val="auto"/>
          <w:sz w:val="22"/>
          <w:szCs w:val="22"/>
        </w:rPr>
        <w:tab/>
        <w:t xml:space="preserve">Standards for approving a </w:t>
      </w:r>
      <w:r w:rsidR="00E67A10">
        <w:rPr>
          <w:rStyle w:val="InitialStyle"/>
          <w:rFonts w:ascii="Times New Roman" w:hAnsi="Times New Roman"/>
          <w:b/>
          <w:color w:val="auto"/>
          <w:sz w:val="22"/>
          <w:szCs w:val="22"/>
        </w:rPr>
        <w:t>p</w:t>
      </w:r>
      <w:r w:rsidRPr="00F01A6E">
        <w:rPr>
          <w:rStyle w:val="InitialStyle"/>
          <w:rFonts w:ascii="Times New Roman" w:hAnsi="Times New Roman"/>
          <w:b/>
          <w:color w:val="auto"/>
          <w:sz w:val="22"/>
          <w:szCs w:val="22"/>
        </w:rPr>
        <w:t xml:space="preserve">lanned </w:t>
      </w:r>
      <w:r w:rsidR="00E67A10">
        <w:rPr>
          <w:rStyle w:val="InitialStyle"/>
          <w:rFonts w:ascii="Times New Roman" w:hAnsi="Times New Roman"/>
          <w:b/>
          <w:color w:val="auto"/>
          <w:sz w:val="22"/>
          <w:szCs w:val="22"/>
        </w:rPr>
        <w:t>r</w:t>
      </w:r>
      <w:r w:rsidRPr="00F01A6E">
        <w:rPr>
          <w:rStyle w:val="InitialStyle"/>
          <w:rFonts w:ascii="Times New Roman" w:hAnsi="Times New Roman"/>
          <w:b/>
          <w:color w:val="auto"/>
          <w:sz w:val="22"/>
          <w:szCs w:val="22"/>
        </w:rPr>
        <w:t xml:space="preserve">ural </w:t>
      </w:r>
      <w:r w:rsidR="00E67A10">
        <w:rPr>
          <w:rStyle w:val="InitialStyle"/>
          <w:rFonts w:ascii="Times New Roman" w:hAnsi="Times New Roman"/>
          <w:b/>
          <w:color w:val="auto"/>
          <w:sz w:val="22"/>
          <w:szCs w:val="22"/>
        </w:rPr>
        <w:t>d</w:t>
      </w:r>
      <w:r w:rsidRPr="00F01A6E">
        <w:rPr>
          <w:rStyle w:val="InitialStyle"/>
          <w:rFonts w:ascii="Times New Roman" w:hAnsi="Times New Roman"/>
          <w:b/>
          <w:color w:val="auto"/>
          <w:sz w:val="22"/>
          <w:szCs w:val="22"/>
        </w:rPr>
        <w:t>evelopment</w:t>
      </w:r>
      <w:r w:rsidR="00157761">
        <w:rPr>
          <w:rStyle w:val="InitialStyle"/>
          <w:rFonts w:ascii="Times New Roman" w:hAnsi="Times New Roman"/>
          <w:b/>
          <w:color w:val="auto"/>
          <w:sz w:val="22"/>
          <w:szCs w:val="22"/>
        </w:rPr>
        <w:t xml:space="preserve"> (PRD</w:t>
      </w:r>
      <w:r w:rsidR="00530BFB">
        <w:rPr>
          <w:rStyle w:val="InitialStyle"/>
          <w:rFonts w:ascii="Times New Roman" w:hAnsi="Times New Roman"/>
          <w:b/>
          <w:color w:val="auto"/>
          <w:sz w:val="22"/>
          <w:szCs w:val="22"/>
        </w:rPr>
        <w:t>)</w:t>
      </w:r>
      <w:r w:rsidRPr="00F01A6E">
        <w:rPr>
          <w:rStyle w:val="InitialStyle"/>
          <w:rFonts w:ascii="Times New Roman" w:hAnsi="Times New Roman"/>
          <w:b/>
          <w:color w:val="auto"/>
          <w:sz w:val="22"/>
          <w:szCs w:val="22"/>
        </w:rPr>
        <w:t>.</w:t>
      </w:r>
      <w:r w:rsidR="00831075">
        <w:rPr>
          <w:rStyle w:val="InitialStyle"/>
          <w:rFonts w:ascii="Times New Roman" w:hAnsi="Times New Roman"/>
          <w:b/>
          <w:color w:val="auto"/>
          <w:sz w:val="22"/>
          <w:szCs w:val="22"/>
        </w:rPr>
        <w:t xml:space="preserve">  </w:t>
      </w:r>
      <w:r w:rsidRPr="00831075">
        <w:rPr>
          <w:rStyle w:val="InitialStyle"/>
          <w:rFonts w:ascii="Times New Roman" w:hAnsi="Times New Roman"/>
          <w:b/>
          <w:color w:val="auto"/>
          <w:sz w:val="22"/>
          <w:szCs w:val="22"/>
        </w:rPr>
        <w:t>(</w:t>
      </w:r>
      <w:r w:rsidRPr="00F01A6E">
        <w:rPr>
          <w:rStyle w:val="InitialStyle"/>
          <w:rFonts w:ascii="Times New Roman" w:hAnsi="Times New Roman"/>
          <w:b/>
          <w:color w:val="auto"/>
          <w:sz w:val="22"/>
          <w:szCs w:val="22"/>
        </w:rPr>
        <w:t>1)</w:t>
      </w:r>
      <w:r w:rsidR="00831075">
        <w:rPr>
          <w:rStyle w:val="InitialStyle"/>
          <w:rFonts w:ascii="Times New Roman" w:hAnsi="Times New Roman"/>
          <w:b/>
          <w:color w:val="auto"/>
          <w:sz w:val="22"/>
          <w:szCs w:val="22"/>
        </w:rPr>
        <w:t xml:space="preserve">  </w:t>
      </w:r>
      <w:r w:rsidRPr="002523B6">
        <w:rPr>
          <w:smallCaps/>
          <w:sz w:val="21"/>
          <w:szCs w:val="21"/>
        </w:rPr>
        <w:t>General</w:t>
      </w:r>
      <w:r w:rsidR="00831075">
        <w:rPr>
          <w:smallCaps/>
          <w:sz w:val="21"/>
          <w:szCs w:val="21"/>
        </w:rPr>
        <w:t xml:space="preserve"> </w:t>
      </w:r>
      <w:r w:rsidRPr="002523B6">
        <w:rPr>
          <w:smallCaps/>
          <w:sz w:val="21"/>
          <w:szCs w:val="21"/>
        </w:rPr>
        <w:t>Standards</w:t>
      </w:r>
      <w:r w:rsidRPr="00F01A6E">
        <w:rPr>
          <w:rStyle w:val="InitialStyle"/>
          <w:rFonts w:ascii="Times New Roman" w:hAnsi="Times New Roman"/>
          <w:color w:val="auto"/>
          <w:sz w:val="22"/>
          <w:szCs w:val="22"/>
        </w:rPr>
        <w:t>.</w:t>
      </w:r>
      <w:r w:rsidRPr="00F01A6E">
        <w:rPr>
          <w:rStyle w:val="InitialStyle"/>
          <w:rFonts w:ascii="Times New Roman" w:hAnsi="Times New Roman"/>
          <w:i/>
          <w:color w:val="auto"/>
          <w:sz w:val="22"/>
          <w:szCs w:val="22"/>
        </w:rPr>
        <w:t xml:space="preserve">  </w:t>
      </w:r>
      <w:r w:rsidRPr="00F01A6E">
        <w:rPr>
          <w:rStyle w:val="InitialStyle"/>
          <w:rFonts w:ascii="Times New Roman" w:hAnsi="Times New Roman"/>
          <w:color w:val="auto"/>
          <w:sz w:val="22"/>
          <w:szCs w:val="22"/>
        </w:rPr>
        <w:t xml:space="preserve">The </w:t>
      </w:r>
      <w:r w:rsidR="009E6156">
        <w:rPr>
          <w:rStyle w:val="InitialStyle"/>
          <w:rFonts w:ascii="Times New Roman" w:hAnsi="Times New Roman"/>
          <w:color w:val="auto"/>
          <w:sz w:val="22"/>
          <w:szCs w:val="22"/>
        </w:rPr>
        <w:t>agency</w:t>
      </w:r>
      <w:r w:rsidRPr="00F01A6E">
        <w:rPr>
          <w:rStyle w:val="InitialStyle"/>
          <w:rFonts w:ascii="Times New Roman" w:hAnsi="Times New Roman"/>
          <w:color w:val="auto"/>
          <w:sz w:val="22"/>
          <w:szCs w:val="22"/>
        </w:rPr>
        <w:t xml:space="preserve"> may approve applications for a PRD</w:t>
      </w:r>
      <w:r w:rsidR="00C244C2">
        <w:rPr>
          <w:rStyle w:val="InitialStyle"/>
          <w:rFonts w:ascii="Times New Roman" w:hAnsi="Times New Roman"/>
          <w:color w:val="auto"/>
          <w:sz w:val="22"/>
          <w:szCs w:val="22"/>
        </w:rPr>
        <w:t>,</w:t>
      </w:r>
      <w:r w:rsidR="00C244C2" w:rsidRPr="00C244C2">
        <w:rPr>
          <w:rStyle w:val="InitialStyle"/>
          <w:rFonts w:ascii="Times New Roman" w:hAnsi="Times New Roman"/>
          <w:color w:val="auto"/>
          <w:sz w:val="22"/>
          <w:szCs w:val="22"/>
        </w:rPr>
        <w:t xml:space="preserve"> or the location of a dwelling on parcels of 35 acres or greater in areas zoned exclusive agricultural,</w:t>
      </w:r>
      <w:r w:rsidRPr="00F01A6E">
        <w:rPr>
          <w:rStyle w:val="InitialStyle"/>
          <w:rFonts w:ascii="Times New Roman" w:hAnsi="Times New Roman"/>
          <w:color w:val="auto"/>
          <w:sz w:val="22"/>
          <w:szCs w:val="22"/>
        </w:rPr>
        <w:t xml:space="preserve"> as a condition</w:t>
      </w:r>
      <w:r w:rsidR="008065E1">
        <w:rPr>
          <w:rStyle w:val="InitialStyle"/>
          <w:rFonts w:ascii="Times New Roman" w:hAnsi="Times New Roman"/>
          <w:color w:val="auto"/>
          <w:sz w:val="22"/>
          <w:szCs w:val="22"/>
        </w:rPr>
        <w:t>al use pursuant to Wis. Stat. § </w:t>
      </w:r>
      <w:r w:rsidRPr="00F01A6E">
        <w:rPr>
          <w:rStyle w:val="InitialStyle"/>
          <w:rFonts w:ascii="Times New Roman" w:hAnsi="Times New Roman"/>
          <w:color w:val="auto"/>
          <w:sz w:val="22"/>
          <w:szCs w:val="22"/>
        </w:rPr>
        <w:t>59.69(2)(bm)</w:t>
      </w:r>
      <w:r w:rsidR="00755263">
        <w:rPr>
          <w:rStyle w:val="InitialStyle"/>
          <w:rFonts w:ascii="Times New Roman" w:hAnsi="Times New Roman"/>
          <w:color w:val="auto"/>
          <w:sz w:val="22"/>
          <w:szCs w:val="22"/>
        </w:rPr>
        <w:t>,</w:t>
      </w:r>
      <w:r w:rsidRPr="00F01A6E">
        <w:rPr>
          <w:rStyle w:val="InitialStyle"/>
          <w:rFonts w:ascii="Times New Roman" w:hAnsi="Times New Roman"/>
          <w:color w:val="auto"/>
          <w:sz w:val="22"/>
          <w:szCs w:val="22"/>
        </w:rPr>
        <w:t xml:space="preserve"> on finding that such PRD</w:t>
      </w:r>
      <w:r w:rsidR="00C244C2">
        <w:rPr>
          <w:rStyle w:val="InitialStyle"/>
          <w:rFonts w:ascii="Times New Roman" w:hAnsi="Times New Roman"/>
          <w:color w:val="auto"/>
          <w:sz w:val="22"/>
          <w:szCs w:val="22"/>
        </w:rPr>
        <w:t xml:space="preserve"> or dwelling </w:t>
      </w:r>
      <w:r w:rsidRPr="00F01A6E">
        <w:rPr>
          <w:rStyle w:val="InitialStyle"/>
          <w:rFonts w:ascii="Times New Roman" w:hAnsi="Times New Roman"/>
          <w:color w:val="auto"/>
          <w:sz w:val="22"/>
          <w:szCs w:val="22"/>
        </w:rPr>
        <w:t>is in the public interest</w:t>
      </w:r>
      <w:r w:rsidR="00755263">
        <w:rPr>
          <w:rStyle w:val="InitialStyle"/>
          <w:rFonts w:ascii="Times New Roman" w:hAnsi="Times New Roman"/>
          <w:color w:val="auto"/>
          <w:sz w:val="22"/>
          <w:szCs w:val="22"/>
        </w:rPr>
        <w:t>,</w:t>
      </w:r>
      <w:r w:rsidRPr="00F01A6E">
        <w:rPr>
          <w:rStyle w:val="InitialStyle"/>
          <w:rFonts w:ascii="Times New Roman" w:hAnsi="Times New Roman"/>
          <w:color w:val="auto"/>
          <w:sz w:val="22"/>
          <w:szCs w:val="22"/>
        </w:rPr>
        <w:t xml:space="preserve"> after consideration of the following factors present in addition to the standards set forth in </w:t>
      </w:r>
      <w:r w:rsidR="006A4D6B">
        <w:rPr>
          <w:rStyle w:val="InitialStyle"/>
          <w:rFonts w:ascii="Times New Roman" w:hAnsi="Times New Roman"/>
          <w:color w:val="auto"/>
          <w:sz w:val="22"/>
          <w:szCs w:val="22"/>
        </w:rPr>
        <w:t>this chapter</w:t>
      </w:r>
      <w:r w:rsidR="00AC3B09" w:rsidRPr="00F01A6E">
        <w:rPr>
          <w:rStyle w:val="InitialStyle"/>
          <w:rFonts w:ascii="Times New Roman" w:hAnsi="Times New Roman"/>
          <w:color w:val="auto"/>
          <w:sz w:val="22"/>
          <w:szCs w:val="22"/>
        </w:rPr>
        <w:t>.</w:t>
      </w:r>
      <w:r w:rsidR="00053474" w:rsidRPr="00F01A6E">
        <w:rPr>
          <w:rStyle w:val="InitialStyle"/>
          <w:rFonts w:ascii="Times New Roman" w:hAnsi="Times New Roman"/>
          <w:color w:val="auto"/>
          <w:sz w:val="22"/>
          <w:szCs w:val="22"/>
        </w:rPr>
        <w:t xml:space="preserve"> </w:t>
      </w:r>
    </w:p>
    <w:p w:rsidR="00C27836" w:rsidRPr="00F01A6E" w:rsidRDefault="00C27836" w:rsidP="00D25F36">
      <w:pPr>
        <w:pStyle w:val="DefaultText"/>
        <w:tabs>
          <w:tab w:val="left" w:pos="360"/>
          <w:tab w:val="left" w:pos="720"/>
          <w:tab w:val="left" w:pos="990"/>
          <w:tab w:val="left" w:pos="1350"/>
        </w:tabs>
        <w:jc w:val="both"/>
        <w:rPr>
          <w:rStyle w:val="InitialStyle"/>
          <w:rFonts w:ascii="Times New Roman" w:hAnsi="Times New Roman"/>
          <w:color w:val="auto"/>
          <w:sz w:val="22"/>
          <w:szCs w:val="22"/>
        </w:rPr>
      </w:pPr>
      <w:r w:rsidRPr="00F01A6E">
        <w:rPr>
          <w:rStyle w:val="InitialStyle"/>
          <w:rFonts w:ascii="Times New Roman" w:hAnsi="Times New Roman"/>
          <w:color w:val="auto"/>
          <w:sz w:val="22"/>
          <w:szCs w:val="22"/>
        </w:rPr>
        <w:tab/>
        <w:t>(a)</w:t>
      </w:r>
      <w:r w:rsidRPr="00F01A6E">
        <w:rPr>
          <w:rStyle w:val="InitialStyle"/>
          <w:rFonts w:ascii="Times New Roman" w:hAnsi="Times New Roman"/>
          <w:color w:val="auto"/>
          <w:sz w:val="22"/>
          <w:szCs w:val="22"/>
        </w:rPr>
        <w:tab/>
        <w:t>Adequate public facilities to accommodate development either exist</w:t>
      </w:r>
      <w:r w:rsidR="00755263">
        <w:rPr>
          <w:rStyle w:val="InitialStyle"/>
          <w:rFonts w:ascii="Times New Roman" w:hAnsi="Times New Roman"/>
          <w:color w:val="auto"/>
          <w:sz w:val="22"/>
          <w:szCs w:val="22"/>
        </w:rPr>
        <w:t>,</w:t>
      </w:r>
      <w:r w:rsidRPr="00F01A6E">
        <w:rPr>
          <w:rStyle w:val="InitialStyle"/>
          <w:rFonts w:ascii="Times New Roman" w:hAnsi="Times New Roman"/>
          <w:color w:val="auto"/>
          <w:sz w:val="22"/>
          <w:szCs w:val="22"/>
        </w:rPr>
        <w:t xml:space="preserve"> or will be provided</w:t>
      </w:r>
      <w:r w:rsidR="00755263">
        <w:rPr>
          <w:rStyle w:val="InitialStyle"/>
          <w:rFonts w:ascii="Times New Roman" w:hAnsi="Times New Roman"/>
          <w:color w:val="auto"/>
          <w:sz w:val="22"/>
          <w:szCs w:val="22"/>
        </w:rPr>
        <w:t xml:space="preserve">, </w:t>
      </w:r>
      <w:r w:rsidRPr="00F01A6E">
        <w:rPr>
          <w:rStyle w:val="InitialStyle"/>
          <w:rFonts w:ascii="Times New Roman" w:hAnsi="Times New Roman"/>
          <w:color w:val="auto"/>
          <w:sz w:val="22"/>
          <w:szCs w:val="22"/>
        </w:rPr>
        <w:t xml:space="preserve">within a reasonable amount of time as determined by the </w:t>
      </w:r>
      <w:r w:rsidR="009E6156">
        <w:rPr>
          <w:rStyle w:val="InitialStyle"/>
          <w:rFonts w:ascii="Times New Roman" w:hAnsi="Times New Roman"/>
          <w:color w:val="auto"/>
          <w:sz w:val="22"/>
          <w:szCs w:val="22"/>
        </w:rPr>
        <w:t>agency</w:t>
      </w:r>
      <w:r w:rsidRPr="00F01A6E">
        <w:rPr>
          <w:rStyle w:val="InitialStyle"/>
          <w:rFonts w:ascii="Times New Roman" w:hAnsi="Times New Roman"/>
          <w:color w:val="auto"/>
          <w:sz w:val="22"/>
          <w:szCs w:val="22"/>
        </w:rPr>
        <w:t>.</w:t>
      </w:r>
    </w:p>
    <w:p w:rsidR="00C27836" w:rsidRPr="00F01A6E" w:rsidRDefault="00C27836" w:rsidP="00D25F36">
      <w:pPr>
        <w:pStyle w:val="DefaultText"/>
        <w:tabs>
          <w:tab w:val="left" w:pos="360"/>
          <w:tab w:val="left" w:pos="720"/>
          <w:tab w:val="left" w:pos="990"/>
          <w:tab w:val="left" w:pos="1350"/>
        </w:tabs>
        <w:jc w:val="both"/>
        <w:rPr>
          <w:rStyle w:val="InitialStyle"/>
          <w:rFonts w:ascii="Times New Roman" w:hAnsi="Times New Roman"/>
          <w:color w:val="auto"/>
          <w:sz w:val="22"/>
          <w:szCs w:val="22"/>
        </w:rPr>
      </w:pPr>
      <w:r w:rsidRPr="00F01A6E">
        <w:rPr>
          <w:rStyle w:val="InitialStyle"/>
          <w:rFonts w:ascii="Times New Roman" w:hAnsi="Times New Roman"/>
          <w:color w:val="auto"/>
          <w:sz w:val="22"/>
          <w:szCs w:val="22"/>
        </w:rPr>
        <w:tab/>
        <w:t>(b)</w:t>
      </w:r>
      <w:r w:rsidRPr="00F01A6E">
        <w:rPr>
          <w:rStyle w:val="InitialStyle"/>
          <w:rFonts w:ascii="Times New Roman" w:hAnsi="Times New Roman"/>
          <w:color w:val="auto"/>
          <w:sz w:val="22"/>
          <w:szCs w:val="22"/>
        </w:rPr>
        <w:tab/>
        <w:t>Provision of public facilities to accommodate development will not place an unreasonable burden on the ability of affected local units of government to provide such facilities.</w:t>
      </w:r>
    </w:p>
    <w:p w:rsidR="00C27836" w:rsidRPr="00F01A6E" w:rsidRDefault="00C27836" w:rsidP="00286CB2">
      <w:pPr>
        <w:pStyle w:val="DefaultText"/>
        <w:tabs>
          <w:tab w:val="left" w:pos="360"/>
          <w:tab w:val="left" w:pos="720"/>
          <w:tab w:val="left" w:pos="990"/>
          <w:tab w:val="left" w:pos="1350"/>
        </w:tabs>
        <w:jc w:val="both"/>
        <w:rPr>
          <w:rStyle w:val="InitialStyle"/>
          <w:rFonts w:ascii="Times New Roman" w:hAnsi="Times New Roman"/>
          <w:color w:val="auto"/>
          <w:sz w:val="22"/>
          <w:szCs w:val="22"/>
        </w:rPr>
      </w:pPr>
      <w:r w:rsidRPr="00F01A6E">
        <w:rPr>
          <w:rStyle w:val="InitialStyle"/>
          <w:rFonts w:ascii="Times New Roman" w:hAnsi="Times New Roman"/>
          <w:color w:val="auto"/>
          <w:sz w:val="22"/>
          <w:szCs w:val="22"/>
        </w:rPr>
        <w:tab/>
        <w:t>(c)</w:t>
      </w:r>
      <w:r w:rsidRPr="00F01A6E">
        <w:rPr>
          <w:rStyle w:val="InitialStyle"/>
          <w:rFonts w:ascii="Times New Roman" w:hAnsi="Times New Roman"/>
          <w:color w:val="auto"/>
          <w:sz w:val="22"/>
          <w:szCs w:val="22"/>
        </w:rPr>
        <w:tab/>
        <w:t>The land proposed for a PRD</w:t>
      </w:r>
      <w:r w:rsidR="001822DF">
        <w:rPr>
          <w:rStyle w:val="InitialStyle"/>
          <w:rFonts w:ascii="Times New Roman" w:hAnsi="Times New Roman"/>
          <w:color w:val="auto"/>
          <w:sz w:val="22"/>
          <w:szCs w:val="22"/>
        </w:rPr>
        <w:t xml:space="preserve"> development area</w:t>
      </w:r>
      <w:r w:rsidRPr="00F01A6E">
        <w:rPr>
          <w:rStyle w:val="InitialStyle"/>
          <w:rFonts w:ascii="Times New Roman" w:hAnsi="Times New Roman"/>
          <w:color w:val="auto"/>
          <w:sz w:val="22"/>
          <w:szCs w:val="22"/>
        </w:rPr>
        <w:t xml:space="preserve"> is suitable for development</w:t>
      </w:r>
      <w:r w:rsidR="00755263">
        <w:rPr>
          <w:rStyle w:val="InitialStyle"/>
          <w:rFonts w:ascii="Times New Roman" w:hAnsi="Times New Roman"/>
          <w:color w:val="auto"/>
          <w:sz w:val="22"/>
          <w:szCs w:val="22"/>
        </w:rPr>
        <w:t>,</w:t>
      </w:r>
      <w:r w:rsidRPr="00F01A6E">
        <w:rPr>
          <w:rStyle w:val="InitialStyle"/>
          <w:rFonts w:ascii="Times New Roman" w:hAnsi="Times New Roman"/>
          <w:color w:val="auto"/>
          <w:sz w:val="22"/>
          <w:szCs w:val="22"/>
        </w:rPr>
        <w:t xml:space="preserve"> </w:t>
      </w:r>
      <w:r w:rsidRPr="00F01A6E">
        <w:rPr>
          <w:rStyle w:val="InitialStyle"/>
          <w:rFonts w:ascii="Times New Roman" w:hAnsi="Times New Roman"/>
          <w:color w:val="auto"/>
          <w:sz w:val="22"/>
          <w:szCs w:val="22"/>
        </w:rPr>
        <w:lastRenderedPageBreak/>
        <w:t xml:space="preserve">and </w:t>
      </w:r>
      <w:r w:rsidR="001822DF">
        <w:rPr>
          <w:rStyle w:val="InitialStyle"/>
          <w:rFonts w:ascii="Times New Roman" w:hAnsi="Times New Roman"/>
          <w:color w:val="auto"/>
          <w:sz w:val="22"/>
          <w:szCs w:val="22"/>
        </w:rPr>
        <w:t>w</w:t>
      </w:r>
      <w:r w:rsidRPr="00F01A6E">
        <w:rPr>
          <w:rStyle w:val="InitialStyle"/>
          <w:rFonts w:ascii="Times New Roman" w:hAnsi="Times New Roman"/>
          <w:color w:val="auto"/>
          <w:sz w:val="22"/>
          <w:szCs w:val="22"/>
        </w:rPr>
        <w:t>ill not result in undue water or air pollution, cause unreasonable soil erosion, or have an unreasonably adverse effect on rare or irreplaceable natural areas</w:t>
      </w:r>
      <w:r w:rsidR="00A37707">
        <w:rPr>
          <w:rStyle w:val="InitialStyle"/>
          <w:rFonts w:ascii="Times New Roman" w:hAnsi="Times New Roman"/>
          <w:color w:val="auto"/>
          <w:sz w:val="22"/>
          <w:szCs w:val="22"/>
        </w:rPr>
        <w:t xml:space="preserve"> or agricultural uses</w:t>
      </w:r>
      <w:r w:rsidRPr="00F01A6E">
        <w:rPr>
          <w:rStyle w:val="InitialStyle"/>
          <w:rFonts w:ascii="Times New Roman" w:hAnsi="Times New Roman"/>
          <w:color w:val="auto"/>
          <w:sz w:val="22"/>
          <w:szCs w:val="22"/>
        </w:rPr>
        <w:t>.</w:t>
      </w:r>
    </w:p>
    <w:p w:rsidR="00E1736B" w:rsidRPr="00F01A6E" w:rsidRDefault="00C27836" w:rsidP="00D25F36">
      <w:pPr>
        <w:pStyle w:val="DefaultText"/>
        <w:tabs>
          <w:tab w:val="left" w:pos="360"/>
          <w:tab w:val="left" w:pos="720"/>
          <w:tab w:val="left" w:pos="990"/>
          <w:tab w:val="left" w:pos="1350"/>
        </w:tabs>
        <w:jc w:val="both"/>
        <w:rPr>
          <w:rStyle w:val="InitialStyle"/>
          <w:rFonts w:ascii="Times New Roman" w:hAnsi="Times New Roman"/>
          <w:color w:val="auto"/>
          <w:sz w:val="22"/>
          <w:szCs w:val="22"/>
        </w:rPr>
      </w:pPr>
      <w:r w:rsidRPr="00F01A6E">
        <w:rPr>
          <w:rStyle w:val="InitialStyle"/>
          <w:rFonts w:ascii="Times New Roman" w:hAnsi="Times New Roman"/>
          <w:color w:val="auto"/>
          <w:sz w:val="22"/>
          <w:szCs w:val="22"/>
        </w:rPr>
        <w:tab/>
        <w:t>(d)</w:t>
      </w:r>
      <w:r w:rsidRPr="00F01A6E">
        <w:rPr>
          <w:rStyle w:val="InitialStyle"/>
          <w:rFonts w:ascii="Times New Roman" w:hAnsi="Times New Roman"/>
          <w:color w:val="auto"/>
          <w:sz w:val="22"/>
          <w:szCs w:val="22"/>
        </w:rPr>
        <w:tab/>
      </w:r>
      <w:r w:rsidR="003326F7">
        <w:rPr>
          <w:rStyle w:val="InitialStyle"/>
          <w:rFonts w:ascii="Times New Roman" w:hAnsi="Times New Roman"/>
          <w:color w:val="auto"/>
          <w:sz w:val="22"/>
          <w:szCs w:val="22"/>
        </w:rPr>
        <w:t>Impacts on principal and secondary conservation areas as determined in  Sauk co. Code ch. 22. For the purposes of applying this standard, principal conservation areas shall be protected from residential uses, while secondary conservation areas shall be substantially protected from residential uses</w:t>
      </w:r>
      <w:r w:rsidR="00EC3FC5">
        <w:rPr>
          <w:rStyle w:val="InitialStyle"/>
          <w:rFonts w:ascii="Times New Roman" w:hAnsi="Times New Roman"/>
          <w:color w:val="auto"/>
          <w:sz w:val="22"/>
          <w:szCs w:val="22"/>
        </w:rPr>
        <w:t xml:space="preserve">. </w:t>
      </w:r>
      <w:r w:rsidRPr="00F01A6E">
        <w:rPr>
          <w:rStyle w:val="InitialStyle"/>
          <w:rFonts w:ascii="Times New Roman" w:hAnsi="Times New Roman"/>
          <w:color w:val="auto"/>
          <w:sz w:val="22"/>
          <w:szCs w:val="22"/>
        </w:rPr>
        <w:t xml:space="preserve">  </w:t>
      </w:r>
    </w:p>
    <w:p w:rsidR="00C27836" w:rsidRPr="00F01A6E" w:rsidRDefault="00C27836" w:rsidP="00862ACA">
      <w:pPr>
        <w:pStyle w:val="DefaultText"/>
        <w:tabs>
          <w:tab w:val="left" w:pos="360"/>
          <w:tab w:val="left" w:pos="720"/>
          <w:tab w:val="left" w:pos="990"/>
          <w:tab w:val="left" w:pos="1350"/>
        </w:tabs>
        <w:jc w:val="both"/>
        <w:rPr>
          <w:rStyle w:val="InitialStyle"/>
          <w:rFonts w:ascii="Times New Roman" w:hAnsi="Times New Roman"/>
          <w:color w:val="auto"/>
          <w:sz w:val="22"/>
          <w:szCs w:val="22"/>
        </w:rPr>
      </w:pPr>
      <w:r w:rsidRPr="00F01A6E">
        <w:rPr>
          <w:rStyle w:val="InitialStyle"/>
          <w:rFonts w:ascii="Times New Roman" w:hAnsi="Times New Roman"/>
          <w:color w:val="auto"/>
          <w:sz w:val="22"/>
          <w:szCs w:val="22"/>
        </w:rPr>
        <w:tab/>
        <w:t>(e)</w:t>
      </w:r>
      <w:r w:rsidRPr="00F01A6E">
        <w:rPr>
          <w:rStyle w:val="InitialStyle"/>
          <w:rFonts w:ascii="Times New Roman" w:hAnsi="Times New Roman"/>
          <w:color w:val="auto"/>
          <w:sz w:val="22"/>
          <w:szCs w:val="22"/>
        </w:rPr>
        <w:tab/>
        <w:t xml:space="preserve">Whether the development as proposed is located to minimize the amount of agricultural or </w:t>
      </w:r>
      <w:r w:rsidR="00B50403" w:rsidRPr="00F01A6E">
        <w:rPr>
          <w:rStyle w:val="InitialStyle"/>
          <w:rFonts w:ascii="Times New Roman" w:hAnsi="Times New Roman"/>
          <w:color w:val="auto"/>
          <w:sz w:val="22"/>
          <w:szCs w:val="22"/>
        </w:rPr>
        <w:t>forestland</w:t>
      </w:r>
      <w:r w:rsidRPr="00F01A6E">
        <w:rPr>
          <w:rStyle w:val="InitialStyle"/>
          <w:rFonts w:ascii="Times New Roman" w:hAnsi="Times New Roman"/>
          <w:color w:val="auto"/>
          <w:sz w:val="22"/>
          <w:szCs w:val="22"/>
        </w:rPr>
        <w:t xml:space="preserve"> converted.</w:t>
      </w:r>
    </w:p>
    <w:p w:rsidR="00C27836" w:rsidRPr="00F01A6E" w:rsidRDefault="00C27836" w:rsidP="00D25F36">
      <w:pPr>
        <w:pStyle w:val="DefaultText"/>
        <w:tabs>
          <w:tab w:val="left" w:pos="360"/>
          <w:tab w:val="left" w:pos="720"/>
          <w:tab w:val="left" w:pos="990"/>
          <w:tab w:val="left" w:pos="1350"/>
        </w:tabs>
        <w:jc w:val="both"/>
        <w:rPr>
          <w:rStyle w:val="InitialStyle"/>
          <w:rFonts w:ascii="Times New Roman" w:hAnsi="Times New Roman"/>
          <w:color w:val="auto"/>
          <w:sz w:val="22"/>
          <w:szCs w:val="22"/>
        </w:rPr>
      </w:pPr>
      <w:r w:rsidRPr="00F01A6E">
        <w:rPr>
          <w:rStyle w:val="InitialStyle"/>
          <w:rFonts w:ascii="Times New Roman" w:hAnsi="Times New Roman"/>
          <w:color w:val="auto"/>
          <w:sz w:val="22"/>
          <w:szCs w:val="22"/>
        </w:rPr>
        <w:tab/>
        <w:t>(f)</w:t>
      </w:r>
      <w:r w:rsidRPr="00F01A6E">
        <w:rPr>
          <w:rStyle w:val="InitialStyle"/>
          <w:rFonts w:ascii="Times New Roman" w:hAnsi="Times New Roman"/>
          <w:color w:val="auto"/>
          <w:sz w:val="22"/>
          <w:szCs w:val="22"/>
        </w:rPr>
        <w:tab/>
        <w:t>Compatibility with existing or permitted uses on adjacent land.</w:t>
      </w:r>
    </w:p>
    <w:p w:rsidR="00C27836" w:rsidRPr="00F01A6E" w:rsidRDefault="00C27836" w:rsidP="00D25F36">
      <w:pPr>
        <w:pStyle w:val="DefaultText"/>
        <w:tabs>
          <w:tab w:val="left" w:pos="360"/>
          <w:tab w:val="left" w:pos="720"/>
          <w:tab w:val="left" w:pos="990"/>
          <w:tab w:val="left" w:pos="1350"/>
        </w:tabs>
        <w:jc w:val="both"/>
        <w:rPr>
          <w:rStyle w:val="InitialStyle"/>
          <w:rFonts w:ascii="Times New Roman" w:hAnsi="Times New Roman"/>
          <w:color w:val="auto"/>
          <w:sz w:val="22"/>
          <w:szCs w:val="22"/>
        </w:rPr>
      </w:pPr>
      <w:r w:rsidRPr="00F01A6E">
        <w:rPr>
          <w:rStyle w:val="InitialStyle"/>
          <w:rFonts w:ascii="Times New Roman" w:hAnsi="Times New Roman"/>
          <w:color w:val="auto"/>
          <w:sz w:val="22"/>
          <w:szCs w:val="22"/>
        </w:rPr>
        <w:tab/>
        <w:t>(g)</w:t>
      </w:r>
      <w:r w:rsidRPr="00F01A6E">
        <w:rPr>
          <w:rStyle w:val="InitialStyle"/>
          <w:rFonts w:ascii="Times New Roman" w:hAnsi="Times New Roman"/>
          <w:color w:val="auto"/>
          <w:sz w:val="22"/>
          <w:szCs w:val="22"/>
        </w:rPr>
        <w:tab/>
        <w:t>Productivity of land involved from agricultural, forest, and conservation perspectives.</w:t>
      </w:r>
    </w:p>
    <w:p w:rsidR="00C27836" w:rsidRPr="00F01A6E" w:rsidRDefault="00C27836" w:rsidP="00D25F36">
      <w:pPr>
        <w:pStyle w:val="DefaultText"/>
        <w:tabs>
          <w:tab w:val="left" w:pos="360"/>
          <w:tab w:val="left" w:pos="720"/>
          <w:tab w:val="left" w:pos="990"/>
          <w:tab w:val="left" w:pos="1350"/>
        </w:tabs>
        <w:jc w:val="both"/>
        <w:rPr>
          <w:rStyle w:val="InitialStyle"/>
          <w:rFonts w:ascii="Times New Roman" w:hAnsi="Times New Roman"/>
          <w:color w:val="auto"/>
          <w:sz w:val="22"/>
          <w:szCs w:val="22"/>
        </w:rPr>
      </w:pPr>
      <w:r w:rsidRPr="00F01A6E">
        <w:rPr>
          <w:rStyle w:val="InitialStyle"/>
          <w:rFonts w:ascii="Times New Roman" w:hAnsi="Times New Roman"/>
          <w:color w:val="auto"/>
          <w:sz w:val="22"/>
          <w:szCs w:val="22"/>
        </w:rPr>
        <w:tab/>
        <w:t>(h)</w:t>
      </w:r>
      <w:r w:rsidRPr="00F01A6E">
        <w:rPr>
          <w:rStyle w:val="InitialStyle"/>
          <w:rFonts w:ascii="Times New Roman" w:hAnsi="Times New Roman"/>
          <w:color w:val="auto"/>
          <w:sz w:val="22"/>
          <w:szCs w:val="22"/>
        </w:rPr>
        <w:tab/>
        <w:t>Provision of safe and adequate public and emergency vehicle access.</w:t>
      </w:r>
    </w:p>
    <w:p w:rsidR="00C27836" w:rsidRPr="00F01A6E" w:rsidRDefault="00C27836" w:rsidP="00D25F36">
      <w:pPr>
        <w:pStyle w:val="DefaultText"/>
        <w:tabs>
          <w:tab w:val="left" w:pos="360"/>
          <w:tab w:val="left" w:pos="720"/>
          <w:tab w:val="left" w:pos="990"/>
          <w:tab w:val="left" w:pos="1350"/>
        </w:tabs>
        <w:jc w:val="both"/>
        <w:rPr>
          <w:rStyle w:val="InitialStyle"/>
          <w:rFonts w:ascii="Times New Roman" w:hAnsi="Times New Roman"/>
          <w:color w:val="auto"/>
          <w:sz w:val="22"/>
          <w:szCs w:val="22"/>
        </w:rPr>
      </w:pPr>
      <w:r w:rsidRPr="00F01A6E">
        <w:rPr>
          <w:rStyle w:val="InitialStyle"/>
          <w:rFonts w:ascii="Times New Roman" w:hAnsi="Times New Roman"/>
          <w:color w:val="auto"/>
          <w:sz w:val="22"/>
          <w:szCs w:val="22"/>
        </w:rPr>
        <w:tab/>
        <w:t>(i)</w:t>
      </w:r>
      <w:r w:rsidRPr="00F01A6E">
        <w:rPr>
          <w:rStyle w:val="InitialStyle"/>
          <w:rFonts w:ascii="Times New Roman" w:hAnsi="Times New Roman"/>
          <w:color w:val="auto"/>
          <w:sz w:val="22"/>
          <w:szCs w:val="22"/>
        </w:rPr>
        <w:tab/>
        <w:t>Consistency with all officially adopted local and county plans and ordinances.</w:t>
      </w:r>
    </w:p>
    <w:p w:rsidR="00C27836" w:rsidRDefault="00C27836" w:rsidP="00D25F36">
      <w:pPr>
        <w:pStyle w:val="DefaultText"/>
        <w:tabs>
          <w:tab w:val="left" w:pos="360"/>
          <w:tab w:val="left" w:pos="720"/>
          <w:tab w:val="left" w:pos="990"/>
          <w:tab w:val="left" w:pos="1350"/>
        </w:tabs>
        <w:jc w:val="both"/>
        <w:rPr>
          <w:color w:val="auto"/>
          <w:sz w:val="22"/>
          <w:szCs w:val="22"/>
        </w:rPr>
      </w:pPr>
      <w:r w:rsidRPr="00F01A6E">
        <w:rPr>
          <w:rStyle w:val="InitialStyle"/>
          <w:rFonts w:ascii="Times New Roman" w:hAnsi="Times New Roman"/>
          <w:color w:val="auto"/>
          <w:sz w:val="22"/>
          <w:szCs w:val="22"/>
        </w:rPr>
        <w:tab/>
        <w:t>(j)</w:t>
      </w:r>
      <w:r w:rsidRPr="00F01A6E">
        <w:rPr>
          <w:rStyle w:val="InitialStyle"/>
          <w:rFonts w:ascii="Times New Roman" w:hAnsi="Times New Roman"/>
          <w:color w:val="auto"/>
          <w:sz w:val="22"/>
          <w:szCs w:val="22"/>
        </w:rPr>
        <w:tab/>
      </w:r>
      <w:r w:rsidRPr="00F01A6E">
        <w:rPr>
          <w:color w:val="auto"/>
          <w:sz w:val="22"/>
          <w:szCs w:val="22"/>
        </w:rPr>
        <w:t xml:space="preserve">On lands covered by a </w:t>
      </w:r>
      <w:r w:rsidR="006E2673">
        <w:rPr>
          <w:color w:val="auto"/>
          <w:sz w:val="22"/>
          <w:szCs w:val="22"/>
        </w:rPr>
        <w:t>farmland preservation</w:t>
      </w:r>
      <w:r w:rsidRPr="00F01A6E">
        <w:rPr>
          <w:color w:val="auto"/>
          <w:sz w:val="22"/>
          <w:szCs w:val="22"/>
        </w:rPr>
        <w:t xml:space="preserve"> </w:t>
      </w:r>
      <w:r w:rsidR="006E2673">
        <w:rPr>
          <w:color w:val="auto"/>
          <w:sz w:val="22"/>
          <w:szCs w:val="22"/>
        </w:rPr>
        <w:t>agreement</w:t>
      </w:r>
      <w:r w:rsidRPr="00F01A6E">
        <w:rPr>
          <w:color w:val="auto"/>
          <w:sz w:val="22"/>
          <w:szCs w:val="22"/>
        </w:rPr>
        <w:t xml:space="preserve">, the </w:t>
      </w:r>
      <w:r w:rsidR="006E2673">
        <w:rPr>
          <w:color w:val="auto"/>
          <w:sz w:val="22"/>
          <w:szCs w:val="22"/>
        </w:rPr>
        <w:t>agreement</w:t>
      </w:r>
      <w:r w:rsidRPr="00F01A6E">
        <w:rPr>
          <w:color w:val="auto"/>
          <w:sz w:val="22"/>
          <w:szCs w:val="22"/>
        </w:rPr>
        <w:t xml:space="preserve"> must have been referred to the Wisconsin Department of Agriculture, Trade, and </w:t>
      </w:r>
      <w:r w:rsidRPr="00F01A6E">
        <w:rPr>
          <w:color w:val="auto"/>
          <w:sz w:val="22"/>
          <w:szCs w:val="22"/>
          <w:highlight w:val="white"/>
        </w:rPr>
        <w:t>Consumer</w:t>
      </w:r>
      <w:r w:rsidRPr="00F01A6E">
        <w:rPr>
          <w:color w:val="auto"/>
          <w:sz w:val="22"/>
          <w:szCs w:val="22"/>
        </w:rPr>
        <w:t xml:space="preserve"> Protection for determination of potential conflicts between a PRD and the terms of the </w:t>
      </w:r>
      <w:r w:rsidR="006E2673">
        <w:rPr>
          <w:color w:val="auto"/>
          <w:sz w:val="22"/>
          <w:szCs w:val="22"/>
        </w:rPr>
        <w:t>agreement</w:t>
      </w:r>
      <w:r w:rsidRPr="00F01A6E">
        <w:rPr>
          <w:color w:val="auto"/>
          <w:sz w:val="22"/>
          <w:szCs w:val="22"/>
        </w:rPr>
        <w:t>.  If such a determination is made, verification of release</w:t>
      </w:r>
      <w:r w:rsidR="00755263">
        <w:rPr>
          <w:color w:val="auto"/>
          <w:sz w:val="22"/>
          <w:szCs w:val="22"/>
        </w:rPr>
        <w:t>,</w:t>
      </w:r>
      <w:r w:rsidRPr="00F01A6E">
        <w:rPr>
          <w:color w:val="auto"/>
          <w:sz w:val="22"/>
          <w:szCs w:val="22"/>
        </w:rPr>
        <w:t xml:space="preserve"> or modification and release</w:t>
      </w:r>
      <w:r w:rsidR="00755263">
        <w:rPr>
          <w:color w:val="auto"/>
          <w:sz w:val="22"/>
          <w:szCs w:val="22"/>
        </w:rPr>
        <w:t>,</w:t>
      </w:r>
      <w:r w:rsidRPr="00F01A6E">
        <w:rPr>
          <w:color w:val="auto"/>
          <w:sz w:val="22"/>
          <w:szCs w:val="22"/>
        </w:rPr>
        <w:t xml:space="preserve"> shall be provided by the Wisconsin Department of Agriculture, Trade, and Consumer Protection for lands within PRD </w:t>
      </w:r>
      <w:r w:rsidR="007F2056">
        <w:rPr>
          <w:color w:val="auto"/>
          <w:sz w:val="22"/>
          <w:szCs w:val="22"/>
        </w:rPr>
        <w:t>development area</w:t>
      </w:r>
      <w:r w:rsidRPr="00F01A6E">
        <w:rPr>
          <w:color w:val="auto"/>
          <w:sz w:val="22"/>
          <w:szCs w:val="22"/>
        </w:rPr>
        <w:t>s before the PRD can be approved.</w:t>
      </w:r>
    </w:p>
    <w:p w:rsidR="00B11B7C" w:rsidRDefault="00A37707" w:rsidP="00D25F36">
      <w:pPr>
        <w:pStyle w:val="DefaultText"/>
        <w:tabs>
          <w:tab w:val="left" w:pos="360"/>
          <w:tab w:val="left" w:pos="720"/>
          <w:tab w:val="left" w:pos="990"/>
          <w:tab w:val="left" w:pos="1350"/>
        </w:tabs>
        <w:jc w:val="both"/>
        <w:rPr>
          <w:color w:val="auto"/>
          <w:sz w:val="22"/>
          <w:szCs w:val="22"/>
        </w:rPr>
      </w:pPr>
      <w:r>
        <w:rPr>
          <w:color w:val="auto"/>
          <w:sz w:val="22"/>
          <w:szCs w:val="22"/>
        </w:rPr>
        <w:tab/>
        <w:t>(k)</w:t>
      </w:r>
      <w:r w:rsidR="00B11B7C">
        <w:rPr>
          <w:color w:val="auto"/>
          <w:sz w:val="22"/>
          <w:szCs w:val="22"/>
        </w:rPr>
        <w:tab/>
      </w:r>
      <w:r w:rsidR="003326F7">
        <w:rPr>
          <w:color w:val="auto"/>
          <w:sz w:val="22"/>
          <w:szCs w:val="22"/>
        </w:rPr>
        <w:t>This subsection (k) applies to areas zoned exclusive agriculture only. T</w:t>
      </w:r>
      <w:r w:rsidR="00B11B7C">
        <w:rPr>
          <w:color w:val="auto"/>
          <w:sz w:val="22"/>
          <w:szCs w:val="22"/>
        </w:rPr>
        <w:t>he total number of active agricultural acres removed for a PRD development area may not exceed 5% of the total participating acres, calculated on an annual basis.  By March 1 o</w:t>
      </w:r>
      <w:r w:rsidR="003326F7">
        <w:rPr>
          <w:color w:val="auto"/>
          <w:sz w:val="22"/>
          <w:szCs w:val="22"/>
        </w:rPr>
        <w:t>f each year, the Department shall</w:t>
      </w:r>
      <w:r w:rsidR="00B11B7C">
        <w:rPr>
          <w:color w:val="auto"/>
          <w:sz w:val="22"/>
          <w:szCs w:val="22"/>
        </w:rPr>
        <w:t xml:space="preserve"> provide to the Wisconsin Department of Agriculture, Trade and Consumer Protection a report on the conditional use permits issued for nonfarm residences, information on the total participating acres during the previous year, the active</w:t>
      </w:r>
      <w:r w:rsidR="00614284">
        <w:rPr>
          <w:color w:val="auto"/>
          <w:sz w:val="22"/>
          <w:szCs w:val="22"/>
        </w:rPr>
        <w:t xml:space="preserve"> agricultural acres removed for</w:t>
      </w:r>
      <w:r w:rsidR="00B11B7C">
        <w:rPr>
          <w:color w:val="auto"/>
          <w:sz w:val="22"/>
          <w:szCs w:val="22"/>
        </w:rPr>
        <w:t xml:space="preserve"> residential use, the total number of lots created, and the total number of acres us</w:t>
      </w:r>
      <w:r w:rsidR="00E02F63">
        <w:rPr>
          <w:color w:val="auto"/>
          <w:sz w:val="22"/>
          <w:szCs w:val="22"/>
        </w:rPr>
        <w:t xml:space="preserve">ed for rural residential lots. </w:t>
      </w:r>
      <w:r w:rsidR="00B11B7C">
        <w:rPr>
          <w:color w:val="auto"/>
          <w:sz w:val="22"/>
          <w:szCs w:val="22"/>
        </w:rPr>
        <w:t xml:space="preserve">If the number of active agricultural acres removed for </w:t>
      </w:r>
      <w:r w:rsidR="00B11B7C">
        <w:rPr>
          <w:color w:val="auto"/>
          <w:sz w:val="22"/>
          <w:szCs w:val="22"/>
        </w:rPr>
        <w:lastRenderedPageBreak/>
        <w:t xml:space="preserve">residential use is greater than 5% of the total number of participating acres used to calculate density credits, then the Agency will need to reduce the acreage removed in the next year until the standard is met. </w:t>
      </w:r>
      <w:r w:rsidR="003326F7">
        <w:rPr>
          <w:color w:val="auto"/>
          <w:sz w:val="22"/>
          <w:szCs w:val="22"/>
        </w:rPr>
        <w:t xml:space="preserve"> </w:t>
      </w:r>
    </w:p>
    <w:p w:rsidR="00C27836" w:rsidRDefault="00B11B7C" w:rsidP="00D25F36">
      <w:pPr>
        <w:pStyle w:val="DefaultText"/>
        <w:tabs>
          <w:tab w:val="left" w:pos="360"/>
          <w:tab w:val="left" w:pos="720"/>
          <w:tab w:val="left" w:pos="990"/>
          <w:tab w:val="left" w:pos="1350"/>
        </w:tabs>
        <w:jc w:val="both"/>
        <w:rPr>
          <w:rStyle w:val="InitialStyle"/>
          <w:rFonts w:ascii="Times New Roman" w:hAnsi="Times New Roman"/>
          <w:color w:val="auto"/>
          <w:sz w:val="22"/>
          <w:szCs w:val="22"/>
        </w:rPr>
      </w:pPr>
      <w:r>
        <w:rPr>
          <w:color w:val="auto"/>
          <w:sz w:val="22"/>
          <w:szCs w:val="22"/>
        </w:rPr>
        <w:t xml:space="preserve">  </w:t>
      </w:r>
      <w:r w:rsidR="00C27836" w:rsidRPr="00F01A6E">
        <w:rPr>
          <w:rStyle w:val="InitialStyle"/>
          <w:rFonts w:ascii="Times New Roman" w:hAnsi="Times New Roman"/>
          <w:b/>
          <w:color w:val="auto"/>
          <w:sz w:val="22"/>
          <w:szCs w:val="22"/>
        </w:rPr>
        <w:tab/>
        <w:t>(</w:t>
      </w:r>
      <w:r w:rsidR="00E1736B" w:rsidRPr="00F01A6E">
        <w:rPr>
          <w:rStyle w:val="InitialStyle"/>
          <w:rFonts w:ascii="Times New Roman" w:hAnsi="Times New Roman"/>
          <w:b/>
          <w:color w:val="auto"/>
          <w:sz w:val="22"/>
          <w:szCs w:val="22"/>
        </w:rPr>
        <w:t>2</w:t>
      </w:r>
      <w:r w:rsidR="00C27836" w:rsidRPr="00F01A6E">
        <w:rPr>
          <w:rStyle w:val="InitialStyle"/>
          <w:rFonts w:ascii="Times New Roman" w:hAnsi="Times New Roman"/>
          <w:b/>
          <w:color w:val="auto"/>
          <w:sz w:val="22"/>
          <w:szCs w:val="22"/>
        </w:rPr>
        <w:t>)</w:t>
      </w:r>
      <w:r w:rsidR="00C27836" w:rsidRPr="00F01A6E">
        <w:rPr>
          <w:rStyle w:val="InitialStyle"/>
          <w:rFonts w:ascii="Times New Roman" w:hAnsi="Times New Roman"/>
          <w:color w:val="auto"/>
          <w:sz w:val="22"/>
          <w:szCs w:val="22"/>
        </w:rPr>
        <w:tab/>
      </w:r>
      <w:r w:rsidR="001856CB">
        <w:rPr>
          <w:rStyle w:val="InitialStyle"/>
          <w:rFonts w:ascii="Times New Roman" w:hAnsi="Times New Roman"/>
          <w:color w:val="auto"/>
          <w:sz w:val="22"/>
          <w:szCs w:val="22"/>
        </w:rPr>
        <w:tab/>
      </w:r>
      <w:r w:rsidR="00C27836" w:rsidRPr="002523B6">
        <w:rPr>
          <w:smallCaps/>
          <w:sz w:val="21"/>
          <w:szCs w:val="21"/>
        </w:rPr>
        <w:t>Conditions and Guarantees</w:t>
      </w:r>
      <w:r w:rsidR="00C27836" w:rsidRPr="00F01A6E">
        <w:rPr>
          <w:rStyle w:val="InitialStyle"/>
          <w:rFonts w:ascii="Times New Roman" w:hAnsi="Times New Roman"/>
          <w:color w:val="auto"/>
          <w:sz w:val="22"/>
          <w:szCs w:val="22"/>
        </w:rPr>
        <w:t>.</w:t>
      </w:r>
      <w:r w:rsidR="00C27836" w:rsidRPr="00F01A6E">
        <w:rPr>
          <w:rStyle w:val="InitialStyle"/>
          <w:rFonts w:ascii="Times New Roman" w:hAnsi="Times New Roman"/>
          <w:i/>
          <w:color w:val="auto"/>
          <w:sz w:val="22"/>
          <w:szCs w:val="22"/>
        </w:rPr>
        <w:t xml:space="preserve"> </w:t>
      </w:r>
      <w:r w:rsidR="00AC3B09" w:rsidRPr="00F01A6E">
        <w:rPr>
          <w:rStyle w:val="InitialStyle"/>
          <w:rFonts w:ascii="Times New Roman" w:hAnsi="Times New Roman"/>
          <w:i/>
          <w:color w:val="auto"/>
          <w:sz w:val="22"/>
          <w:szCs w:val="22"/>
        </w:rPr>
        <w:t xml:space="preserve"> </w:t>
      </w:r>
      <w:r w:rsidR="00C27836" w:rsidRPr="00F01A6E">
        <w:rPr>
          <w:rStyle w:val="InitialStyle"/>
          <w:rFonts w:ascii="Times New Roman" w:hAnsi="Times New Roman"/>
          <w:color w:val="auto"/>
          <w:sz w:val="22"/>
          <w:szCs w:val="22"/>
        </w:rPr>
        <w:t xml:space="preserve">Prior to the granting of any conditional use, the </w:t>
      </w:r>
      <w:r w:rsidR="009E6156">
        <w:rPr>
          <w:rStyle w:val="InitialStyle"/>
          <w:rFonts w:ascii="Times New Roman" w:hAnsi="Times New Roman"/>
          <w:color w:val="auto"/>
          <w:sz w:val="22"/>
          <w:szCs w:val="22"/>
        </w:rPr>
        <w:t>agency</w:t>
      </w:r>
      <w:r w:rsidR="00C27836" w:rsidRPr="00F01A6E">
        <w:rPr>
          <w:rStyle w:val="InitialStyle"/>
          <w:rFonts w:ascii="Times New Roman" w:hAnsi="Times New Roman"/>
          <w:color w:val="auto"/>
          <w:sz w:val="22"/>
          <w:szCs w:val="22"/>
        </w:rPr>
        <w:t xml:space="preserve"> may stipulate such conditions and restrictions on uses of land as deemed necessary to promote the public health, safety</w:t>
      </w:r>
      <w:r w:rsidR="00755263">
        <w:rPr>
          <w:rStyle w:val="InitialStyle"/>
          <w:rFonts w:ascii="Times New Roman" w:hAnsi="Times New Roman"/>
          <w:color w:val="auto"/>
          <w:sz w:val="22"/>
          <w:szCs w:val="22"/>
        </w:rPr>
        <w:t>,</w:t>
      </w:r>
      <w:r w:rsidR="00C27836" w:rsidRPr="00F01A6E">
        <w:rPr>
          <w:rStyle w:val="InitialStyle"/>
          <w:rFonts w:ascii="Times New Roman" w:hAnsi="Times New Roman"/>
          <w:color w:val="auto"/>
          <w:sz w:val="22"/>
          <w:szCs w:val="22"/>
        </w:rPr>
        <w:t xml:space="preserve"> and general welfare of the community and to secure compliance with the standards and requirements </w:t>
      </w:r>
      <w:r w:rsidR="00E1736B" w:rsidRPr="00F01A6E">
        <w:rPr>
          <w:rStyle w:val="InitialStyle"/>
          <w:rFonts w:ascii="Times New Roman" w:hAnsi="Times New Roman"/>
          <w:color w:val="auto"/>
          <w:sz w:val="22"/>
          <w:szCs w:val="22"/>
        </w:rPr>
        <w:t xml:space="preserve">pursuant to </w:t>
      </w:r>
      <w:r w:rsidR="006A4D6B">
        <w:rPr>
          <w:rStyle w:val="InitialStyle"/>
          <w:rFonts w:ascii="Times New Roman" w:hAnsi="Times New Roman"/>
          <w:color w:val="auto"/>
          <w:sz w:val="22"/>
          <w:szCs w:val="22"/>
        </w:rPr>
        <w:t>this chapter</w:t>
      </w:r>
      <w:r w:rsidR="006D6803">
        <w:rPr>
          <w:rStyle w:val="InitialStyle"/>
          <w:rFonts w:ascii="Times New Roman" w:hAnsi="Times New Roman"/>
          <w:color w:val="auto"/>
          <w:sz w:val="22"/>
          <w:szCs w:val="22"/>
        </w:rPr>
        <w:t xml:space="preserve"> and Sauk Co. Code ch. </w:t>
      </w:r>
      <w:r w:rsidR="00AC3B09" w:rsidRPr="00F01A6E">
        <w:rPr>
          <w:rStyle w:val="InitialStyle"/>
          <w:rFonts w:ascii="Times New Roman" w:hAnsi="Times New Roman"/>
          <w:color w:val="auto"/>
          <w:sz w:val="22"/>
          <w:szCs w:val="22"/>
        </w:rPr>
        <w:t>22</w:t>
      </w:r>
      <w:r w:rsidR="00C27836" w:rsidRPr="00F01A6E">
        <w:rPr>
          <w:rStyle w:val="InitialStyle"/>
          <w:rFonts w:ascii="Times New Roman" w:hAnsi="Times New Roman"/>
          <w:color w:val="auto"/>
          <w:sz w:val="22"/>
          <w:szCs w:val="22"/>
        </w:rPr>
        <w:t xml:space="preserve"> as applicable to a PRD. In all cases in which a conditional use is granted, the </w:t>
      </w:r>
      <w:r w:rsidR="009E6156">
        <w:rPr>
          <w:rStyle w:val="InitialStyle"/>
          <w:rFonts w:ascii="Times New Roman" w:hAnsi="Times New Roman"/>
          <w:color w:val="auto"/>
          <w:sz w:val="22"/>
          <w:szCs w:val="22"/>
        </w:rPr>
        <w:t>agency</w:t>
      </w:r>
      <w:r w:rsidR="00C27836" w:rsidRPr="00F01A6E">
        <w:rPr>
          <w:rStyle w:val="InitialStyle"/>
          <w:rFonts w:ascii="Times New Roman" w:hAnsi="Times New Roman"/>
          <w:color w:val="auto"/>
          <w:sz w:val="22"/>
          <w:szCs w:val="22"/>
        </w:rPr>
        <w:t xml:space="preserve"> shall require such evidence and guarantees as it may deem necessary</w:t>
      </w:r>
      <w:r w:rsidR="00755263">
        <w:rPr>
          <w:rStyle w:val="InitialStyle"/>
          <w:rFonts w:ascii="Times New Roman" w:hAnsi="Times New Roman"/>
          <w:color w:val="auto"/>
          <w:sz w:val="22"/>
          <w:szCs w:val="22"/>
        </w:rPr>
        <w:t>,</w:t>
      </w:r>
      <w:r w:rsidR="00C27836" w:rsidRPr="00F01A6E">
        <w:rPr>
          <w:rStyle w:val="InitialStyle"/>
          <w:rFonts w:ascii="Times New Roman" w:hAnsi="Times New Roman"/>
          <w:color w:val="auto"/>
          <w:sz w:val="22"/>
          <w:szCs w:val="22"/>
        </w:rPr>
        <w:t xml:space="preserve"> as proof that the conditions stipulated in connection therewith</w:t>
      </w:r>
      <w:r w:rsidR="004367F5">
        <w:rPr>
          <w:rStyle w:val="InitialStyle"/>
          <w:rFonts w:ascii="Times New Roman" w:hAnsi="Times New Roman"/>
          <w:color w:val="auto"/>
          <w:sz w:val="22"/>
          <w:szCs w:val="22"/>
        </w:rPr>
        <w:t xml:space="preserve"> are and will be </w:t>
      </w:r>
      <w:r w:rsidR="00B50403">
        <w:rPr>
          <w:rStyle w:val="InitialStyle"/>
          <w:rFonts w:ascii="Times New Roman" w:hAnsi="Times New Roman"/>
          <w:color w:val="auto"/>
          <w:sz w:val="22"/>
          <w:szCs w:val="22"/>
        </w:rPr>
        <w:t>followed</w:t>
      </w:r>
      <w:r w:rsidR="004367F5">
        <w:rPr>
          <w:rStyle w:val="InitialStyle"/>
          <w:rFonts w:ascii="Times New Roman" w:hAnsi="Times New Roman"/>
          <w:color w:val="auto"/>
          <w:sz w:val="22"/>
          <w:szCs w:val="22"/>
        </w:rPr>
        <w:t>.</w:t>
      </w:r>
    </w:p>
    <w:p w:rsidR="00223C34" w:rsidRDefault="00223C34" w:rsidP="00D25F36">
      <w:pPr>
        <w:pStyle w:val="DefaultText"/>
        <w:tabs>
          <w:tab w:val="left" w:pos="360"/>
          <w:tab w:val="left" w:pos="720"/>
          <w:tab w:val="left" w:pos="990"/>
          <w:tab w:val="left" w:pos="1350"/>
        </w:tabs>
        <w:jc w:val="both"/>
        <w:rPr>
          <w:rStyle w:val="InitialStyle"/>
          <w:rFonts w:ascii="Times New Roman" w:hAnsi="Times New Roman"/>
          <w:color w:val="auto"/>
          <w:sz w:val="22"/>
          <w:szCs w:val="22"/>
        </w:rPr>
      </w:pPr>
    </w:p>
    <w:p w:rsidR="00223C34" w:rsidRPr="00F01A6E" w:rsidRDefault="00223C34" w:rsidP="00D25F36">
      <w:pPr>
        <w:pStyle w:val="DefaultText"/>
        <w:tabs>
          <w:tab w:val="left" w:pos="360"/>
          <w:tab w:val="left" w:pos="720"/>
          <w:tab w:val="left" w:pos="990"/>
          <w:tab w:val="left" w:pos="1350"/>
        </w:tabs>
        <w:jc w:val="both"/>
        <w:rPr>
          <w:rStyle w:val="InitialStyle"/>
          <w:rFonts w:ascii="Times New Roman" w:hAnsi="Times New Roman"/>
          <w:color w:val="auto"/>
          <w:sz w:val="22"/>
          <w:szCs w:val="22"/>
        </w:rPr>
      </w:pPr>
    </w:p>
    <w:p w:rsidR="008517B9" w:rsidRDefault="008517B9" w:rsidP="009451CA">
      <w:pPr>
        <w:pStyle w:val="DefaultText"/>
        <w:tabs>
          <w:tab w:val="left" w:pos="360"/>
          <w:tab w:val="left" w:pos="720"/>
          <w:tab w:val="left" w:pos="990"/>
          <w:tab w:val="left" w:pos="1350"/>
        </w:tabs>
        <w:contextualSpacing/>
        <w:jc w:val="center"/>
        <w:rPr>
          <w:rStyle w:val="InitialStyle"/>
          <w:rFonts w:ascii="Times New Roman" w:hAnsi="Times New Roman"/>
          <w:sz w:val="22"/>
          <w:szCs w:val="22"/>
        </w:rPr>
      </w:pPr>
      <w:r w:rsidRPr="00F01A6E">
        <w:rPr>
          <w:rStyle w:val="InitialStyle"/>
          <w:rFonts w:ascii="Times New Roman" w:hAnsi="Times New Roman"/>
          <w:sz w:val="22"/>
          <w:szCs w:val="22"/>
        </w:rPr>
        <w:t>SUBCHAPTER X</w:t>
      </w:r>
    </w:p>
    <w:p w:rsidR="00E84F1E" w:rsidRPr="00F01A6E" w:rsidRDefault="00E84F1E" w:rsidP="00D25F36">
      <w:pPr>
        <w:pStyle w:val="DefaultText"/>
        <w:tabs>
          <w:tab w:val="left" w:pos="360"/>
          <w:tab w:val="left" w:pos="720"/>
          <w:tab w:val="left" w:pos="990"/>
          <w:tab w:val="left" w:pos="1350"/>
        </w:tabs>
        <w:contextualSpacing/>
        <w:jc w:val="both"/>
        <w:rPr>
          <w:rStyle w:val="InitialStyle"/>
          <w:rFonts w:ascii="Times New Roman" w:hAnsi="Times New Roman"/>
          <w:sz w:val="22"/>
          <w:szCs w:val="22"/>
        </w:rPr>
      </w:pPr>
    </w:p>
    <w:p w:rsidR="008517B9" w:rsidRPr="00F01A6E" w:rsidRDefault="008517B9" w:rsidP="00D25F36">
      <w:pPr>
        <w:pStyle w:val="DefaultText"/>
        <w:tabs>
          <w:tab w:val="left" w:pos="360"/>
          <w:tab w:val="left" w:pos="720"/>
          <w:tab w:val="left" w:pos="990"/>
        </w:tabs>
        <w:jc w:val="center"/>
        <w:rPr>
          <w:rStyle w:val="InitialStyle"/>
          <w:rFonts w:ascii="Times New Roman" w:hAnsi="Times New Roman"/>
          <w:sz w:val="22"/>
          <w:szCs w:val="22"/>
        </w:rPr>
      </w:pPr>
      <w:r w:rsidRPr="00F01A6E">
        <w:rPr>
          <w:rStyle w:val="InitialStyle"/>
          <w:rFonts w:ascii="Times New Roman" w:hAnsi="Times New Roman"/>
          <w:sz w:val="22"/>
          <w:szCs w:val="22"/>
        </w:rPr>
        <w:t>SIGN REGULATIONS</w:t>
      </w:r>
    </w:p>
    <w:p w:rsidR="008517B9" w:rsidRPr="00F01A6E" w:rsidRDefault="008517B9" w:rsidP="00D25F36">
      <w:pPr>
        <w:pStyle w:val="DefaultText"/>
        <w:tabs>
          <w:tab w:val="left" w:pos="360"/>
          <w:tab w:val="left" w:pos="720"/>
          <w:tab w:val="left" w:pos="990"/>
        </w:tabs>
        <w:jc w:val="both"/>
        <w:rPr>
          <w:rStyle w:val="InitialStyle"/>
          <w:rFonts w:ascii="Times New Roman" w:hAnsi="Times New Roman"/>
          <w:sz w:val="22"/>
          <w:szCs w:val="22"/>
        </w:rPr>
      </w:pPr>
    </w:p>
    <w:p w:rsidR="008517B9" w:rsidRPr="00F01A6E" w:rsidRDefault="006E7D77" w:rsidP="00D25F36">
      <w:pPr>
        <w:pStyle w:val="DefaultText"/>
        <w:tabs>
          <w:tab w:val="left" w:pos="360"/>
          <w:tab w:val="left" w:pos="720"/>
          <w:tab w:val="left" w:pos="990"/>
        </w:tabs>
        <w:jc w:val="both"/>
        <w:rPr>
          <w:rStyle w:val="InitialStyle"/>
          <w:rFonts w:ascii="Times New Roman" w:hAnsi="Times New Roman"/>
          <w:sz w:val="22"/>
          <w:szCs w:val="22"/>
        </w:rPr>
      </w:pPr>
      <w:r>
        <w:rPr>
          <w:rStyle w:val="InitialStyle"/>
          <w:rFonts w:ascii="Times New Roman" w:hAnsi="Times New Roman"/>
          <w:b/>
          <w:sz w:val="22"/>
          <w:szCs w:val="22"/>
        </w:rPr>
        <w:t>7.114</w:t>
      </w:r>
      <w:r w:rsidR="00371C28">
        <w:rPr>
          <w:rStyle w:val="InitialStyle"/>
          <w:rFonts w:ascii="Times New Roman" w:hAnsi="Times New Roman"/>
          <w:b/>
          <w:sz w:val="22"/>
          <w:szCs w:val="22"/>
        </w:rPr>
        <w:tab/>
        <w:t xml:space="preserve">Purpose and </w:t>
      </w:r>
      <w:r w:rsidR="006A2B51">
        <w:rPr>
          <w:rStyle w:val="InitialStyle"/>
          <w:rFonts w:ascii="Times New Roman" w:hAnsi="Times New Roman"/>
          <w:b/>
          <w:sz w:val="22"/>
          <w:szCs w:val="22"/>
        </w:rPr>
        <w:t>f</w:t>
      </w:r>
      <w:r w:rsidR="00371C28">
        <w:rPr>
          <w:rStyle w:val="InitialStyle"/>
          <w:rFonts w:ascii="Times New Roman" w:hAnsi="Times New Roman"/>
          <w:b/>
          <w:sz w:val="22"/>
          <w:szCs w:val="22"/>
        </w:rPr>
        <w:t>indings.</w:t>
      </w:r>
      <w:r w:rsidR="00371C28">
        <w:rPr>
          <w:rStyle w:val="InitialStyle"/>
          <w:rFonts w:ascii="Times New Roman" w:hAnsi="Times New Roman"/>
          <w:b/>
          <w:sz w:val="22"/>
          <w:szCs w:val="22"/>
        </w:rPr>
        <w:tab/>
        <w:t xml:space="preserve">    </w:t>
      </w:r>
      <w:r w:rsidR="008517B9" w:rsidRPr="00F01A6E">
        <w:rPr>
          <w:rStyle w:val="InitialStyle"/>
          <w:rFonts w:ascii="Times New Roman" w:hAnsi="Times New Roman"/>
          <w:b/>
          <w:sz w:val="22"/>
          <w:szCs w:val="22"/>
        </w:rPr>
        <w:t>(1)</w:t>
      </w:r>
      <w:r w:rsidR="00371C28">
        <w:rPr>
          <w:rStyle w:val="InitialStyle"/>
          <w:rFonts w:ascii="Times New Roman" w:hAnsi="Times New Roman"/>
          <w:b/>
          <w:sz w:val="22"/>
          <w:szCs w:val="22"/>
        </w:rPr>
        <w:t xml:space="preserve">  </w:t>
      </w:r>
      <w:r w:rsidR="00646467" w:rsidRPr="001E7D1D">
        <w:rPr>
          <w:smallCaps/>
          <w:sz w:val="21"/>
          <w:szCs w:val="21"/>
        </w:rPr>
        <w:t>Purpose</w:t>
      </w:r>
      <w:r w:rsidR="00646467" w:rsidRPr="00F01A6E">
        <w:rPr>
          <w:rStyle w:val="InitialStyle"/>
          <w:rFonts w:ascii="Times New Roman" w:hAnsi="Times New Roman"/>
          <w:sz w:val="22"/>
          <w:szCs w:val="22"/>
        </w:rPr>
        <w:t xml:space="preserve">. </w:t>
      </w:r>
      <w:r w:rsidR="008517B9" w:rsidRPr="00F01A6E">
        <w:rPr>
          <w:rStyle w:val="InitialStyle"/>
          <w:rFonts w:ascii="Times New Roman" w:hAnsi="Times New Roman"/>
          <w:sz w:val="22"/>
          <w:szCs w:val="22"/>
        </w:rPr>
        <w:t xml:space="preserve"> </w:t>
      </w:r>
    </w:p>
    <w:p w:rsidR="008517B9" w:rsidRPr="00F01A6E" w:rsidRDefault="008517B9" w:rsidP="00D25F36">
      <w:pPr>
        <w:pStyle w:val="DefaultText"/>
        <w:tabs>
          <w:tab w:val="left" w:pos="360"/>
          <w:tab w:val="left" w:pos="720"/>
          <w:tab w:val="left" w:pos="990"/>
        </w:tabs>
        <w:jc w:val="both"/>
        <w:rPr>
          <w:rStyle w:val="InitialStyle"/>
          <w:rFonts w:ascii="Times New Roman" w:hAnsi="Times New Roman"/>
          <w:sz w:val="22"/>
          <w:szCs w:val="22"/>
        </w:rPr>
      </w:pPr>
      <w:r w:rsidRPr="00F01A6E">
        <w:rPr>
          <w:rStyle w:val="InitialStyle"/>
          <w:rFonts w:ascii="Times New Roman" w:hAnsi="Times New Roman"/>
          <w:sz w:val="22"/>
          <w:szCs w:val="22"/>
        </w:rPr>
        <w:t>(a)</w:t>
      </w:r>
      <w:r w:rsidRPr="00F01A6E">
        <w:rPr>
          <w:rStyle w:val="InitialStyle"/>
          <w:rFonts w:ascii="Times New Roman" w:hAnsi="Times New Roman"/>
          <w:sz w:val="22"/>
          <w:szCs w:val="22"/>
        </w:rPr>
        <w:tab/>
        <w:t>Regulate signs in a manner that does not create an impermissible conflict with constitutional, statutory, or administrative standards</w:t>
      </w:r>
      <w:r w:rsidR="00EE1D4D">
        <w:rPr>
          <w:rStyle w:val="InitialStyle"/>
          <w:rFonts w:ascii="Times New Roman" w:hAnsi="Times New Roman"/>
          <w:sz w:val="22"/>
          <w:szCs w:val="22"/>
        </w:rPr>
        <w:t>,</w:t>
      </w:r>
      <w:r w:rsidRPr="00F01A6E">
        <w:rPr>
          <w:rStyle w:val="InitialStyle"/>
          <w:rFonts w:ascii="Times New Roman" w:hAnsi="Times New Roman"/>
          <w:sz w:val="22"/>
          <w:szCs w:val="22"/>
        </w:rPr>
        <w:t xml:space="preserve"> or impose an undue financial burden on the people of Sauk County. </w:t>
      </w:r>
    </w:p>
    <w:p w:rsidR="008517B9" w:rsidRPr="00F01A6E" w:rsidRDefault="008517B9" w:rsidP="00D25F36">
      <w:pPr>
        <w:pStyle w:val="DefaultText"/>
        <w:tabs>
          <w:tab w:val="left" w:pos="360"/>
          <w:tab w:val="left" w:pos="720"/>
          <w:tab w:val="left" w:pos="990"/>
        </w:tabs>
        <w:jc w:val="both"/>
        <w:rPr>
          <w:rStyle w:val="InitialStyle"/>
          <w:rFonts w:ascii="Times New Roman" w:hAnsi="Times New Roman"/>
          <w:sz w:val="22"/>
          <w:szCs w:val="22"/>
        </w:rPr>
      </w:pPr>
      <w:r w:rsidRPr="00F01A6E">
        <w:rPr>
          <w:rStyle w:val="InitialStyle"/>
          <w:rFonts w:ascii="Times New Roman" w:hAnsi="Times New Roman"/>
          <w:sz w:val="22"/>
          <w:szCs w:val="22"/>
        </w:rPr>
        <w:tab/>
        <w:t>(b)</w:t>
      </w:r>
      <w:r w:rsidRPr="00F01A6E">
        <w:rPr>
          <w:rStyle w:val="InitialStyle"/>
          <w:rFonts w:ascii="Times New Roman" w:hAnsi="Times New Roman"/>
          <w:sz w:val="22"/>
          <w:szCs w:val="22"/>
        </w:rPr>
        <w:tab/>
        <w:t xml:space="preserve">Provide for fair and consistent enforcement of sign regulations under the </w:t>
      </w:r>
      <w:r w:rsidR="00AF70AB">
        <w:rPr>
          <w:rStyle w:val="InitialStyle"/>
          <w:rFonts w:ascii="Times New Roman" w:hAnsi="Times New Roman"/>
          <w:sz w:val="22"/>
          <w:szCs w:val="22"/>
        </w:rPr>
        <w:t>county</w:t>
      </w:r>
      <w:r w:rsidRPr="00F01A6E">
        <w:rPr>
          <w:rStyle w:val="InitialStyle"/>
          <w:rFonts w:ascii="Times New Roman" w:hAnsi="Times New Roman"/>
          <w:sz w:val="22"/>
          <w:szCs w:val="22"/>
        </w:rPr>
        <w:t xml:space="preserve"> zoning authority. </w:t>
      </w:r>
    </w:p>
    <w:p w:rsidR="008517B9" w:rsidRPr="00F01A6E" w:rsidRDefault="008517B9" w:rsidP="00D25F36">
      <w:pPr>
        <w:pStyle w:val="DefaultText"/>
        <w:tabs>
          <w:tab w:val="left" w:pos="360"/>
          <w:tab w:val="left" w:pos="720"/>
          <w:tab w:val="left" w:pos="990"/>
        </w:tabs>
        <w:jc w:val="both"/>
        <w:rPr>
          <w:rStyle w:val="InitialStyle"/>
          <w:rFonts w:ascii="Times New Roman" w:hAnsi="Times New Roman"/>
          <w:sz w:val="22"/>
          <w:szCs w:val="22"/>
        </w:rPr>
      </w:pPr>
      <w:r w:rsidRPr="00F01A6E">
        <w:rPr>
          <w:rStyle w:val="InitialStyle"/>
          <w:rFonts w:ascii="Times New Roman" w:hAnsi="Times New Roman"/>
          <w:sz w:val="22"/>
          <w:szCs w:val="22"/>
        </w:rPr>
        <w:tab/>
        <w:t xml:space="preserve">(c) </w:t>
      </w:r>
      <w:r w:rsidRPr="00F01A6E">
        <w:rPr>
          <w:rStyle w:val="InitialStyle"/>
          <w:rFonts w:ascii="Times New Roman" w:hAnsi="Times New Roman"/>
          <w:sz w:val="22"/>
          <w:szCs w:val="22"/>
        </w:rPr>
        <w:tab/>
        <w:t>Improve the visual appearance of Sauk County while providing for effective means of communication and orientation</w:t>
      </w:r>
      <w:r w:rsidR="00EE1D4D">
        <w:rPr>
          <w:rStyle w:val="InitialStyle"/>
          <w:rFonts w:ascii="Times New Roman" w:hAnsi="Times New Roman"/>
          <w:sz w:val="22"/>
          <w:szCs w:val="22"/>
        </w:rPr>
        <w:t>,</w:t>
      </w:r>
      <w:r w:rsidRPr="00F01A6E">
        <w:rPr>
          <w:rStyle w:val="InitialStyle"/>
          <w:rFonts w:ascii="Times New Roman" w:hAnsi="Times New Roman"/>
          <w:sz w:val="22"/>
          <w:szCs w:val="22"/>
        </w:rPr>
        <w:t xml:space="preserve"> particularly in settings in which the need for communication and orientation is greater, consistent with the Sauk County Board findings that follow. </w:t>
      </w:r>
    </w:p>
    <w:p w:rsidR="008517B9" w:rsidRPr="00F01A6E" w:rsidRDefault="008517B9" w:rsidP="00D25F36">
      <w:pPr>
        <w:pStyle w:val="DefaultText"/>
        <w:tabs>
          <w:tab w:val="left" w:pos="360"/>
          <w:tab w:val="left" w:pos="720"/>
          <w:tab w:val="left" w:pos="990"/>
        </w:tabs>
        <w:jc w:val="both"/>
        <w:rPr>
          <w:rStyle w:val="InitialStyle"/>
          <w:rFonts w:ascii="Times New Roman" w:hAnsi="Times New Roman"/>
          <w:sz w:val="22"/>
          <w:szCs w:val="22"/>
        </w:rPr>
      </w:pPr>
      <w:r w:rsidRPr="00F01A6E">
        <w:rPr>
          <w:rStyle w:val="InitialStyle"/>
          <w:rFonts w:ascii="Times New Roman" w:hAnsi="Times New Roman"/>
          <w:sz w:val="22"/>
          <w:szCs w:val="22"/>
        </w:rPr>
        <w:tab/>
        <w:t>(d)</w:t>
      </w:r>
      <w:r w:rsidRPr="00F01A6E">
        <w:rPr>
          <w:rStyle w:val="InitialStyle"/>
          <w:rFonts w:ascii="Times New Roman" w:hAnsi="Times New Roman"/>
          <w:sz w:val="22"/>
          <w:szCs w:val="22"/>
        </w:rPr>
        <w:tab/>
        <w:t xml:space="preserve">Maintain, enhance, and improve the aesthetic environment of Sauk County, including its scenic views and rural character consistent with the </w:t>
      </w:r>
      <w:r w:rsidRPr="00F01A6E">
        <w:rPr>
          <w:rStyle w:val="InitialStyle"/>
          <w:rFonts w:ascii="Times New Roman" w:hAnsi="Times New Roman"/>
          <w:i/>
          <w:sz w:val="22"/>
          <w:szCs w:val="22"/>
        </w:rPr>
        <w:t>Sauk County Comprehensive Plan</w:t>
      </w:r>
      <w:r w:rsidRPr="00F01A6E">
        <w:rPr>
          <w:rStyle w:val="InitialStyle"/>
          <w:rFonts w:ascii="Times New Roman" w:hAnsi="Times New Roman"/>
          <w:sz w:val="22"/>
          <w:szCs w:val="22"/>
        </w:rPr>
        <w:t xml:space="preserve"> and </w:t>
      </w:r>
      <w:r w:rsidRPr="00F01A6E">
        <w:rPr>
          <w:rStyle w:val="InitialStyle"/>
          <w:rFonts w:ascii="Times New Roman" w:hAnsi="Times New Roman"/>
          <w:i/>
          <w:sz w:val="22"/>
          <w:szCs w:val="22"/>
        </w:rPr>
        <w:t>Highway 12 Corridor Growth Management Plan</w:t>
      </w:r>
      <w:r w:rsidRPr="00F01A6E">
        <w:rPr>
          <w:rStyle w:val="InitialStyle"/>
          <w:rFonts w:ascii="Times New Roman" w:hAnsi="Times New Roman"/>
          <w:sz w:val="22"/>
          <w:szCs w:val="22"/>
        </w:rPr>
        <w:t xml:space="preserve"> and the purpose of each zoning district, by preventing visual clutter that is harmful to the appearance of the community, protecting vistas and other scenic views from degradation, and reducing and preventing commercialism in noncommercial areas.  </w:t>
      </w:r>
    </w:p>
    <w:p w:rsidR="008517B9" w:rsidRPr="00F01A6E" w:rsidRDefault="008517B9" w:rsidP="00D25F36">
      <w:pPr>
        <w:pStyle w:val="DefaultText"/>
        <w:tabs>
          <w:tab w:val="left" w:pos="360"/>
          <w:tab w:val="left" w:pos="720"/>
          <w:tab w:val="left" w:pos="990"/>
        </w:tabs>
        <w:jc w:val="both"/>
        <w:rPr>
          <w:rStyle w:val="InitialStyle"/>
          <w:rFonts w:ascii="Times New Roman" w:hAnsi="Times New Roman"/>
          <w:sz w:val="22"/>
          <w:szCs w:val="22"/>
        </w:rPr>
      </w:pPr>
      <w:r w:rsidRPr="00F01A6E">
        <w:rPr>
          <w:rStyle w:val="InitialStyle"/>
          <w:rFonts w:ascii="Times New Roman" w:hAnsi="Times New Roman"/>
          <w:sz w:val="22"/>
          <w:szCs w:val="22"/>
        </w:rPr>
        <w:lastRenderedPageBreak/>
        <w:tab/>
        <w:t>(e)</w:t>
      </w:r>
      <w:r w:rsidRPr="00F01A6E">
        <w:rPr>
          <w:rStyle w:val="InitialStyle"/>
          <w:rFonts w:ascii="Times New Roman" w:hAnsi="Times New Roman"/>
          <w:sz w:val="22"/>
          <w:szCs w:val="22"/>
        </w:rPr>
        <w:tab/>
        <w:t>Promote public health, safety, and welfare in Sauk County by regulating the number</w:t>
      </w:r>
      <w:r w:rsidR="00EE1D4D">
        <w:rPr>
          <w:rStyle w:val="InitialStyle"/>
          <w:rFonts w:ascii="Times New Roman" w:hAnsi="Times New Roman"/>
          <w:sz w:val="22"/>
          <w:szCs w:val="22"/>
        </w:rPr>
        <w:t>,</w:t>
      </w:r>
      <w:r w:rsidRPr="00F01A6E">
        <w:rPr>
          <w:rStyle w:val="InitialStyle"/>
          <w:rFonts w:ascii="Times New Roman" w:hAnsi="Times New Roman"/>
          <w:sz w:val="22"/>
          <w:szCs w:val="22"/>
        </w:rPr>
        <w:t xml:space="preserve"> location, size, type, illumination, and other physical characteristics of signs within Sauk County.  </w:t>
      </w:r>
    </w:p>
    <w:p w:rsidR="008517B9" w:rsidRPr="00F01A6E" w:rsidRDefault="008517B9" w:rsidP="008E4AB6">
      <w:pPr>
        <w:pStyle w:val="DefaultText"/>
        <w:tabs>
          <w:tab w:val="left" w:pos="360"/>
          <w:tab w:val="left" w:pos="720"/>
          <w:tab w:val="left" w:pos="990"/>
        </w:tabs>
        <w:jc w:val="both"/>
        <w:rPr>
          <w:rStyle w:val="InitialStyle"/>
          <w:rFonts w:ascii="Times New Roman" w:hAnsi="Times New Roman"/>
          <w:sz w:val="22"/>
          <w:szCs w:val="22"/>
        </w:rPr>
      </w:pPr>
      <w:r w:rsidRPr="00F01A6E">
        <w:rPr>
          <w:rStyle w:val="InitialStyle"/>
          <w:rFonts w:ascii="Times New Roman" w:hAnsi="Times New Roman"/>
          <w:sz w:val="22"/>
          <w:szCs w:val="22"/>
        </w:rPr>
        <w:tab/>
      </w:r>
      <w:r w:rsidRPr="00F01A6E">
        <w:rPr>
          <w:rStyle w:val="InitialStyle"/>
          <w:rFonts w:ascii="Times New Roman" w:hAnsi="Times New Roman"/>
          <w:b/>
          <w:sz w:val="22"/>
          <w:szCs w:val="22"/>
        </w:rPr>
        <w:t>(2)</w:t>
      </w:r>
      <w:r w:rsidRPr="00F01A6E">
        <w:rPr>
          <w:rStyle w:val="InitialStyle"/>
          <w:rFonts w:ascii="Times New Roman" w:hAnsi="Times New Roman"/>
          <w:b/>
          <w:sz w:val="22"/>
          <w:szCs w:val="22"/>
        </w:rPr>
        <w:tab/>
      </w:r>
      <w:r w:rsidR="008E4AB6">
        <w:rPr>
          <w:rStyle w:val="InitialStyle"/>
          <w:rFonts w:ascii="Times New Roman" w:hAnsi="Times New Roman"/>
          <w:b/>
          <w:sz w:val="22"/>
          <w:szCs w:val="22"/>
        </w:rPr>
        <w:tab/>
      </w:r>
      <w:r w:rsidR="005F6BF2" w:rsidRPr="001E7D1D">
        <w:rPr>
          <w:smallCaps/>
          <w:sz w:val="21"/>
          <w:szCs w:val="21"/>
        </w:rPr>
        <w:t>Findings</w:t>
      </w:r>
      <w:r w:rsidR="008E4AB6">
        <w:rPr>
          <w:rStyle w:val="InitialStyle"/>
          <w:rFonts w:ascii="Times New Roman" w:hAnsi="Times New Roman"/>
          <w:sz w:val="22"/>
          <w:szCs w:val="22"/>
        </w:rPr>
        <w:t xml:space="preserve">.  (a)  </w:t>
      </w:r>
      <w:r w:rsidRPr="00F01A6E">
        <w:rPr>
          <w:rStyle w:val="InitialStyle"/>
          <w:rFonts w:ascii="Times New Roman" w:hAnsi="Times New Roman"/>
          <w:sz w:val="22"/>
          <w:szCs w:val="22"/>
        </w:rPr>
        <w:t>Exterior signs have a substantial impact on the character and quality of the environment.</w:t>
      </w:r>
    </w:p>
    <w:p w:rsidR="008517B9" w:rsidRPr="00F01A6E" w:rsidRDefault="008517B9" w:rsidP="00D25F36">
      <w:pPr>
        <w:pStyle w:val="DefaultText"/>
        <w:tabs>
          <w:tab w:val="left" w:pos="360"/>
          <w:tab w:val="left" w:pos="720"/>
          <w:tab w:val="left" w:pos="990"/>
        </w:tabs>
        <w:jc w:val="both"/>
        <w:rPr>
          <w:rStyle w:val="InitialStyle"/>
          <w:rFonts w:ascii="Times New Roman" w:hAnsi="Times New Roman"/>
          <w:sz w:val="22"/>
          <w:szCs w:val="22"/>
        </w:rPr>
      </w:pPr>
      <w:r w:rsidRPr="00F01A6E">
        <w:rPr>
          <w:rStyle w:val="InitialStyle"/>
          <w:rFonts w:ascii="Times New Roman" w:hAnsi="Times New Roman"/>
          <w:sz w:val="22"/>
          <w:szCs w:val="22"/>
        </w:rPr>
        <w:tab/>
        <w:t>(b)</w:t>
      </w:r>
      <w:r w:rsidRPr="00F01A6E">
        <w:rPr>
          <w:rStyle w:val="InitialStyle"/>
          <w:rFonts w:ascii="Times New Roman" w:hAnsi="Times New Roman"/>
          <w:sz w:val="22"/>
          <w:szCs w:val="22"/>
        </w:rPr>
        <w:tab/>
        <w:t xml:space="preserve">Signs provide an important communication medium. </w:t>
      </w:r>
    </w:p>
    <w:p w:rsidR="008517B9" w:rsidRPr="00F01A6E" w:rsidRDefault="008517B9" w:rsidP="00D25F36">
      <w:pPr>
        <w:pStyle w:val="DefaultText"/>
        <w:tabs>
          <w:tab w:val="left" w:pos="360"/>
          <w:tab w:val="left" w:pos="720"/>
          <w:tab w:val="left" w:pos="990"/>
        </w:tabs>
        <w:jc w:val="both"/>
        <w:rPr>
          <w:rStyle w:val="InitialStyle"/>
          <w:rFonts w:ascii="Times New Roman" w:hAnsi="Times New Roman"/>
          <w:sz w:val="22"/>
          <w:szCs w:val="22"/>
        </w:rPr>
      </w:pPr>
      <w:r w:rsidRPr="00F01A6E">
        <w:rPr>
          <w:rStyle w:val="InitialStyle"/>
          <w:rFonts w:ascii="Times New Roman" w:hAnsi="Times New Roman"/>
          <w:sz w:val="22"/>
          <w:szCs w:val="22"/>
        </w:rPr>
        <w:tab/>
        <w:t>(c)</w:t>
      </w:r>
      <w:r w:rsidRPr="00F01A6E">
        <w:rPr>
          <w:rStyle w:val="InitialStyle"/>
          <w:rFonts w:ascii="Times New Roman" w:hAnsi="Times New Roman"/>
          <w:sz w:val="22"/>
          <w:szCs w:val="22"/>
        </w:rPr>
        <w:tab/>
        <w:t>Signs can create safety hazards that threaten public health, safety, and welfare.  The threat increases when signs are structurally inadequate, confuse or distract drivers or pedestrians, or interfere with official directional or warning signs.</w:t>
      </w:r>
    </w:p>
    <w:p w:rsidR="008517B9" w:rsidRPr="00F01A6E" w:rsidRDefault="008517B9" w:rsidP="00D25F36">
      <w:pPr>
        <w:pStyle w:val="DefaultText"/>
        <w:tabs>
          <w:tab w:val="left" w:pos="360"/>
          <w:tab w:val="left" w:pos="720"/>
          <w:tab w:val="left" w:pos="990"/>
        </w:tabs>
        <w:jc w:val="both"/>
        <w:rPr>
          <w:rStyle w:val="InitialStyle"/>
          <w:rFonts w:ascii="Times New Roman" w:hAnsi="Times New Roman"/>
          <w:sz w:val="22"/>
          <w:szCs w:val="22"/>
        </w:rPr>
      </w:pPr>
      <w:r w:rsidRPr="00F01A6E">
        <w:rPr>
          <w:rStyle w:val="InitialStyle"/>
          <w:rFonts w:ascii="Times New Roman" w:hAnsi="Times New Roman"/>
          <w:sz w:val="22"/>
          <w:szCs w:val="22"/>
        </w:rPr>
        <w:tab/>
        <w:t>(d)</w:t>
      </w:r>
      <w:r w:rsidRPr="00F01A6E">
        <w:rPr>
          <w:rStyle w:val="InitialStyle"/>
          <w:rFonts w:ascii="Times New Roman" w:hAnsi="Times New Roman"/>
          <w:sz w:val="22"/>
          <w:szCs w:val="22"/>
        </w:rPr>
        <w:tab/>
        <w:t>Signs can threaten public welfare by creating aesthetic concerns and harming property values. These threats increase when an accumulation of signs results in visual clutter and detract from the character of the area.</w:t>
      </w:r>
    </w:p>
    <w:p w:rsidR="008517B9" w:rsidRPr="00F01A6E" w:rsidRDefault="008517B9" w:rsidP="00D25F36">
      <w:pPr>
        <w:pStyle w:val="DefaultText"/>
        <w:tabs>
          <w:tab w:val="left" w:pos="360"/>
          <w:tab w:val="left" w:pos="720"/>
          <w:tab w:val="left" w:pos="990"/>
        </w:tabs>
        <w:jc w:val="both"/>
        <w:rPr>
          <w:rStyle w:val="InitialStyle"/>
          <w:rFonts w:ascii="Times New Roman" w:hAnsi="Times New Roman"/>
          <w:sz w:val="22"/>
          <w:szCs w:val="22"/>
        </w:rPr>
      </w:pPr>
      <w:r w:rsidRPr="00F01A6E">
        <w:rPr>
          <w:rStyle w:val="InitialStyle"/>
          <w:rFonts w:ascii="Times New Roman" w:hAnsi="Times New Roman"/>
          <w:sz w:val="22"/>
          <w:szCs w:val="22"/>
        </w:rPr>
        <w:tab/>
        <w:t>(e)</w:t>
      </w:r>
      <w:r w:rsidRPr="00F01A6E">
        <w:rPr>
          <w:rStyle w:val="InitialStyle"/>
          <w:rFonts w:ascii="Times New Roman" w:hAnsi="Times New Roman"/>
          <w:sz w:val="22"/>
          <w:szCs w:val="22"/>
        </w:rPr>
        <w:tab/>
        <w:t xml:space="preserve">Sign related lighting can create public safety problems by excessively distracting drivers and causing unnecessary glare. Light pollution can detract from the natural environment and inhibit viewing night skies.  This diminishes the enjoyment of night skies and impedes recreational and educational activities. </w:t>
      </w:r>
    </w:p>
    <w:p w:rsidR="008517B9" w:rsidRPr="00F01A6E" w:rsidRDefault="008517B9" w:rsidP="00D25F36">
      <w:pPr>
        <w:pStyle w:val="DefaultText"/>
        <w:tabs>
          <w:tab w:val="left" w:pos="360"/>
          <w:tab w:val="left" w:pos="720"/>
          <w:tab w:val="left" w:pos="990"/>
        </w:tabs>
        <w:jc w:val="both"/>
        <w:rPr>
          <w:rStyle w:val="InitialStyle"/>
          <w:rFonts w:ascii="Times New Roman" w:hAnsi="Times New Roman"/>
          <w:sz w:val="22"/>
          <w:szCs w:val="22"/>
        </w:rPr>
      </w:pPr>
      <w:r w:rsidRPr="00F01A6E">
        <w:rPr>
          <w:rStyle w:val="InitialStyle"/>
          <w:rFonts w:ascii="Times New Roman" w:hAnsi="Times New Roman"/>
          <w:sz w:val="22"/>
          <w:szCs w:val="22"/>
        </w:rPr>
        <w:tab/>
        <w:t>(f)</w:t>
      </w:r>
      <w:r w:rsidRPr="00F01A6E">
        <w:rPr>
          <w:rStyle w:val="InitialStyle"/>
          <w:rFonts w:ascii="Times New Roman" w:hAnsi="Times New Roman"/>
          <w:sz w:val="22"/>
          <w:szCs w:val="22"/>
        </w:rPr>
        <w:tab/>
        <w:t>Signs serving certain other functions, such as directional signs, are necessary to enable visitors and residents to efficiently reach their destinations.</w:t>
      </w:r>
    </w:p>
    <w:p w:rsidR="008517B9" w:rsidRPr="00F01A6E" w:rsidRDefault="008517B9" w:rsidP="00D25F36">
      <w:pPr>
        <w:pStyle w:val="DefaultText"/>
        <w:tabs>
          <w:tab w:val="left" w:pos="360"/>
          <w:tab w:val="left" w:pos="720"/>
          <w:tab w:val="left" w:pos="990"/>
        </w:tabs>
        <w:jc w:val="both"/>
        <w:rPr>
          <w:rStyle w:val="InitialStyle"/>
          <w:rFonts w:ascii="Times New Roman" w:hAnsi="Times New Roman"/>
          <w:sz w:val="22"/>
          <w:szCs w:val="22"/>
        </w:rPr>
      </w:pPr>
      <w:r w:rsidRPr="00F01A6E">
        <w:rPr>
          <w:rStyle w:val="InitialStyle"/>
          <w:rFonts w:ascii="Times New Roman" w:hAnsi="Times New Roman"/>
          <w:sz w:val="22"/>
          <w:szCs w:val="22"/>
        </w:rPr>
        <w:tab/>
        <w:t>(g)</w:t>
      </w:r>
      <w:r w:rsidRPr="00F01A6E">
        <w:rPr>
          <w:rStyle w:val="InitialStyle"/>
          <w:rFonts w:ascii="Times New Roman" w:hAnsi="Times New Roman"/>
          <w:sz w:val="22"/>
          <w:szCs w:val="22"/>
        </w:rPr>
        <w:tab/>
        <w:t>Sauk County’s land use regulations have included the regulation of signs in an effort to foster adequate information and means of expression</w:t>
      </w:r>
      <w:r w:rsidR="00EE1D4D">
        <w:rPr>
          <w:rStyle w:val="InitialStyle"/>
          <w:rFonts w:ascii="Times New Roman" w:hAnsi="Times New Roman"/>
          <w:sz w:val="22"/>
          <w:szCs w:val="22"/>
        </w:rPr>
        <w:t>,</w:t>
      </w:r>
      <w:r w:rsidRPr="00F01A6E">
        <w:rPr>
          <w:rStyle w:val="InitialStyle"/>
          <w:rFonts w:ascii="Times New Roman" w:hAnsi="Times New Roman"/>
          <w:sz w:val="22"/>
          <w:szCs w:val="22"/>
        </w:rPr>
        <w:t xml:space="preserve"> and to promote economic viability of the community while protecting Sauk County and its citizens from a proliferation of signs of a type, size, and location that would adversely impact community or threaten health, safety, or the welfare of the community including threatening the rural character of the community, the robust tourist economy, and aesthetic considerations. The appropriate regulation of the physical characteristics of signs in Sauk County and other communities has had a positive impact on the safety and appearance of the community.</w:t>
      </w:r>
    </w:p>
    <w:p w:rsidR="008517B9" w:rsidRPr="00F01A6E" w:rsidRDefault="008517B9" w:rsidP="00D25F36">
      <w:pPr>
        <w:pStyle w:val="DefaultText"/>
        <w:tabs>
          <w:tab w:val="left" w:pos="360"/>
          <w:tab w:val="left" w:pos="720"/>
          <w:tab w:val="left" w:pos="990"/>
        </w:tabs>
        <w:jc w:val="both"/>
        <w:rPr>
          <w:rStyle w:val="InitialStyle"/>
          <w:rFonts w:ascii="Times New Roman" w:hAnsi="Times New Roman"/>
          <w:sz w:val="22"/>
          <w:szCs w:val="22"/>
        </w:rPr>
      </w:pPr>
    </w:p>
    <w:p w:rsidR="008517B9" w:rsidRPr="00F01A6E" w:rsidRDefault="0066030B" w:rsidP="00BB6BD0">
      <w:pPr>
        <w:pStyle w:val="DefaultText"/>
        <w:tabs>
          <w:tab w:val="left" w:pos="360"/>
          <w:tab w:val="left" w:pos="720"/>
          <w:tab w:val="left" w:pos="990"/>
        </w:tabs>
        <w:jc w:val="both"/>
        <w:rPr>
          <w:rStyle w:val="InitialStyle"/>
          <w:rFonts w:ascii="Times New Roman" w:hAnsi="Times New Roman"/>
          <w:sz w:val="22"/>
          <w:szCs w:val="22"/>
        </w:rPr>
      </w:pPr>
      <w:r>
        <w:rPr>
          <w:rStyle w:val="InitialStyle"/>
          <w:rFonts w:ascii="Times New Roman" w:hAnsi="Times New Roman"/>
          <w:b/>
          <w:sz w:val="22"/>
          <w:szCs w:val="22"/>
        </w:rPr>
        <w:t>7.1</w:t>
      </w:r>
      <w:r w:rsidR="006E7D77">
        <w:rPr>
          <w:rStyle w:val="InitialStyle"/>
          <w:rFonts w:ascii="Times New Roman" w:hAnsi="Times New Roman"/>
          <w:b/>
          <w:sz w:val="22"/>
          <w:szCs w:val="22"/>
        </w:rPr>
        <w:t>15</w:t>
      </w:r>
      <w:r w:rsidR="008517B9" w:rsidRPr="00F01A6E">
        <w:rPr>
          <w:rStyle w:val="InitialStyle"/>
          <w:rFonts w:ascii="Times New Roman" w:hAnsi="Times New Roman"/>
          <w:sz w:val="22"/>
          <w:szCs w:val="22"/>
        </w:rPr>
        <w:tab/>
      </w:r>
      <w:r w:rsidR="008517B9" w:rsidRPr="00F01A6E">
        <w:rPr>
          <w:rStyle w:val="InitialStyle"/>
          <w:rFonts w:ascii="Times New Roman" w:hAnsi="Times New Roman"/>
          <w:b/>
          <w:sz w:val="22"/>
          <w:szCs w:val="22"/>
        </w:rPr>
        <w:t>Definitions.</w:t>
      </w:r>
      <w:r w:rsidR="00C3534F">
        <w:rPr>
          <w:rStyle w:val="InitialStyle"/>
          <w:rFonts w:ascii="Times New Roman" w:hAnsi="Times New Roman"/>
          <w:b/>
          <w:sz w:val="22"/>
          <w:szCs w:val="22"/>
        </w:rPr>
        <w:t xml:space="preserve">  </w:t>
      </w:r>
      <w:r w:rsidR="00C3534F">
        <w:rPr>
          <w:rStyle w:val="InitialStyle"/>
          <w:rFonts w:ascii="Times New Roman" w:hAnsi="Times New Roman"/>
          <w:sz w:val="22"/>
          <w:szCs w:val="22"/>
        </w:rPr>
        <w:t>In this subchapter:</w:t>
      </w:r>
      <w:r w:rsidR="00BB6BD0">
        <w:rPr>
          <w:rStyle w:val="InitialStyle"/>
          <w:rFonts w:ascii="Times New Roman" w:hAnsi="Times New Roman"/>
          <w:sz w:val="22"/>
          <w:szCs w:val="22"/>
        </w:rPr>
        <w:t xml:space="preserve">  </w:t>
      </w:r>
      <w:r w:rsidR="008517B9" w:rsidRPr="00F01A6E">
        <w:rPr>
          <w:rStyle w:val="InitialStyle"/>
          <w:rFonts w:ascii="Times New Roman" w:hAnsi="Times New Roman"/>
          <w:color w:val="auto"/>
          <w:sz w:val="22"/>
          <w:szCs w:val="22"/>
        </w:rPr>
        <w:tab/>
      </w:r>
      <w:r w:rsidR="008517B9" w:rsidRPr="00F01A6E">
        <w:rPr>
          <w:rStyle w:val="InitialStyle"/>
          <w:rFonts w:ascii="Times New Roman" w:hAnsi="Times New Roman"/>
          <w:b/>
          <w:sz w:val="22"/>
          <w:szCs w:val="22"/>
        </w:rPr>
        <w:t>(</w:t>
      </w:r>
      <w:r w:rsidR="00B1539B" w:rsidRPr="00F01A6E">
        <w:rPr>
          <w:rStyle w:val="InitialStyle"/>
          <w:rFonts w:ascii="Times New Roman" w:hAnsi="Times New Roman"/>
          <w:b/>
          <w:sz w:val="22"/>
          <w:szCs w:val="22"/>
        </w:rPr>
        <w:t>1</w:t>
      </w:r>
      <w:r w:rsidR="008517B9" w:rsidRPr="00F01A6E">
        <w:rPr>
          <w:rStyle w:val="InitialStyle"/>
          <w:rFonts w:ascii="Times New Roman" w:hAnsi="Times New Roman"/>
          <w:b/>
          <w:sz w:val="22"/>
          <w:szCs w:val="22"/>
        </w:rPr>
        <w:t>)</w:t>
      </w:r>
      <w:r w:rsidR="00C3534F">
        <w:rPr>
          <w:rStyle w:val="InitialStyle"/>
          <w:rFonts w:ascii="Times New Roman" w:hAnsi="Times New Roman"/>
          <w:b/>
          <w:sz w:val="22"/>
          <w:szCs w:val="22"/>
        </w:rPr>
        <w:tab/>
      </w:r>
      <w:r w:rsidR="008517B9" w:rsidRPr="00F01A6E">
        <w:rPr>
          <w:rStyle w:val="InitialStyle"/>
          <w:rFonts w:ascii="Times New Roman" w:hAnsi="Times New Roman"/>
          <w:sz w:val="22"/>
          <w:szCs w:val="22"/>
        </w:rPr>
        <w:tab/>
        <w:t xml:space="preserve">“Banner” means a commercial sign </w:t>
      </w:r>
      <w:r w:rsidR="008517B9" w:rsidRPr="00F01A6E">
        <w:rPr>
          <w:rStyle w:val="InitialStyle"/>
          <w:rFonts w:ascii="Times New Roman" w:hAnsi="Times New Roman"/>
          <w:sz w:val="22"/>
          <w:szCs w:val="22"/>
        </w:rPr>
        <w:lastRenderedPageBreak/>
        <w:t xml:space="preserve">consisting of characters or graphics applied to any kind of fabric with only non-rigid material for background and hung between </w:t>
      </w:r>
      <w:r w:rsidR="003A29FA">
        <w:rPr>
          <w:rStyle w:val="InitialStyle"/>
          <w:rFonts w:ascii="Times New Roman" w:hAnsi="Times New Roman"/>
          <w:sz w:val="22"/>
          <w:szCs w:val="22"/>
        </w:rPr>
        <w:t xml:space="preserve">2 </w:t>
      </w:r>
      <w:r w:rsidR="008517B9" w:rsidRPr="00F01A6E">
        <w:rPr>
          <w:rStyle w:val="InitialStyle"/>
          <w:rFonts w:ascii="Times New Roman" w:hAnsi="Times New Roman"/>
          <w:sz w:val="22"/>
          <w:szCs w:val="22"/>
        </w:rPr>
        <w:t>rigid points.</w:t>
      </w:r>
    </w:p>
    <w:p w:rsidR="008517B9" w:rsidRPr="00F01A6E" w:rsidRDefault="008517B9" w:rsidP="00D25F36">
      <w:pPr>
        <w:pStyle w:val="DefaultText"/>
        <w:tabs>
          <w:tab w:val="left" w:pos="-4320"/>
          <w:tab w:val="left" w:pos="-3780"/>
          <w:tab w:val="left" w:pos="360"/>
          <w:tab w:val="left" w:pos="720"/>
          <w:tab w:val="left" w:pos="990"/>
          <w:tab w:val="left" w:pos="1350"/>
        </w:tabs>
        <w:jc w:val="both"/>
        <w:rPr>
          <w:color w:val="auto"/>
          <w:sz w:val="22"/>
          <w:szCs w:val="22"/>
        </w:rPr>
      </w:pPr>
      <w:r w:rsidRPr="00F01A6E">
        <w:rPr>
          <w:rStyle w:val="InitialStyle"/>
          <w:rFonts w:ascii="Times New Roman" w:hAnsi="Times New Roman"/>
          <w:color w:val="auto"/>
          <w:sz w:val="22"/>
          <w:szCs w:val="22"/>
        </w:rPr>
        <w:t xml:space="preserve">     </w:t>
      </w:r>
      <w:r w:rsidRPr="00F01A6E">
        <w:rPr>
          <w:rStyle w:val="InitialStyle"/>
          <w:rFonts w:ascii="Times New Roman" w:hAnsi="Times New Roman"/>
          <w:color w:val="auto"/>
          <w:sz w:val="22"/>
          <w:szCs w:val="22"/>
        </w:rPr>
        <w:tab/>
      </w:r>
      <w:r w:rsidRPr="00F01A6E">
        <w:rPr>
          <w:rStyle w:val="InitialStyle"/>
          <w:rFonts w:ascii="Times New Roman" w:hAnsi="Times New Roman"/>
          <w:b/>
          <w:sz w:val="22"/>
          <w:szCs w:val="22"/>
        </w:rPr>
        <w:t>(</w:t>
      </w:r>
      <w:r w:rsidR="00B1539B" w:rsidRPr="00F01A6E">
        <w:rPr>
          <w:rStyle w:val="InitialStyle"/>
          <w:rFonts w:ascii="Times New Roman" w:hAnsi="Times New Roman"/>
          <w:b/>
          <w:sz w:val="22"/>
          <w:szCs w:val="22"/>
        </w:rPr>
        <w:t>2</w:t>
      </w:r>
      <w:r w:rsidRPr="00F01A6E">
        <w:rPr>
          <w:rStyle w:val="InitialStyle"/>
          <w:rFonts w:ascii="Times New Roman" w:hAnsi="Times New Roman"/>
          <w:b/>
          <w:sz w:val="22"/>
          <w:szCs w:val="22"/>
        </w:rPr>
        <w:t>)</w:t>
      </w:r>
      <w:r w:rsidRPr="00F01A6E">
        <w:rPr>
          <w:rStyle w:val="InitialStyle"/>
          <w:rFonts w:ascii="Times New Roman" w:hAnsi="Times New Roman"/>
          <w:sz w:val="22"/>
          <w:szCs w:val="22"/>
        </w:rPr>
        <w:tab/>
      </w:r>
      <w:r w:rsidR="00C3534F">
        <w:rPr>
          <w:rStyle w:val="InitialStyle"/>
          <w:rFonts w:ascii="Times New Roman" w:hAnsi="Times New Roman"/>
          <w:sz w:val="22"/>
          <w:szCs w:val="22"/>
        </w:rPr>
        <w:tab/>
      </w:r>
      <w:r w:rsidRPr="00F01A6E">
        <w:rPr>
          <w:rStyle w:val="InitialStyle"/>
          <w:rFonts w:ascii="Times New Roman" w:hAnsi="Times New Roman"/>
          <w:sz w:val="22"/>
          <w:szCs w:val="22"/>
        </w:rPr>
        <w:t>“Canopy sign” means a roof-like covers that project from the wall of a building. Canopies may be freestanding, such as a covering over a service station island.</w:t>
      </w:r>
      <w:r w:rsidRPr="00F01A6E">
        <w:rPr>
          <w:color w:val="auto"/>
          <w:sz w:val="22"/>
          <w:szCs w:val="22"/>
        </w:rPr>
        <w:t xml:space="preserve"> </w:t>
      </w:r>
    </w:p>
    <w:p w:rsidR="008517B9" w:rsidRPr="00F01A6E" w:rsidRDefault="008517B9" w:rsidP="00862ACA">
      <w:pPr>
        <w:pStyle w:val="DefaultText"/>
        <w:tabs>
          <w:tab w:val="left" w:pos="-4320"/>
          <w:tab w:val="left" w:pos="-3780"/>
          <w:tab w:val="left" w:pos="360"/>
          <w:tab w:val="left" w:pos="720"/>
          <w:tab w:val="left" w:pos="990"/>
          <w:tab w:val="left" w:pos="1350"/>
        </w:tabs>
        <w:jc w:val="both"/>
        <w:rPr>
          <w:rStyle w:val="InitialStyle"/>
          <w:rFonts w:ascii="Times New Roman" w:hAnsi="Times New Roman"/>
          <w:sz w:val="22"/>
          <w:szCs w:val="22"/>
        </w:rPr>
      </w:pPr>
      <w:r w:rsidRPr="00F01A6E">
        <w:rPr>
          <w:rStyle w:val="InitialStyle"/>
          <w:rFonts w:ascii="Times New Roman" w:hAnsi="Times New Roman"/>
          <w:b/>
          <w:sz w:val="22"/>
          <w:szCs w:val="22"/>
        </w:rPr>
        <w:tab/>
        <w:t>(</w:t>
      </w:r>
      <w:r w:rsidR="00B1539B" w:rsidRPr="00F01A6E">
        <w:rPr>
          <w:rStyle w:val="InitialStyle"/>
          <w:rFonts w:ascii="Times New Roman" w:hAnsi="Times New Roman"/>
          <w:b/>
          <w:sz w:val="22"/>
          <w:szCs w:val="22"/>
        </w:rPr>
        <w:t>3</w:t>
      </w:r>
      <w:r w:rsidRPr="00F01A6E">
        <w:rPr>
          <w:rStyle w:val="InitialStyle"/>
          <w:rFonts w:ascii="Times New Roman" w:hAnsi="Times New Roman"/>
          <w:b/>
          <w:sz w:val="22"/>
          <w:szCs w:val="22"/>
        </w:rPr>
        <w:t>)</w:t>
      </w:r>
      <w:r w:rsidRPr="00F01A6E">
        <w:rPr>
          <w:rStyle w:val="InitialStyle"/>
          <w:rFonts w:ascii="Times New Roman" w:hAnsi="Times New Roman"/>
          <w:sz w:val="22"/>
          <w:szCs w:val="22"/>
        </w:rPr>
        <w:tab/>
      </w:r>
      <w:r w:rsidR="00226DC9">
        <w:rPr>
          <w:rStyle w:val="InitialStyle"/>
          <w:rFonts w:ascii="Times New Roman" w:hAnsi="Times New Roman"/>
          <w:sz w:val="22"/>
          <w:szCs w:val="22"/>
        </w:rPr>
        <w:tab/>
      </w:r>
      <w:r w:rsidRPr="00F01A6E">
        <w:rPr>
          <w:rStyle w:val="InitialStyle"/>
          <w:rFonts w:ascii="Times New Roman" w:hAnsi="Times New Roman"/>
          <w:sz w:val="22"/>
          <w:szCs w:val="22"/>
        </w:rPr>
        <w:t>“Copy area” me</w:t>
      </w:r>
      <w:r w:rsidR="00226DC9">
        <w:rPr>
          <w:rStyle w:val="InitialStyle"/>
          <w:rFonts w:ascii="Times New Roman" w:hAnsi="Times New Roman"/>
          <w:sz w:val="22"/>
          <w:szCs w:val="22"/>
        </w:rPr>
        <w:t>ans the entire face of a sign</w:t>
      </w:r>
      <w:r w:rsidRPr="00F01A6E">
        <w:rPr>
          <w:rStyle w:val="InitialStyle"/>
          <w:rFonts w:ascii="Times New Roman" w:hAnsi="Times New Roman"/>
          <w:sz w:val="22"/>
          <w:szCs w:val="22"/>
        </w:rPr>
        <w:t xml:space="preserve"> including the advertising surface, any framing, trim, molding, void or unused area between multiple sign faces, architectural, or decorative feature, but not including the support structure.  On a banner, the copy area is the flexible material that does not include the permanent fixtures.</w:t>
      </w:r>
    </w:p>
    <w:p w:rsidR="008517B9" w:rsidRPr="00F01A6E" w:rsidRDefault="008517B9" w:rsidP="00D25F36">
      <w:pPr>
        <w:pStyle w:val="DefaultText"/>
        <w:tabs>
          <w:tab w:val="left" w:pos="360"/>
          <w:tab w:val="left" w:pos="720"/>
          <w:tab w:val="left" w:pos="990"/>
          <w:tab w:val="left" w:pos="1350"/>
        </w:tabs>
        <w:contextualSpacing/>
        <w:jc w:val="both"/>
        <w:rPr>
          <w:rStyle w:val="InitialStyle"/>
          <w:rFonts w:ascii="Times New Roman" w:hAnsi="Times New Roman"/>
          <w:sz w:val="22"/>
          <w:szCs w:val="22"/>
        </w:rPr>
      </w:pPr>
      <w:r w:rsidRPr="00F01A6E">
        <w:rPr>
          <w:rStyle w:val="InitialStyle"/>
          <w:rFonts w:ascii="Times New Roman" w:hAnsi="Times New Roman"/>
          <w:b/>
          <w:sz w:val="22"/>
          <w:szCs w:val="22"/>
        </w:rPr>
        <w:tab/>
        <w:t>(</w:t>
      </w:r>
      <w:r w:rsidR="00B1539B" w:rsidRPr="00F01A6E">
        <w:rPr>
          <w:rStyle w:val="InitialStyle"/>
          <w:rFonts w:ascii="Times New Roman" w:hAnsi="Times New Roman"/>
          <w:b/>
          <w:sz w:val="22"/>
          <w:szCs w:val="22"/>
        </w:rPr>
        <w:t>4</w:t>
      </w:r>
      <w:r w:rsidRPr="00F01A6E">
        <w:rPr>
          <w:rStyle w:val="InitialStyle"/>
          <w:rFonts w:ascii="Times New Roman" w:hAnsi="Times New Roman"/>
          <w:b/>
          <w:sz w:val="22"/>
          <w:szCs w:val="22"/>
        </w:rPr>
        <w:t>)</w:t>
      </w:r>
      <w:r w:rsidRPr="00F01A6E">
        <w:rPr>
          <w:rStyle w:val="InitialStyle"/>
          <w:rFonts w:ascii="Times New Roman" w:hAnsi="Times New Roman"/>
          <w:sz w:val="22"/>
          <w:szCs w:val="22"/>
        </w:rPr>
        <w:tab/>
      </w:r>
      <w:r w:rsidR="00C3534F">
        <w:rPr>
          <w:rStyle w:val="InitialStyle"/>
          <w:rFonts w:ascii="Times New Roman" w:hAnsi="Times New Roman"/>
          <w:sz w:val="22"/>
          <w:szCs w:val="22"/>
        </w:rPr>
        <w:tab/>
      </w:r>
      <w:r w:rsidRPr="00F01A6E">
        <w:rPr>
          <w:rStyle w:val="InitialStyle"/>
          <w:rFonts w:ascii="Times New Roman" w:hAnsi="Times New Roman"/>
          <w:sz w:val="22"/>
          <w:szCs w:val="22"/>
        </w:rPr>
        <w:t>“Development sign” means a permanent sign at the entrance of a residential neighborhood or commercial development identifying the development by the given name of that development.</w:t>
      </w:r>
    </w:p>
    <w:p w:rsidR="008517B9" w:rsidRPr="00F01A6E" w:rsidRDefault="008517B9" w:rsidP="00D25F36">
      <w:pPr>
        <w:pStyle w:val="DefaultText"/>
        <w:tabs>
          <w:tab w:val="left" w:pos="360"/>
          <w:tab w:val="left" w:pos="720"/>
          <w:tab w:val="left" w:pos="990"/>
        </w:tabs>
        <w:jc w:val="both"/>
        <w:rPr>
          <w:rStyle w:val="InitialStyle"/>
          <w:rFonts w:ascii="Times New Roman" w:hAnsi="Times New Roman"/>
          <w:sz w:val="22"/>
          <w:szCs w:val="22"/>
        </w:rPr>
      </w:pPr>
      <w:r w:rsidRPr="00F01A6E">
        <w:rPr>
          <w:rStyle w:val="InitialStyle"/>
          <w:rFonts w:ascii="Times New Roman" w:hAnsi="Times New Roman"/>
          <w:sz w:val="22"/>
          <w:szCs w:val="22"/>
        </w:rPr>
        <w:tab/>
      </w:r>
      <w:r w:rsidRPr="00F01A6E">
        <w:rPr>
          <w:rStyle w:val="InitialStyle"/>
          <w:rFonts w:ascii="Times New Roman" w:hAnsi="Times New Roman"/>
          <w:b/>
          <w:sz w:val="22"/>
          <w:szCs w:val="22"/>
        </w:rPr>
        <w:t>(</w:t>
      </w:r>
      <w:r w:rsidR="00B1539B" w:rsidRPr="00F01A6E">
        <w:rPr>
          <w:rStyle w:val="InitialStyle"/>
          <w:rFonts w:ascii="Times New Roman" w:hAnsi="Times New Roman"/>
          <w:b/>
          <w:sz w:val="22"/>
          <w:szCs w:val="22"/>
        </w:rPr>
        <w:t>5</w:t>
      </w:r>
      <w:r w:rsidRPr="00F01A6E">
        <w:rPr>
          <w:rStyle w:val="InitialStyle"/>
          <w:rFonts w:ascii="Times New Roman" w:hAnsi="Times New Roman"/>
          <w:b/>
          <w:sz w:val="22"/>
          <w:szCs w:val="22"/>
        </w:rPr>
        <w:t>)</w:t>
      </w:r>
      <w:r w:rsidRPr="00F01A6E">
        <w:rPr>
          <w:rStyle w:val="InitialStyle"/>
          <w:rFonts w:ascii="Times New Roman" w:hAnsi="Times New Roman"/>
          <w:sz w:val="22"/>
          <w:szCs w:val="22"/>
        </w:rPr>
        <w:tab/>
      </w:r>
      <w:r w:rsidR="00C3534F">
        <w:rPr>
          <w:rStyle w:val="InitialStyle"/>
          <w:rFonts w:ascii="Times New Roman" w:hAnsi="Times New Roman"/>
          <w:sz w:val="22"/>
          <w:szCs w:val="22"/>
        </w:rPr>
        <w:tab/>
      </w:r>
      <w:r w:rsidRPr="00F01A6E">
        <w:rPr>
          <w:rStyle w:val="InitialStyle"/>
          <w:rFonts w:ascii="Times New Roman" w:hAnsi="Times New Roman"/>
          <w:sz w:val="22"/>
          <w:szCs w:val="22"/>
        </w:rPr>
        <w:t>“Directional sign” means an on-</w:t>
      </w:r>
      <w:r w:rsidR="00B55615">
        <w:rPr>
          <w:rStyle w:val="InitialStyle"/>
          <w:rFonts w:ascii="Times New Roman" w:hAnsi="Times New Roman"/>
          <w:sz w:val="22"/>
          <w:szCs w:val="22"/>
        </w:rPr>
        <w:t>premises</w:t>
      </w:r>
      <w:r w:rsidRPr="00F01A6E">
        <w:rPr>
          <w:rStyle w:val="InitialStyle"/>
          <w:rFonts w:ascii="Times New Roman" w:hAnsi="Times New Roman"/>
          <w:sz w:val="22"/>
          <w:szCs w:val="22"/>
        </w:rPr>
        <w:t xml:space="preserve"> sign without a commercial message or advertising slogan that assists individuals with directions regarding entrances, exits, right</w:t>
      </w:r>
      <w:r w:rsidR="00D65230">
        <w:rPr>
          <w:rStyle w:val="InitialStyle"/>
          <w:rFonts w:ascii="Times New Roman" w:hAnsi="Times New Roman"/>
          <w:sz w:val="22"/>
          <w:szCs w:val="22"/>
        </w:rPr>
        <w:t>s-of-way</w:t>
      </w:r>
      <w:r w:rsidRPr="00F01A6E">
        <w:rPr>
          <w:rStyle w:val="InitialStyle"/>
          <w:rFonts w:ascii="Times New Roman" w:hAnsi="Times New Roman"/>
          <w:sz w:val="22"/>
          <w:szCs w:val="22"/>
        </w:rPr>
        <w:t xml:space="preserve">, </w:t>
      </w:r>
      <w:r w:rsidR="00311F94" w:rsidRPr="00F01A6E">
        <w:rPr>
          <w:rStyle w:val="InitialStyle"/>
          <w:rFonts w:ascii="Times New Roman" w:hAnsi="Times New Roman"/>
          <w:sz w:val="22"/>
          <w:szCs w:val="22"/>
        </w:rPr>
        <w:t>road</w:t>
      </w:r>
      <w:r w:rsidRPr="00F01A6E">
        <w:rPr>
          <w:rStyle w:val="InitialStyle"/>
          <w:rFonts w:ascii="Times New Roman" w:hAnsi="Times New Roman"/>
          <w:sz w:val="22"/>
          <w:szCs w:val="22"/>
        </w:rPr>
        <w:t xml:space="preserve"> directions, or </w:t>
      </w:r>
      <w:r w:rsidR="00311F94" w:rsidRPr="00F01A6E">
        <w:rPr>
          <w:rStyle w:val="InitialStyle"/>
          <w:rFonts w:ascii="Times New Roman" w:hAnsi="Times New Roman"/>
          <w:sz w:val="22"/>
          <w:szCs w:val="22"/>
        </w:rPr>
        <w:t>road</w:t>
      </w:r>
      <w:r w:rsidRPr="00F01A6E">
        <w:rPr>
          <w:rStyle w:val="InitialStyle"/>
          <w:rFonts w:ascii="Times New Roman" w:hAnsi="Times New Roman"/>
          <w:sz w:val="22"/>
          <w:szCs w:val="22"/>
        </w:rPr>
        <w:t xml:space="preserve"> numbers.  </w:t>
      </w:r>
    </w:p>
    <w:p w:rsidR="008517B9" w:rsidRPr="00F01A6E" w:rsidRDefault="008517B9" w:rsidP="00D25F36">
      <w:pPr>
        <w:pStyle w:val="DefaultText"/>
        <w:tabs>
          <w:tab w:val="left" w:pos="360"/>
          <w:tab w:val="left" w:pos="720"/>
          <w:tab w:val="left" w:pos="990"/>
        </w:tabs>
        <w:jc w:val="both"/>
        <w:rPr>
          <w:rStyle w:val="InitialStyle"/>
          <w:rFonts w:ascii="Times New Roman" w:hAnsi="Times New Roman"/>
          <w:sz w:val="22"/>
          <w:szCs w:val="22"/>
        </w:rPr>
      </w:pPr>
      <w:r w:rsidRPr="00F01A6E">
        <w:rPr>
          <w:rStyle w:val="InitialStyle"/>
          <w:rFonts w:ascii="Times New Roman" w:hAnsi="Times New Roman"/>
          <w:sz w:val="22"/>
          <w:szCs w:val="22"/>
        </w:rPr>
        <w:tab/>
      </w:r>
      <w:r w:rsidRPr="00F01A6E">
        <w:rPr>
          <w:rStyle w:val="InitialStyle"/>
          <w:rFonts w:ascii="Times New Roman" w:hAnsi="Times New Roman"/>
          <w:b/>
          <w:sz w:val="22"/>
          <w:szCs w:val="22"/>
        </w:rPr>
        <w:t>(</w:t>
      </w:r>
      <w:r w:rsidR="00B1539B" w:rsidRPr="00F01A6E">
        <w:rPr>
          <w:rStyle w:val="InitialStyle"/>
          <w:rFonts w:ascii="Times New Roman" w:hAnsi="Times New Roman"/>
          <w:b/>
          <w:sz w:val="22"/>
          <w:szCs w:val="22"/>
        </w:rPr>
        <w:t>6</w:t>
      </w:r>
      <w:r w:rsidRPr="00F01A6E">
        <w:rPr>
          <w:rStyle w:val="InitialStyle"/>
          <w:rFonts w:ascii="Times New Roman" w:hAnsi="Times New Roman"/>
          <w:b/>
          <w:sz w:val="22"/>
          <w:szCs w:val="22"/>
        </w:rPr>
        <w:t>)</w:t>
      </w:r>
      <w:r w:rsidRPr="00F01A6E">
        <w:rPr>
          <w:rStyle w:val="InitialStyle"/>
          <w:rFonts w:ascii="Times New Roman" w:hAnsi="Times New Roman"/>
          <w:sz w:val="22"/>
          <w:szCs w:val="22"/>
        </w:rPr>
        <w:tab/>
      </w:r>
      <w:r w:rsidR="00C3534F">
        <w:rPr>
          <w:rStyle w:val="InitialStyle"/>
          <w:rFonts w:ascii="Times New Roman" w:hAnsi="Times New Roman"/>
          <w:sz w:val="22"/>
          <w:szCs w:val="22"/>
        </w:rPr>
        <w:tab/>
      </w:r>
      <w:r w:rsidRPr="00F01A6E">
        <w:rPr>
          <w:rStyle w:val="InitialStyle"/>
          <w:rFonts w:ascii="Times New Roman" w:hAnsi="Times New Roman"/>
          <w:sz w:val="22"/>
          <w:szCs w:val="22"/>
        </w:rPr>
        <w:t xml:space="preserve">“Direction of travel” means the direction a vehicle travels on a public </w:t>
      </w:r>
      <w:r w:rsidR="00311F94" w:rsidRPr="00F01A6E">
        <w:rPr>
          <w:rStyle w:val="InitialStyle"/>
          <w:rFonts w:ascii="Times New Roman" w:hAnsi="Times New Roman"/>
          <w:sz w:val="22"/>
          <w:szCs w:val="22"/>
        </w:rPr>
        <w:t>road</w:t>
      </w:r>
      <w:r w:rsidRPr="00F01A6E">
        <w:rPr>
          <w:rStyle w:val="InitialStyle"/>
          <w:rFonts w:ascii="Times New Roman" w:hAnsi="Times New Roman"/>
          <w:sz w:val="22"/>
          <w:szCs w:val="22"/>
        </w:rPr>
        <w:t>.  Two</w:t>
      </w:r>
      <w:r w:rsidR="003A29FA">
        <w:rPr>
          <w:rStyle w:val="InitialStyle"/>
          <w:rFonts w:ascii="Times New Roman" w:hAnsi="Times New Roman"/>
          <w:sz w:val="22"/>
          <w:szCs w:val="22"/>
        </w:rPr>
        <w:t>-</w:t>
      </w:r>
      <w:r w:rsidRPr="00F01A6E">
        <w:rPr>
          <w:rStyle w:val="InitialStyle"/>
          <w:rFonts w:ascii="Times New Roman" w:hAnsi="Times New Roman"/>
          <w:sz w:val="22"/>
          <w:szCs w:val="22"/>
        </w:rPr>
        <w:t xml:space="preserve">lane </w:t>
      </w:r>
      <w:r w:rsidR="00311F94" w:rsidRPr="00F01A6E">
        <w:rPr>
          <w:rStyle w:val="InitialStyle"/>
          <w:rFonts w:ascii="Times New Roman" w:hAnsi="Times New Roman"/>
          <w:sz w:val="22"/>
          <w:szCs w:val="22"/>
        </w:rPr>
        <w:t>road</w:t>
      </w:r>
      <w:r w:rsidRPr="00F01A6E">
        <w:rPr>
          <w:rStyle w:val="InitialStyle"/>
          <w:rFonts w:ascii="Times New Roman" w:hAnsi="Times New Roman"/>
          <w:sz w:val="22"/>
          <w:szCs w:val="22"/>
        </w:rPr>
        <w:t xml:space="preserve">s allowing travel in opposite directions have </w:t>
      </w:r>
      <w:r w:rsidR="003A29FA">
        <w:rPr>
          <w:rStyle w:val="InitialStyle"/>
          <w:rFonts w:ascii="Times New Roman" w:hAnsi="Times New Roman"/>
          <w:sz w:val="22"/>
          <w:szCs w:val="22"/>
        </w:rPr>
        <w:t xml:space="preserve">2 </w:t>
      </w:r>
      <w:r w:rsidRPr="00F01A6E">
        <w:rPr>
          <w:rStyle w:val="InitialStyle"/>
          <w:rFonts w:ascii="Times New Roman" w:hAnsi="Times New Roman"/>
          <w:sz w:val="22"/>
          <w:szCs w:val="22"/>
        </w:rPr>
        <w:t xml:space="preserve"> directions of travel.</w:t>
      </w:r>
    </w:p>
    <w:p w:rsidR="008517B9" w:rsidRPr="00F01A6E" w:rsidRDefault="008517B9" w:rsidP="00D25F36">
      <w:pPr>
        <w:pStyle w:val="DefaultText"/>
        <w:tabs>
          <w:tab w:val="left" w:pos="360"/>
          <w:tab w:val="left" w:pos="720"/>
          <w:tab w:val="left" w:pos="990"/>
          <w:tab w:val="left" w:pos="1350"/>
        </w:tabs>
        <w:contextualSpacing/>
        <w:jc w:val="both"/>
        <w:rPr>
          <w:rStyle w:val="InitialStyle"/>
          <w:rFonts w:ascii="Times New Roman" w:hAnsi="Times New Roman"/>
          <w:color w:val="auto"/>
          <w:sz w:val="22"/>
          <w:szCs w:val="22"/>
        </w:rPr>
      </w:pPr>
      <w:r w:rsidRPr="00F01A6E">
        <w:rPr>
          <w:rStyle w:val="InitialStyle"/>
          <w:rFonts w:ascii="Times New Roman" w:hAnsi="Times New Roman"/>
          <w:b/>
          <w:color w:val="auto"/>
          <w:sz w:val="22"/>
          <w:szCs w:val="22"/>
        </w:rPr>
        <w:tab/>
        <w:t>(</w:t>
      </w:r>
      <w:r w:rsidR="00B1539B" w:rsidRPr="00F01A6E">
        <w:rPr>
          <w:rStyle w:val="InitialStyle"/>
          <w:rFonts w:ascii="Times New Roman" w:hAnsi="Times New Roman"/>
          <w:b/>
          <w:color w:val="auto"/>
          <w:sz w:val="22"/>
          <w:szCs w:val="22"/>
        </w:rPr>
        <w:t>7</w:t>
      </w:r>
      <w:r w:rsidRPr="00F01A6E">
        <w:rPr>
          <w:rStyle w:val="InitialStyle"/>
          <w:rFonts w:ascii="Times New Roman" w:hAnsi="Times New Roman"/>
          <w:b/>
          <w:color w:val="auto"/>
          <w:sz w:val="22"/>
          <w:szCs w:val="22"/>
        </w:rPr>
        <w:t>)</w:t>
      </w:r>
      <w:r w:rsidRPr="00F01A6E">
        <w:rPr>
          <w:rStyle w:val="InitialStyle"/>
          <w:rFonts w:ascii="Times New Roman" w:hAnsi="Times New Roman"/>
          <w:color w:val="auto"/>
          <w:sz w:val="22"/>
          <w:szCs w:val="22"/>
        </w:rPr>
        <w:tab/>
      </w:r>
      <w:r w:rsidR="00C3534F">
        <w:rPr>
          <w:rStyle w:val="InitialStyle"/>
          <w:rFonts w:ascii="Times New Roman" w:hAnsi="Times New Roman"/>
          <w:color w:val="auto"/>
          <w:sz w:val="22"/>
          <w:szCs w:val="22"/>
        </w:rPr>
        <w:tab/>
      </w:r>
      <w:r w:rsidRPr="00F01A6E">
        <w:rPr>
          <w:rStyle w:val="InitialStyle"/>
          <w:rFonts w:ascii="Times New Roman" w:hAnsi="Times New Roman"/>
          <w:color w:val="auto"/>
          <w:sz w:val="22"/>
          <w:szCs w:val="22"/>
        </w:rPr>
        <w:t>“Disrepair” means, as it pertains to signs, the presence of loose materials including excessive peeling paint, wood, or other material, rust, rot, vibration, lack of structural integrity, and any facility that is deemed to cause an unsafe condition.</w:t>
      </w:r>
    </w:p>
    <w:p w:rsidR="008517B9" w:rsidRPr="00F01A6E" w:rsidRDefault="008517B9" w:rsidP="00C3534F">
      <w:pPr>
        <w:pStyle w:val="DefaultText"/>
        <w:tabs>
          <w:tab w:val="left" w:pos="360"/>
          <w:tab w:val="left" w:pos="720"/>
          <w:tab w:val="left" w:pos="990"/>
          <w:tab w:val="left" w:pos="1350"/>
        </w:tabs>
        <w:contextualSpacing/>
        <w:jc w:val="both"/>
        <w:rPr>
          <w:rStyle w:val="InitialStyle"/>
          <w:rFonts w:ascii="Times New Roman" w:hAnsi="Times New Roman"/>
          <w:sz w:val="22"/>
          <w:szCs w:val="22"/>
        </w:rPr>
      </w:pPr>
      <w:r w:rsidRPr="00F01A6E">
        <w:rPr>
          <w:rStyle w:val="InitialStyle"/>
          <w:rFonts w:ascii="Times New Roman" w:hAnsi="Times New Roman"/>
          <w:b/>
          <w:sz w:val="22"/>
          <w:szCs w:val="22"/>
        </w:rPr>
        <w:tab/>
        <w:t>(</w:t>
      </w:r>
      <w:r w:rsidR="00B1539B" w:rsidRPr="00F01A6E">
        <w:rPr>
          <w:rStyle w:val="InitialStyle"/>
          <w:rFonts w:ascii="Times New Roman" w:hAnsi="Times New Roman"/>
          <w:b/>
          <w:sz w:val="22"/>
          <w:szCs w:val="22"/>
        </w:rPr>
        <w:t>8</w:t>
      </w:r>
      <w:r w:rsidR="00C3534F">
        <w:rPr>
          <w:rStyle w:val="InitialStyle"/>
          <w:rFonts w:ascii="Times New Roman" w:hAnsi="Times New Roman"/>
          <w:b/>
          <w:sz w:val="22"/>
          <w:szCs w:val="22"/>
        </w:rPr>
        <w:t>)</w:t>
      </w:r>
      <w:r w:rsidR="00C3534F">
        <w:rPr>
          <w:rStyle w:val="InitialStyle"/>
          <w:rFonts w:ascii="Times New Roman" w:hAnsi="Times New Roman"/>
          <w:b/>
          <w:sz w:val="22"/>
          <w:szCs w:val="22"/>
        </w:rPr>
        <w:tab/>
      </w:r>
      <w:r w:rsidR="00C3534F">
        <w:rPr>
          <w:rStyle w:val="InitialStyle"/>
          <w:rFonts w:ascii="Times New Roman" w:hAnsi="Times New Roman"/>
          <w:b/>
          <w:sz w:val="22"/>
          <w:szCs w:val="22"/>
        </w:rPr>
        <w:tab/>
      </w:r>
      <w:r w:rsidRPr="00F01A6E">
        <w:rPr>
          <w:rStyle w:val="InitialStyle"/>
          <w:rFonts w:ascii="Times New Roman" w:hAnsi="Times New Roman"/>
          <w:sz w:val="22"/>
          <w:szCs w:val="22"/>
        </w:rPr>
        <w:t xml:space="preserve">“Double-sided sign” means any sign that has </w:t>
      </w:r>
      <w:r w:rsidR="003A29FA">
        <w:rPr>
          <w:rStyle w:val="InitialStyle"/>
          <w:rFonts w:ascii="Times New Roman" w:hAnsi="Times New Roman"/>
          <w:sz w:val="22"/>
          <w:szCs w:val="22"/>
        </w:rPr>
        <w:t xml:space="preserve">2 </w:t>
      </w:r>
      <w:r w:rsidRPr="00F01A6E">
        <w:rPr>
          <w:rStyle w:val="InitialStyle"/>
          <w:rFonts w:ascii="Times New Roman" w:hAnsi="Times New Roman"/>
          <w:sz w:val="22"/>
          <w:szCs w:val="22"/>
        </w:rPr>
        <w:t xml:space="preserve">surfaces of copy area that face different directions.  For the purposes of </w:t>
      </w:r>
      <w:r w:rsidR="006A4D6B">
        <w:rPr>
          <w:rStyle w:val="InitialStyle"/>
          <w:rFonts w:ascii="Times New Roman" w:hAnsi="Times New Roman"/>
          <w:sz w:val="22"/>
          <w:szCs w:val="22"/>
        </w:rPr>
        <w:t>this chapter, double-</w:t>
      </w:r>
      <w:r w:rsidRPr="00F01A6E">
        <w:rPr>
          <w:rStyle w:val="InitialStyle"/>
          <w:rFonts w:ascii="Times New Roman" w:hAnsi="Times New Roman"/>
          <w:sz w:val="22"/>
          <w:szCs w:val="22"/>
        </w:rPr>
        <w:t xml:space="preserve">sided signs shall be identified as </w:t>
      </w:r>
      <w:r w:rsidR="003A29FA">
        <w:rPr>
          <w:rStyle w:val="InitialStyle"/>
          <w:rFonts w:ascii="Times New Roman" w:hAnsi="Times New Roman"/>
          <w:sz w:val="22"/>
          <w:szCs w:val="22"/>
        </w:rPr>
        <w:t xml:space="preserve">2 </w:t>
      </w:r>
      <w:r w:rsidRPr="00F01A6E">
        <w:rPr>
          <w:rStyle w:val="InitialStyle"/>
          <w:rFonts w:ascii="Times New Roman" w:hAnsi="Times New Roman"/>
          <w:sz w:val="22"/>
          <w:szCs w:val="22"/>
        </w:rPr>
        <w:t xml:space="preserve"> separate signs.</w:t>
      </w:r>
    </w:p>
    <w:p w:rsidR="008517B9" w:rsidRPr="00C3534F" w:rsidRDefault="00C3534F" w:rsidP="00C3534F">
      <w:pPr>
        <w:pStyle w:val="DefaultText"/>
        <w:tabs>
          <w:tab w:val="left" w:pos="360"/>
          <w:tab w:val="left" w:pos="720"/>
          <w:tab w:val="left" w:pos="990"/>
          <w:tab w:val="left" w:pos="1350"/>
        </w:tabs>
        <w:contextualSpacing/>
        <w:jc w:val="both"/>
        <w:rPr>
          <w:rStyle w:val="InitialStyle"/>
          <w:rFonts w:ascii="Times New Roman" w:hAnsi="Times New Roman"/>
          <w:sz w:val="22"/>
          <w:szCs w:val="22"/>
        </w:rPr>
      </w:pPr>
      <w:r>
        <w:rPr>
          <w:rStyle w:val="InitialStyle"/>
          <w:rFonts w:ascii="Times New Roman" w:hAnsi="Times New Roman"/>
          <w:b/>
          <w:sz w:val="22"/>
          <w:szCs w:val="22"/>
        </w:rPr>
        <w:tab/>
      </w:r>
      <w:r w:rsidR="008517B9" w:rsidRPr="00F01A6E">
        <w:rPr>
          <w:rStyle w:val="InitialStyle"/>
          <w:rFonts w:ascii="Times New Roman" w:hAnsi="Times New Roman"/>
          <w:b/>
          <w:sz w:val="22"/>
          <w:szCs w:val="22"/>
        </w:rPr>
        <w:t>(</w:t>
      </w:r>
      <w:r w:rsidR="00B1539B" w:rsidRPr="00F01A6E">
        <w:rPr>
          <w:rStyle w:val="InitialStyle"/>
          <w:rFonts w:ascii="Times New Roman" w:hAnsi="Times New Roman"/>
          <w:b/>
          <w:sz w:val="22"/>
          <w:szCs w:val="22"/>
        </w:rPr>
        <w:t>9</w:t>
      </w:r>
      <w:r w:rsidR="008517B9" w:rsidRPr="00F01A6E">
        <w:rPr>
          <w:rStyle w:val="InitialStyle"/>
          <w:rFonts w:ascii="Times New Roman" w:hAnsi="Times New Roman"/>
          <w:b/>
          <w:sz w:val="22"/>
          <w:szCs w:val="22"/>
        </w:rPr>
        <w:t>)</w:t>
      </w:r>
      <w:r w:rsidR="008517B9" w:rsidRPr="00C3534F">
        <w:rPr>
          <w:rStyle w:val="InitialStyle"/>
          <w:rFonts w:ascii="Times New Roman" w:hAnsi="Times New Roman"/>
          <w:b/>
          <w:sz w:val="22"/>
          <w:szCs w:val="22"/>
        </w:rPr>
        <w:tab/>
      </w:r>
      <w:r>
        <w:rPr>
          <w:rStyle w:val="InitialStyle"/>
          <w:rFonts w:ascii="Times New Roman" w:hAnsi="Times New Roman"/>
          <w:b/>
          <w:sz w:val="22"/>
          <w:szCs w:val="22"/>
        </w:rPr>
        <w:tab/>
      </w:r>
      <w:r w:rsidR="008517B9" w:rsidRPr="00C3534F">
        <w:rPr>
          <w:rStyle w:val="InitialStyle"/>
          <w:rFonts w:ascii="Times New Roman" w:hAnsi="Times New Roman"/>
          <w:sz w:val="22"/>
          <w:szCs w:val="22"/>
        </w:rPr>
        <w:t>“Electronic message sign” means any sign, which may or may not include text, where the sign face is electronically programmed and can be modified by electronic processes including television, plasma, and digital screens,  holographic displays, multi-vision slatted signs, and other similar media.</w:t>
      </w:r>
    </w:p>
    <w:p w:rsidR="008517B9" w:rsidRPr="00C3534F" w:rsidRDefault="00C3534F" w:rsidP="00C3534F">
      <w:pPr>
        <w:pStyle w:val="DefaultText"/>
        <w:tabs>
          <w:tab w:val="left" w:pos="360"/>
          <w:tab w:val="left" w:pos="720"/>
          <w:tab w:val="left" w:pos="990"/>
          <w:tab w:val="left" w:pos="1350"/>
        </w:tabs>
        <w:contextualSpacing/>
        <w:jc w:val="both"/>
        <w:rPr>
          <w:rStyle w:val="InitialStyle"/>
          <w:rFonts w:ascii="Times New Roman" w:hAnsi="Times New Roman"/>
          <w:b/>
          <w:sz w:val="22"/>
        </w:rPr>
      </w:pPr>
      <w:r>
        <w:rPr>
          <w:rStyle w:val="InitialStyle"/>
          <w:rFonts w:ascii="Times New Roman" w:hAnsi="Times New Roman"/>
          <w:b/>
          <w:sz w:val="22"/>
          <w:szCs w:val="22"/>
        </w:rPr>
        <w:tab/>
      </w:r>
      <w:r w:rsidR="008517B9" w:rsidRPr="00F01A6E">
        <w:rPr>
          <w:rStyle w:val="InitialStyle"/>
          <w:rFonts w:ascii="Times New Roman" w:hAnsi="Times New Roman"/>
          <w:b/>
          <w:sz w:val="22"/>
          <w:szCs w:val="22"/>
        </w:rPr>
        <w:t>(</w:t>
      </w:r>
      <w:r w:rsidR="00B1539B" w:rsidRPr="00F01A6E">
        <w:rPr>
          <w:rStyle w:val="InitialStyle"/>
          <w:rFonts w:ascii="Times New Roman" w:hAnsi="Times New Roman"/>
          <w:b/>
          <w:sz w:val="22"/>
          <w:szCs w:val="22"/>
        </w:rPr>
        <w:t>10</w:t>
      </w:r>
      <w:r w:rsidR="008517B9" w:rsidRPr="00F01A6E">
        <w:rPr>
          <w:rStyle w:val="InitialStyle"/>
          <w:rFonts w:ascii="Times New Roman" w:hAnsi="Times New Roman"/>
          <w:b/>
          <w:sz w:val="22"/>
          <w:szCs w:val="22"/>
        </w:rPr>
        <w:t>)</w:t>
      </w:r>
      <w:r w:rsidR="008517B9" w:rsidRPr="00C3534F">
        <w:rPr>
          <w:rStyle w:val="InitialStyle"/>
          <w:rFonts w:ascii="Times New Roman" w:hAnsi="Times New Roman"/>
          <w:b/>
          <w:sz w:val="22"/>
          <w:szCs w:val="22"/>
        </w:rPr>
        <w:tab/>
      </w:r>
      <w:r w:rsidR="008517B9" w:rsidRPr="00C3534F">
        <w:rPr>
          <w:rStyle w:val="InitialStyle"/>
          <w:rFonts w:ascii="Times New Roman" w:hAnsi="Times New Roman"/>
          <w:sz w:val="22"/>
          <w:szCs w:val="22"/>
        </w:rPr>
        <w:t>“Farm crop identification sign” means a sign that identifies a crop that is growing in farm fields.</w:t>
      </w:r>
    </w:p>
    <w:p w:rsidR="008517B9" w:rsidRPr="00C3534F" w:rsidRDefault="00C3534F" w:rsidP="00C3534F">
      <w:pPr>
        <w:pStyle w:val="DefaultText"/>
        <w:tabs>
          <w:tab w:val="left" w:pos="360"/>
          <w:tab w:val="left" w:pos="720"/>
          <w:tab w:val="left" w:pos="990"/>
          <w:tab w:val="left" w:pos="1350"/>
        </w:tabs>
        <w:contextualSpacing/>
        <w:jc w:val="both"/>
        <w:rPr>
          <w:rStyle w:val="InitialStyle"/>
          <w:rFonts w:ascii="Times New Roman" w:hAnsi="Times New Roman"/>
          <w:b/>
          <w:sz w:val="22"/>
          <w:szCs w:val="22"/>
        </w:rPr>
      </w:pPr>
      <w:r>
        <w:rPr>
          <w:rStyle w:val="InitialStyle"/>
          <w:rFonts w:ascii="Times New Roman" w:hAnsi="Times New Roman"/>
          <w:b/>
          <w:sz w:val="22"/>
          <w:szCs w:val="22"/>
        </w:rPr>
        <w:lastRenderedPageBreak/>
        <w:tab/>
      </w:r>
      <w:r w:rsidR="008517B9" w:rsidRPr="00F01A6E">
        <w:rPr>
          <w:rStyle w:val="InitialStyle"/>
          <w:rFonts w:ascii="Times New Roman" w:hAnsi="Times New Roman"/>
          <w:b/>
          <w:sz w:val="22"/>
          <w:szCs w:val="22"/>
        </w:rPr>
        <w:t>(</w:t>
      </w:r>
      <w:r w:rsidR="00B1539B" w:rsidRPr="00F01A6E">
        <w:rPr>
          <w:rStyle w:val="InitialStyle"/>
          <w:rFonts w:ascii="Times New Roman" w:hAnsi="Times New Roman"/>
          <w:b/>
          <w:sz w:val="22"/>
          <w:szCs w:val="22"/>
        </w:rPr>
        <w:t>11</w:t>
      </w:r>
      <w:r w:rsidR="008517B9" w:rsidRPr="00F01A6E">
        <w:rPr>
          <w:rStyle w:val="InitialStyle"/>
          <w:rFonts w:ascii="Times New Roman" w:hAnsi="Times New Roman"/>
          <w:b/>
          <w:sz w:val="22"/>
          <w:szCs w:val="22"/>
        </w:rPr>
        <w:t>)</w:t>
      </w:r>
      <w:r w:rsidR="008517B9" w:rsidRPr="00C3534F">
        <w:rPr>
          <w:rStyle w:val="InitialStyle"/>
          <w:rFonts w:ascii="Times New Roman" w:hAnsi="Times New Roman"/>
          <w:b/>
          <w:sz w:val="22"/>
          <w:szCs w:val="22"/>
        </w:rPr>
        <w:tab/>
      </w:r>
      <w:r w:rsidR="008517B9" w:rsidRPr="00C3534F">
        <w:rPr>
          <w:rStyle w:val="InitialStyle"/>
          <w:rFonts w:ascii="Times New Roman" w:hAnsi="Times New Roman"/>
          <w:sz w:val="22"/>
          <w:szCs w:val="22"/>
        </w:rPr>
        <w:t>“Farm identification sign” means any sign displaying the name, owners, cooperative, or family of an operating agricultural operation.</w:t>
      </w:r>
      <w:r w:rsidR="008517B9" w:rsidRPr="00C3534F">
        <w:rPr>
          <w:rStyle w:val="InitialStyle"/>
          <w:rFonts w:ascii="Times New Roman" w:hAnsi="Times New Roman"/>
          <w:b/>
          <w:sz w:val="22"/>
          <w:szCs w:val="22"/>
        </w:rPr>
        <w:t xml:space="preserve">   </w:t>
      </w:r>
    </w:p>
    <w:p w:rsidR="008517B9" w:rsidRPr="00F01A6E" w:rsidRDefault="008517B9" w:rsidP="00D25F36">
      <w:pPr>
        <w:pStyle w:val="DefaultText"/>
        <w:tabs>
          <w:tab w:val="left" w:pos="360"/>
          <w:tab w:val="left" w:pos="720"/>
          <w:tab w:val="left" w:pos="990"/>
        </w:tabs>
        <w:jc w:val="both"/>
        <w:rPr>
          <w:rStyle w:val="InitialStyle"/>
          <w:rFonts w:ascii="Times New Roman" w:hAnsi="Times New Roman"/>
          <w:sz w:val="22"/>
          <w:szCs w:val="22"/>
        </w:rPr>
      </w:pPr>
      <w:r w:rsidRPr="00F01A6E">
        <w:rPr>
          <w:rStyle w:val="InitialStyle"/>
          <w:rFonts w:ascii="Times New Roman" w:hAnsi="Times New Roman"/>
          <w:sz w:val="22"/>
          <w:szCs w:val="22"/>
        </w:rPr>
        <w:tab/>
      </w:r>
      <w:r w:rsidRPr="00F01A6E">
        <w:rPr>
          <w:rStyle w:val="InitialStyle"/>
          <w:rFonts w:ascii="Times New Roman" w:hAnsi="Times New Roman"/>
          <w:b/>
          <w:sz w:val="22"/>
          <w:szCs w:val="22"/>
        </w:rPr>
        <w:t>(</w:t>
      </w:r>
      <w:r w:rsidR="00B1539B" w:rsidRPr="00F01A6E">
        <w:rPr>
          <w:rStyle w:val="InitialStyle"/>
          <w:rFonts w:ascii="Times New Roman" w:hAnsi="Times New Roman"/>
          <w:b/>
          <w:sz w:val="22"/>
          <w:szCs w:val="22"/>
        </w:rPr>
        <w:t>12</w:t>
      </w:r>
      <w:r w:rsidRPr="00F01A6E">
        <w:rPr>
          <w:rStyle w:val="InitialStyle"/>
          <w:rFonts w:ascii="Times New Roman" w:hAnsi="Times New Roman"/>
          <w:b/>
          <w:sz w:val="22"/>
          <w:szCs w:val="22"/>
        </w:rPr>
        <w:t>)</w:t>
      </w:r>
      <w:r w:rsidRPr="00F01A6E">
        <w:rPr>
          <w:rStyle w:val="InitialStyle"/>
          <w:rFonts w:ascii="Times New Roman" w:hAnsi="Times New Roman"/>
          <w:sz w:val="22"/>
          <w:szCs w:val="22"/>
        </w:rPr>
        <w:tab/>
        <w:t>“Government sign” means any sign authorized by a unit of government for the purpose of displaying government related information or providing traffic control.</w:t>
      </w:r>
    </w:p>
    <w:p w:rsidR="008517B9" w:rsidRPr="00F01A6E" w:rsidRDefault="008517B9" w:rsidP="00862ACA">
      <w:pPr>
        <w:pStyle w:val="DefaultText"/>
        <w:tabs>
          <w:tab w:val="left" w:pos="360"/>
          <w:tab w:val="left" w:pos="720"/>
          <w:tab w:val="left" w:pos="990"/>
        </w:tabs>
        <w:jc w:val="both"/>
        <w:rPr>
          <w:rStyle w:val="InitialStyle"/>
          <w:rFonts w:ascii="Times New Roman" w:hAnsi="Times New Roman"/>
          <w:sz w:val="22"/>
          <w:szCs w:val="22"/>
        </w:rPr>
      </w:pPr>
      <w:r w:rsidRPr="00F01A6E">
        <w:rPr>
          <w:rStyle w:val="InitialStyle"/>
          <w:rFonts w:ascii="Times New Roman" w:hAnsi="Times New Roman"/>
          <w:sz w:val="22"/>
          <w:szCs w:val="22"/>
        </w:rPr>
        <w:t xml:space="preserve"> </w:t>
      </w:r>
      <w:r w:rsidRPr="00F01A6E">
        <w:rPr>
          <w:rStyle w:val="InitialStyle"/>
          <w:rFonts w:ascii="Times New Roman" w:hAnsi="Times New Roman"/>
          <w:sz w:val="22"/>
          <w:szCs w:val="22"/>
        </w:rPr>
        <w:tab/>
      </w:r>
      <w:r w:rsidRPr="00F01A6E">
        <w:rPr>
          <w:rStyle w:val="InitialStyle"/>
          <w:rFonts w:ascii="Times New Roman" w:hAnsi="Times New Roman"/>
          <w:b/>
          <w:sz w:val="22"/>
          <w:szCs w:val="22"/>
        </w:rPr>
        <w:t>(</w:t>
      </w:r>
      <w:r w:rsidR="00B1539B" w:rsidRPr="00F01A6E">
        <w:rPr>
          <w:rStyle w:val="InitialStyle"/>
          <w:rFonts w:ascii="Times New Roman" w:hAnsi="Times New Roman"/>
          <w:b/>
          <w:sz w:val="22"/>
          <w:szCs w:val="22"/>
        </w:rPr>
        <w:t>13</w:t>
      </w:r>
      <w:r w:rsidRPr="00F01A6E">
        <w:rPr>
          <w:rStyle w:val="InitialStyle"/>
          <w:rFonts w:ascii="Times New Roman" w:hAnsi="Times New Roman"/>
          <w:b/>
          <w:sz w:val="22"/>
          <w:szCs w:val="22"/>
        </w:rPr>
        <w:t>)</w:t>
      </w:r>
      <w:r w:rsidRPr="00F01A6E">
        <w:rPr>
          <w:rStyle w:val="InitialStyle"/>
          <w:rFonts w:ascii="Times New Roman" w:hAnsi="Times New Roman"/>
          <w:sz w:val="22"/>
          <w:szCs w:val="22"/>
        </w:rPr>
        <w:tab/>
        <w:t xml:space="preserve">“Ground sign” means any sign supported by means attached to the ground. Ground signs can be supported by pylons, uprights, ground cables, cribs, and landscaping means. Ground signs are </w:t>
      </w:r>
      <w:r w:rsidR="00B50403" w:rsidRPr="00F01A6E">
        <w:rPr>
          <w:rStyle w:val="InitialStyle"/>
          <w:rFonts w:ascii="Times New Roman" w:hAnsi="Times New Roman"/>
          <w:sz w:val="22"/>
          <w:szCs w:val="22"/>
        </w:rPr>
        <w:t>self-supporting</w:t>
      </w:r>
      <w:r w:rsidRPr="00F01A6E">
        <w:rPr>
          <w:rStyle w:val="InitialStyle"/>
          <w:rFonts w:ascii="Times New Roman" w:hAnsi="Times New Roman"/>
          <w:sz w:val="22"/>
          <w:szCs w:val="22"/>
        </w:rPr>
        <w:t xml:space="preserve"> and not attached to a building.</w:t>
      </w:r>
    </w:p>
    <w:p w:rsidR="008517B9" w:rsidRPr="00F01A6E" w:rsidRDefault="008517B9" w:rsidP="00D25F36">
      <w:pPr>
        <w:pStyle w:val="DefaultText"/>
        <w:tabs>
          <w:tab w:val="left" w:pos="360"/>
          <w:tab w:val="left" w:pos="720"/>
          <w:tab w:val="left" w:pos="990"/>
          <w:tab w:val="left" w:pos="1350"/>
        </w:tabs>
        <w:contextualSpacing/>
        <w:jc w:val="both"/>
        <w:rPr>
          <w:rStyle w:val="InitialStyle"/>
          <w:rFonts w:ascii="Times New Roman" w:hAnsi="Times New Roman"/>
          <w:sz w:val="22"/>
          <w:szCs w:val="22"/>
        </w:rPr>
      </w:pPr>
      <w:r w:rsidRPr="00F01A6E">
        <w:rPr>
          <w:rStyle w:val="InitialStyle"/>
          <w:rFonts w:ascii="Times New Roman" w:hAnsi="Times New Roman"/>
          <w:color w:val="auto"/>
          <w:sz w:val="22"/>
          <w:szCs w:val="22"/>
        </w:rPr>
        <w:tab/>
      </w:r>
      <w:r w:rsidRPr="00F01A6E">
        <w:rPr>
          <w:rStyle w:val="InitialStyle"/>
          <w:rFonts w:ascii="Times New Roman" w:hAnsi="Times New Roman"/>
          <w:b/>
          <w:sz w:val="22"/>
          <w:szCs w:val="22"/>
        </w:rPr>
        <w:t>(</w:t>
      </w:r>
      <w:r w:rsidR="00B1539B" w:rsidRPr="00F01A6E">
        <w:rPr>
          <w:rStyle w:val="InitialStyle"/>
          <w:rFonts w:ascii="Times New Roman" w:hAnsi="Times New Roman"/>
          <w:b/>
          <w:sz w:val="22"/>
          <w:szCs w:val="22"/>
        </w:rPr>
        <w:t>14</w:t>
      </w:r>
      <w:r w:rsidRPr="00F01A6E">
        <w:rPr>
          <w:rStyle w:val="InitialStyle"/>
          <w:rFonts w:ascii="Times New Roman" w:hAnsi="Times New Roman"/>
          <w:b/>
          <w:sz w:val="22"/>
          <w:szCs w:val="22"/>
        </w:rPr>
        <w:t>)</w:t>
      </w:r>
      <w:r w:rsidRPr="00F01A6E">
        <w:rPr>
          <w:rStyle w:val="InitialStyle"/>
          <w:rFonts w:ascii="Times New Roman" w:hAnsi="Times New Roman"/>
          <w:sz w:val="22"/>
          <w:szCs w:val="22"/>
        </w:rPr>
        <w:tab/>
        <w:t>“Height” means the total height the erected sign stands from the top of the highest point of the sign to the lowest point of the ground elevation directly below the sign.  Mounding of soil or other material directly below the sign shall not be included in any height calculation.</w:t>
      </w:r>
    </w:p>
    <w:p w:rsidR="008517B9" w:rsidRPr="00F01A6E" w:rsidRDefault="008517B9" w:rsidP="00D25F36">
      <w:pPr>
        <w:pStyle w:val="DefaultText"/>
        <w:tabs>
          <w:tab w:val="left" w:pos="-3960"/>
          <w:tab w:val="left" w:pos="-3420"/>
          <w:tab w:val="left" w:pos="360"/>
          <w:tab w:val="left" w:pos="720"/>
          <w:tab w:val="left" w:pos="990"/>
          <w:tab w:val="left" w:pos="1350"/>
        </w:tabs>
        <w:jc w:val="both"/>
        <w:rPr>
          <w:b/>
          <w:color w:val="auto"/>
          <w:sz w:val="22"/>
          <w:szCs w:val="22"/>
        </w:rPr>
      </w:pPr>
      <w:r w:rsidRPr="00F01A6E">
        <w:rPr>
          <w:rStyle w:val="InitialStyle"/>
          <w:rFonts w:ascii="Times New Roman" w:hAnsi="Times New Roman"/>
          <w:b/>
          <w:sz w:val="22"/>
          <w:szCs w:val="22"/>
        </w:rPr>
        <w:tab/>
        <w:t>(</w:t>
      </w:r>
      <w:r w:rsidR="00B1539B" w:rsidRPr="00F01A6E">
        <w:rPr>
          <w:rStyle w:val="InitialStyle"/>
          <w:rFonts w:ascii="Times New Roman" w:hAnsi="Times New Roman"/>
          <w:b/>
          <w:sz w:val="22"/>
          <w:szCs w:val="22"/>
        </w:rPr>
        <w:t>15</w:t>
      </w:r>
      <w:r w:rsidRPr="00F01A6E">
        <w:rPr>
          <w:rStyle w:val="InitialStyle"/>
          <w:rFonts w:ascii="Times New Roman" w:hAnsi="Times New Roman"/>
          <w:b/>
          <w:sz w:val="22"/>
          <w:szCs w:val="22"/>
        </w:rPr>
        <w:t>)</w:t>
      </w:r>
      <w:r w:rsidR="00A4411D">
        <w:rPr>
          <w:rStyle w:val="InitialStyle"/>
          <w:rFonts w:ascii="Times New Roman" w:hAnsi="Times New Roman"/>
          <w:sz w:val="22"/>
          <w:szCs w:val="22"/>
        </w:rPr>
        <w:tab/>
        <w:t>“Home-</w:t>
      </w:r>
      <w:r w:rsidRPr="00F01A6E">
        <w:rPr>
          <w:rStyle w:val="InitialStyle"/>
          <w:rFonts w:ascii="Times New Roman" w:hAnsi="Times New Roman"/>
          <w:sz w:val="22"/>
          <w:szCs w:val="22"/>
        </w:rPr>
        <w:t xml:space="preserve">based </w:t>
      </w:r>
      <w:r w:rsidR="00B55615">
        <w:rPr>
          <w:rStyle w:val="InitialStyle"/>
          <w:rFonts w:ascii="Times New Roman" w:hAnsi="Times New Roman"/>
          <w:sz w:val="22"/>
          <w:szCs w:val="22"/>
        </w:rPr>
        <w:t>business sign” means an on-premises</w:t>
      </w:r>
      <w:r w:rsidRPr="00F01A6E">
        <w:rPr>
          <w:rStyle w:val="InitialStyle"/>
          <w:rFonts w:ascii="Times New Roman" w:hAnsi="Times New Roman"/>
          <w:sz w:val="22"/>
          <w:szCs w:val="22"/>
        </w:rPr>
        <w:t xml:space="preserve"> sign that directs attention to a </w:t>
      </w:r>
      <w:r w:rsidR="00A4411D">
        <w:rPr>
          <w:rStyle w:val="InitialStyle"/>
          <w:rFonts w:ascii="Times New Roman" w:hAnsi="Times New Roman"/>
          <w:sz w:val="22"/>
          <w:szCs w:val="22"/>
        </w:rPr>
        <w:t>home-</w:t>
      </w:r>
      <w:r w:rsidR="0045596B">
        <w:rPr>
          <w:rStyle w:val="InitialStyle"/>
          <w:rFonts w:ascii="Times New Roman" w:hAnsi="Times New Roman"/>
          <w:sz w:val="22"/>
          <w:szCs w:val="22"/>
        </w:rPr>
        <w:t>based business.</w:t>
      </w:r>
      <w:r w:rsidRPr="00F01A6E">
        <w:rPr>
          <w:b/>
          <w:color w:val="auto"/>
          <w:sz w:val="22"/>
          <w:szCs w:val="22"/>
        </w:rPr>
        <w:tab/>
      </w:r>
    </w:p>
    <w:p w:rsidR="008517B9" w:rsidRPr="00F01A6E" w:rsidRDefault="008517B9" w:rsidP="00D25F36">
      <w:pPr>
        <w:pStyle w:val="DefaultText"/>
        <w:tabs>
          <w:tab w:val="left" w:pos="-3960"/>
          <w:tab w:val="left" w:pos="-3420"/>
          <w:tab w:val="left" w:pos="360"/>
          <w:tab w:val="left" w:pos="720"/>
          <w:tab w:val="left" w:pos="990"/>
          <w:tab w:val="left" w:pos="1350"/>
        </w:tabs>
        <w:jc w:val="both"/>
        <w:rPr>
          <w:rStyle w:val="InitialStyle"/>
          <w:rFonts w:ascii="Times New Roman" w:hAnsi="Times New Roman"/>
          <w:b/>
          <w:color w:val="auto"/>
          <w:sz w:val="22"/>
          <w:szCs w:val="22"/>
        </w:rPr>
      </w:pPr>
      <w:r w:rsidRPr="00F01A6E">
        <w:rPr>
          <w:b/>
          <w:color w:val="auto"/>
          <w:sz w:val="22"/>
          <w:szCs w:val="22"/>
        </w:rPr>
        <w:tab/>
      </w:r>
      <w:r w:rsidRPr="00F01A6E">
        <w:rPr>
          <w:rStyle w:val="InitialStyle"/>
          <w:rFonts w:ascii="Times New Roman" w:hAnsi="Times New Roman"/>
          <w:b/>
          <w:sz w:val="22"/>
          <w:szCs w:val="22"/>
        </w:rPr>
        <w:t>(</w:t>
      </w:r>
      <w:r w:rsidR="00B1539B" w:rsidRPr="00F01A6E">
        <w:rPr>
          <w:rStyle w:val="InitialStyle"/>
          <w:rFonts w:ascii="Times New Roman" w:hAnsi="Times New Roman"/>
          <w:b/>
          <w:sz w:val="22"/>
          <w:szCs w:val="22"/>
        </w:rPr>
        <w:t>16</w:t>
      </w:r>
      <w:r w:rsidRPr="00F01A6E">
        <w:rPr>
          <w:rStyle w:val="InitialStyle"/>
          <w:rFonts w:ascii="Times New Roman" w:hAnsi="Times New Roman"/>
          <w:b/>
          <w:sz w:val="22"/>
          <w:szCs w:val="22"/>
        </w:rPr>
        <w:t>)</w:t>
      </w:r>
      <w:r w:rsidRPr="00F01A6E">
        <w:rPr>
          <w:rStyle w:val="InitialStyle"/>
          <w:rFonts w:ascii="Times New Roman" w:hAnsi="Times New Roman"/>
          <w:sz w:val="22"/>
          <w:szCs w:val="22"/>
        </w:rPr>
        <w:tab/>
        <w:t>“Inflatable sign” means a sign designed to be inflated or airborne and tethered to the ground, a vehicle, or any structure.</w:t>
      </w:r>
      <w:r w:rsidRPr="00F01A6E">
        <w:rPr>
          <w:color w:val="auto"/>
          <w:sz w:val="22"/>
          <w:szCs w:val="22"/>
        </w:rPr>
        <w:t xml:space="preserve"> </w:t>
      </w:r>
    </w:p>
    <w:p w:rsidR="00C3534F" w:rsidRDefault="008517B9" w:rsidP="00C3534F">
      <w:pPr>
        <w:pStyle w:val="DefaultText"/>
        <w:tabs>
          <w:tab w:val="left" w:pos="360"/>
          <w:tab w:val="left" w:pos="720"/>
          <w:tab w:val="left" w:pos="990"/>
        </w:tabs>
        <w:jc w:val="both"/>
        <w:rPr>
          <w:rStyle w:val="InitialStyle"/>
          <w:rFonts w:ascii="Times New Roman" w:hAnsi="Times New Roman"/>
          <w:sz w:val="22"/>
          <w:szCs w:val="22"/>
        </w:rPr>
      </w:pPr>
      <w:r w:rsidRPr="00F01A6E">
        <w:rPr>
          <w:rStyle w:val="InitialStyle"/>
          <w:rFonts w:ascii="Times New Roman" w:hAnsi="Times New Roman"/>
          <w:sz w:val="22"/>
          <w:szCs w:val="22"/>
        </w:rPr>
        <w:tab/>
      </w:r>
      <w:r w:rsidRPr="00F01A6E">
        <w:rPr>
          <w:rStyle w:val="InitialStyle"/>
          <w:rFonts w:ascii="Times New Roman" w:hAnsi="Times New Roman"/>
          <w:b/>
          <w:sz w:val="22"/>
          <w:szCs w:val="22"/>
        </w:rPr>
        <w:t>(</w:t>
      </w:r>
      <w:r w:rsidR="00B1539B" w:rsidRPr="00F01A6E">
        <w:rPr>
          <w:rStyle w:val="InitialStyle"/>
          <w:rFonts w:ascii="Times New Roman" w:hAnsi="Times New Roman"/>
          <w:b/>
          <w:sz w:val="22"/>
          <w:szCs w:val="22"/>
        </w:rPr>
        <w:t>17</w:t>
      </w:r>
      <w:r w:rsidRPr="00F01A6E">
        <w:rPr>
          <w:rStyle w:val="InitialStyle"/>
          <w:rFonts w:ascii="Times New Roman" w:hAnsi="Times New Roman"/>
          <w:b/>
          <w:sz w:val="22"/>
          <w:szCs w:val="22"/>
        </w:rPr>
        <w:t>)</w:t>
      </w:r>
      <w:r w:rsidRPr="00F01A6E">
        <w:rPr>
          <w:rStyle w:val="InitialStyle"/>
          <w:rFonts w:ascii="Times New Roman" w:hAnsi="Times New Roman"/>
          <w:sz w:val="22"/>
          <w:szCs w:val="22"/>
        </w:rPr>
        <w:tab/>
        <w:t>“Nit” means a unit of measurement of luminance, or the intensity of visible light, where one nit is equal to one candela per square meter.</w:t>
      </w:r>
    </w:p>
    <w:p w:rsidR="009A682E" w:rsidRDefault="00C3534F" w:rsidP="009A682E">
      <w:pPr>
        <w:pStyle w:val="DefaultText"/>
        <w:tabs>
          <w:tab w:val="left" w:pos="360"/>
          <w:tab w:val="left" w:pos="720"/>
          <w:tab w:val="left" w:pos="990"/>
        </w:tabs>
        <w:jc w:val="both"/>
        <w:rPr>
          <w:rStyle w:val="InitialStyle"/>
          <w:rFonts w:ascii="Times New Roman" w:hAnsi="Times New Roman"/>
          <w:sz w:val="22"/>
          <w:szCs w:val="22"/>
        </w:rPr>
      </w:pPr>
      <w:r>
        <w:rPr>
          <w:rStyle w:val="InitialStyle"/>
          <w:rFonts w:ascii="Times New Roman" w:hAnsi="Times New Roman"/>
          <w:sz w:val="22"/>
          <w:szCs w:val="22"/>
        </w:rPr>
        <w:tab/>
      </w:r>
      <w:r w:rsidR="008517B9" w:rsidRPr="00F01A6E">
        <w:rPr>
          <w:rStyle w:val="InitialStyle"/>
          <w:rFonts w:ascii="Times New Roman" w:hAnsi="Times New Roman"/>
          <w:b/>
          <w:sz w:val="22"/>
          <w:szCs w:val="22"/>
        </w:rPr>
        <w:t>(</w:t>
      </w:r>
      <w:r w:rsidR="00B1539B" w:rsidRPr="00F01A6E">
        <w:rPr>
          <w:rStyle w:val="InitialStyle"/>
          <w:rFonts w:ascii="Times New Roman" w:hAnsi="Times New Roman"/>
          <w:b/>
          <w:sz w:val="22"/>
          <w:szCs w:val="22"/>
        </w:rPr>
        <w:t>18</w:t>
      </w:r>
      <w:r w:rsidR="008517B9" w:rsidRPr="00F01A6E">
        <w:rPr>
          <w:rStyle w:val="InitialStyle"/>
          <w:rFonts w:ascii="Times New Roman" w:hAnsi="Times New Roman"/>
          <w:b/>
          <w:sz w:val="22"/>
          <w:szCs w:val="22"/>
        </w:rPr>
        <w:t>)</w:t>
      </w:r>
      <w:r w:rsidR="008517B9" w:rsidRPr="00F01A6E">
        <w:rPr>
          <w:rStyle w:val="InitialStyle"/>
          <w:rFonts w:ascii="Times New Roman" w:hAnsi="Times New Roman"/>
          <w:sz w:val="22"/>
          <w:szCs w:val="22"/>
        </w:rPr>
        <w:tab/>
        <w:t>“Notification sign” means non-commercial signs that inform the public of  hazards, rights-of-way such as bike or snowmobile trails, or are used to control access to property.</w:t>
      </w:r>
    </w:p>
    <w:p w:rsidR="009A682E" w:rsidRDefault="009A682E" w:rsidP="009A682E">
      <w:pPr>
        <w:pStyle w:val="DefaultText"/>
        <w:tabs>
          <w:tab w:val="left" w:pos="360"/>
          <w:tab w:val="left" w:pos="720"/>
          <w:tab w:val="left" w:pos="990"/>
        </w:tabs>
        <w:jc w:val="both"/>
        <w:rPr>
          <w:rStyle w:val="InitialStyle"/>
          <w:rFonts w:ascii="Times New Roman" w:hAnsi="Times New Roman"/>
          <w:sz w:val="22"/>
          <w:szCs w:val="22"/>
        </w:rPr>
      </w:pPr>
      <w:r>
        <w:rPr>
          <w:rStyle w:val="InitialStyle"/>
          <w:rFonts w:ascii="Times New Roman" w:hAnsi="Times New Roman"/>
          <w:sz w:val="22"/>
          <w:szCs w:val="22"/>
        </w:rPr>
        <w:tab/>
      </w:r>
      <w:r w:rsidR="008517B9" w:rsidRPr="00F01A6E">
        <w:rPr>
          <w:rStyle w:val="InitialStyle"/>
          <w:rFonts w:ascii="Times New Roman" w:hAnsi="Times New Roman"/>
          <w:b/>
          <w:sz w:val="22"/>
          <w:szCs w:val="22"/>
        </w:rPr>
        <w:t>(</w:t>
      </w:r>
      <w:r w:rsidR="00B1539B" w:rsidRPr="00F01A6E">
        <w:rPr>
          <w:rStyle w:val="InitialStyle"/>
          <w:rFonts w:ascii="Times New Roman" w:hAnsi="Times New Roman"/>
          <w:b/>
          <w:sz w:val="22"/>
          <w:szCs w:val="22"/>
        </w:rPr>
        <w:t>19</w:t>
      </w:r>
      <w:r w:rsidR="008517B9" w:rsidRPr="00F01A6E">
        <w:rPr>
          <w:rStyle w:val="InitialStyle"/>
          <w:rFonts w:ascii="Times New Roman" w:hAnsi="Times New Roman"/>
          <w:b/>
          <w:sz w:val="22"/>
          <w:szCs w:val="22"/>
        </w:rPr>
        <w:t>)</w:t>
      </w:r>
      <w:r w:rsidR="008517B9" w:rsidRPr="00F01A6E">
        <w:rPr>
          <w:rStyle w:val="InitialStyle"/>
          <w:rFonts w:ascii="Times New Roman" w:hAnsi="Times New Roman"/>
          <w:sz w:val="22"/>
          <w:szCs w:val="22"/>
        </w:rPr>
        <w:tab/>
        <w:t>“Obscene sign” means any si</w:t>
      </w:r>
      <w:r w:rsidR="00AE4E8D">
        <w:rPr>
          <w:rStyle w:val="InitialStyle"/>
          <w:rFonts w:ascii="Times New Roman" w:hAnsi="Times New Roman"/>
          <w:sz w:val="22"/>
          <w:szCs w:val="22"/>
        </w:rPr>
        <w:t xml:space="preserve">gn which displays any matter which </w:t>
      </w:r>
      <w:r w:rsidR="008517B9" w:rsidRPr="00F01A6E">
        <w:rPr>
          <w:rStyle w:val="InitialStyle"/>
          <w:rFonts w:ascii="Times New Roman" w:hAnsi="Times New Roman"/>
          <w:sz w:val="22"/>
          <w:szCs w:val="22"/>
        </w:rPr>
        <w:t>appeals to a prurient interest in sex</w:t>
      </w:r>
      <w:r w:rsidR="0048692B">
        <w:rPr>
          <w:rStyle w:val="InitialStyle"/>
          <w:rFonts w:ascii="Times New Roman" w:hAnsi="Times New Roman"/>
          <w:sz w:val="22"/>
          <w:szCs w:val="22"/>
        </w:rPr>
        <w:t>,</w:t>
      </w:r>
      <w:r w:rsidR="008517B9" w:rsidRPr="00F01A6E">
        <w:rPr>
          <w:rStyle w:val="InitialStyle"/>
          <w:rFonts w:ascii="Times New Roman" w:hAnsi="Times New Roman"/>
          <w:sz w:val="22"/>
          <w:szCs w:val="22"/>
        </w:rPr>
        <w:t xml:space="preserve"> </w:t>
      </w:r>
      <w:r w:rsidR="00AE4E8D">
        <w:rPr>
          <w:rStyle w:val="InitialStyle"/>
          <w:rFonts w:ascii="Times New Roman" w:hAnsi="Times New Roman"/>
          <w:sz w:val="22"/>
          <w:szCs w:val="22"/>
        </w:rPr>
        <w:t>as determined by the average person applying contemporary community standards or</w:t>
      </w:r>
      <w:r w:rsidR="008517B9" w:rsidRPr="00F01A6E">
        <w:rPr>
          <w:rStyle w:val="InitialStyle"/>
          <w:rFonts w:ascii="Times New Roman" w:hAnsi="Times New Roman"/>
          <w:sz w:val="22"/>
          <w:szCs w:val="22"/>
        </w:rPr>
        <w:t xml:space="preserve"> </w:t>
      </w:r>
      <w:r w:rsidR="00AE4E8D">
        <w:rPr>
          <w:rStyle w:val="InitialStyle"/>
          <w:rFonts w:ascii="Times New Roman" w:hAnsi="Times New Roman"/>
          <w:sz w:val="22"/>
          <w:szCs w:val="22"/>
        </w:rPr>
        <w:t>portrays sexual conduct in a</w:t>
      </w:r>
      <w:r w:rsidR="008517B9" w:rsidRPr="00F01A6E">
        <w:rPr>
          <w:rStyle w:val="InitialStyle"/>
          <w:rFonts w:ascii="Times New Roman" w:hAnsi="Times New Roman"/>
          <w:sz w:val="22"/>
          <w:szCs w:val="22"/>
        </w:rPr>
        <w:t xml:space="preserve"> patently offensive </w:t>
      </w:r>
      <w:r w:rsidR="00AE4E8D">
        <w:rPr>
          <w:rStyle w:val="InitialStyle"/>
          <w:rFonts w:ascii="Times New Roman" w:hAnsi="Times New Roman"/>
          <w:sz w:val="22"/>
          <w:szCs w:val="22"/>
        </w:rPr>
        <w:t>way; and lacks serious literary, artistic, political, or scientific value</w:t>
      </w:r>
      <w:r>
        <w:rPr>
          <w:rStyle w:val="InitialStyle"/>
          <w:rFonts w:ascii="Times New Roman" w:hAnsi="Times New Roman"/>
          <w:sz w:val="22"/>
          <w:szCs w:val="22"/>
        </w:rPr>
        <w:t>.</w:t>
      </w:r>
    </w:p>
    <w:p w:rsidR="009A682E" w:rsidRDefault="009A682E" w:rsidP="009A682E">
      <w:pPr>
        <w:pStyle w:val="DefaultText"/>
        <w:tabs>
          <w:tab w:val="left" w:pos="360"/>
          <w:tab w:val="left" w:pos="720"/>
          <w:tab w:val="left" w:pos="990"/>
        </w:tabs>
        <w:jc w:val="both"/>
        <w:rPr>
          <w:rStyle w:val="InitialStyle"/>
          <w:rFonts w:ascii="Times New Roman" w:hAnsi="Times New Roman"/>
          <w:sz w:val="22"/>
          <w:szCs w:val="22"/>
        </w:rPr>
      </w:pPr>
      <w:r>
        <w:rPr>
          <w:rStyle w:val="InitialStyle"/>
          <w:rFonts w:ascii="Times New Roman" w:hAnsi="Times New Roman"/>
          <w:sz w:val="22"/>
          <w:szCs w:val="22"/>
        </w:rPr>
        <w:tab/>
      </w:r>
      <w:r w:rsidR="008517B9" w:rsidRPr="00F01A6E">
        <w:rPr>
          <w:rStyle w:val="InitialStyle"/>
          <w:rFonts w:ascii="Times New Roman" w:hAnsi="Times New Roman"/>
          <w:b/>
          <w:sz w:val="22"/>
          <w:szCs w:val="22"/>
        </w:rPr>
        <w:t>(</w:t>
      </w:r>
      <w:r w:rsidR="00B1539B" w:rsidRPr="00F01A6E">
        <w:rPr>
          <w:rStyle w:val="InitialStyle"/>
          <w:rFonts w:ascii="Times New Roman" w:hAnsi="Times New Roman"/>
          <w:b/>
          <w:sz w:val="22"/>
          <w:szCs w:val="22"/>
        </w:rPr>
        <w:t>20</w:t>
      </w:r>
      <w:r w:rsidR="008517B9" w:rsidRPr="00F01A6E">
        <w:rPr>
          <w:rStyle w:val="InitialStyle"/>
          <w:rFonts w:ascii="Times New Roman" w:hAnsi="Times New Roman"/>
          <w:b/>
          <w:sz w:val="22"/>
          <w:szCs w:val="22"/>
        </w:rPr>
        <w:t>)</w:t>
      </w:r>
      <w:r w:rsidR="008517B9" w:rsidRPr="00F01A6E">
        <w:rPr>
          <w:rStyle w:val="InitialStyle"/>
          <w:rFonts w:ascii="Times New Roman" w:hAnsi="Times New Roman"/>
          <w:sz w:val="22"/>
          <w:szCs w:val="22"/>
        </w:rPr>
        <w:tab/>
        <w:t>“Off-</w:t>
      </w:r>
      <w:r w:rsidR="00B55615">
        <w:rPr>
          <w:rStyle w:val="InitialStyle"/>
          <w:rFonts w:ascii="Times New Roman" w:hAnsi="Times New Roman"/>
          <w:sz w:val="22"/>
          <w:szCs w:val="22"/>
        </w:rPr>
        <w:t>premises</w:t>
      </w:r>
      <w:r w:rsidR="008517B9" w:rsidRPr="00F01A6E">
        <w:rPr>
          <w:rStyle w:val="InitialStyle"/>
          <w:rFonts w:ascii="Times New Roman" w:hAnsi="Times New Roman"/>
          <w:sz w:val="22"/>
          <w:szCs w:val="22"/>
        </w:rPr>
        <w:t xml:space="preserve"> sign” means any sign on a separate parcel from the facility, establishment, or </w:t>
      </w:r>
      <w:r w:rsidR="00B50403" w:rsidRPr="00F01A6E">
        <w:rPr>
          <w:rStyle w:val="InitialStyle"/>
          <w:rFonts w:ascii="Times New Roman" w:hAnsi="Times New Roman"/>
          <w:sz w:val="22"/>
          <w:szCs w:val="22"/>
        </w:rPr>
        <w:t>entity, which</w:t>
      </w:r>
      <w:r w:rsidR="008517B9" w:rsidRPr="00F01A6E">
        <w:rPr>
          <w:rStyle w:val="InitialStyle"/>
          <w:rFonts w:ascii="Times New Roman" w:hAnsi="Times New Roman"/>
          <w:sz w:val="22"/>
          <w:szCs w:val="22"/>
        </w:rPr>
        <w:t xml:space="preserve"> the sign is advertising, displaying, or giving direction</w:t>
      </w:r>
      <w:r w:rsidR="004A191D">
        <w:rPr>
          <w:rStyle w:val="InitialStyle"/>
          <w:rFonts w:ascii="Times New Roman" w:hAnsi="Times New Roman"/>
          <w:sz w:val="22"/>
          <w:szCs w:val="22"/>
        </w:rPr>
        <w:t>s to</w:t>
      </w:r>
      <w:r w:rsidR="008517B9" w:rsidRPr="00F01A6E">
        <w:rPr>
          <w:rStyle w:val="InitialStyle"/>
          <w:rFonts w:ascii="Times New Roman" w:hAnsi="Times New Roman"/>
          <w:sz w:val="22"/>
          <w:szCs w:val="22"/>
        </w:rPr>
        <w:t>.</w:t>
      </w:r>
    </w:p>
    <w:p w:rsidR="009A682E" w:rsidRDefault="009A682E" w:rsidP="009A682E">
      <w:pPr>
        <w:pStyle w:val="DefaultText"/>
        <w:tabs>
          <w:tab w:val="left" w:pos="360"/>
          <w:tab w:val="left" w:pos="720"/>
          <w:tab w:val="left" w:pos="990"/>
        </w:tabs>
        <w:jc w:val="both"/>
        <w:rPr>
          <w:rStyle w:val="InitialStyle"/>
          <w:rFonts w:ascii="Times New Roman" w:hAnsi="Times New Roman"/>
          <w:sz w:val="22"/>
          <w:szCs w:val="22"/>
        </w:rPr>
      </w:pPr>
      <w:r>
        <w:rPr>
          <w:rStyle w:val="InitialStyle"/>
          <w:rFonts w:ascii="Times New Roman" w:hAnsi="Times New Roman"/>
          <w:sz w:val="22"/>
          <w:szCs w:val="22"/>
        </w:rPr>
        <w:tab/>
      </w:r>
      <w:r w:rsidR="008517B9" w:rsidRPr="00F01A6E">
        <w:rPr>
          <w:rStyle w:val="InitialStyle"/>
          <w:rFonts w:ascii="Times New Roman" w:hAnsi="Times New Roman"/>
          <w:b/>
          <w:sz w:val="22"/>
          <w:szCs w:val="22"/>
        </w:rPr>
        <w:t>(</w:t>
      </w:r>
      <w:r w:rsidR="00B1539B" w:rsidRPr="00F01A6E">
        <w:rPr>
          <w:rStyle w:val="InitialStyle"/>
          <w:rFonts w:ascii="Times New Roman" w:hAnsi="Times New Roman"/>
          <w:b/>
          <w:sz w:val="22"/>
          <w:szCs w:val="22"/>
        </w:rPr>
        <w:t>21</w:t>
      </w:r>
      <w:r w:rsidR="008517B9" w:rsidRPr="00F01A6E">
        <w:rPr>
          <w:rStyle w:val="InitialStyle"/>
          <w:rFonts w:ascii="Times New Roman" w:hAnsi="Times New Roman"/>
          <w:b/>
          <w:sz w:val="22"/>
          <w:szCs w:val="22"/>
        </w:rPr>
        <w:t>)</w:t>
      </w:r>
      <w:r w:rsidR="008517B9" w:rsidRPr="00F01A6E">
        <w:rPr>
          <w:rStyle w:val="InitialStyle"/>
          <w:rFonts w:ascii="Times New Roman" w:hAnsi="Times New Roman"/>
          <w:sz w:val="22"/>
          <w:szCs w:val="22"/>
        </w:rPr>
        <w:tab/>
        <w:t>“On-</w:t>
      </w:r>
      <w:r w:rsidR="00B55615">
        <w:rPr>
          <w:rStyle w:val="InitialStyle"/>
          <w:rFonts w:ascii="Times New Roman" w:hAnsi="Times New Roman"/>
          <w:sz w:val="22"/>
          <w:szCs w:val="22"/>
        </w:rPr>
        <w:t>premises</w:t>
      </w:r>
      <w:r w:rsidR="008517B9" w:rsidRPr="00F01A6E">
        <w:rPr>
          <w:rStyle w:val="InitialStyle"/>
          <w:rFonts w:ascii="Times New Roman" w:hAnsi="Times New Roman"/>
          <w:sz w:val="22"/>
          <w:szCs w:val="22"/>
        </w:rPr>
        <w:t xml:space="preserve"> sign” means any sign on the same parcel as the facility, establishment, or entity that the sign identifies, advertises, or gives direction to.</w:t>
      </w:r>
    </w:p>
    <w:p w:rsidR="009A682E" w:rsidRDefault="009A682E" w:rsidP="009A682E">
      <w:pPr>
        <w:pStyle w:val="DefaultText"/>
        <w:tabs>
          <w:tab w:val="left" w:pos="360"/>
          <w:tab w:val="left" w:pos="720"/>
          <w:tab w:val="left" w:pos="990"/>
        </w:tabs>
        <w:jc w:val="both"/>
        <w:rPr>
          <w:rStyle w:val="InitialStyle"/>
          <w:rFonts w:ascii="Times New Roman" w:hAnsi="Times New Roman"/>
          <w:sz w:val="22"/>
          <w:szCs w:val="22"/>
        </w:rPr>
      </w:pPr>
      <w:r>
        <w:rPr>
          <w:rStyle w:val="InitialStyle"/>
          <w:rFonts w:ascii="Times New Roman" w:hAnsi="Times New Roman"/>
          <w:sz w:val="22"/>
          <w:szCs w:val="22"/>
        </w:rPr>
        <w:lastRenderedPageBreak/>
        <w:tab/>
      </w:r>
      <w:r w:rsidR="008517B9" w:rsidRPr="00F01A6E">
        <w:rPr>
          <w:rStyle w:val="InitialStyle"/>
          <w:rFonts w:ascii="Times New Roman" w:hAnsi="Times New Roman"/>
          <w:b/>
          <w:sz w:val="22"/>
          <w:szCs w:val="22"/>
        </w:rPr>
        <w:t>(</w:t>
      </w:r>
      <w:r w:rsidR="00B1539B" w:rsidRPr="00F01A6E">
        <w:rPr>
          <w:rStyle w:val="InitialStyle"/>
          <w:rFonts w:ascii="Times New Roman" w:hAnsi="Times New Roman"/>
          <w:b/>
          <w:sz w:val="22"/>
          <w:szCs w:val="22"/>
        </w:rPr>
        <w:t>22</w:t>
      </w:r>
      <w:r w:rsidR="008517B9" w:rsidRPr="00F01A6E">
        <w:rPr>
          <w:rStyle w:val="InitialStyle"/>
          <w:rFonts w:ascii="Times New Roman" w:hAnsi="Times New Roman"/>
          <w:b/>
          <w:sz w:val="22"/>
          <w:szCs w:val="22"/>
        </w:rPr>
        <w:t>)</w:t>
      </w:r>
      <w:r w:rsidR="008517B9" w:rsidRPr="00F01A6E">
        <w:rPr>
          <w:rStyle w:val="InitialStyle"/>
          <w:rFonts w:ascii="Times New Roman" w:hAnsi="Times New Roman"/>
          <w:sz w:val="22"/>
          <w:szCs w:val="22"/>
        </w:rPr>
        <w:tab/>
        <w:t>“Political sign” means any sign with a political mes</w:t>
      </w:r>
      <w:r w:rsidR="00FC34F0">
        <w:rPr>
          <w:rStyle w:val="InitialStyle"/>
          <w:rFonts w:ascii="Times New Roman" w:hAnsi="Times New Roman"/>
          <w:sz w:val="22"/>
          <w:szCs w:val="22"/>
        </w:rPr>
        <w:t>sage as defined in Wis. Stat. § </w:t>
      </w:r>
      <w:r w:rsidR="008517B9" w:rsidRPr="00F01A6E">
        <w:rPr>
          <w:rStyle w:val="InitialStyle"/>
          <w:rFonts w:ascii="Times New Roman" w:hAnsi="Times New Roman"/>
          <w:sz w:val="22"/>
          <w:szCs w:val="22"/>
        </w:rPr>
        <w:t>12.04(1)(b).</w:t>
      </w:r>
    </w:p>
    <w:p w:rsidR="009A682E" w:rsidRDefault="009A682E" w:rsidP="009A682E">
      <w:pPr>
        <w:pStyle w:val="DefaultText"/>
        <w:tabs>
          <w:tab w:val="left" w:pos="360"/>
          <w:tab w:val="left" w:pos="720"/>
          <w:tab w:val="left" w:pos="990"/>
        </w:tabs>
        <w:jc w:val="both"/>
        <w:rPr>
          <w:rStyle w:val="InitialStyle"/>
          <w:rFonts w:ascii="Times New Roman" w:hAnsi="Times New Roman"/>
          <w:sz w:val="22"/>
          <w:szCs w:val="22"/>
        </w:rPr>
      </w:pPr>
      <w:r>
        <w:rPr>
          <w:rStyle w:val="InitialStyle"/>
          <w:rFonts w:ascii="Times New Roman" w:hAnsi="Times New Roman"/>
          <w:sz w:val="22"/>
          <w:szCs w:val="22"/>
        </w:rPr>
        <w:tab/>
      </w:r>
      <w:r w:rsidR="008517B9" w:rsidRPr="00F01A6E">
        <w:rPr>
          <w:rStyle w:val="InitialStyle"/>
          <w:rFonts w:ascii="Times New Roman" w:hAnsi="Times New Roman"/>
          <w:b/>
          <w:sz w:val="22"/>
          <w:szCs w:val="22"/>
        </w:rPr>
        <w:t>(</w:t>
      </w:r>
      <w:r w:rsidR="00B1539B" w:rsidRPr="00F01A6E">
        <w:rPr>
          <w:rStyle w:val="InitialStyle"/>
          <w:rFonts w:ascii="Times New Roman" w:hAnsi="Times New Roman"/>
          <w:b/>
          <w:sz w:val="22"/>
          <w:szCs w:val="22"/>
        </w:rPr>
        <w:t>23</w:t>
      </w:r>
      <w:r w:rsidR="008517B9" w:rsidRPr="00F01A6E">
        <w:rPr>
          <w:rStyle w:val="InitialStyle"/>
          <w:rFonts w:ascii="Times New Roman" w:hAnsi="Times New Roman"/>
          <w:b/>
          <w:sz w:val="22"/>
          <w:szCs w:val="22"/>
        </w:rPr>
        <w:t>)</w:t>
      </w:r>
      <w:r w:rsidR="008517B9" w:rsidRPr="00F01A6E">
        <w:rPr>
          <w:rStyle w:val="InitialStyle"/>
          <w:rFonts w:ascii="Times New Roman" w:hAnsi="Times New Roman"/>
          <w:sz w:val="22"/>
          <w:szCs w:val="22"/>
        </w:rPr>
        <w:tab/>
        <w:t>“Portable sign” means a sign on trailers, trucks, vehicles, and other mobile</w:t>
      </w:r>
      <w:r>
        <w:rPr>
          <w:rStyle w:val="InitialStyle"/>
          <w:rFonts w:ascii="Times New Roman" w:hAnsi="Times New Roman"/>
          <w:sz w:val="22"/>
          <w:szCs w:val="22"/>
        </w:rPr>
        <w:t xml:space="preserve"> </w:t>
      </w:r>
      <w:r w:rsidR="008517B9" w:rsidRPr="00F01A6E">
        <w:rPr>
          <w:rStyle w:val="InitialStyle"/>
          <w:rFonts w:ascii="Times New Roman" w:hAnsi="Times New Roman"/>
          <w:sz w:val="22"/>
          <w:szCs w:val="22"/>
        </w:rPr>
        <w:t xml:space="preserve">systems that are on a parcel for longer than 72 hours where the main purpose of the vehicle in that location </w:t>
      </w:r>
      <w:r>
        <w:rPr>
          <w:rStyle w:val="InitialStyle"/>
          <w:rFonts w:ascii="Times New Roman" w:hAnsi="Times New Roman"/>
          <w:sz w:val="22"/>
          <w:szCs w:val="22"/>
        </w:rPr>
        <w:t>is to be interpreted as a sign.</w:t>
      </w:r>
    </w:p>
    <w:p w:rsidR="008517B9" w:rsidRPr="00F01A6E" w:rsidRDefault="009A682E" w:rsidP="009A682E">
      <w:pPr>
        <w:pStyle w:val="DefaultText"/>
        <w:tabs>
          <w:tab w:val="left" w:pos="360"/>
          <w:tab w:val="left" w:pos="720"/>
          <w:tab w:val="left" w:pos="990"/>
        </w:tabs>
        <w:jc w:val="both"/>
        <w:rPr>
          <w:rStyle w:val="InitialStyle"/>
          <w:rFonts w:ascii="Times New Roman" w:hAnsi="Times New Roman"/>
          <w:sz w:val="22"/>
          <w:szCs w:val="22"/>
        </w:rPr>
      </w:pPr>
      <w:r>
        <w:rPr>
          <w:rStyle w:val="InitialStyle"/>
          <w:rFonts w:ascii="Times New Roman" w:hAnsi="Times New Roman"/>
          <w:sz w:val="22"/>
          <w:szCs w:val="22"/>
        </w:rPr>
        <w:tab/>
      </w:r>
      <w:r w:rsidR="008517B9" w:rsidRPr="00F01A6E">
        <w:rPr>
          <w:rStyle w:val="InitialStyle"/>
          <w:rFonts w:ascii="Times New Roman" w:hAnsi="Times New Roman"/>
          <w:b/>
          <w:sz w:val="22"/>
          <w:szCs w:val="22"/>
        </w:rPr>
        <w:t>(</w:t>
      </w:r>
      <w:r w:rsidR="00B1539B" w:rsidRPr="00F01A6E">
        <w:rPr>
          <w:rStyle w:val="InitialStyle"/>
          <w:rFonts w:ascii="Times New Roman" w:hAnsi="Times New Roman"/>
          <w:b/>
          <w:sz w:val="22"/>
          <w:szCs w:val="22"/>
        </w:rPr>
        <w:t>24</w:t>
      </w:r>
      <w:r w:rsidR="008517B9" w:rsidRPr="00F01A6E">
        <w:rPr>
          <w:rStyle w:val="InitialStyle"/>
          <w:rFonts w:ascii="Times New Roman" w:hAnsi="Times New Roman"/>
          <w:b/>
          <w:sz w:val="22"/>
          <w:szCs w:val="22"/>
        </w:rPr>
        <w:t>)</w:t>
      </w:r>
      <w:r w:rsidR="008517B9" w:rsidRPr="00F01A6E">
        <w:rPr>
          <w:rStyle w:val="InitialStyle"/>
          <w:rFonts w:ascii="Times New Roman" w:hAnsi="Times New Roman"/>
          <w:sz w:val="22"/>
          <w:szCs w:val="22"/>
        </w:rPr>
        <w:tab/>
        <w:t xml:space="preserve">“Real estate sign” means a temporary sign displaying the sale, rental, or lease of real property.  </w:t>
      </w:r>
    </w:p>
    <w:p w:rsidR="008517B9" w:rsidRPr="00F01A6E" w:rsidRDefault="008517B9" w:rsidP="00862ACA">
      <w:pPr>
        <w:pStyle w:val="DefaultText"/>
        <w:tabs>
          <w:tab w:val="left" w:pos="-4320"/>
          <w:tab w:val="left" w:pos="-3780"/>
          <w:tab w:val="left" w:pos="360"/>
          <w:tab w:val="left" w:pos="720"/>
          <w:tab w:val="left" w:pos="990"/>
          <w:tab w:val="left" w:pos="1350"/>
        </w:tabs>
        <w:jc w:val="both"/>
        <w:rPr>
          <w:rStyle w:val="InitialStyle"/>
          <w:rFonts w:ascii="Times New Roman" w:hAnsi="Times New Roman"/>
          <w:color w:val="auto"/>
          <w:sz w:val="22"/>
          <w:szCs w:val="22"/>
        </w:rPr>
      </w:pPr>
      <w:r w:rsidRPr="00F01A6E">
        <w:rPr>
          <w:rStyle w:val="InitialStyle"/>
          <w:rFonts w:ascii="Times New Roman" w:hAnsi="Times New Roman"/>
          <w:b/>
          <w:sz w:val="22"/>
          <w:szCs w:val="22"/>
        </w:rPr>
        <w:tab/>
        <w:t>(</w:t>
      </w:r>
      <w:r w:rsidR="00B1539B" w:rsidRPr="00F01A6E">
        <w:rPr>
          <w:rStyle w:val="InitialStyle"/>
          <w:rFonts w:ascii="Times New Roman" w:hAnsi="Times New Roman"/>
          <w:b/>
          <w:sz w:val="22"/>
          <w:szCs w:val="22"/>
        </w:rPr>
        <w:t>25</w:t>
      </w:r>
      <w:r w:rsidRPr="00F01A6E">
        <w:rPr>
          <w:rStyle w:val="InitialStyle"/>
          <w:rFonts w:ascii="Times New Roman" w:hAnsi="Times New Roman"/>
          <w:b/>
          <w:sz w:val="22"/>
          <w:szCs w:val="22"/>
        </w:rPr>
        <w:t>)</w:t>
      </w:r>
      <w:r w:rsidRPr="00F01A6E">
        <w:rPr>
          <w:rStyle w:val="InitialStyle"/>
          <w:rFonts w:ascii="Times New Roman" w:hAnsi="Times New Roman"/>
          <w:sz w:val="22"/>
          <w:szCs w:val="22"/>
        </w:rPr>
        <w:tab/>
        <w:t xml:space="preserve">“Roof sign” means any </w:t>
      </w:r>
      <w:r w:rsidR="00B50403" w:rsidRPr="00F01A6E">
        <w:rPr>
          <w:rStyle w:val="InitialStyle"/>
          <w:rFonts w:ascii="Times New Roman" w:hAnsi="Times New Roman"/>
          <w:sz w:val="22"/>
          <w:szCs w:val="22"/>
        </w:rPr>
        <w:t>sign, which</w:t>
      </w:r>
      <w:r w:rsidRPr="00F01A6E">
        <w:rPr>
          <w:rStyle w:val="InitialStyle"/>
          <w:rFonts w:ascii="Times New Roman" w:hAnsi="Times New Roman"/>
          <w:sz w:val="22"/>
          <w:szCs w:val="22"/>
        </w:rPr>
        <w:t xml:space="preserve"> projects above the roof line of that building.</w:t>
      </w:r>
    </w:p>
    <w:p w:rsidR="008517B9" w:rsidRPr="00F01A6E" w:rsidRDefault="008517B9" w:rsidP="00D25F36">
      <w:pPr>
        <w:pStyle w:val="DefaultText"/>
        <w:tabs>
          <w:tab w:val="left" w:pos="-4320"/>
          <w:tab w:val="left" w:pos="-3780"/>
          <w:tab w:val="left" w:pos="360"/>
          <w:tab w:val="left" w:pos="720"/>
          <w:tab w:val="left" w:pos="990"/>
          <w:tab w:val="left" w:pos="1350"/>
        </w:tabs>
        <w:jc w:val="both"/>
        <w:rPr>
          <w:rStyle w:val="InitialStyle"/>
          <w:rFonts w:ascii="Times New Roman" w:hAnsi="Times New Roman"/>
          <w:sz w:val="22"/>
          <w:szCs w:val="22"/>
        </w:rPr>
      </w:pPr>
      <w:r w:rsidRPr="00F01A6E">
        <w:rPr>
          <w:rStyle w:val="InitialStyle"/>
          <w:rFonts w:ascii="Times New Roman" w:hAnsi="Times New Roman"/>
          <w:b/>
          <w:sz w:val="22"/>
          <w:szCs w:val="22"/>
        </w:rPr>
        <w:tab/>
        <w:t>(</w:t>
      </w:r>
      <w:r w:rsidR="00B1539B" w:rsidRPr="00F01A6E">
        <w:rPr>
          <w:rStyle w:val="InitialStyle"/>
          <w:rFonts w:ascii="Times New Roman" w:hAnsi="Times New Roman"/>
          <w:b/>
          <w:sz w:val="22"/>
          <w:szCs w:val="22"/>
        </w:rPr>
        <w:t>26</w:t>
      </w:r>
      <w:r w:rsidRPr="00F01A6E">
        <w:rPr>
          <w:rStyle w:val="InitialStyle"/>
          <w:rFonts w:ascii="Times New Roman" w:hAnsi="Times New Roman"/>
          <w:b/>
          <w:sz w:val="22"/>
          <w:szCs w:val="22"/>
        </w:rPr>
        <w:t>)</w:t>
      </w:r>
      <w:r w:rsidRPr="00F01A6E">
        <w:rPr>
          <w:rStyle w:val="InitialStyle"/>
          <w:rFonts w:ascii="Times New Roman" w:hAnsi="Times New Roman"/>
          <w:sz w:val="22"/>
          <w:szCs w:val="22"/>
        </w:rPr>
        <w:tab/>
        <w:t>“Rummage sale sign” means a sign directing attention to the sale of personal property inside or outside a building. This includes garage sale, estate, and auction signs.</w:t>
      </w:r>
    </w:p>
    <w:p w:rsidR="008517B9" w:rsidRPr="00F01A6E" w:rsidRDefault="008517B9" w:rsidP="00D25F36">
      <w:pPr>
        <w:pStyle w:val="DefaultText"/>
        <w:tabs>
          <w:tab w:val="left" w:pos="360"/>
          <w:tab w:val="left" w:pos="720"/>
          <w:tab w:val="left" w:pos="990"/>
        </w:tabs>
        <w:jc w:val="both"/>
        <w:rPr>
          <w:rStyle w:val="InitialStyle"/>
          <w:rFonts w:ascii="Times New Roman" w:hAnsi="Times New Roman"/>
          <w:sz w:val="22"/>
          <w:szCs w:val="22"/>
        </w:rPr>
      </w:pPr>
      <w:r w:rsidRPr="00F01A6E">
        <w:rPr>
          <w:rStyle w:val="InitialStyle"/>
          <w:rFonts w:ascii="Times New Roman" w:hAnsi="Times New Roman"/>
          <w:sz w:val="22"/>
          <w:szCs w:val="22"/>
        </w:rPr>
        <w:tab/>
      </w:r>
      <w:r w:rsidRPr="00F01A6E">
        <w:rPr>
          <w:rStyle w:val="InitialStyle"/>
          <w:rFonts w:ascii="Times New Roman" w:hAnsi="Times New Roman"/>
          <w:b/>
          <w:sz w:val="22"/>
          <w:szCs w:val="22"/>
        </w:rPr>
        <w:t>(</w:t>
      </w:r>
      <w:r w:rsidR="00B1539B" w:rsidRPr="00F01A6E">
        <w:rPr>
          <w:rStyle w:val="InitialStyle"/>
          <w:rFonts w:ascii="Times New Roman" w:hAnsi="Times New Roman"/>
          <w:b/>
          <w:sz w:val="22"/>
          <w:szCs w:val="22"/>
        </w:rPr>
        <w:t>27</w:t>
      </w:r>
      <w:r w:rsidRPr="00F01A6E">
        <w:rPr>
          <w:rStyle w:val="InitialStyle"/>
          <w:rFonts w:ascii="Times New Roman" w:hAnsi="Times New Roman"/>
          <w:b/>
          <w:sz w:val="22"/>
          <w:szCs w:val="22"/>
        </w:rPr>
        <w:t>)</w:t>
      </w:r>
      <w:r w:rsidRPr="00F01A6E">
        <w:rPr>
          <w:rStyle w:val="InitialStyle"/>
          <w:rFonts w:ascii="Times New Roman" w:hAnsi="Times New Roman"/>
          <w:sz w:val="22"/>
          <w:szCs w:val="22"/>
        </w:rPr>
        <w:tab/>
        <w:t xml:space="preserve">“Sign” means any object, structure, erected image, flag, or wall portraying a message, advertising slogan, directional aide, or identification symbol visible to the public. Letters or numbers painted on or attached to buildings portraying the occupants, fire numbers, or </w:t>
      </w:r>
      <w:r w:rsidR="00311F94" w:rsidRPr="00F01A6E">
        <w:rPr>
          <w:rStyle w:val="InitialStyle"/>
          <w:rFonts w:ascii="Times New Roman" w:hAnsi="Times New Roman"/>
          <w:sz w:val="22"/>
          <w:szCs w:val="22"/>
        </w:rPr>
        <w:t>road</w:t>
      </w:r>
      <w:r w:rsidRPr="00F01A6E">
        <w:rPr>
          <w:rStyle w:val="InitialStyle"/>
          <w:rFonts w:ascii="Times New Roman" w:hAnsi="Times New Roman"/>
          <w:sz w:val="22"/>
          <w:szCs w:val="22"/>
        </w:rPr>
        <w:t xml:space="preserve"> addresses are not considered to be signs.</w:t>
      </w:r>
    </w:p>
    <w:p w:rsidR="008517B9" w:rsidRPr="00F01A6E" w:rsidRDefault="008517B9" w:rsidP="00D25F36">
      <w:pPr>
        <w:pStyle w:val="DefaultText"/>
        <w:tabs>
          <w:tab w:val="left" w:pos="360"/>
          <w:tab w:val="left" w:pos="720"/>
          <w:tab w:val="left" w:pos="990"/>
        </w:tabs>
        <w:jc w:val="both"/>
        <w:rPr>
          <w:rStyle w:val="InitialStyle"/>
          <w:rFonts w:ascii="Times New Roman" w:hAnsi="Times New Roman"/>
          <w:sz w:val="22"/>
          <w:szCs w:val="22"/>
        </w:rPr>
      </w:pPr>
      <w:r w:rsidRPr="00F01A6E">
        <w:rPr>
          <w:rStyle w:val="InitialStyle"/>
          <w:rFonts w:ascii="Times New Roman" w:hAnsi="Times New Roman"/>
          <w:sz w:val="22"/>
          <w:szCs w:val="22"/>
        </w:rPr>
        <w:tab/>
      </w:r>
      <w:r w:rsidRPr="00F01A6E">
        <w:rPr>
          <w:rStyle w:val="InitialStyle"/>
          <w:rFonts w:ascii="Times New Roman" w:hAnsi="Times New Roman"/>
          <w:b/>
          <w:sz w:val="22"/>
          <w:szCs w:val="22"/>
        </w:rPr>
        <w:t>(</w:t>
      </w:r>
      <w:r w:rsidR="00B1539B" w:rsidRPr="00F01A6E">
        <w:rPr>
          <w:rStyle w:val="InitialStyle"/>
          <w:rFonts w:ascii="Times New Roman" w:hAnsi="Times New Roman"/>
          <w:b/>
          <w:sz w:val="22"/>
          <w:szCs w:val="22"/>
        </w:rPr>
        <w:t>28</w:t>
      </w:r>
      <w:r w:rsidRPr="00F01A6E">
        <w:rPr>
          <w:rStyle w:val="InitialStyle"/>
          <w:rFonts w:ascii="Times New Roman" w:hAnsi="Times New Roman"/>
          <w:b/>
          <w:sz w:val="22"/>
          <w:szCs w:val="22"/>
        </w:rPr>
        <w:t>)</w:t>
      </w:r>
      <w:r w:rsidRPr="00F01A6E">
        <w:rPr>
          <w:rStyle w:val="InitialStyle"/>
          <w:rFonts w:ascii="Times New Roman" w:hAnsi="Times New Roman"/>
          <w:sz w:val="22"/>
          <w:szCs w:val="22"/>
        </w:rPr>
        <w:tab/>
        <w:t>“Sign owner” means the person, company, entity partnership, association, corporation, trustee, and any legal successors owning the sign on a specific piece of property, as well as the property owner.</w:t>
      </w:r>
    </w:p>
    <w:p w:rsidR="008517B9" w:rsidRPr="00F01A6E" w:rsidRDefault="008517B9" w:rsidP="00D25F36">
      <w:pPr>
        <w:pStyle w:val="DefaultText"/>
        <w:tabs>
          <w:tab w:val="left" w:pos="360"/>
          <w:tab w:val="left" w:pos="720"/>
          <w:tab w:val="left" w:pos="990"/>
        </w:tabs>
        <w:jc w:val="both"/>
        <w:rPr>
          <w:rStyle w:val="InitialStyle"/>
          <w:rFonts w:ascii="Times New Roman" w:hAnsi="Times New Roman"/>
          <w:sz w:val="22"/>
          <w:szCs w:val="22"/>
        </w:rPr>
      </w:pPr>
      <w:r w:rsidRPr="00F01A6E">
        <w:rPr>
          <w:rStyle w:val="InitialStyle"/>
          <w:rFonts w:ascii="Times New Roman" w:hAnsi="Times New Roman"/>
          <w:sz w:val="22"/>
          <w:szCs w:val="22"/>
        </w:rPr>
        <w:tab/>
      </w:r>
      <w:r w:rsidRPr="00F01A6E">
        <w:rPr>
          <w:rStyle w:val="InitialStyle"/>
          <w:rFonts w:ascii="Times New Roman" w:hAnsi="Times New Roman"/>
          <w:b/>
          <w:sz w:val="22"/>
          <w:szCs w:val="22"/>
        </w:rPr>
        <w:t>(</w:t>
      </w:r>
      <w:r w:rsidR="00B1539B" w:rsidRPr="00F01A6E">
        <w:rPr>
          <w:rStyle w:val="InitialStyle"/>
          <w:rFonts w:ascii="Times New Roman" w:hAnsi="Times New Roman"/>
          <w:b/>
          <w:sz w:val="22"/>
          <w:szCs w:val="22"/>
        </w:rPr>
        <w:t>29</w:t>
      </w:r>
      <w:r w:rsidRPr="00F01A6E">
        <w:rPr>
          <w:rStyle w:val="InitialStyle"/>
          <w:rFonts w:ascii="Times New Roman" w:hAnsi="Times New Roman"/>
          <w:b/>
          <w:sz w:val="22"/>
          <w:szCs w:val="22"/>
        </w:rPr>
        <w:t>)</w:t>
      </w:r>
      <w:r w:rsidRPr="00F01A6E">
        <w:rPr>
          <w:rStyle w:val="InitialStyle"/>
          <w:rFonts w:ascii="Times New Roman" w:hAnsi="Times New Roman"/>
          <w:sz w:val="22"/>
          <w:szCs w:val="22"/>
        </w:rPr>
        <w:tab/>
        <w:t>“Special event sign” means a sign advertising or announcing a special community-wide event or activity.  Such events and activities include concerts, plays, festivals, community gatherings, community sidewalk sales, and farmers’ markets.  Commercial sales of one individual business are not considered a special event.</w:t>
      </w:r>
    </w:p>
    <w:p w:rsidR="008517B9" w:rsidRPr="00F01A6E" w:rsidRDefault="008517B9" w:rsidP="00D25F36">
      <w:pPr>
        <w:tabs>
          <w:tab w:val="left" w:pos="360"/>
          <w:tab w:val="left" w:pos="720"/>
          <w:tab w:val="left" w:pos="990"/>
        </w:tabs>
        <w:jc w:val="both"/>
        <w:rPr>
          <w:rStyle w:val="InitialStyle"/>
          <w:rFonts w:ascii="Times New Roman" w:hAnsi="Times New Roman"/>
          <w:sz w:val="22"/>
          <w:szCs w:val="22"/>
        </w:rPr>
      </w:pPr>
      <w:r w:rsidRPr="00F01A6E">
        <w:rPr>
          <w:rStyle w:val="InitialStyle"/>
          <w:rFonts w:ascii="Times New Roman" w:hAnsi="Times New Roman"/>
          <w:sz w:val="22"/>
          <w:szCs w:val="22"/>
        </w:rPr>
        <w:tab/>
      </w:r>
      <w:r w:rsidRPr="00F01A6E">
        <w:rPr>
          <w:rStyle w:val="InitialStyle"/>
          <w:rFonts w:ascii="Times New Roman" w:hAnsi="Times New Roman"/>
          <w:b/>
          <w:sz w:val="22"/>
          <w:szCs w:val="22"/>
        </w:rPr>
        <w:t>(</w:t>
      </w:r>
      <w:r w:rsidR="00B1539B" w:rsidRPr="00F01A6E">
        <w:rPr>
          <w:rStyle w:val="InitialStyle"/>
          <w:rFonts w:ascii="Times New Roman" w:hAnsi="Times New Roman"/>
          <w:b/>
          <w:sz w:val="22"/>
          <w:szCs w:val="22"/>
        </w:rPr>
        <w:t>30</w:t>
      </w:r>
      <w:r w:rsidRPr="00F01A6E">
        <w:rPr>
          <w:rStyle w:val="InitialStyle"/>
          <w:rFonts w:ascii="Times New Roman" w:hAnsi="Times New Roman"/>
          <w:b/>
          <w:sz w:val="22"/>
          <w:szCs w:val="22"/>
        </w:rPr>
        <w:t>)</w:t>
      </w:r>
      <w:r w:rsidRPr="00F01A6E">
        <w:rPr>
          <w:rStyle w:val="InitialStyle"/>
          <w:rFonts w:ascii="Times New Roman" w:hAnsi="Times New Roman"/>
          <w:sz w:val="22"/>
          <w:szCs w:val="22"/>
        </w:rPr>
        <w:tab/>
        <w:t xml:space="preserve">“Wall sign” means any </w:t>
      </w:r>
      <w:r w:rsidR="00B50403" w:rsidRPr="00F01A6E">
        <w:rPr>
          <w:rStyle w:val="InitialStyle"/>
          <w:rFonts w:ascii="Times New Roman" w:hAnsi="Times New Roman"/>
          <w:sz w:val="22"/>
          <w:szCs w:val="22"/>
        </w:rPr>
        <w:t>sign, which</w:t>
      </w:r>
      <w:r w:rsidRPr="00F01A6E">
        <w:rPr>
          <w:rStyle w:val="InitialStyle"/>
          <w:rFonts w:ascii="Times New Roman" w:hAnsi="Times New Roman"/>
          <w:sz w:val="22"/>
          <w:szCs w:val="22"/>
        </w:rPr>
        <w:t xml:space="preserve"> is erected and mounted on the exterior wall of a building.</w:t>
      </w:r>
    </w:p>
    <w:p w:rsidR="008517B9" w:rsidRPr="00F01A6E" w:rsidRDefault="008517B9" w:rsidP="00D25F36">
      <w:pPr>
        <w:tabs>
          <w:tab w:val="left" w:pos="360"/>
          <w:tab w:val="left" w:pos="720"/>
          <w:tab w:val="left" w:pos="990"/>
        </w:tabs>
        <w:jc w:val="both"/>
        <w:rPr>
          <w:rStyle w:val="InitialStyle"/>
          <w:rFonts w:ascii="Times New Roman" w:hAnsi="Times New Roman"/>
          <w:sz w:val="22"/>
          <w:szCs w:val="22"/>
        </w:rPr>
      </w:pPr>
      <w:r w:rsidRPr="00F01A6E">
        <w:rPr>
          <w:rStyle w:val="InitialStyle"/>
          <w:rFonts w:ascii="Times New Roman" w:hAnsi="Times New Roman"/>
          <w:sz w:val="22"/>
          <w:szCs w:val="22"/>
        </w:rPr>
        <w:tab/>
      </w:r>
      <w:r w:rsidRPr="00F01A6E">
        <w:rPr>
          <w:rStyle w:val="InitialStyle"/>
          <w:rFonts w:ascii="Times New Roman" w:hAnsi="Times New Roman"/>
          <w:b/>
          <w:sz w:val="22"/>
          <w:szCs w:val="22"/>
        </w:rPr>
        <w:t>(</w:t>
      </w:r>
      <w:r w:rsidR="00B1539B" w:rsidRPr="00F01A6E">
        <w:rPr>
          <w:rStyle w:val="InitialStyle"/>
          <w:rFonts w:ascii="Times New Roman" w:hAnsi="Times New Roman"/>
          <w:b/>
          <w:sz w:val="22"/>
          <w:szCs w:val="22"/>
        </w:rPr>
        <w:t>31</w:t>
      </w:r>
      <w:r w:rsidRPr="00F01A6E">
        <w:rPr>
          <w:rStyle w:val="InitialStyle"/>
          <w:rFonts w:ascii="Times New Roman" w:hAnsi="Times New Roman"/>
          <w:b/>
          <w:sz w:val="22"/>
          <w:szCs w:val="22"/>
        </w:rPr>
        <w:t>)</w:t>
      </w:r>
      <w:r w:rsidRPr="00F01A6E">
        <w:rPr>
          <w:rStyle w:val="InitialStyle"/>
          <w:rFonts w:ascii="Times New Roman" w:hAnsi="Times New Roman"/>
          <w:sz w:val="22"/>
          <w:szCs w:val="22"/>
        </w:rPr>
        <w:tab/>
        <w:t>“Wayfinding” means an off-</w:t>
      </w:r>
      <w:r w:rsidR="00B55615">
        <w:rPr>
          <w:rStyle w:val="InitialStyle"/>
          <w:rFonts w:ascii="Times New Roman" w:hAnsi="Times New Roman"/>
          <w:sz w:val="22"/>
          <w:szCs w:val="22"/>
        </w:rPr>
        <w:t>premises</w:t>
      </w:r>
      <w:r w:rsidRPr="00F01A6E">
        <w:rPr>
          <w:rStyle w:val="InitialStyle"/>
          <w:rFonts w:ascii="Times New Roman" w:hAnsi="Times New Roman"/>
          <w:sz w:val="22"/>
          <w:szCs w:val="22"/>
        </w:rPr>
        <w:t xml:space="preserve"> sign that guides the public from </w:t>
      </w:r>
      <w:r w:rsidR="00311F94" w:rsidRPr="00F01A6E">
        <w:rPr>
          <w:rStyle w:val="InitialStyle"/>
          <w:rFonts w:ascii="Times New Roman" w:hAnsi="Times New Roman"/>
          <w:sz w:val="22"/>
          <w:szCs w:val="22"/>
        </w:rPr>
        <w:t>road</w:t>
      </w:r>
      <w:r w:rsidRPr="00F01A6E">
        <w:rPr>
          <w:rStyle w:val="InitialStyle"/>
          <w:rFonts w:ascii="Times New Roman" w:hAnsi="Times New Roman"/>
          <w:sz w:val="22"/>
          <w:szCs w:val="22"/>
        </w:rPr>
        <w:t>s to civic, cultural, visitor, recreational, or commercial destinations.  For purposes of this definition, wayfinding signs shall only include the name of the destination, arrow, and distance, except that more than one destination name, arrow, and distance may be included on collocated signs.</w:t>
      </w:r>
    </w:p>
    <w:p w:rsidR="00D15D50" w:rsidRDefault="00D15D50" w:rsidP="00D25F36">
      <w:pPr>
        <w:pStyle w:val="DefaultText"/>
        <w:tabs>
          <w:tab w:val="left" w:pos="360"/>
          <w:tab w:val="left" w:pos="720"/>
          <w:tab w:val="left" w:pos="990"/>
        </w:tabs>
        <w:jc w:val="both"/>
        <w:rPr>
          <w:rStyle w:val="InitialStyle"/>
          <w:rFonts w:ascii="Times New Roman" w:hAnsi="Times New Roman"/>
          <w:b/>
          <w:sz w:val="22"/>
          <w:szCs w:val="22"/>
        </w:rPr>
      </w:pPr>
    </w:p>
    <w:p w:rsidR="008517B9" w:rsidRPr="00F01A6E" w:rsidRDefault="009D3346" w:rsidP="00D25F36">
      <w:pPr>
        <w:pStyle w:val="DefaultText"/>
        <w:tabs>
          <w:tab w:val="left" w:pos="360"/>
          <w:tab w:val="left" w:pos="720"/>
          <w:tab w:val="left" w:pos="990"/>
        </w:tabs>
        <w:jc w:val="both"/>
        <w:rPr>
          <w:rStyle w:val="InitialStyle"/>
          <w:rFonts w:ascii="Times New Roman" w:hAnsi="Times New Roman"/>
          <w:sz w:val="22"/>
          <w:szCs w:val="22"/>
        </w:rPr>
      </w:pPr>
      <w:r>
        <w:rPr>
          <w:rStyle w:val="InitialStyle"/>
          <w:rFonts w:ascii="Times New Roman" w:hAnsi="Times New Roman"/>
          <w:b/>
          <w:sz w:val="22"/>
          <w:szCs w:val="22"/>
        </w:rPr>
        <w:lastRenderedPageBreak/>
        <w:t>7.11</w:t>
      </w:r>
      <w:r w:rsidR="006E7D77">
        <w:rPr>
          <w:rStyle w:val="InitialStyle"/>
          <w:rFonts w:ascii="Times New Roman" w:hAnsi="Times New Roman"/>
          <w:b/>
          <w:sz w:val="22"/>
          <w:szCs w:val="22"/>
        </w:rPr>
        <w:t>6</w:t>
      </w:r>
      <w:r w:rsidR="008517B9" w:rsidRPr="00F01A6E">
        <w:rPr>
          <w:rStyle w:val="InitialStyle"/>
          <w:rFonts w:ascii="Times New Roman" w:hAnsi="Times New Roman"/>
          <w:b/>
          <w:sz w:val="22"/>
          <w:szCs w:val="22"/>
        </w:rPr>
        <w:tab/>
        <w:t>Applicability.</w:t>
      </w:r>
      <w:r w:rsidR="008517B9" w:rsidRPr="00F01A6E">
        <w:rPr>
          <w:rStyle w:val="InitialStyle"/>
          <w:rFonts w:ascii="Times New Roman" w:hAnsi="Times New Roman"/>
          <w:b/>
          <w:sz w:val="22"/>
          <w:szCs w:val="22"/>
        </w:rPr>
        <w:tab/>
      </w:r>
      <w:r w:rsidR="008517B9" w:rsidRPr="00F01A6E">
        <w:rPr>
          <w:rStyle w:val="InitialStyle"/>
          <w:rFonts w:ascii="Times New Roman" w:hAnsi="Times New Roman"/>
          <w:sz w:val="22"/>
          <w:szCs w:val="22"/>
        </w:rPr>
        <w:t xml:space="preserve">The </w:t>
      </w:r>
      <w:r w:rsidR="00D15D50">
        <w:rPr>
          <w:rStyle w:val="InitialStyle"/>
          <w:rFonts w:ascii="Times New Roman" w:hAnsi="Times New Roman"/>
          <w:sz w:val="22"/>
          <w:szCs w:val="22"/>
        </w:rPr>
        <w:t>r</w:t>
      </w:r>
      <w:r w:rsidR="008517B9" w:rsidRPr="00F01A6E">
        <w:rPr>
          <w:rStyle w:val="InitialStyle"/>
          <w:rFonts w:ascii="Times New Roman" w:hAnsi="Times New Roman"/>
          <w:sz w:val="22"/>
          <w:szCs w:val="22"/>
        </w:rPr>
        <w:t xml:space="preserve">equirements and provisions of this subchapter shall apply to all signs that are erected, relocated, structurally altered, maintained or reconstructed after the effective date of </w:t>
      </w:r>
      <w:r w:rsidR="0017114B">
        <w:rPr>
          <w:rStyle w:val="InitialStyle"/>
          <w:rFonts w:ascii="Times New Roman" w:hAnsi="Times New Roman"/>
          <w:sz w:val="22"/>
          <w:szCs w:val="22"/>
        </w:rPr>
        <w:t>this chapter, February 18, 2014</w:t>
      </w:r>
      <w:r w:rsidR="008517B9" w:rsidRPr="00F01A6E">
        <w:rPr>
          <w:rStyle w:val="InitialStyle"/>
          <w:rFonts w:ascii="Times New Roman" w:hAnsi="Times New Roman"/>
          <w:sz w:val="22"/>
          <w:szCs w:val="22"/>
        </w:rPr>
        <w:t xml:space="preserve">. </w:t>
      </w:r>
      <w:r w:rsidR="00DA3301">
        <w:rPr>
          <w:rStyle w:val="InitialStyle"/>
          <w:rFonts w:ascii="Times New Roman" w:hAnsi="Times New Roman"/>
          <w:sz w:val="22"/>
          <w:szCs w:val="22"/>
        </w:rPr>
        <w:t xml:space="preserve"> </w:t>
      </w:r>
      <w:r w:rsidR="008517B9" w:rsidRPr="00F01A6E">
        <w:rPr>
          <w:rStyle w:val="InitialStyle"/>
          <w:rFonts w:ascii="Times New Roman" w:hAnsi="Times New Roman"/>
          <w:sz w:val="22"/>
          <w:szCs w:val="22"/>
        </w:rPr>
        <w:t>It shall be unlawful and in violation for any person to erect, relocate, structurally alter, maintain, or reconstruct any sign</w:t>
      </w:r>
      <w:r w:rsidR="00DA3301">
        <w:rPr>
          <w:rStyle w:val="InitialStyle"/>
          <w:rFonts w:ascii="Times New Roman" w:hAnsi="Times New Roman"/>
          <w:sz w:val="22"/>
          <w:szCs w:val="22"/>
        </w:rPr>
        <w:t>;</w:t>
      </w:r>
      <w:r w:rsidR="008517B9" w:rsidRPr="00F01A6E">
        <w:rPr>
          <w:rStyle w:val="InitialStyle"/>
          <w:rFonts w:ascii="Times New Roman" w:hAnsi="Times New Roman"/>
          <w:sz w:val="22"/>
          <w:szCs w:val="22"/>
        </w:rPr>
        <w:t xml:space="preserve"> except in compliance with the requirements of this subchapter.</w:t>
      </w:r>
    </w:p>
    <w:p w:rsidR="008517B9" w:rsidRPr="00F01A6E" w:rsidRDefault="008517B9" w:rsidP="00D25F36">
      <w:pPr>
        <w:pStyle w:val="DefaultText"/>
        <w:tabs>
          <w:tab w:val="left" w:pos="360"/>
          <w:tab w:val="left" w:pos="720"/>
          <w:tab w:val="left" w:pos="990"/>
        </w:tabs>
        <w:jc w:val="both"/>
        <w:rPr>
          <w:rStyle w:val="InitialStyle"/>
          <w:rFonts w:ascii="Times New Roman" w:hAnsi="Times New Roman"/>
          <w:sz w:val="22"/>
          <w:szCs w:val="22"/>
        </w:rPr>
      </w:pPr>
    </w:p>
    <w:p w:rsidR="008517B9" w:rsidRPr="00F01A6E" w:rsidRDefault="004161EF" w:rsidP="00862ACA">
      <w:pPr>
        <w:pStyle w:val="NormalWeb"/>
        <w:tabs>
          <w:tab w:val="left" w:pos="360"/>
          <w:tab w:val="left" w:pos="720"/>
          <w:tab w:val="left" w:pos="990"/>
          <w:tab w:val="left" w:pos="1350"/>
        </w:tabs>
        <w:spacing w:before="0" w:beforeAutospacing="0" w:after="0"/>
        <w:contextualSpacing/>
        <w:jc w:val="both"/>
        <w:rPr>
          <w:sz w:val="22"/>
          <w:szCs w:val="22"/>
        </w:rPr>
      </w:pPr>
      <w:r>
        <w:rPr>
          <w:rStyle w:val="InitialStyle"/>
          <w:rFonts w:ascii="Times New Roman" w:hAnsi="Times New Roman"/>
          <w:b/>
          <w:sz w:val="22"/>
          <w:szCs w:val="22"/>
        </w:rPr>
        <w:t>7.117</w:t>
      </w:r>
      <w:r w:rsidR="008517B9" w:rsidRPr="00F01A6E">
        <w:rPr>
          <w:rStyle w:val="InitialStyle"/>
          <w:rFonts w:ascii="Times New Roman" w:hAnsi="Times New Roman"/>
          <w:b/>
          <w:sz w:val="22"/>
          <w:szCs w:val="22"/>
        </w:rPr>
        <w:tab/>
      </w:r>
      <w:r w:rsidR="008517B9" w:rsidRPr="00F01A6E">
        <w:rPr>
          <w:b/>
          <w:sz w:val="22"/>
          <w:szCs w:val="22"/>
        </w:rPr>
        <w:t xml:space="preserve">Permit </w:t>
      </w:r>
      <w:r w:rsidR="006A2B51">
        <w:rPr>
          <w:b/>
          <w:sz w:val="22"/>
          <w:szCs w:val="22"/>
        </w:rPr>
        <w:t>r</w:t>
      </w:r>
      <w:r w:rsidR="008517B9" w:rsidRPr="00F01A6E">
        <w:rPr>
          <w:b/>
          <w:sz w:val="22"/>
          <w:szCs w:val="22"/>
        </w:rPr>
        <w:t xml:space="preserve">equirements.  </w:t>
      </w:r>
      <w:r w:rsidR="005F6BF2" w:rsidRPr="00F01A6E">
        <w:rPr>
          <w:sz w:val="22"/>
          <w:szCs w:val="22"/>
        </w:rPr>
        <w:t>Sign Permit Issuance.</w:t>
      </w:r>
      <w:r w:rsidR="005F6BF2" w:rsidRPr="00F01A6E">
        <w:rPr>
          <w:b/>
          <w:sz w:val="22"/>
          <w:szCs w:val="22"/>
        </w:rPr>
        <w:t xml:space="preserve"> </w:t>
      </w:r>
      <w:r w:rsidR="008517B9" w:rsidRPr="00F01A6E">
        <w:rPr>
          <w:sz w:val="22"/>
          <w:szCs w:val="22"/>
        </w:rPr>
        <w:t xml:space="preserve">The issuance of a sign permit is required prior to the erection, relocation, structural alteration, or reconstruction of a sign.  An application for a sign permit shall be made on a form provided by the </w:t>
      </w:r>
      <w:r w:rsidR="00CC4E81">
        <w:rPr>
          <w:sz w:val="22"/>
          <w:szCs w:val="22"/>
        </w:rPr>
        <w:t>zoning administrator</w:t>
      </w:r>
      <w:r w:rsidR="008517B9" w:rsidRPr="00F01A6E">
        <w:rPr>
          <w:sz w:val="22"/>
          <w:szCs w:val="22"/>
        </w:rPr>
        <w:t xml:space="preserve"> and shall include the following information:</w:t>
      </w:r>
    </w:p>
    <w:p w:rsidR="008517B9" w:rsidRPr="00F01A6E" w:rsidRDefault="008517B9" w:rsidP="00D25F36">
      <w:pPr>
        <w:pStyle w:val="NormalWeb"/>
        <w:tabs>
          <w:tab w:val="left" w:pos="360"/>
          <w:tab w:val="left" w:pos="720"/>
          <w:tab w:val="left" w:pos="990"/>
          <w:tab w:val="left" w:pos="1350"/>
        </w:tabs>
        <w:spacing w:before="0" w:beforeAutospacing="0" w:after="0"/>
        <w:contextualSpacing/>
        <w:jc w:val="both"/>
        <w:rPr>
          <w:sz w:val="22"/>
          <w:szCs w:val="22"/>
        </w:rPr>
      </w:pPr>
      <w:r w:rsidRPr="00F01A6E">
        <w:rPr>
          <w:sz w:val="22"/>
          <w:szCs w:val="22"/>
        </w:rPr>
        <w:tab/>
      </w:r>
      <w:r w:rsidR="001E7D1D">
        <w:rPr>
          <w:b/>
          <w:sz w:val="22"/>
          <w:szCs w:val="22"/>
        </w:rPr>
        <w:t>(1</w:t>
      </w:r>
      <w:r w:rsidRPr="001E7D1D">
        <w:rPr>
          <w:b/>
          <w:sz w:val="22"/>
          <w:szCs w:val="22"/>
        </w:rPr>
        <w:t>)</w:t>
      </w:r>
      <w:r w:rsidRPr="00F01A6E">
        <w:rPr>
          <w:sz w:val="22"/>
          <w:szCs w:val="22"/>
        </w:rPr>
        <w:tab/>
      </w:r>
      <w:r w:rsidR="009A682E">
        <w:rPr>
          <w:sz w:val="22"/>
          <w:szCs w:val="22"/>
        </w:rPr>
        <w:tab/>
      </w:r>
      <w:r w:rsidRPr="00F01A6E">
        <w:rPr>
          <w:sz w:val="22"/>
          <w:szCs w:val="22"/>
        </w:rPr>
        <w:t xml:space="preserve">The name, </w:t>
      </w:r>
      <w:r w:rsidR="00B50403" w:rsidRPr="00F01A6E">
        <w:rPr>
          <w:sz w:val="22"/>
          <w:szCs w:val="22"/>
        </w:rPr>
        <w:t>addresses</w:t>
      </w:r>
      <w:r w:rsidRPr="00F01A6E">
        <w:rPr>
          <w:sz w:val="22"/>
          <w:szCs w:val="22"/>
        </w:rPr>
        <w:t>, legal corporate status, and telephone number of the applicant responsible for the accuracy of the application, and site plan.</w:t>
      </w:r>
    </w:p>
    <w:p w:rsidR="008517B9" w:rsidRPr="00F01A6E" w:rsidRDefault="008517B9" w:rsidP="00D25F36">
      <w:pPr>
        <w:pStyle w:val="NormalWeb"/>
        <w:tabs>
          <w:tab w:val="left" w:pos="360"/>
          <w:tab w:val="left" w:pos="720"/>
          <w:tab w:val="left" w:pos="990"/>
          <w:tab w:val="left" w:pos="1350"/>
        </w:tabs>
        <w:spacing w:before="0" w:beforeAutospacing="0" w:after="0"/>
        <w:contextualSpacing/>
        <w:jc w:val="both"/>
        <w:rPr>
          <w:sz w:val="22"/>
          <w:szCs w:val="22"/>
        </w:rPr>
      </w:pPr>
      <w:r w:rsidRPr="00F01A6E">
        <w:rPr>
          <w:sz w:val="22"/>
          <w:szCs w:val="22"/>
        </w:rPr>
        <w:tab/>
      </w:r>
      <w:r w:rsidR="001E7D1D">
        <w:rPr>
          <w:b/>
          <w:sz w:val="22"/>
          <w:szCs w:val="22"/>
        </w:rPr>
        <w:t>(2</w:t>
      </w:r>
      <w:r w:rsidRPr="001E7D1D">
        <w:rPr>
          <w:b/>
          <w:sz w:val="22"/>
          <w:szCs w:val="22"/>
        </w:rPr>
        <w:t>)</w:t>
      </w:r>
      <w:r w:rsidRPr="00F01A6E">
        <w:rPr>
          <w:sz w:val="22"/>
          <w:szCs w:val="22"/>
        </w:rPr>
        <w:tab/>
      </w:r>
      <w:r w:rsidR="009A682E">
        <w:rPr>
          <w:sz w:val="22"/>
          <w:szCs w:val="22"/>
        </w:rPr>
        <w:tab/>
      </w:r>
      <w:r w:rsidRPr="00F01A6E">
        <w:rPr>
          <w:sz w:val="22"/>
          <w:szCs w:val="22"/>
        </w:rPr>
        <w:t>The name, address, and telephone number of the landowner on whose property the sign is located.</w:t>
      </w:r>
    </w:p>
    <w:p w:rsidR="008517B9" w:rsidRPr="00F01A6E" w:rsidRDefault="008517B9" w:rsidP="00D25F36">
      <w:pPr>
        <w:pStyle w:val="NormalWeb"/>
        <w:tabs>
          <w:tab w:val="left" w:pos="360"/>
          <w:tab w:val="left" w:pos="720"/>
          <w:tab w:val="left" w:pos="990"/>
          <w:tab w:val="left" w:pos="1350"/>
        </w:tabs>
        <w:spacing w:before="0" w:beforeAutospacing="0" w:after="0"/>
        <w:contextualSpacing/>
        <w:jc w:val="both"/>
        <w:rPr>
          <w:sz w:val="22"/>
          <w:szCs w:val="22"/>
        </w:rPr>
      </w:pPr>
      <w:r w:rsidRPr="00F01A6E">
        <w:rPr>
          <w:sz w:val="22"/>
          <w:szCs w:val="22"/>
        </w:rPr>
        <w:tab/>
      </w:r>
      <w:r w:rsidR="001E7D1D">
        <w:rPr>
          <w:b/>
          <w:sz w:val="22"/>
          <w:szCs w:val="22"/>
        </w:rPr>
        <w:t>(3</w:t>
      </w:r>
      <w:r w:rsidRPr="001E7D1D">
        <w:rPr>
          <w:b/>
          <w:sz w:val="22"/>
          <w:szCs w:val="22"/>
        </w:rPr>
        <w:t>)</w:t>
      </w:r>
      <w:r w:rsidRPr="00F01A6E">
        <w:rPr>
          <w:sz w:val="22"/>
          <w:szCs w:val="22"/>
        </w:rPr>
        <w:tab/>
      </w:r>
      <w:r w:rsidR="009A682E">
        <w:rPr>
          <w:sz w:val="22"/>
          <w:szCs w:val="22"/>
        </w:rPr>
        <w:tab/>
      </w:r>
      <w:r w:rsidRPr="00F01A6E">
        <w:rPr>
          <w:sz w:val="22"/>
          <w:szCs w:val="22"/>
        </w:rPr>
        <w:t>The name, address, legal corporate status and telephone number of the owner of the sign.</w:t>
      </w:r>
    </w:p>
    <w:p w:rsidR="008517B9" w:rsidRPr="00F01A6E" w:rsidRDefault="008517B9" w:rsidP="00D25F36">
      <w:pPr>
        <w:pStyle w:val="NormalWeb"/>
        <w:tabs>
          <w:tab w:val="left" w:pos="360"/>
          <w:tab w:val="left" w:pos="720"/>
          <w:tab w:val="left" w:pos="990"/>
          <w:tab w:val="left" w:pos="1350"/>
        </w:tabs>
        <w:spacing w:before="0" w:beforeAutospacing="0" w:after="0"/>
        <w:contextualSpacing/>
        <w:jc w:val="both"/>
        <w:rPr>
          <w:sz w:val="22"/>
          <w:szCs w:val="22"/>
        </w:rPr>
      </w:pPr>
      <w:r w:rsidRPr="00F01A6E">
        <w:rPr>
          <w:sz w:val="22"/>
          <w:szCs w:val="22"/>
        </w:rPr>
        <w:tab/>
      </w:r>
      <w:r w:rsidR="001E7D1D">
        <w:rPr>
          <w:b/>
          <w:sz w:val="22"/>
          <w:szCs w:val="22"/>
        </w:rPr>
        <w:t>(4</w:t>
      </w:r>
      <w:r w:rsidRPr="001E7D1D">
        <w:rPr>
          <w:b/>
          <w:sz w:val="22"/>
          <w:szCs w:val="22"/>
        </w:rPr>
        <w:t>)</w:t>
      </w:r>
      <w:r w:rsidRPr="00F01A6E">
        <w:rPr>
          <w:sz w:val="22"/>
          <w:szCs w:val="22"/>
        </w:rPr>
        <w:t xml:space="preserve"> </w:t>
      </w:r>
      <w:r w:rsidR="009A682E">
        <w:rPr>
          <w:sz w:val="22"/>
          <w:szCs w:val="22"/>
        </w:rPr>
        <w:tab/>
      </w:r>
      <w:r w:rsidRPr="00F01A6E">
        <w:rPr>
          <w:sz w:val="22"/>
          <w:szCs w:val="22"/>
        </w:rPr>
        <w:tab/>
        <w:t>A copy of an approved sign permit issued by the State of Wisconsin, where applicable.</w:t>
      </w:r>
    </w:p>
    <w:p w:rsidR="008517B9" w:rsidRPr="00F01A6E" w:rsidRDefault="008517B9" w:rsidP="00D25F36">
      <w:pPr>
        <w:pStyle w:val="NormalWeb"/>
        <w:tabs>
          <w:tab w:val="left" w:pos="360"/>
          <w:tab w:val="left" w:pos="720"/>
          <w:tab w:val="left" w:pos="990"/>
          <w:tab w:val="left" w:pos="1350"/>
        </w:tabs>
        <w:spacing w:before="0" w:beforeAutospacing="0" w:after="0"/>
        <w:contextualSpacing/>
        <w:jc w:val="both"/>
        <w:rPr>
          <w:sz w:val="22"/>
          <w:szCs w:val="22"/>
        </w:rPr>
      </w:pPr>
      <w:r w:rsidRPr="00F01A6E">
        <w:rPr>
          <w:sz w:val="22"/>
          <w:szCs w:val="22"/>
        </w:rPr>
        <w:tab/>
      </w:r>
      <w:r w:rsidR="001E7D1D">
        <w:rPr>
          <w:b/>
          <w:sz w:val="22"/>
          <w:szCs w:val="22"/>
        </w:rPr>
        <w:t>(5</w:t>
      </w:r>
      <w:r w:rsidRPr="001E7D1D">
        <w:rPr>
          <w:b/>
          <w:sz w:val="22"/>
          <w:szCs w:val="22"/>
        </w:rPr>
        <w:t>)</w:t>
      </w:r>
      <w:r w:rsidRPr="00F01A6E">
        <w:rPr>
          <w:sz w:val="22"/>
          <w:szCs w:val="22"/>
        </w:rPr>
        <w:tab/>
      </w:r>
      <w:r w:rsidR="009A682E">
        <w:rPr>
          <w:sz w:val="22"/>
          <w:szCs w:val="22"/>
        </w:rPr>
        <w:tab/>
      </w:r>
      <w:r w:rsidRPr="00F01A6E">
        <w:rPr>
          <w:sz w:val="22"/>
          <w:szCs w:val="22"/>
        </w:rPr>
        <w:t>A description of the sign to be installed including height, setbacks, copy area, design, and a diagram on how such sign will be anchored to a building or the ground.</w:t>
      </w:r>
    </w:p>
    <w:p w:rsidR="008517B9" w:rsidRPr="00F01A6E" w:rsidRDefault="008517B9" w:rsidP="00D25F36">
      <w:pPr>
        <w:pStyle w:val="NormalWeb"/>
        <w:tabs>
          <w:tab w:val="left" w:pos="360"/>
          <w:tab w:val="left" w:pos="720"/>
          <w:tab w:val="left" w:pos="990"/>
          <w:tab w:val="left" w:pos="1350"/>
        </w:tabs>
        <w:spacing w:before="0" w:beforeAutospacing="0" w:after="0"/>
        <w:contextualSpacing/>
        <w:jc w:val="both"/>
        <w:rPr>
          <w:sz w:val="22"/>
          <w:szCs w:val="22"/>
        </w:rPr>
      </w:pPr>
      <w:r w:rsidRPr="00F01A6E">
        <w:rPr>
          <w:sz w:val="22"/>
          <w:szCs w:val="22"/>
        </w:rPr>
        <w:tab/>
      </w:r>
      <w:r w:rsidR="001E7D1D">
        <w:rPr>
          <w:b/>
          <w:sz w:val="22"/>
          <w:szCs w:val="22"/>
        </w:rPr>
        <w:t>(6</w:t>
      </w:r>
      <w:r w:rsidRPr="001E7D1D">
        <w:rPr>
          <w:b/>
          <w:sz w:val="22"/>
          <w:szCs w:val="22"/>
        </w:rPr>
        <w:t>)</w:t>
      </w:r>
      <w:r w:rsidRPr="00F01A6E">
        <w:rPr>
          <w:sz w:val="22"/>
          <w:szCs w:val="22"/>
        </w:rPr>
        <w:tab/>
      </w:r>
      <w:r w:rsidR="00A24B09">
        <w:rPr>
          <w:sz w:val="22"/>
          <w:szCs w:val="22"/>
        </w:rPr>
        <w:tab/>
      </w:r>
      <w:r w:rsidRPr="00F01A6E">
        <w:rPr>
          <w:sz w:val="22"/>
          <w:szCs w:val="22"/>
        </w:rPr>
        <w:t>A site plan drawn to a scale showing the location of the sign relative to structures, roads, setbacks, other signs, vision clearance areas, and any other dominate land features located within 5,280 feet of the proposed sign location.</w:t>
      </w:r>
    </w:p>
    <w:p w:rsidR="008517B9" w:rsidRPr="00F01A6E" w:rsidRDefault="008517B9" w:rsidP="00D25F36">
      <w:pPr>
        <w:pStyle w:val="NormalWeb"/>
        <w:tabs>
          <w:tab w:val="left" w:pos="360"/>
          <w:tab w:val="left" w:pos="720"/>
          <w:tab w:val="left" w:pos="990"/>
          <w:tab w:val="left" w:pos="1350"/>
        </w:tabs>
        <w:spacing w:before="0" w:beforeAutospacing="0" w:after="0"/>
        <w:contextualSpacing/>
        <w:jc w:val="both"/>
        <w:rPr>
          <w:sz w:val="22"/>
          <w:szCs w:val="22"/>
        </w:rPr>
      </w:pPr>
      <w:r w:rsidRPr="00F01A6E">
        <w:rPr>
          <w:sz w:val="22"/>
          <w:szCs w:val="22"/>
        </w:rPr>
        <w:tab/>
      </w:r>
      <w:r w:rsidR="001E7D1D">
        <w:rPr>
          <w:b/>
          <w:sz w:val="22"/>
          <w:szCs w:val="22"/>
        </w:rPr>
        <w:t>(7</w:t>
      </w:r>
      <w:r w:rsidRPr="001E7D1D">
        <w:rPr>
          <w:b/>
          <w:sz w:val="22"/>
          <w:szCs w:val="22"/>
        </w:rPr>
        <w:t>)</w:t>
      </w:r>
      <w:r w:rsidRPr="00F01A6E">
        <w:rPr>
          <w:sz w:val="22"/>
          <w:szCs w:val="22"/>
        </w:rPr>
        <w:tab/>
      </w:r>
      <w:r w:rsidR="00A24B09">
        <w:rPr>
          <w:sz w:val="22"/>
          <w:szCs w:val="22"/>
        </w:rPr>
        <w:tab/>
      </w:r>
      <w:r w:rsidRPr="00F01A6E">
        <w:rPr>
          <w:sz w:val="22"/>
          <w:szCs w:val="22"/>
        </w:rPr>
        <w:t>A drawing or other depiction showing the proposed sign.</w:t>
      </w:r>
    </w:p>
    <w:p w:rsidR="008517B9" w:rsidRPr="00F01A6E" w:rsidRDefault="008517B9" w:rsidP="00D25F36">
      <w:pPr>
        <w:pStyle w:val="NormalWeb"/>
        <w:tabs>
          <w:tab w:val="left" w:pos="360"/>
          <w:tab w:val="left" w:pos="720"/>
          <w:tab w:val="left" w:pos="990"/>
          <w:tab w:val="left" w:pos="1350"/>
        </w:tabs>
        <w:spacing w:before="0" w:beforeAutospacing="0" w:after="0"/>
        <w:contextualSpacing/>
        <w:jc w:val="both"/>
        <w:rPr>
          <w:sz w:val="22"/>
          <w:szCs w:val="22"/>
        </w:rPr>
      </w:pPr>
      <w:r w:rsidRPr="00F01A6E">
        <w:rPr>
          <w:sz w:val="22"/>
          <w:szCs w:val="22"/>
        </w:rPr>
        <w:tab/>
      </w:r>
      <w:r w:rsidR="001E7D1D">
        <w:rPr>
          <w:b/>
          <w:sz w:val="22"/>
          <w:szCs w:val="22"/>
        </w:rPr>
        <w:t>(8</w:t>
      </w:r>
      <w:r w:rsidRPr="001E7D1D">
        <w:rPr>
          <w:b/>
          <w:sz w:val="22"/>
          <w:szCs w:val="22"/>
        </w:rPr>
        <w:t>)</w:t>
      </w:r>
      <w:r w:rsidRPr="00F01A6E">
        <w:rPr>
          <w:sz w:val="22"/>
          <w:szCs w:val="22"/>
        </w:rPr>
        <w:tab/>
      </w:r>
      <w:r w:rsidR="00A24B09">
        <w:rPr>
          <w:sz w:val="22"/>
          <w:szCs w:val="22"/>
        </w:rPr>
        <w:tab/>
      </w:r>
      <w:r w:rsidRPr="00F01A6E">
        <w:rPr>
          <w:sz w:val="22"/>
          <w:szCs w:val="22"/>
        </w:rPr>
        <w:t>Cost of the sign.</w:t>
      </w:r>
    </w:p>
    <w:p w:rsidR="008517B9" w:rsidRPr="00F01A6E" w:rsidRDefault="008517B9" w:rsidP="00D25F36">
      <w:pPr>
        <w:pStyle w:val="NormalWeb"/>
        <w:tabs>
          <w:tab w:val="left" w:pos="360"/>
          <w:tab w:val="left" w:pos="720"/>
          <w:tab w:val="left" w:pos="990"/>
          <w:tab w:val="left" w:pos="1350"/>
        </w:tabs>
        <w:spacing w:before="0" w:beforeAutospacing="0" w:after="0"/>
        <w:contextualSpacing/>
        <w:jc w:val="both"/>
        <w:rPr>
          <w:sz w:val="22"/>
          <w:szCs w:val="22"/>
        </w:rPr>
      </w:pPr>
      <w:r w:rsidRPr="00F01A6E">
        <w:rPr>
          <w:sz w:val="22"/>
          <w:szCs w:val="22"/>
        </w:rPr>
        <w:tab/>
      </w:r>
      <w:r w:rsidR="00CD5DC8">
        <w:rPr>
          <w:b/>
          <w:sz w:val="22"/>
          <w:szCs w:val="22"/>
        </w:rPr>
        <w:t>(9</w:t>
      </w:r>
      <w:r w:rsidRPr="001E7D1D">
        <w:rPr>
          <w:b/>
          <w:sz w:val="22"/>
          <w:szCs w:val="22"/>
        </w:rPr>
        <w:t>)</w:t>
      </w:r>
      <w:r w:rsidRPr="00F01A6E">
        <w:rPr>
          <w:sz w:val="22"/>
          <w:szCs w:val="22"/>
        </w:rPr>
        <w:tab/>
      </w:r>
      <w:r w:rsidR="006666EE">
        <w:rPr>
          <w:sz w:val="22"/>
          <w:szCs w:val="22"/>
        </w:rPr>
        <w:tab/>
      </w:r>
      <w:r w:rsidRPr="00F01A6E">
        <w:rPr>
          <w:sz w:val="22"/>
          <w:szCs w:val="22"/>
        </w:rPr>
        <w:t xml:space="preserve">Such other information as the </w:t>
      </w:r>
      <w:r w:rsidR="00CC4E81">
        <w:rPr>
          <w:sz w:val="22"/>
          <w:szCs w:val="22"/>
        </w:rPr>
        <w:t>zoning administrator</w:t>
      </w:r>
      <w:r w:rsidRPr="00F01A6E">
        <w:rPr>
          <w:sz w:val="22"/>
          <w:szCs w:val="22"/>
        </w:rPr>
        <w:t xml:space="preserve"> m</w:t>
      </w:r>
      <w:r w:rsidR="00CC4E81">
        <w:rPr>
          <w:sz w:val="22"/>
          <w:szCs w:val="22"/>
        </w:rPr>
        <w:t xml:space="preserve">ay require </w:t>
      </w:r>
      <w:r w:rsidR="00673AAF">
        <w:rPr>
          <w:sz w:val="22"/>
          <w:szCs w:val="22"/>
        </w:rPr>
        <w:t>as confirmation of</w:t>
      </w:r>
      <w:r w:rsidRPr="00F01A6E">
        <w:rPr>
          <w:sz w:val="22"/>
          <w:szCs w:val="22"/>
        </w:rPr>
        <w:t xml:space="preserve"> full compliance with this subchapter and all other applicable provisions of </w:t>
      </w:r>
      <w:r w:rsidR="00DA3301">
        <w:rPr>
          <w:sz w:val="22"/>
          <w:szCs w:val="22"/>
        </w:rPr>
        <w:t>this chapter</w:t>
      </w:r>
      <w:r w:rsidRPr="00F01A6E">
        <w:rPr>
          <w:sz w:val="22"/>
          <w:szCs w:val="22"/>
        </w:rPr>
        <w:t>.</w:t>
      </w:r>
    </w:p>
    <w:p w:rsidR="008517B9" w:rsidRPr="00F01A6E" w:rsidRDefault="008517B9" w:rsidP="00D25F36">
      <w:pPr>
        <w:pStyle w:val="DefaultText"/>
        <w:tabs>
          <w:tab w:val="left" w:pos="360"/>
          <w:tab w:val="left" w:pos="720"/>
          <w:tab w:val="left" w:pos="990"/>
        </w:tabs>
        <w:jc w:val="both"/>
        <w:rPr>
          <w:rStyle w:val="InitialStyle"/>
          <w:rFonts w:ascii="Times New Roman" w:hAnsi="Times New Roman"/>
          <w:sz w:val="22"/>
          <w:szCs w:val="22"/>
        </w:rPr>
      </w:pPr>
    </w:p>
    <w:p w:rsidR="008517B9" w:rsidRPr="00F01A6E" w:rsidRDefault="008517B9" w:rsidP="00D25F36">
      <w:pPr>
        <w:pStyle w:val="DefaultText"/>
        <w:tabs>
          <w:tab w:val="left" w:pos="360"/>
          <w:tab w:val="left" w:pos="720"/>
          <w:tab w:val="left" w:pos="990"/>
        </w:tabs>
        <w:jc w:val="both"/>
        <w:rPr>
          <w:rStyle w:val="InitialStyle"/>
          <w:rFonts w:ascii="Times New Roman" w:hAnsi="Times New Roman"/>
          <w:sz w:val="22"/>
          <w:szCs w:val="22"/>
        </w:rPr>
      </w:pPr>
      <w:r w:rsidRPr="00F01A6E">
        <w:rPr>
          <w:rStyle w:val="InitialStyle"/>
          <w:rFonts w:ascii="Times New Roman" w:hAnsi="Times New Roman"/>
          <w:b/>
          <w:sz w:val="22"/>
          <w:szCs w:val="22"/>
        </w:rPr>
        <w:t>7.1</w:t>
      </w:r>
      <w:r w:rsidR="004161EF">
        <w:rPr>
          <w:rStyle w:val="InitialStyle"/>
          <w:rFonts w:ascii="Times New Roman" w:hAnsi="Times New Roman"/>
          <w:b/>
          <w:sz w:val="22"/>
          <w:szCs w:val="22"/>
        </w:rPr>
        <w:t>18</w:t>
      </w:r>
      <w:r w:rsidR="006A2B51">
        <w:rPr>
          <w:rStyle w:val="InitialStyle"/>
          <w:rFonts w:ascii="Times New Roman" w:hAnsi="Times New Roman"/>
          <w:b/>
          <w:sz w:val="22"/>
          <w:szCs w:val="22"/>
        </w:rPr>
        <w:tab/>
        <w:t>Substitution c</w:t>
      </w:r>
      <w:r w:rsidRPr="00F01A6E">
        <w:rPr>
          <w:rStyle w:val="InitialStyle"/>
          <w:rFonts w:ascii="Times New Roman" w:hAnsi="Times New Roman"/>
          <w:b/>
          <w:sz w:val="22"/>
          <w:szCs w:val="22"/>
        </w:rPr>
        <w:t xml:space="preserve">lause and </w:t>
      </w:r>
      <w:r w:rsidR="006A2B51">
        <w:rPr>
          <w:rStyle w:val="InitialStyle"/>
          <w:rFonts w:ascii="Times New Roman" w:hAnsi="Times New Roman"/>
          <w:b/>
          <w:sz w:val="22"/>
          <w:szCs w:val="22"/>
        </w:rPr>
        <w:t>s</w:t>
      </w:r>
      <w:r w:rsidRPr="00F01A6E">
        <w:rPr>
          <w:rStyle w:val="InitialStyle"/>
          <w:rFonts w:ascii="Times New Roman" w:hAnsi="Times New Roman"/>
          <w:b/>
          <w:sz w:val="22"/>
          <w:szCs w:val="22"/>
        </w:rPr>
        <w:t xml:space="preserve">ign </w:t>
      </w:r>
      <w:r w:rsidR="006A2B51">
        <w:rPr>
          <w:rStyle w:val="InitialStyle"/>
          <w:rFonts w:ascii="Times New Roman" w:hAnsi="Times New Roman"/>
          <w:b/>
          <w:sz w:val="22"/>
          <w:szCs w:val="22"/>
        </w:rPr>
        <w:t>c</w:t>
      </w:r>
      <w:r w:rsidRPr="00F01A6E">
        <w:rPr>
          <w:rStyle w:val="InitialStyle"/>
          <w:rFonts w:ascii="Times New Roman" w:hAnsi="Times New Roman"/>
          <w:b/>
          <w:sz w:val="22"/>
          <w:szCs w:val="22"/>
        </w:rPr>
        <w:t>ontent.</w:t>
      </w:r>
      <w:r w:rsidR="00D15D50">
        <w:rPr>
          <w:rStyle w:val="InitialStyle"/>
          <w:rFonts w:ascii="Times New Roman" w:hAnsi="Times New Roman"/>
          <w:sz w:val="22"/>
          <w:szCs w:val="22"/>
        </w:rPr>
        <w:t xml:space="preserve">  </w:t>
      </w:r>
      <w:r w:rsidRPr="00F01A6E">
        <w:rPr>
          <w:rStyle w:val="InitialStyle"/>
          <w:rFonts w:ascii="Times New Roman" w:hAnsi="Times New Roman"/>
          <w:sz w:val="22"/>
          <w:szCs w:val="22"/>
        </w:rPr>
        <w:t xml:space="preserve">Subject to the owner’s consent, noncommercial </w:t>
      </w:r>
      <w:r w:rsidRPr="00F01A6E">
        <w:rPr>
          <w:rStyle w:val="InitialStyle"/>
          <w:rFonts w:ascii="Times New Roman" w:hAnsi="Times New Roman"/>
          <w:sz w:val="22"/>
          <w:szCs w:val="22"/>
        </w:rPr>
        <w:lastRenderedPageBreak/>
        <w:t>speech of any type may be substituted for any duly permitted or allowed commercial speech; provided, that the sign is legal as expressed in this subchapter without consideration of message content.  Such substitution of message content may be made without any additional sign permits required.  This provision prevails over any provision to the contrary in this subchapter.</w:t>
      </w:r>
    </w:p>
    <w:p w:rsidR="008517B9" w:rsidRPr="00F01A6E" w:rsidRDefault="008517B9" w:rsidP="00D25F36">
      <w:pPr>
        <w:pStyle w:val="DefaultText"/>
        <w:tabs>
          <w:tab w:val="left" w:pos="360"/>
          <w:tab w:val="left" w:pos="720"/>
          <w:tab w:val="left" w:pos="990"/>
        </w:tabs>
        <w:jc w:val="both"/>
        <w:rPr>
          <w:rStyle w:val="InitialStyle"/>
          <w:rFonts w:ascii="Times New Roman" w:hAnsi="Times New Roman"/>
          <w:sz w:val="22"/>
          <w:szCs w:val="22"/>
        </w:rPr>
      </w:pPr>
    </w:p>
    <w:p w:rsidR="008517B9" w:rsidRPr="00F01A6E" w:rsidRDefault="008517B9" w:rsidP="00D25F36">
      <w:pPr>
        <w:pStyle w:val="DefaultText"/>
        <w:tabs>
          <w:tab w:val="left" w:pos="360"/>
          <w:tab w:val="left" w:pos="720"/>
          <w:tab w:val="left" w:pos="990"/>
        </w:tabs>
        <w:jc w:val="both"/>
        <w:rPr>
          <w:rStyle w:val="InitialStyle"/>
          <w:rFonts w:ascii="Times New Roman" w:hAnsi="Times New Roman"/>
          <w:sz w:val="22"/>
          <w:szCs w:val="22"/>
        </w:rPr>
      </w:pPr>
      <w:r w:rsidRPr="00F01A6E">
        <w:rPr>
          <w:rStyle w:val="InitialStyle"/>
          <w:rFonts w:ascii="Times New Roman" w:hAnsi="Times New Roman"/>
          <w:b/>
          <w:sz w:val="22"/>
          <w:szCs w:val="22"/>
        </w:rPr>
        <w:t>7.1</w:t>
      </w:r>
      <w:r w:rsidR="004161EF">
        <w:rPr>
          <w:rStyle w:val="InitialStyle"/>
          <w:rFonts w:ascii="Times New Roman" w:hAnsi="Times New Roman"/>
          <w:b/>
          <w:sz w:val="22"/>
          <w:szCs w:val="22"/>
        </w:rPr>
        <w:t>19</w:t>
      </w:r>
      <w:r w:rsidRPr="00F01A6E">
        <w:rPr>
          <w:rStyle w:val="InitialStyle"/>
          <w:rFonts w:ascii="Times New Roman" w:hAnsi="Times New Roman"/>
          <w:b/>
          <w:sz w:val="22"/>
          <w:szCs w:val="22"/>
        </w:rPr>
        <w:tab/>
        <w:t xml:space="preserve">Rustic </w:t>
      </w:r>
      <w:r w:rsidR="006A2B51">
        <w:rPr>
          <w:rStyle w:val="InitialStyle"/>
          <w:rFonts w:ascii="Times New Roman" w:hAnsi="Times New Roman"/>
          <w:b/>
          <w:sz w:val="22"/>
          <w:szCs w:val="22"/>
        </w:rPr>
        <w:t>r</w:t>
      </w:r>
      <w:r w:rsidRPr="00F01A6E">
        <w:rPr>
          <w:rStyle w:val="InitialStyle"/>
          <w:rFonts w:ascii="Times New Roman" w:hAnsi="Times New Roman"/>
          <w:b/>
          <w:sz w:val="22"/>
          <w:szCs w:val="22"/>
        </w:rPr>
        <w:t>oad</w:t>
      </w:r>
      <w:r w:rsidR="00C004E8">
        <w:rPr>
          <w:rStyle w:val="InitialStyle"/>
          <w:rFonts w:ascii="Times New Roman" w:hAnsi="Times New Roman"/>
          <w:b/>
          <w:sz w:val="22"/>
          <w:szCs w:val="22"/>
        </w:rPr>
        <w:t xml:space="preserve"> </w:t>
      </w:r>
      <w:r w:rsidR="006A2B51">
        <w:rPr>
          <w:rStyle w:val="InitialStyle"/>
          <w:rFonts w:ascii="Times New Roman" w:hAnsi="Times New Roman"/>
          <w:b/>
          <w:sz w:val="22"/>
          <w:szCs w:val="22"/>
        </w:rPr>
        <w:t>v</w:t>
      </w:r>
      <w:r w:rsidR="00C004E8">
        <w:rPr>
          <w:rStyle w:val="InitialStyle"/>
          <w:rFonts w:ascii="Times New Roman" w:hAnsi="Times New Roman"/>
          <w:b/>
          <w:sz w:val="22"/>
          <w:szCs w:val="22"/>
        </w:rPr>
        <w:t>isibility</w:t>
      </w:r>
      <w:r w:rsidRPr="00F01A6E">
        <w:rPr>
          <w:rStyle w:val="InitialStyle"/>
          <w:rFonts w:ascii="Times New Roman" w:hAnsi="Times New Roman"/>
          <w:b/>
          <w:sz w:val="22"/>
          <w:szCs w:val="22"/>
        </w:rPr>
        <w:t>.</w:t>
      </w:r>
      <w:r w:rsidR="00D15D50">
        <w:rPr>
          <w:rStyle w:val="InitialStyle"/>
          <w:rFonts w:ascii="Times New Roman" w:hAnsi="Times New Roman"/>
          <w:sz w:val="22"/>
          <w:szCs w:val="22"/>
        </w:rPr>
        <w:tab/>
      </w:r>
      <w:r w:rsidR="00A24B09">
        <w:rPr>
          <w:rStyle w:val="InitialStyle"/>
          <w:rFonts w:ascii="Times New Roman" w:hAnsi="Times New Roman"/>
          <w:sz w:val="22"/>
          <w:szCs w:val="22"/>
        </w:rPr>
        <w:t xml:space="preserve"> </w:t>
      </w:r>
      <w:r w:rsidRPr="00F01A6E">
        <w:rPr>
          <w:rStyle w:val="InitialStyle"/>
          <w:rFonts w:ascii="Times New Roman" w:hAnsi="Times New Roman"/>
          <w:sz w:val="22"/>
          <w:szCs w:val="22"/>
        </w:rPr>
        <w:t xml:space="preserve">No sign visible from the main traveled way of a </w:t>
      </w:r>
      <w:r w:rsidR="00311F94" w:rsidRPr="00F01A6E">
        <w:rPr>
          <w:rStyle w:val="InitialStyle"/>
          <w:rFonts w:ascii="Times New Roman" w:hAnsi="Times New Roman"/>
          <w:sz w:val="22"/>
          <w:szCs w:val="22"/>
        </w:rPr>
        <w:t>road</w:t>
      </w:r>
      <w:r w:rsidRPr="00F01A6E">
        <w:rPr>
          <w:rStyle w:val="InitialStyle"/>
          <w:rFonts w:ascii="Times New Roman" w:hAnsi="Times New Roman"/>
          <w:sz w:val="22"/>
          <w:szCs w:val="22"/>
        </w:rPr>
        <w:t xml:space="preserve"> designated as a rustic road pursuant to Wis. Stat. §</w:t>
      </w:r>
      <w:r w:rsidR="00FC34F0">
        <w:rPr>
          <w:rStyle w:val="InitialStyle"/>
          <w:rFonts w:ascii="Times New Roman" w:hAnsi="Times New Roman"/>
          <w:sz w:val="22"/>
          <w:szCs w:val="22"/>
        </w:rPr>
        <w:t> </w:t>
      </w:r>
      <w:r w:rsidRPr="00F01A6E">
        <w:rPr>
          <w:rStyle w:val="InitialStyle"/>
          <w:rFonts w:ascii="Times New Roman" w:hAnsi="Times New Roman"/>
          <w:sz w:val="22"/>
          <w:szCs w:val="22"/>
        </w:rPr>
        <w:t>83.42 and Wis. Admin. Code §</w:t>
      </w:r>
      <w:r w:rsidR="00FC34F0">
        <w:rPr>
          <w:rStyle w:val="InitialStyle"/>
          <w:rFonts w:ascii="Times New Roman" w:hAnsi="Times New Roman"/>
          <w:sz w:val="22"/>
          <w:szCs w:val="22"/>
        </w:rPr>
        <w:t>§ </w:t>
      </w:r>
      <w:r w:rsidRPr="00F01A6E">
        <w:rPr>
          <w:rStyle w:val="InitialStyle"/>
          <w:rFonts w:ascii="Times New Roman" w:hAnsi="Times New Roman"/>
          <w:sz w:val="22"/>
          <w:szCs w:val="22"/>
        </w:rPr>
        <w:t>Trans-RR 1.15 and 1.17 may be erected except for the following signs:</w:t>
      </w:r>
    </w:p>
    <w:p w:rsidR="008517B9" w:rsidRPr="00F01A6E" w:rsidRDefault="008517B9" w:rsidP="00D25F36">
      <w:pPr>
        <w:tabs>
          <w:tab w:val="left" w:pos="360"/>
          <w:tab w:val="left" w:pos="720"/>
          <w:tab w:val="left" w:pos="990"/>
        </w:tabs>
        <w:jc w:val="both"/>
        <w:rPr>
          <w:rStyle w:val="InitialStyle"/>
          <w:rFonts w:ascii="Times New Roman" w:hAnsi="Times New Roman"/>
          <w:sz w:val="22"/>
          <w:szCs w:val="22"/>
        </w:rPr>
      </w:pPr>
      <w:r w:rsidRPr="00F01A6E">
        <w:rPr>
          <w:rStyle w:val="InitialStyle"/>
          <w:rFonts w:ascii="Times New Roman" w:hAnsi="Times New Roman"/>
          <w:sz w:val="22"/>
          <w:szCs w:val="22"/>
        </w:rPr>
        <w:tab/>
      </w:r>
      <w:r w:rsidR="00D04396">
        <w:rPr>
          <w:rStyle w:val="InitialStyle"/>
          <w:rFonts w:ascii="Times New Roman" w:hAnsi="Times New Roman"/>
          <w:b/>
          <w:sz w:val="22"/>
          <w:szCs w:val="22"/>
        </w:rPr>
        <w:t>(1</w:t>
      </w:r>
      <w:r w:rsidRPr="00D04396">
        <w:rPr>
          <w:rStyle w:val="InitialStyle"/>
          <w:rFonts w:ascii="Times New Roman" w:hAnsi="Times New Roman"/>
          <w:b/>
          <w:sz w:val="22"/>
          <w:szCs w:val="22"/>
        </w:rPr>
        <w:t>)</w:t>
      </w:r>
      <w:r w:rsidR="00A24B09">
        <w:rPr>
          <w:rStyle w:val="InitialStyle"/>
          <w:rFonts w:ascii="Times New Roman" w:hAnsi="Times New Roman"/>
          <w:sz w:val="22"/>
          <w:szCs w:val="22"/>
        </w:rPr>
        <w:tab/>
      </w:r>
      <w:r w:rsidR="00C14BC8">
        <w:rPr>
          <w:rStyle w:val="InitialStyle"/>
          <w:rFonts w:ascii="Times New Roman" w:hAnsi="Times New Roman"/>
          <w:sz w:val="22"/>
          <w:szCs w:val="22"/>
        </w:rPr>
        <w:tab/>
      </w:r>
      <w:r w:rsidR="00A24B09">
        <w:rPr>
          <w:rStyle w:val="InitialStyle"/>
          <w:rFonts w:ascii="Times New Roman" w:hAnsi="Times New Roman"/>
          <w:sz w:val="22"/>
          <w:szCs w:val="22"/>
        </w:rPr>
        <w:t>Government signs.</w:t>
      </w:r>
    </w:p>
    <w:p w:rsidR="008517B9" w:rsidRPr="00F01A6E" w:rsidRDefault="008517B9" w:rsidP="00C14BC8">
      <w:pPr>
        <w:tabs>
          <w:tab w:val="left" w:pos="360"/>
          <w:tab w:val="left" w:pos="720"/>
          <w:tab w:val="left" w:pos="990"/>
        </w:tabs>
        <w:jc w:val="both"/>
        <w:rPr>
          <w:rStyle w:val="InitialStyle"/>
          <w:rFonts w:ascii="Times New Roman" w:hAnsi="Times New Roman"/>
          <w:sz w:val="22"/>
          <w:szCs w:val="22"/>
        </w:rPr>
      </w:pPr>
      <w:r w:rsidRPr="00F01A6E">
        <w:rPr>
          <w:rStyle w:val="InitialStyle"/>
          <w:rFonts w:ascii="Times New Roman" w:hAnsi="Times New Roman"/>
          <w:sz w:val="22"/>
          <w:szCs w:val="22"/>
        </w:rPr>
        <w:tab/>
      </w:r>
      <w:r w:rsidR="00D04396">
        <w:rPr>
          <w:rStyle w:val="InitialStyle"/>
          <w:rFonts w:ascii="Times New Roman" w:hAnsi="Times New Roman"/>
          <w:b/>
          <w:sz w:val="22"/>
          <w:szCs w:val="22"/>
        </w:rPr>
        <w:t>(2</w:t>
      </w:r>
      <w:r w:rsidRPr="00D04396">
        <w:rPr>
          <w:rStyle w:val="InitialStyle"/>
          <w:rFonts w:ascii="Times New Roman" w:hAnsi="Times New Roman"/>
          <w:b/>
          <w:sz w:val="22"/>
          <w:szCs w:val="22"/>
        </w:rPr>
        <w:t>)</w:t>
      </w:r>
      <w:r w:rsidRPr="00F01A6E">
        <w:rPr>
          <w:rStyle w:val="InitialStyle"/>
          <w:rFonts w:ascii="Times New Roman" w:hAnsi="Times New Roman"/>
          <w:sz w:val="22"/>
          <w:szCs w:val="22"/>
        </w:rPr>
        <w:tab/>
      </w:r>
      <w:r w:rsidR="00C14BC8">
        <w:rPr>
          <w:rStyle w:val="InitialStyle"/>
          <w:rFonts w:ascii="Times New Roman" w:hAnsi="Times New Roman"/>
          <w:sz w:val="22"/>
          <w:szCs w:val="22"/>
        </w:rPr>
        <w:tab/>
      </w:r>
      <w:r w:rsidRPr="00F01A6E">
        <w:rPr>
          <w:rStyle w:val="InitialStyle"/>
          <w:rFonts w:ascii="Times New Roman" w:hAnsi="Times New Roman"/>
          <w:sz w:val="22"/>
          <w:szCs w:val="22"/>
        </w:rPr>
        <w:t>Real estate signs</w:t>
      </w:r>
      <w:r w:rsidR="00A24B09">
        <w:rPr>
          <w:rStyle w:val="InitialStyle"/>
          <w:rFonts w:ascii="Times New Roman" w:hAnsi="Times New Roman"/>
          <w:sz w:val="22"/>
          <w:szCs w:val="22"/>
        </w:rPr>
        <w:t>.</w:t>
      </w:r>
    </w:p>
    <w:p w:rsidR="008517B9" w:rsidRPr="00F01A6E" w:rsidRDefault="008517B9" w:rsidP="00D25F36">
      <w:pPr>
        <w:tabs>
          <w:tab w:val="left" w:pos="360"/>
          <w:tab w:val="left" w:pos="720"/>
          <w:tab w:val="left" w:pos="990"/>
        </w:tabs>
        <w:jc w:val="both"/>
        <w:rPr>
          <w:rStyle w:val="InitialStyle"/>
          <w:rFonts w:ascii="Times New Roman" w:hAnsi="Times New Roman"/>
          <w:sz w:val="22"/>
          <w:szCs w:val="22"/>
        </w:rPr>
      </w:pPr>
      <w:r w:rsidRPr="00F01A6E">
        <w:rPr>
          <w:rStyle w:val="InitialStyle"/>
          <w:rFonts w:ascii="Times New Roman" w:hAnsi="Times New Roman"/>
          <w:sz w:val="22"/>
          <w:szCs w:val="22"/>
        </w:rPr>
        <w:tab/>
      </w:r>
      <w:r w:rsidR="00D04396">
        <w:rPr>
          <w:rStyle w:val="InitialStyle"/>
          <w:rFonts w:ascii="Times New Roman" w:hAnsi="Times New Roman"/>
          <w:b/>
          <w:sz w:val="22"/>
          <w:szCs w:val="22"/>
        </w:rPr>
        <w:t>(3</w:t>
      </w:r>
      <w:r w:rsidRPr="00D04396">
        <w:rPr>
          <w:rStyle w:val="InitialStyle"/>
          <w:rFonts w:ascii="Times New Roman" w:hAnsi="Times New Roman"/>
          <w:b/>
          <w:sz w:val="22"/>
          <w:szCs w:val="22"/>
        </w:rPr>
        <w:t>)</w:t>
      </w:r>
      <w:r w:rsidRPr="00F01A6E">
        <w:rPr>
          <w:rStyle w:val="InitialStyle"/>
          <w:rFonts w:ascii="Times New Roman" w:hAnsi="Times New Roman"/>
          <w:sz w:val="22"/>
          <w:szCs w:val="22"/>
        </w:rPr>
        <w:tab/>
      </w:r>
      <w:r w:rsidR="00C14BC8">
        <w:rPr>
          <w:rStyle w:val="InitialStyle"/>
          <w:rFonts w:ascii="Times New Roman" w:hAnsi="Times New Roman"/>
          <w:sz w:val="22"/>
          <w:szCs w:val="22"/>
        </w:rPr>
        <w:tab/>
      </w:r>
      <w:r w:rsidRPr="00F01A6E">
        <w:rPr>
          <w:rStyle w:val="InitialStyle"/>
          <w:rFonts w:ascii="Times New Roman" w:hAnsi="Times New Roman"/>
          <w:sz w:val="22"/>
          <w:szCs w:val="22"/>
        </w:rPr>
        <w:t>On-</w:t>
      </w:r>
      <w:r w:rsidR="00B55615">
        <w:rPr>
          <w:rStyle w:val="InitialStyle"/>
          <w:rFonts w:ascii="Times New Roman" w:hAnsi="Times New Roman"/>
          <w:sz w:val="22"/>
          <w:szCs w:val="22"/>
        </w:rPr>
        <w:t>premises</w:t>
      </w:r>
      <w:r w:rsidRPr="00F01A6E">
        <w:rPr>
          <w:rStyle w:val="InitialStyle"/>
          <w:rFonts w:ascii="Times New Roman" w:hAnsi="Times New Roman"/>
          <w:sz w:val="22"/>
          <w:szCs w:val="22"/>
        </w:rPr>
        <w:t xml:space="preserve"> signs.</w:t>
      </w:r>
    </w:p>
    <w:p w:rsidR="008517B9" w:rsidRPr="00F01A6E" w:rsidRDefault="008517B9" w:rsidP="00D25F36">
      <w:pPr>
        <w:tabs>
          <w:tab w:val="left" w:pos="360"/>
          <w:tab w:val="left" w:pos="720"/>
          <w:tab w:val="left" w:pos="990"/>
        </w:tabs>
        <w:jc w:val="both"/>
        <w:rPr>
          <w:rStyle w:val="InitialStyle"/>
          <w:rFonts w:ascii="Times New Roman" w:hAnsi="Times New Roman"/>
          <w:sz w:val="22"/>
          <w:szCs w:val="22"/>
        </w:rPr>
      </w:pPr>
    </w:p>
    <w:p w:rsidR="008517B9" w:rsidRPr="00F01A6E" w:rsidRDefault="008517B9" w:rsidP="00D25F36">
      <w:pPr>
        <w:tabs>
          <w:tab w:val="left" w:pos="360"/>
          <w:tab w:val="left" w:pos="720"/>
          <w:tab w:val="left" w:pos="990"/>
        </w:tabs>
        <w:jc w:val="both"/>
        <w:rPr>
          <w:rStyle w:val="InitialStyle"/>
          <w:rFonts w:ascii="Times New Roman" w:hAnsi="Times New Roman"/>
          <w:sz w:val="22"/>
          <w:szCs w:val="22"/>
        </w:rPr>
      </w:pPr>
      <w:r w:rsidRPr="00F01A6E">
        <w:rPr>
          <w:rStyle w:val="InitialStyle"/>
          <w:rFonts w:ascii="Times New Roman" w:hAnsi="Times New Roman"/>
          <w:b/>
          <w:sz w:val="22"/>
          <w:szCs w:val="22"/>
        </w:rPr>
        <w:t>7.1</w:t>
      </w:r>
      <w:r w:rsidR="004161EF">
        <w:rPr>
          <w:rStyle w:val="InitialStyle"/>
          <w:rFonts w:ascii="Times New Roman" w:hAnsi="Times New Roman"/>
          <w:b/>
          <w:sz w:val="22"/>
          <w:szCs w:val="22"/>
        </w:rPr>
        <w:t>20</w:t>
      </w:r>
      <w:r w:rsidRPr="00F01A6E">
        <w:rPr>
          <w:rStyle w:val="InitialStyle"/>
          <w:rFonts w:ascii="Times New Roman" w:hAnsi="Times New Roman"/>
          <w:b/>
          <w:sz w:val="22"/>
          <w:szCs w:val="22"/>
        </w:rPr>
        <w:tab/>
        <w:t xml:space="preserve">Signs </w:t>
      </w:r>
      <w:r w:rsidR="006A2B51">
        <w:rPr>
          <w:rStyle w:val="InitialStyle"/>
          <w:rFonts w:ascii="Times New Roman" w:hAnsi="Times New Roman"/>
          <w:b/>
          <w:sz w:val="22"/>
          <w:szCs w:val="22"/>
        </w:rPr>
        <w:t>n</w:t>
      </w:r>
      <w:r w:rsidRPr="00F01A6E">
        <w:rPr>
          <w:rStyle w:val="InitialStyle"/>
          <w:rFonts w:ascii="Times New Roman" w:hAnsi="Times New Roman"/>
          <w:b/>
          <w:sz w:val="22"/>
          <w:szCs w:val="22"/>
        </w:rPr>
        <w:t xml:space="preserve">ot </w:t>
      </w:r>
      <w:r w:rsidR="006A2B51">
        <w:rPr>
          <w:rStyle w:val="InitialStyle"/>
          <w:rFonts w:ascii="Times New Roman" w:hAnsi="Times New Roman"/>
          <w:b/>
          <w:sz w:val="22"/>
          <w:szCs w:val="22"/>
        </w:rPr>
        <w:t>r</w:t>
      </w:r>
      <w:r w:rsidRPr="00F01A6E">
        <w:rPr>
          <w:rStyle w:val="InitialStyle"/>
          <w:rFonts w:ascii="Times New Roman" w:hAnsi="Times New Roman"/>
          <w:b/>
          <w:sz w:val="22"/>
          <w:szCs w:val="22"/>
        </w:rPr>
        <w:t xml:space="preserve">equiring a </w:t>
      </w:r>
      <w:r w:rsidR="006A2B51">
        <w:rPr>
          <w:rStyle w:val="InitialStyle"/>
          <w:rFonts w:ascii="Times New Roman" w:hAnsi="Times New Roman"/>
          <w:b/>
          <w:sz w:val="22"/>
          <w:szCs w:val="22"/>
        </w:rPr>
        <w:t>s</w:t>
      </w:r>
      <w:r w:rsidRPr="00F01A6E">
        <w:rPr>
          <w:rStyle w:val="InitialStyle"/>
          <w:rFonts w:ascii="Times New Roman" w:hAnsi="Times New Roman"/>
          <w:b/>
          <w:sz w:val="22"/>
          <w:szCs w:val="22"/>
        </w:rPr>
        <w:t xml:space="preserve">ign </w:t>
      </w:r>
      <w:r w:rsidR="006A2B51">
        <w:rPr>
          <w:rStyle w:val="InitialStyle"/>
          <w:rFonts w:ascii="Times New Roman" w:hAnsi="Times New Roman"/>
          <w:b/>
          <w:sz w:val="22"/>
          <w:szCs w:val="22"/>
        </w:rPr>
        <w:t>p</w:t>
      </w:r>
      <w:r w:rsidRPr="00F01A6E">
        <w:rPr>
          <w:rStyle w:val="InitialStyle"/>
          <w:rFonts w:ascii="Times New Roman" w:hAnsi="Times New Roman"/>
          <w:b/>
          <w:sz w:val="22"/>
          <w:szCs w:val="22"/>
        </w:rPr>
        <w:t>ermit.</w:t>
      </w:r>
      <w:r w:rsidR="006F7CDD">
        <w:rPr>
          <w:rStyle w:val="InitialStyle"/>
          <w:rFonts w:ascii="Times New Roman" w:hAnsi="Times New Roman"/>
          <w:b/>
          <w:sz w:val="22"/>
          <w:szCs w:val="22"/>
        </w:rPr>
        <w:t xml:space="preserve">  </w:t>
      </w:r>
      <w:r w:rsidRPr="00F01A6E">
        <w:rPr>
          <w:rStyle w:val="InitialStyle"/>
          <w:rFonts w:ascii="Times New Roman" w:hAnsi="Times New Roman"/>
          <w:sz w:val="22"/>
          <w:szCs w:val="22"/>
        </w:rPr>
        <w:t>The following signs are exempt from the requirement to obtain a sign permit</w:t>
      </w:r>
      <w:r w:rsidR="00C14BC8">
        <w:rPr>
          <w:rStyle w:val="InitialStyle"/>
          <w:rFonts w:ascii="Times New Roman" w:hAnsi="Times New Roman"/>
          <w:sz w:val="22"/>
          <w:szCs w:val="22"/>
        </w:rPr>
        <w:t xml:space="preserve"> pursuant to this s</w:t>
      </w:r>
      <w:r w:rsidR="005F6BF2" w:rsidRPr="00F01A6E">
        <w:rPr>
          <w:rStyle w:val="InitialStyle"/>
          <w:rFonts w:ascii="Times New Roman" w:hAnsi="Times New Roman"/>
          <w:sz w:val="22"/>
          <w:szCs w:val="22"/>
        </w:rPr>
        <w:t>ubchapter</w:t>
      </w:r>
      <w:r w:rsidRPr="00F01A6E">
        <w:rPr>
          <w:rStyle w:val="InitialStyle"/>
          <w:rFonts w:ascii="Times New Roman" w:hAnsi="Times New Roman"/>
          <w:sz w:val="22"/>
          <w:szCs w:val="22"/>
        </w:rPr>
        <w:t xml:space="preserve"> provided they meet the r</w:t>
      </w:r>
      <w:r w:rsidR="00C14BC8">
        <w:rPr>
          <w:rStyle w:val="InitialStyle"/>
          <w:rFonts w:ascii="Times New Roman" w:hAnsi="Times New Roman"/>
          <w:sz w:val="22"/>
          <w:szCs w:val="22"/>
        </w:rPr>
        <w:t xml:space="preserve">equirements of </w:t>
      </w:r>
      <w:r w:rsidR="00DA3301">
        <w:rPr>
          <w:rStyle w:val="InitialStyle"/>
          <w:rFonts w:ascii="Times New Roman" w:hAnsi="Times New Roman"/>
          <w:sz w:val="22"/>
          <w:szCs w:val="22"/>
        </w:rPr>
        <w:t>this chapter</w:t>
      </w:r>
      <w:r w:rsidR="00C14BC8">
        <w:rPr>
          <w:rStyle w:val="InitialStyle"/>
          <w:rFonts w:ascii="Times New Roman" w:hAnsi="Times New Roman"/>
          <w:sz w:val="22"/>
          <w:szCs w:val="22"/>
        </w:rPr>
        <w:t>:</w:t>
      </w:r>
    </w:p>
    <w:p w:rsidR="008517B9" w:rsidRPr="00F01A6E" w:rsidRDefault="008517B9" w:rsidP="00C14BC8">
      <w:pPr>
        <w:tabs>
          <w:tab w:val="left" w:pos="360"/>
          <w:tab w:val="left" w:pos="720"/>
          <w:tab w:val="left" w:pos="990"/>
        </w:tabs>
        <w:jc w:val="both"/>
        <w:rPr>
          <w:rStyle w:val="InitialStyle"/>
          <w:rFonts w:ascii="Times New Roman" w:hAnsi="Times New Roman"/>
          <w:sz w:val="22"/>
          <w:szCs w:val="22"/>
        </w:rPr>
      </w:pPr>
      <w:r w:rsidRPr="00F01A6E">
        <w:rPr>
          <w:rStyle w:val="InitialStyle"/>
          <w:rFonts w:ascii="Times New Roman" w:hAnsi="Times New Roman"/>
          <w:sz w:val="22"/>
          <w:szCs w:val="22"/>
        </w:rPr>
        <w:tab/>
      </w:r>
      <w:r w:rsidR="006F7CDD">
        <w:rPr>
          <w:rStyle w:val="InitialStyle"/>
          <w:rFonts w:ascii="Times New Roman" w:hAnsi="Times New Roman"/>
          <w:b/>
          <w:sz w:val="22"/>
          <w:szCs w:val="22"/>
        </w:rPr>
        <w:t>(1</w:t>
      </w:r>
      <w:r w:rsidRPr="006F7CDD">
        <w:rPr>
          <w:rStyle w:val="InitialStyle"/>
          <w:rFonts w:ascii="Times New Roman" w:hAnsi="Times New Roman"/>
          <w:b/>
          <w:sz w:val="22"/>
          <w:szCs w:val="22"/>
        </w:rPr>
        <w:t>)</w:t>
      </w:r>
      <w:r w:rsidRPr="00F01A6E">
        <w:rPr>
          <w:rStyle w:val="InitialStyle"/>
          <w:rFonts w:ascii="Times New Roman" w:hAnsi="Times New Roman"/>
          <w:sz w:val="22"/>
          <w:szCs w:val="22"/>
        </w:rPr>
        <w:tab/>
      </w:r>
      <w:r w:rsidR="00C14BC8">
        <w:rPr>
          <w:rStyle w:val="InitialStyle"/>
          <w:rFonts w:ascii="Times New Roman" w:hAnsi="Times New Roman"/>
          <w:sz w:val="22"/>
          <w:szCs w:val="22"/>
        </w:rPr>
        <w:tab/>
      </w:r>
      <w:r w:rsidRPr="00F01A6E">
        <w:rPr>
          <w:rStyle w:val="InitialStyle"/>
          <w:rFonts w:ascii="Times New Roman" w:hAnsi="Times New Roman"/>
          <w:sz w:val="22"/>
          <w:szCs w:val="22"/>
        </w:rPr>
        <w:t xml:space="preserve">Address, numbers and </w:t>
      </w:r>
      <w:r w:rsidR="00B50403" w:rsidRPr="00F01A6E">
        <w:rPr>
          <w:rStyle w:val="InitialStyle"/>
          <w:rFonts w:ascii="Times New Roman" w:hAnsi="Times New Roman"/>
          <w:sz w:val="22"/>
          <w:szCs w:val="22"/>
        </w:rPr>
        <w:t>name</w:t>
      </w:r>
      <w:r w:rsidR="00B50403">
        <w:rPr>
          <w:rStyle w:val="InitialStyle"/>
          <w:rFonts w:ascii="Times New Roman" w:hAnsi="Times New Roman"/>
          <w:sz w:val="22"/>
          <w:szCs w:val="22"/>
        </w:rPr>
        <w:t>plates</w:t>
      </w:r>
      <w:r w:rsidR="00C14BC8">
        <w:rPr>
          <w:rStyle w:val="InitialStyle"/>
          <w:rFonts w:ascii="Times New Roman" w:hAnsi="Times New Roman"/>
          <w:sz w:val="22"/>
          <w:szCs w:val="22"/>
        </w:rPr>
        <w:t>.</w:t>
      </w:r>
    </w:p>
    <w:p w:rsidR="008517B9" w:rsidRPr="00F01A6E" w:rsidRDefault="008517B9" w:rsidP="00D25F36">
      <w:pPr>
        <w:tabs>
          <w:tab w:val="left" w:pos="360"/>
          <w:tab w:val="left" w:pos="720"/>
          <w:tab w:val="left" w:pos="990"/>
        </w:tabs>
        <w:jc w:val="both"/>
        <w:rPr>
          <w:rStyle w:val="InitialStyle"/>
          <w:rFonts w:ascii="Times New Roman" w:hAnsi="Times New Roman"/>
          <w:sz w:val="22"/>
          <w:szCs w:val="22"/>
        </w:rPr>
      </w:pPr>
      <w:r w:rsidRPr="00F01A6E">
        <w:rPr>
          <w:rStyle w:val="InitialStyle"/>
          <w:rFonts w:ascii="Times New Roman" w:hAnsi="Times New Roman"/>
          <w:sz w:val="22"/>
          <w:szCs w:val="22"/>
        </w:rPr>
        <w:tab/>
      </w:r>
      <w:r w:rsidR="006F7CDD">
        <w:rPr>
          <w:rStyle w:val="InitialStyle"/>
          <w:rFonts w:ascii="Times New Roman" w:hAnsi="Times New Roman"/>
          <w:b/>
          <w:sz w:val="22"/>
          <w:szCs w:val="22"/>
        </w:rPr>
        <w:t>(2</w:t>
      </w:r>
      <w:r w:rsidRPr="006F7CDD">
        <w:rPr>
          <w:rStyle w:val="InitialStyle"/>
          <w:rFonts w:ascii="Times New Roman" w:hAnsi="Times New Roman"/>
          <w:b/>
          <w:sz w:val="22"/>
          <w:szCs w:val="22"/>
        </w:rPr>
        <w:t>)</w:t>
      </w:r>
      <w:r w:rsidR="006F7CDD">
        <w:rPr>
          <w:rStyle w:val="InitialStyle"/>
          <w:rFonts w:ascii="Times New Roman" w:hAnsi="Times New Roman"/>
          <w:sz w:val="22"/>
          <w:szCs w:val="22"/>
        </w:rPr>
        <w:tab/>
      </w:r>
      <w:r w:rsidR="00C14BC8">
        <w:rPr>
          <w:rStyle w:val="InitialStyle"/>
          <w:rFonts w:ascii="Times New Roman" w:hAnsi="Times New Roman"/>
          <w:sz w:val="22"/>
          <w:szCs w:val="22"/>
        </w:rPr>
        <w:tab/>
      </w:r>
      <w:r w:rsidR="006F7CDD">
        <w:rPr>
          <w:rStyle w:val="InitialStyle"/>
          <w:rFonts w:ascii="Times New Roman" w:hAnsi="Times New Roman"/>
          <w:sz w:val="22"/>
          <w:szCs w:val="22"/>
        </w:rPr>
        <w:t>Directional signs</w:t>
      </w:r>
      <w:r w:rsidR="00C14BC8">
        <w:rPr>
          <w:rStyle w:val="InitialStyle"/>
          <w:rFonts w:ascii="Times New Roman" w:hAnsi="Times New Roman"/>
          <w:sz w:val="22"/>
          <w:szCs w:val="22"/>
        </w:rPr>
        <w:t>.</w:t>
      </w:r>
    </w:p>
    <w:p w:rsidR="008517B9" w:rsidRPr="00F01A6E" w:rsidRDefault="008517B9" w:rsidP="00D25F36">
      <w:pPr>
        <w:tabs>
          <w:tab w:val="left" w:pos="360"/>
          <w:tab w:val="left" w:pos="720"/>
          <w:tab w:val="left" w:pos="990"/>
        </w:tabs>
        <w:jc w:val="both"/>
        <w:rPr>
          <w:rStyle w:val="InitialStyle"/>
          <w:rFonts w:ascii="Times New Roman" w:hAnsi="Times New Roman"/>
          <w:sz w:val="22"/>
          <w:szCs w:val="22"/>
        </w:rPr>
      </w:pPr>
      <w:r w:rsidRPr="00F01A6E">
        <w:rPr>
          <w:rStyle w:val="InitialStyle"/>
          <w:rFonts w:ascii="Times New Roman" w:hAnsi="Times New Roman"/>
          <w:sz w:val="22"/>
          <w:szCs w:val="22"/>
        </w:rPr>
        <w:tab/>
      </w:r>
      <w:r w:rsidR="006F7CDD">
        <w:rPr>
          <w:rStyle w:val="InitialStyle"/>
          <w:rFonts w:ascii="Times New Roman" w:hAnsi="Times New Roman"/>
          <w:b/>
          <w:sz w:val="22"/>
          <w:szCs w:val="22"/>
        </w:rPr>
        <w:t>(3</w:t>
      </w:r>
      <w:r w:rsidRPr="006F7CDD">
        <w:rPr>
          <w:rStyle w:val="InitialStyle"/>
          <w:rFonts w:ascii="Times New Roman" w:hAnsi="Times New Roman"/>
          <w:b/>
          <w:sz w:val="22"/>
          <w:szCs w:val="22"/>
        </w:rPr>
        <w:t>)</w:t>
      </w:r>
      <w:r w:rsidR="006F7CDD">
        <w:rPr>
          <w:rStyle w:val="InitialStyle"/>
          <w:rFonts w:ascii="Times New Roman" w:hAnsi="Times New Roman"/>
          <w:sz w:val="22"/>
          <w:szCs w:val="22"/>
        </w:rPr>
        <w:tab/>
      </w:r>
      <w:r w:rsidR="00C14BC8">
        <w:rPr>
          <w:rStyle w:val="InitialStyle"/>
          <w:rFonts w:ascii="Times New Roman" w:hAnsi="Times New Roman"/>
          <w:sz w:val="22"/>
          <w:szCs w:val="22"/>
        </w:rPr>
        <w:tab/>
      </w:r>
      <w:r w:rsidR="006F7CDD">
        <w:rPr>
          <w:rStyle w:val="InitialStyle"/>
          <w:rFonts w:ascii="Times New Roman" w:hAnsi="Times New Roman"/>
          <w:sz w:val="22"/>
          <w:szCs w:val="22"/>
        </w:rPr>
        <w:t>Farm crop identification signs</w:t>
      </w:r>
      <w:r w:rsidR="00C14BC8">
        <w:rPr>
          <w:rStyle w:val="InitialStyle"/>
          <w:rFonts w:ascii="Times New Roman" w:hAnsi="Times New Roman"/>
          <w:sz w:val="22"/>
          <w:szCs w:val="22"/>
        </w:rPr>
        <w:t>.</w:t>
      </w:r>
    </w:p>
    <w:p w:rsidR="008517B9" w:rsidRPr="00F01A6E" w:rsidRDefault="008517B9" w:rsidP="00D25F36">
      <w:pPr>
        <w:tabs>
          <w:tab w:val="left" w:pos="360"/>
          <w:tab w:val="left" w:pos="720"/>
          <w:tab w:val="left" w:pos="990"/>
        </w:tabs>
        <w:jc w:val="both"/>
        <w:rPr>
          <w:rStyle w:val="InitialStyle"/>
          <w:rFonts w:ascii="Times New Roman" w:hAnsi="Times New Roman"/>
          <w:sz w:val="22"/>
          <w:szCs w:val="22"/>
        </w:rPr>
      </w:pPr>
      <w:r w:rsidRPr="00F01A6E">
        <w:rPr>
          <w:rStyle w:val="InitialStyle"/>
          <w:rFonts w:ascii="Times New Roman" w:hAnsi="Times New Roman"/>
          <w:sz w:val="22"/>
          <w:szCs w:val="22"/>
        </w:rPr>
        <w:tab/>
      </w:r>
      <w:r w:rsidR="006F7CDD">
        <w:rPr>
          <w:rStyle w:val="InitialStyle"/>
          <w:rFonts w:ascii="Times New Roman" w:hAnsi="Times New Roman"/>
          <w:b/>
          <w:sz w:val="22"/>
          <w:szCs w:val="22"/>
        </w:rPr>
        <w:t>(4</w:t>
      </w:r>
      <w:r w:rsidRPr="006F7CDD">
        <w:rPr>
          <w:rStyle w:val="InitialStyle"/>
          <w:rFonts w:ascii="Times New Roman" w:hAnsi="Times New Roman"/>
          <w:b/>
          <w:sz w:val="22"/>
          <w:szCs w:val="22"/>
        </w:rPr>
        <w:t>)</w:t>
      </w:r>
      <w:r w:rsidR="006F7CDD">
        <w:rPr>
          <w:rStyle w:val="InitialStyle"/>
          <w:rFonts w:ascii="Times New Roman" w:hAnsi="Times New Roman"/>
          <w:sz w:val="22"/>
          <w:szCs w:val="22"/>
        </w:rPr>
        <w:t xml:space="preserve"> </w:t>
      </w:r>
      <w:r w:rsidR="00C14BC8">
        <w:rPr>
          <w:rStyle w:val="InitialStyle"/>
          <w:rFonts w:ascii="Times New Roman" w:hAnsi="Times New Roman"/>
          <w:sz w:val="22"/>
          <w:szCs w:val="22"/>
        </w:rPr>
        <w:tab/>
      </w:r>
      <w:r w:rsidR="006F7CDD">
        <w:rPr>
          <w:rStyle w:val="InitialStyle"/>
          <w:rFonts w:ascii="Times New Roman" w:hAnsi="Times New Roman"/>
          <w:sz w:val="22"/>
          <w:szCs w:val="22"/>
        </w:rPr>
        <w:tab/>
        <w:t>Farm identification signs</w:t>
      </w:r>
      <w:r w:rsidR="00C14BC8">
        <w:rPr>
          <w:rStyle w:val="InitialStyle"/>
          <w:rFonts w:ascii="Times New Roman" w:hAnsi="Times New Roman"/>
          <w:sz w:val="22"/>
          <w:szCs w:val="22"/>
        </w:rPr>
        <w:t>.</w:t>
      </w:r>
    </w:p>
    <w:p w:rsidR="008517B9" w:rsidRPr="00F01A6E" w:rsidRDefault="008517B9" w:rsidP="00D25F36">
      <w:pPr>
        <w:tabs>
          <w:tab w:val="left" w:pos="360"/>
          <w:tab w:val="left" w:pos="720"/>
          <w:tab w:val="left" w:pos="990"/>
        </w:tabs>
        <w:jc w:val="both"/>
        <w:rPr>
          <w:rStyle w:val="InitialStyle"/>
          <w:rFonts w:ascii="Times New Roman" w:hAnsi="Times New Roman"/>
          <w:sz w:val="22"/>
          <w:szCs w:val="22"/>
        </w:rPr>
      </w:pPr>
      <w:r w:rsidRPr="00F01A6E">
        <w:rPr>
          <w:rStyle w:val="InitialStyle"/>
          <w:rFonts w:ascii="Times New Roman" w:hAnsi="Times New Roman"/>
          <w:sz w:val="22"/>
          <w:szCs w:val="22"/>
        </w:rPr>
        <w:tab/>
      </w:r>
      <w:r w:rsidR="006F7CDD">
        <w:rPr>
          <w:rStyle w:val="InitialStyle"/>
          <w:rFonts w:ascii="Times New Roman" w:hAnsi="Times New Roman"/>
          <w:b/>
          <w:sz w:val="22"/>
          <w:szCs w:val="22"/>
        </w:rPr>
        <w:t>(5</w:t>
      </w:r>
      <w:r w:rsidRPr="006F7CDD">
        <w:rPr>
          <w:rStyle w:val="InitialStyle"/>
          <w:rFonts w:ascii="Times New Roman" w:hAnsi="Times New Roman"/>
          <w:b/>
          <w:sz w:val="22"/>
          <w:szCs w:val="22"/>
        </w:rPr>
        <w:t>)</w:t>
      </w:r>
      <w:r w:rsidR="006F7CDD">
        <w:rPr>
          <w:rStyle w:val="InitialStyle"/>
          <w:rFonts w:ascii="Times New Roman" w:hAnsi="Times New Roman"/>
          <w:sz w:val="22"/>
          <w:szCs w:val="22"/>
        </w:rPr>
        <w:tab/>
      </w:r>
      <w:r w:rsidR="00C14BC8">
        <w:rPr>
          <w:rStyle w:val="InitialStyle"/>
          <w:rFonts w:ascii="Times New Roman" w:hAnsi="Times New Roman"/>
          <w:sz w:val="22"/>
          <w:szCs w:val="22"/>
        </w:rPr>
        <w:tab/>
      </w:r>
      <w:r w:rsidR="006F7CDD">
        <w:rPr>
          <w:rStyle w:val="InitialStyle"/>
          <w:rFonts w:ascii="Times New Roman" w:hAnsi="Times New Roman"/>
          <w:sz w:val="22"/>
          <w:szCs w:val="22"/>
        </w:rPr>
        <w:t>Government signs</w:t>
      </w:r>
      <w:r w:rsidR="00C14BC8">
        <w:rPr>
          <w:rStyle w:val="InitialStyle"/>
          <w:rFonts w:ascii="Times New Roman" w:hAnsi="Times New Roman"/>
          <w:sz w:val="22"/>
          <w:szCs w:val="22"/>
        </w:rPr>
        <w:t>.</w:t>
      </w:r>
    </w:p>
    <w:p w:rsidR="008517B9" w:rsidRPr="00F01A6E" w:rsidRDefault="008517B9" w:rsidP="00D25F36">
      <w:pPr>
        <w:tabs>
          <w:tab w:val="left" w:pos="360"/>
          <w:tab w:val="left" w:pos="720"/>
          <w:tab w:val="left" w:pos="990"/>
        </w:tabs>
        <w:jc w:val="both"/>
        <w:rPr>
          <w:rStyle w:val="InitialStyle"/>
          <w:rFonts w:ascii="Times New Roman" w:hAnsi="Times New Roman"/>
          <w:sz w:val="22"/>
          <w:szCs w:val="22"/>
        </w:rPr>
      </w:pPr>
      <w:r w:rsidRPr="00F01A6E">
        <w:rPr>
          <w:rStyle w:val="InitialStyle"/>
          <w:rFonts w:ascii="Times New Roman" w:hAnsi="Times New Roman"/>
          <w:sz w:val="22"/>
          <w:szCs w:val="22"/>
        </w:rPr>
        <w:tab/>
      </w:r>
      <w:r w:rsidR="006F7CDD">
        <w:rPr>
          <w:rStyle w:val="InitialStyle"/>
          <w:rFonts w:ascii="Times New Roman" w:hAnsi="Times New Roman"/>
          <w:b/>
          <w:sz w:val="22"/>
          <w:szCs w:val="22"/>
        </w:rPr>
        <w:t>(6)</w:t>
      </w:r>
      <w:r w:rsidR="006F7CDD">
        <w:rPr>
          <w:rStyle w:val="InitialStyle"/>
          <w:rFonts w:ascii="Times New Roman" w:hAnsi="Times New Roman"/>
          <w:sz w:val="22"/>
          <w:szCs w:val="22"/>
        </w:rPr>
        <w:tab/>
      </w:r>
      <w:r w:rsidR="00C14BC8">
        <w:rPr>
          <w:rStyle w:val="InitialStyle"/>
          <w:rFonts w:ascii="Times New Roman" w:hAnsi="Times New Roman"/>
          <w:sz w:val="22"/>
          <w:szCs w:val="22"/>
        </w:rPr>
        <w:tab/>
      </w:r>
      <w:r w:rsidR="006F7CDD">
        <w:rPr>
          <w:rStyle w:val="InitialStyle"/>
          <w:rFonts w:ascii="Times New Roman" w:hAnsi="Times New Roman"/>
          <w:sz w:val="22"/>
          <w:szCs w:val="22"/>
        </w:rPr>
        <w:t>Notification signs</w:t>
      </w:r>
      <w:r w:rsidR="00C14BC8">
        <w:rPr>
          <w:rStyle w:val="InitialStyle"/>
          <w:rFonts w:ascii="Times New Roman" w:hAnsi="Times New Roman"/>
          <w:sz w:val="22"/>
          <w:szCs w:val="22"/>
        </w:rPr>
        <w:t>.</w:t>
      </w:r>
    </w:p>
    <w:p w:rsidR="008517B9" w:rsidRPr="00F01A6E" w:rsidRDefault="008517B9" w:rsidP="00D25F36">
      <w:pPr>
        <w:tabs>
          <w:tab w:val="left" w:pos="360"/>
          <w:tab w:val="left" w:pos="720"/>
          <w:tab w:val="left" w:pos="990"/>
        </w:tabs>
        <w:jc w:val="both"/>
        <w:rPr>
          <w:rStyle w:val="InitialStyle"/>
          <w:rFonts w:ascii="Times New Roman" w:hAnsi="Times New Roman"/>
          <w:sz w:val="22"/>
          <w:szCs w:val="22"/>
        </w:rPr>
      </w:pPr>
      <w:r w:rsidRPr="00F01A6E">
        <w:rPr>
          <w:rStyle w:val="InitialStyle"/>
          <w:rFonts w:ascii="Times New Roman" w:hAnsi="Times New Roman"/>
          <w:sz w:val="22"/>
          <w:szCs w:val="22"/>
        </w:rPr>
        <w:tab/>
      </w:r>
      <w:r w:rsidR="006F7CDD">
        <w:rPr>
          <w:rStyle w:val="InitialStyle"/>
          <w:rFonts w:ascii="Times New Roman" w:hAnsi="Times New Roman"/>
          <w:b/>
          <w:sz w:val="22"/>
          <w:szCs w:val="22"/>
        </w:rPr>
        <w:t>(7</w:t>
      </w:r>
      <w:r w:rsidRPr="006F7CDD">
        <w:rPr>
          <w:rStyle w:val="InitialStyle"/>
          <w:rFonts w:ascii="Times New Roman" w:hAnsi="Times New Roman"/>
          <w:b/>
          <w:sz w:val="22"/>
          <w:szCs w:val="22"/>
        </w:rPr>
        <w:t>)</w:t>
      </w:r>
      <w:r w:rsidR="006F7CDD">
        <w:rPr>
          <w:rStyle w:val="InitialStyle"/>
          <w:rFonts w:ascii="Times New Roman" w:hAnsi="Times New Roman"/>
          <w:sz w:val="22"/>
          <w:szCs w:val="22"/>
        </w:rPr>
        <w:tab/>
      </w:r>
      <w:r w:rsidR="00C14BC8">
        <w:rPr>
          <w:rStyle w:val="InitialStyle"/>
          <w:rFonts w:ascii="Times New Roman" w:hAnsi="Times New Roman"/>
          <w:sz w:val="22"/>
          <w:szCs w:val="22"/>
        </w:rPr>
        <w:tab/>
      </w:r>
      <w:r w:rsidR="006F7CDD">
        <w:rPr>
          <w:rStyle w:val="InitialStyle"/>
          <w:rFonts w:ascii="Times New Roman" w:hAnsi="Times New Roman"/>
          <w:sz w:val="22"/>
          <w:szCs w:val="22"/>
        </w:rPr>
        <w:t>Political signs</w:t>
      </w:r>
      <w:r w:rsidR="00C14BC8">
        <w:rPr>
          <w:rStyle w:val="InitialStyle"/>
          <w:rFonts w:ascii="Times New Roman" w:hAnsi="Times New Roman"/>
          <w:sz w:val="22"/>
          <w:szCs w:val="22"/>
        </w:rPr>
        <w:t>.</w:t>
      </w:r>
    </w:p>
    <w:p w:rsidR="008517B9" w:rsidRPr="00F01A6E" w:rsidRDefault="008517B9" w:rsidP="00D25F36">
      <w:pPr>
        <w:tabs>
          <w:tab w:val="left" w:pos="360"/>
          <w:tab w:val="left" w:pos="720"/>
          <w:tab w:val="left" w:pos="990"/>
        </w:tabs>
        <w:jc w:val="both"/>
        <w:rPr>
          <w:rStyle w:val="InitialStyle"/>
          <w:rFonts w:ascii="Times New Roman" w:hAnsi="Times New Roman"/>
          <w:sz w:val="22"/>
          <w:szCs w:val="22"/>
        </w:rPr>
      </w:pPr>
      <w:r w:rsidRPr="00F01A6E">
        <w:rPr>
          <w:rStyle w:val="InitialStyle"/>
          <w:rFonts w:ascii="Times New Roman" w:hAnsi="Times New Roman"/>
          <w:sz w:val="22"/>
          <w:szCs w:val="22"/>
        </w:rPr>
        <w:tab/>
      </w:r>
      <w:r w:rsidR="006F7CDD">
        <w:rPr>
          <w:rStyle w:val="InitialStyle"/>
          <w:rFonts w:ascii="Times New Roman" w:hAnsi="Times New Roman"/>
          <w:b/>
          <w:sz w:val="22"/>
          <w:szCs w:val="22"/>
        </w:rPr>
        <w:t>(8</w:t>
      </w:r>
      <w:r w:rsidRPr="006F7CDD">
        <w:rPr>
          <w:rStyle w:val="InitialStyle"/>
          <w:rFonts w:ascii="Times New Roman" w:hAnsi="Times New Roman"/>
          <w:b/>
          <w:sz w:val="22"/>
          <w:szCs w:val="22"/>
        </w:rPr>
        <w:t>)</w:t>
      </w:r>
      <w:r w:rsidR="006F7CDD">
        <w:rPr>
          <w:rStyle w:val="InitialStyle"/>
          <w:rFonts w:ascii="Times New Roman" w:hAnsi="Times New Roman"/>
          <w:sz w:val="22"/>
          <w:szCs w:val="22"/>
        </w:rPr>
        <w:t xml:space="preserve"> </w:t>
      </w:r>
      <w:r w:rsidR="006F7CDD">
        <w:rPr>
          <w:rStyle w:val="InitialStyle"/>
          <w:rFonts w:ascii="Times New Roman" w:hAnsi="Times New Roman"/>
          <w:sz w:val="22"/>
          <w:szCs w:val="22"/>
        </w:rPr>
        <w:tab/>
      </w:r>
      <w:r w:rsidR="00C14BC8">
        <w:rPr>
          <w:rStyle w:val="InitialStyle"/>
          <w:rFonts w:ascii="Times New Roman" w:hAnsi="Times New Roman"/>
          <w:sz w:val="22"/>
          <w:szCs w:val="22"/>
        </w:rPr>
        <w:tab/>
      </w:r>
      <w:r w:rsidR="006F7CDD">
        <w:rPr>
          <w:rStyle w:val="InitialStyle"/>
          <w:rFonts w:ascii="Times New Roman" w:hAnsi="Times New Roman"/>
          <w:sz w:val="22"/>
          <w:szCs w:val="22"/>
        </w:rPr>
        <w:t>Real estate signs</w:t>
      </w:r>
      <w:r w:rsidR="00C14BC8">
        <w:rPr>
          <w:rStyle w:val="InitialStyle"/>
          <w:rFonts w:ascii="Times New Roman" w:hAnsi="Times New Roman"/>
          <w:sz w:val="22"/>
          <w:szCs w:val="22"/>
        </w:rPr>
        <w:t>.</w:t>
      </w:r>
    </w:p>
    <w:p w:rsidR="008517B9" w:rsidRPr="00F01A6E" w:rsidRDefault="008517B9" w:rsidP="00D25F36">
      <w:pPr>
        <w:tabs>
          <w:tab w:val="left" w:pos="360"/>
          <w:tab w:val="left" w:pos="720"/>
          <w:tab w:val="left" w:pos="990"/>
        </w:tabs>
        <w:jc w:val="both"/>
        <w:rPr>
          <w:rStyle w:val="InitialStyle"/>
          <w:rFonts w:ascii="Times New Roman" w:hAnsi="Times New Roman"/>
          <w:sz w:val="22"/>
          <w:szCs w:val="22"/>
        </w:rPr>
      </w:pPr>
      <w:r w:rsidRPr="00F01A6E">
        <w:rPr>
          <w:rStyle w:val="InitialStyle"/>
          <w:rFonts w:ascii="Times New Roman" w:hAnsi="Times New Roman"/>
          <w:sz w:val="22"/>
          <w:szCs w:val="22"/>
        </w:rPr>
        <w:tab/>
      </w:r>
      <w:r w:rsidR="006F7CDD">
        <w:rPr>
          <w:rStyle w:val="InitialStyle"/>
          <w:rFonts w:ascii="Times New Roman" w:hAnsi="Times New Roman"/>
          <w:b/>
          <w:sz w:val="22"/>
          <w:szCs w:val="22"/>
        </w:rPr>
        <w:t>(9)</w:t>
      </w:r>
      <w:r w:rsidR="006F7CDD">
        <w:rPr>
          <w:rStyle w:val="InitialStyle"/>
          <w:rFonts w:ascii="Times New Roman" w:hAnsi="Times New Roman"/>
          <w:sz w:val="22"/>
          <w:szCs w:val="22"/>
        </w:rPr>
        <w:tab/>
      </w:r>
      <w:r w:rsidR="00C14BC8">
        <w:rPr>
          <w:rStyle w:val="InitialStyle"/>
          <w:rFonts w:ascii="Times New Roman" w:hAnsi="Times New Roman"/>
          <w:sz w:val="22"/>
          <w:szCs w:val="22"/>
        </w:rPr>
        <w:tab/>
      </w:r>
      <w:r w:rsidR="006F7CDD">
        <w:rPr>
          <w:rStyle w:val="InitialStyle"/>
          <w:rFonts w:ascii="Times New Roman" w:hAnsi="Times New Roman"/>
          <w:sz w:val="22"/>
          <w:szCs w:val="22"/>
        </w:rPr>
        <w:t>Rummage sale signs</w:t>
      </w:r>
      <w:r w:rsidR="00C14BC8">
        <w:rPr>
          <w:rStyle w:val="InitialStyle"/>
          <w:rFonts w:ascii="Times New Roman" w:hAnsi="Times New Roman"/>
          <w:sz w:val="22"/>
          <w:szCs w:val="22"/>
        </w:rPr>
        <w:t>.</w:t>
      </w:r>
    </w:p>
    <w:p w:rsidR="008517B9" w:rsidRPr="00F01A6E" w:rsidRDefault="008517B9" w:rsidP="00D25F36">
      <w:pPr>
        <w:tabs>
          <w:tab w:val="left" w:pos="360"/>
          <w:tab w:val="left" w:pos="720"/>
          <w:tab w:val="left" w:pos="990"/>
        </w:tabs>
        <w:jc w:val="both"/>
        <w:rPr>
          <w:rStyle w:val="InitialStyle"/>
          <w:rFonts w:ascii="Times New Roman" w:hAnsi="Times New Roman"/>
          <w:b/>
          <w:sz w:val="22"/>
          <w:szCs w:val="22"/>
        </w:rPr>
      </w:pPr>
      <w:r w:rsidRPr="00F01A6E">
        <w:rPr>
          <w:rStyle w:val="InitialStyle"/>
          <w:rFonts w:ascii="Times New Roman" w:hAnsi="Times New Roman"/>
          <w:sz w:val="22"/>
          <w:szCs w:val="22"/>
        </w:rPr>
        <w:tab/>
      </w:r>
      <w:r w:rsidR="006F7CDD">
        <w:rPr>
          <w:rStyle w:val="InitialStyle"/>
          <w:rFonts w:ascii="Times New Roman" w:hAnsi="Times New Roman"/>
          <w:b/>
          <w:sz w:val="22"/>
          <w:szCs w:val="22"/>
        </w:rPr>
        <w:t>(10)</w:t>
      </w:r>
      <w:r w:rsidR="00C14BC8">
        <w:rPr>
          <w:rStyle w:val="InitialStyle"/>
          <w:rFonts w:ascii="Times New Roman" w:hAnsi="Times New Roman"/>
          <w:b/>
          <w:sz w:val="22"/>
          <w:szCs w:val="22"/>
        </w:rPr>
        <w:tab/>
      </w:r>
      <w:r w:rsidRPr="00F01A6E">
        <w:rPr>
          <w:rStyle w:val="InitialStyle"/>
          <w:rFonts w:ascii="Times New Roman" w:hAnsi="Times New Roman"/>
          <w:sz w:val="22"/>
          <w:szCs w:val="22"/>
        </w:rPr>
        <w:t>Special event signs.</w:t>
      </w:r>
    </w:p>
    <w:p w:rsidR="008517B9" w:rsidRPr="00F01A6E" w:rsidRDefault="008517B9" w:rsidP="00D25F36">
      <w:pPr>
        <w:tabs>
          <w:tab w:val="left" w:pos="360"/>
          <w:tab w:val="left" w:pos="720"/>
          <w:tab w:val="left" w:pos="990"/>
        </w:tabs>
        <w:jc w:val="both"/>
        <w:rPr>
          <w:rStyle w:val="InitialStyle"/>
          <w:rFonts w:ascii="Times New Roman" w:hAnsi="Times New Roman"/>
          <w:b/>
          <w:sz w:val="22"/>
          <w:szCs w:val="22"/>
        </w:rPr>
      </w:pPr>
    </w:p>
    <w:p w:rsidR="008517B9" w:rsidRPr="001B061F" w:rsidRDefault="008517B9" w:rsidP="00D25F36">
      <w:pPr>
        <w:tabs>
          <w:tab w:val="left" w:pos="360"/>
          <w:tab w:val="left" w:pos="720"/>
          <w:tab w:val="left" w:pos="990"/>
        </w:tabs>
        <w:jc w:val="both"/>
        <w:rPr>
          <w:rStyle w:val="InitialStyle"/>
          <w:rFonts w:ascii="Times New Roman" w:hAnsi="Times New Roman"/>
          <w:sz w:val="22"/>
          <w:szCs w:val="22"/>
        </w:rPr>
      </w:pPr>
      <w:r w:rsidRPr="00F01A6E">
        <w:rPr>
          <w:rStyle w:val="InitialStyle"/>
          <w:rFonts w:ascii="Times New Roman" w:hAnsi="Times New Roman"/>
          <w:b/>
          <w:sz w:val="22"/>
          <w:szCs w:val="22"/>
        </w:rPr>
        <w:t>7.1</w:t>
      </w:r>
      <w:r w:rsidR="004161EF">
        <w:rPr>
          <w:rStyle w:val="InitialStyle"/>
          <w:rFonts w:ascii="Times New Roman" w:hAnsi="Times New Roman"/>
          <w:b/>
          <w:sz w:val="22"/>
          <w:szCs w:val="22"/>
        </w:rPr>
        <w:t>21</w:t>
      </w:r>
      <w:r w:rsidRPr="00F01A6E">
        <w:rPr>
          <w:rStyle w:val="InitialStyle"/>
          <w:rFonts w:ascii="Times New Roman" w:hAnsi="Times New Roman"/>
          <w:b/>
          <w:sz w:val="22"/>
          <w:szCs w:val="22"/>
        </w:rPr>
        <w:tab/>
        <w:t xml:space="preserve">Prohibited </w:t>
      </w:r>
      <w:r w:rsidR="006A2B51">
        <w:rPr>
          <w:rStyle w:val="InitialStyle"/>
          <w:rFonts w:ascii="Times New Roman" w:hAnsi="Times New Roman"/>
          <w:b/>
          <w:sz w:val="22"/>
          <w:szCs w:val="22"/>
        </w:rPr>
        <w:t>s</w:t>
      </w:r>
      <w:r w:rsidRPr="00F01A6E">
        <w:rPr>
          <w:rStyle w:val="InitialStyle"/>
          <w:rFonts w:ascii="Times New Roman" w:hAnsi="Times New Roman"/>
          <w:b/>
          <w:sz w:val="22"/>
          <w:szCs w:val="22"/>
        </w:rPr>
        <w:t>igns.</w:t>
      </w:r>
      <w:r w:rsidR="00AC4AF2">
        <w:rPr>
          <w:rStyle w:val="InitialStyle"/>
          <w:rFonts w:ascii="Times New Roman" w:hAnsi="Times New Roman"/>
          <w:b/>
          <w:sz w:val="22"/>
          <w:szCs w:val="22"/>
        </w:rPr>
        <w:t xml:space="preserve">  </w:t>
      </w:r>
      <w:r w:rsidR="00AC4AF2" w:rsidRPr="001B061F">
        <w:rPr>
          <w:rStyle w:val="InitialStyle"/>
          <w:rFonts w:ascii="Times New Roman" w:hAnsi="Times New Roman"/>
          <w:sz w:val="22"/>
          <w:szCs w:val="22"/>
        </w:rPr>
        <w:t>T</w:t>
      </w:r>
      <w:r w:rsidRPr="001B061F">
        <w:rPr>
          <w:rStyle w:val="InitialStyle"/>
          <w:rFonts w:ascii="Times New Roman" w:hAnsi="Times New Roman"/>
          <w:sz w:val="22"/>
          <w:szCs w:val="22"/>
        </w:rPr>
        <w:t>he following signs are prohibited:</w:t>
      </w:r>
    </w:p>
    <w:p w:rsidR="008517B9" w:rsidRPr="001B061F" w:rsidRDefault="008517B9" w:rsidP="00D25F36">
      <w:pPr>
        <w:tabs>
          <w:tab w:val="left" w:pos="360"/>
          <w:tab w:val="left" w:pos="720"/>
          <w:tab w:val="left" w:pos="990"/>
        </w:tabs>
        <w:jc w:val="both"/>
        <w:rPr>
          <w:rStyle w:val="InitialStyle"/>
          <w:rFonts w:ascii="Times New Roman" w:hAnsi="Times New Roman"/>
          <w:sz w:val="22"/>
          <w:szCs w:val="22"/>
        </w:rPr>
      </w:pPr>
      <w:r w:rsidRPr="001B061F">
        <w:rPr>
          <w:rStyle w:val="InitialStyle"/>
          <w:rFonts w:ascii="Times New Roman" w:hAnsi="Times New Roman"/>
          <w:sz w:val="22"/>
          <w:szCs w:val="22"/>
        </w:rPr>
        <w:tab/>
      </w:r>
      <w:r w:rsidR="00AC4AF2" w:rsidRPr="001B061F">
        <w:rPr>
          <w:rStyle w:val="InitialStyle"/>
          <w:rFonts w:ascii="Times New Roman" w:hAnsi="Times New Roman"/>
          <w:b/>
          <w:sz w:val="22"/>
          <w:szCs w:val="22"/>
        </w:rPr>
        <w:t>(1</w:t>
      </w:r>
      <w:r w:rsidRPr="001B061F">
        <w:rPr>
          <w:rStyle w:val="InitialStyle"/>
          <w:rFonts w:ascii="Times New Roman" w:hAnsi="Times New Roman"/>
          <w:b/>
          <w:sz w:val="22"/>
          <w:szCs w:val="22"/>
        </w:rPr>
        <w:t>)</w:t>
      </w:r>
      <w:r w:rsidR="00C14BC8" w:rsidRPr="001B061F">
        <w:rPr>
          <w:rStyle w:val="InitialStyle"/>
          <w:rFonts w:ascii="Times New Roman" w:hAnsi="Times New Roman"/>
          <w:b/>
          <w:sz w:val="22"/>
          <w:szCs w:val="22"/>
        </w:rPr>
        <w:tab/>
      </w:r>
      <w:r w:rsidRPr="001B061F">
        <w:rPr>
          <w:rStyle w:val="InitialStyle"/>
          <w:rFonts w:ascii="Times New Roman" w:hAnsi="Times New Roman"/>
          <w:sz w:val="22"/>
          <w:szCs w:val="22"/>
        </w:rPr>
        <w:tab/>
        <w:t xml:space="preserve">Abandoned signs.  </w:t>
      </w:r>
    </w:p>
    <w:p w:rsidR="008517B9" w:rsidRPr="001B061F" w:rsidRDefault="008517B9" w:rsidP="00D25F36">
      <w:pPr>
        <w:tabs>
          <w:tab w:val="left" w:pos="360"/>
          <w:tab w:val="left" w:pos="720"/>
          <w:tab w:val="left" w:pos="990"/>
        </w:tabs>
        <w:jc w:val="both"/>
        <w:rPr>
          <w:rStyle w:val="InitialStyle"/>
          <w:rFonts w:ascii="Times New Roman" w:hAnsi="Times New Roman"/>
          <w:sz w:val="22"/>
          <w:szCs w:val="22"/>
        </w:rPr>
      </w:pPr>
      <w:r w:rsidRPr="001B061F">
        <w:rPr>
          <w:rStyle w:val="InitialStyle"/>
          <w:rFonts w:ascii="Times New Roman" w:hAnsi="Times New Roman"/>
          <w:sz w:val="22"/>
          <w:szCs w:val="22"/>
        </w:rPr>
        <w:tab/>
      </w:r>
      <w:r w:rsidR="00AC4AF2" w:rsidRPr="001B061F">
        <w:rPr>
          <w:rStyle w:val="InitialStyle"/>
          <w:rFonts w:ascii="Times New Roman" w:hAnsi="Times New Roman"/>
          <w:b/>
          <w:sz w:val="22"/>
          <w:szCs w:val="22"/>
        </w:rPr>
        <w:t>(2</w:t>
      </w:r>
      <w:r w:rsidRPr="001B061F">
        <w:rPr>
          <w:rStyle w:val="InitialStyle"/>
          <w:rFonts w:ascii="Times New Roman" w:hAnsi="Times New Roman"/>
          <w:b/>
          <w:sz w:val="22"/>
          <w:szCs w:val="22"/>
        </w:rPr>
        <w:t>)</w:t>
      </w:r>
      <w:r w:rsidRPr="001B061F">
        <w:rPr>
          <w:rStyle w:val="InitialStyle"/>
          <w:rFonts w:ascii="Times New Roman" w:hAnsi="Times New Roman"/>
          <w:sz w:val="22"/>
          <w:szCs w:val="22"/>
        </w:rPr>
        <w:tab/>
      </w:r>
      <w:r w:rsidR="00C14BC8" w:rsidRPr="001B061F">
        <w:rPr>
          <w:rStyle w:val="InitialStyle"/>
          <w:rFonts w:ascii="Times New Roman" w:hAnsi="Times New Roman"/>
          <w:sz w:val="22"/>
          <w:szCs w:val="22"/>
        </w:rPr>
        <w:tab/>
      </w:r>
      <w:r w:rsidRPr="001B061F">
        <w:rPr>
          <w:rStyle w:val="InitialStyle"/>
          <w:rFonts w:ascii="Times New Roman" w:hAnsi="Times New Roman"/>
          <w:sz w:val="22"/>
          <w:szCs w:val="22"/>
        </w:rPr>
        <w:t>Inflatable signs.</w:t>
      </w:r>
    </w:p>
    <w:p w:rsidR="008517B9" w:rsidRPr="001B061F" w:rsidRDefault="008517B9" w:rsidP="00C14BC8">
      <w:pPr>
        <w:pStyle w:val="NormalWeb"/>
        <w:tabs>
          <w:tab w:val="left" w:pos="360"/>
          <w:tab w:val="left" w:pos="720"/>
          <w:tab w:val="left" w:pos="990"/>
          <w:tab w:val="left" w:pos="1350"/>
        </w:tabs>
        <w:spacing w:before="0" w:beforeAutospacing="0" w:after="0"/>
        <w:contextualSpacing/>
        <w:jc w:val="both"/>
        <w:rPr>
          <w:b/>
          <w:sz w:val="22"/>
          <w:szCs w:val="22"/>
        </w:rPr>
      </w:pPr>
      <w:r w:rsidRPr="001B061F">
        <w:rPr>
          <w:rStyle w:val="InitialStyle"/>
          <w:rFonts w:ascii="Times New Roman" w:hAnsi="Times New Roman"/>
          <w:sz w:val="22"/>
          <w:szCs w:val="22"/>
        </w:rPr>
        <w:tab/>
      </w:r>
      <w:r w:rsidR="00AC4AF2" w:rsidRPr="001B061F">
        <w:rPr>
          <w:b/>
          <w:sz w:val="22"/>
          <w:szCs w:val="22"/>
        </w:rPr>
        <w:t>(3</w:t>
      </w:r>
      <w:r w:rsidRPr="001B061F">
        <w:rPr>
          <w:b/>
          <w:sz w:val="22"/>
          <w:szCs w:val="22"/>
        </w:rPr>
        <w:t>)</w:t>
      </w:r>
      <w:r w:rsidRPr="001B061F">
        <w:rPr>
          <w:b/>
          <w:sz w:val="22"/>
          <w:szCs w:val="22"/>
        </w:rPr>
        <w:tab/>
      </w:r>
      <w:r w:rsidR="00C14BC8" w:rsidRPr="001B061F">
        <w:rPr>
          <w:b/>
          <w:sz w:val="22"/>
          <w:szCs w:val="22"/>
        </w:rPr>
        <w:tab/>
      </w:r>
      <w:r w:rsidRPr="001B061F">
        <w:rPr>
          <w:sz w:val="22"/>
          <w:szCs w:val="22"/>
        </w:rPr>
        <w:t>Noise making, steam emitting, or</w:t>
      </w:r>
      <w:r w:rsidR="00C14BC8" w:rsidRPr="001B061F">
        <w:rPr>
          <w:sz w:val="22"/>
          <w:szCs w:val="22"/>
        </w:rPr>
        <w:t xml:space="preserve"> odor emitting signs.</w:t>
      </w:r>
    </w:p>
    <w:p w:rsidR="008517B9" w:rsidRPr="001B061F" w:rsidRDefault="008517B9" w:rsidP="00D25F36">
      <w:pPr>
        <w:tabs>
          <w:tab w:val="left" w:pos="360"/>
          <w:tab w:val="left" w:pos="720"/>
          <w:tab w:val="left" w:pos="990"/>
        </w:tabs>
        <w:jc w:val="both"/>
        <w:rPr>
          <w:rStyle w:val="InitialStyle"/>
          <w:rFonts w:ascii="Times New Roman" w:hAnsi="Times New Roman"/>
          <w:sz w:val="22"/>
          <w:szCs w:val="22"/>
        </w:rPr>
      </w:pPr>
      <w:r w:rsidRPr="001B061F">
        <w:rPr>
          <w:rStyle w:val="InitialStyle"/>
          <w:rFonts w:ascii="Times New Roman" w:hAnsi="Times New Roman"/>
          <w:sz w:val="22"/>
          <w:szCs w:val="22"/>
        </w:rPr>
        <w:tab/>
      </w:r>
      <w:r w:rsidR="00AC4AF2" w:rsidRPr="001B061F">
        <w:rPr>
          <w:rStyle w:val="InitialStyle"/>
          <w:rFonts w:ascii="Times New Roman" w:hAnsi="Times New Roman"/>
          <w:b/>
          <w:sz w:val="22"/>
          <w:szCs w:val="22"/>
        </w:rPr>
        <w:t>(4</w:t>
      </w:r>
      <w:r w:rsidRPr="001B061F">
        <w:rPr>
          <w:rStyle w:val="InitialStyle"/>
          <w:rFonts w:ascii="Times New Roman" w:hAnsi="Times New Roman"/>
          <w:b/>
          <w:sz w:val="22"/>
          <w:szCs w:val="22"/>
        </w:rPr>
        <w:t>)</w:t>
      </w:r>
      <w:r w:rsidRPr="001B061F">
        <w:rPr>
          <w:rStyle w:val="InitialStyle"/>
          <w:rFonts w:ascii="Times New Roman" w:hAnsi="Times New Roman"/>
          <w:sz w:val="22"/>
          <w:szCs w:val="22"/>
        </w:rPr>
        <w:tab/>
      </w:r>
      <w:r w:rsidR="00C14BC8" w:rsidRPr="001B061F">
        <w:rPr>
          <w:rStyle w:val="InitialStyle"/>
          <w:rFonts w:ascii="Times New Roman" w:hAnsi="Times New Roman"/>
          <w:sz w:val="22"/>
          <w:szCs w:val="22"/>
        </w:rPr>
        <w:tab/>
      </w:r>
      <w:r w:rsidRPr="001B061F">
        <w:rPr>
          <w:rStyle w:val="InitialStyle"/>
          <w:rFonts w:ascii="Times New Roman" w:hAnsi="Times New Roman"/>
          <w:sz w:val="22"/>
          <w:szCs w:val="22"/>
        </w:rPr>
        <w:t>Obscene signs.</w:t>
      </w:r>
    </w:p>
    <w:p w:rsidR="008517B9" w:rsidRPr="001B061F" w:rsidRDefault="008517B9" w:rsidP="00D25F36">
      <w:pPr>
        <w:tabs>
          <w:tab w:val="left" w:pos="360"/>
          <w:tab w:val="left" w:pos="720"/>
          <w:tab w:val="left" w:pos="990"/>
        </w:tabs>
        <w:jc w:val="both"/>
        <w:rPr>
          <w:rStyle w:val="InitialStyle"/>
          <w:rFonts w:ascii="Times New Roman" w:hAnsi="Times New Roman"/>
          <w:sz w:val="22"/>
          <w:szCs w:val="22"/>
        </w:rPr>
      </w:pPr>
      <w:r w:rsidRPr="001B061F">
        <w:rPr>
          <w:rStyle w:val="InitialStyle"/>
          <w:rFonts w:ascii="Times New Roman" w:hAnsi="Times New Roman"/>
          <w:sz w:val="22"/>
          <w:szCs w:val="22"/>
        </w:rPr>
        <w:tab/>
      </w:r>
      <w:r w:rsidR="00AC4AF2" w:rsidRPr="001B061F">
        <w:rPr>
          <w:rStyle w:val="InitialStyle"/>
          <w:rFonts w:ascii="Times New Roman" w:hAnsi="Times New Roman"/>
          <w:b/>
          <w:sz w:val="22"/>
          <w:szCs w:val="22"/>
        </w:rPr>
        <w:t>(5</w:t>
      </w:r>
      <w:r w:rsidRPr="001B061F">
        <w:rPr>
          <w:rStyle w:val="InitialStyle"/>
          <w:rFonts w:ascii="Times New Roman" w:hAnsi="Times New Roman"/>
          <w:b/>
          <w:sz w:val="22"/>
          <w:szCs w:val="22"/>
        </w:rPr>
        <w:t>)</w:t>
      </w:r>
      <w:r w:rsidRPr="001B061F">
        <w:rPr>
          <w:rStyle w:val="InitialStyle"/>
          <w:rFonts w:ascii="Times New Roman" w:hAnsi="Times New Roman"/>
          <w:sz w:val="22"/>
          <w:szCs w:val="22"/>
        </w:rPr>
        <w:t xml:space="preserve">  </w:t>
      </w:r>
      <w:r w:rsidRPr="001B061F">
        <w:rPr>
          <w:rStyle w:val="InitialStyle"/>
          <w:rFonts w:ascii="Times New Roman" w:hAnsi="Times New Roman"/>
          <w:sz w:val="22"/>
          <w:szCs w:val="22"/>
        </w:rPr>
        <w:tab/>
        <w:t xml:space="preserve">Portable signs. </w:t>
      </w:r>
    </w:p>
    <w:p w:rsidR="008517B9" w:rsidRPr="001B061F" w:rsidRDefault="008517B9" w:rsidP="00D25F36">
      <w:pPr>
        <w:tabs>
          <w:tab w:val="left" w:pos="360"/>
          <w:tab w:val="left" w:pos="720"/>
          <w:tab w:val="left" w:pos="990"/>
        </w:tabs>
        <w:jc w:val="both"/>
        <w:rPr>
          <w:rStyle w:val="InitialStyle"/>
          <w:rFonts w:ascii="Times New Roman" w:hAnsi="Times New Roman"/>
          <w:sz w:val="22"/>
          <w:szCs w:val="22"/>
        </w:rPr>
      </w:pPr>
      <w:r w:rsidRPr="00F01A6E">
        <w:rPr>
          <w:rStyle w:val="InitialStyle"/>
          <w:rFonts w:ascii="Times New Roman" w:hAnsi="Times New Roman"/>
          <w:sz w:val="22"/>
          <w:szCs w:val="22"/>
        </w:rPr>
        <w:tab/>
      </w:r>
      <w:r w:rsidR="00AC4AF2" w:rsidRPr="001B061F">
        <w:rPr>
          <w:rStyle w:val="InitialStyle"/>
          <w:rFonts w:ascii="Times New Roman" w:hAnsi="Times New Roman"/>
          <w:b/>
          <w:sz w:val="22"/>
          <w:szCs w:val="22"/>
        </w:rPr>
        <w:t>(6</w:t>
      </w:r>
      <w:r w:rsidRPr="001B061F">
        <w:rPr>
          <w:rStyle w:val="InitialStyle"/>
          <w:rFonts w:ascii="Times New Roman" w:hAnsi="Times New Roman"/>
          <w:b/>
          <w:sz w:val="22"/>
          <w:szCs w:val="22"/>
        </w:rPr>
        <w:t>)</w:t>
      </w:r>
      <w:r w:rsidRPr="001B061F">
        <w:rPr>
          <w:rStyle w:val="InitialStyle"/>
          <w:rFonts w:ascii="Times New Roman" w:hAnsi="Times New Roman"/>
          <w:sz w:val="22"/>
          <w:szCs w:val="22"/>
        </w:rPr>
        <w:tab/>
      </w:r>
      <w:r w:rsidR="00C14BC8" w:rsidRPr="001B061F">
        <w:rPr>
          <w:rStyle w:val="InitialStyle"/>
          <w:rFonts w:ascii="Times New Roman" w:hAnsi="Times New Roman"/>
          <w:sz w:val="22"/>
          <w:szCs w:val="22"/>
        </w:rPr>
        <w:tab/>
      </w:r>
      <w:r w:rsidRPr="001B061F">
        <w:rPr>
          <w:rStyle w:val="InitialStyle"/>
          <w:rFonts w:ascii="Times New Roman" w:hAnsi="Times New Roman"/>
          <w:sz w:val="22"/>
          <w:szCs w:val="22"/>
        </w:rPr>
        <w:t>Roof signs.</w:t>
      </w:r>
    </w:p>
    <w:p w:rsidR="008517B9" w:rsidRPr="001B061F" w:rsidRDefault="008517B9" w:rsidP="00C14BC8">
      <w:pPr>
        <w:pStyle w:val="NormalWeb"/>
        <w:tabs>
          <w:tab w:val="left" w:pos="360"/>
          <w:tab w:val="left" w:pos="720"/>
          <w:tab w:val="left" w:pos="990"/>
          <w:tab w:val="left" w:pos="1350"/>
        </w:tabs>
        <w:spacing w:before="0" w:beforeAutospacing="0" w:after="0"/>
        <w:contextualSpacing/>
        <w:jc w:val="both"/>
        <w:rPr>
          <w:sz w:val="22"/>
          <w:szCs w:val="22"/>
        </w:rPr>
      </w:pPr>
      <w:r w:rsidRPr="001B061F">
        <w:rPr>
          <w:rStyle w:val="InitialStyle"/>
          <w:rFonts w:ascii="Times New Roman" w:hAnsi="Times New Roman"/>
          <w:sz w:val="22"/>
          <w:szCs w:val="22"/>
        </w:rPr>
        <w:tab/>
      </w:r>
      <w:r w:rsidR="00AC4AF2" w:rsidRPr="001B061F">
        <w:rPr>
          <w:b/>
          <w:sz w:val="22"/>
          <w:szCs w:val="22"/>
        </w:rPr>
        <w:t>(7</w:t>
      </w:r>
      <w:r w:rsidRPr="001B061F">
        <w:rPr>
          <w:b/>
          <w:sz w:val="22"/>
          <w:szCs w:val="22"/>
        </w:rPr>
        <w:t>)</w:t>
      </w:r>
      <w:r w:rsidRPr="001B061F">
        <w:rPr>
          <w:b/>
          <w:sz w:val="22"/>
          <w:szCs w:val="22"/>
        </w:rPr>
        <w:tab/>
      </w:r>
      <w:r w:rsidR="00C14BC8" w:rsidRPr="001B061F">
        <w:rPr>
          <w:b/>
          <w:sz w:val="22"/>
          <w:szCs w:val="22"/>
        </w:rPr>
        <w:tab/>
      </w:r>
      <w:r w:rsidRPr="001B061F">
        <w:rPr>
          <w:sz w:val="22"/>
          <w:szCs w:val="22"/>
        </w:rPr>
        <w:t>Signs on utility poles, electrical</w:t>
      </w:r>
      <w:r w:rsidR="00C14BC8" w:rsidRPr="001B061F">
        <w:rPr>
          <w:sz w:val="22"/>
          <w:szCs w:val="22"/>
        </w:rPr>
        <w:t xml:space="preserve"> </w:t>
      </w:r>
      <w:r w:rsidRPr="001B061F">
        <w:rPr>
          <w:sz w:val="22"/>
          <w:szCs w:val="22"/>
        </w:rPr>
        <w:t>boxes, or other public utilities.</w:t>
      </w:r>
    </w:p>
    <w:p w:rsidR="008517B9" w:rsidRPr="001B061F" w:rsidRDefault="008517B9" w:rsidP="00C14BC8">
      <w:pPr>
        <w:pStyle w:val="NormalWeb"/>
        <w:tabs>
          <w:tab w:val="left" w:pos="360"/>
          <w:tab w:val="left" w:pos="720"/>
          <w:tab w:val="left" w:pos="990"/>
          <w:tab w:val="left" w:pos="1350"/>
        </w:tabs>
        <w:spacing w:before="0" w:beforeAutospacing="0" w:after="0"/>
        <w:contextualSpacing/>
        <w:jc w:val="both"/>
        <w:rPr>
          <w:sz w:val="22"/>
          <w:szCs w:val="22"/>
        </w:rPr>
      </w:pPr>
      <w:r w:rsidRPr="001B061F">
        <w:rPr>
          <w:b/>
          <w:sz w:val="22"/>
          <w:szCs w:val="22"/>
        </w:rPr>
        <w:tab/>
      </w:r>
      <w:r w:rsidR="00AC4AF2" w:rsidRPr="001B061F">
        <w:rPr>
          <w:b/>
          <w:sz w:val="22"/>
          <w:szCs w:val="22"/>
        </w:rPr>
        <w:t>(8</w:t>
      </w:r>
      <w:r w:rsidRPr="001B061F">
        <w:rPr>
          <w:b/>
          <w:sz w:val="22"/>
          <w:szCs w:val="22"/>
        </w:rPr>
        <w:t>)</w:t>
      </w:r>
      <w:r w:rsidRPr="001B061F">
        <w:rPr>
          <w:b/>
          <w:sz w:val="22"/>
          <w:szCs w:val="22"/>
        </w:rPr>
        <w:tab/>
      </w:r>
      <w:r w:rsidR="00C14BC8" w:rsidRPr="001B061F">
        <w:rPr>
          <w:b/>
          <w:sz w:val="22"/>
          <w:szCs w:val="22"/>
        </w:rPr>
        <w:tab/>
      </w:r>
      <w:r w:rsidRPr="001B061F">
        <w:rPr>
          <w:sz w:val="22"/>
          <w:szCs w:val="22"/>
        </w:rPr>
        <w:t>Signs that imitate or resemble</w:t>
      </w:r>
      <w:r w:rsidR="00C14BC8" w:rsidRPr="001B061F">
        <w:rPr>
          <w:sz w:val="22"/>
          <w:szCs w:val="22"/>
        </w:rPr>
        <w:t xml:space="preserve"> </w:t>
      </w:r>
      <w:r w:rsidRPr="001B061F">
        <w:rPr>
          <w:sz w:val="22"/>
          <w:szCs w:val="22"/>
        </w:rPr>
        <w:t>any official traffic sign, signal, or device.</w:t>
      </w:r>
    </w:p>
    <w:p w:rsidR="008517B9" w:rsidRPr="001B061F" w:rsidRDefault="00C14BC8" w:rsidP="00C14BC8">
      <w:pPr>
        <w:pStyle w:val="NormalWeb"/>
        <w:tabs>
          <w:tab w:val="left" w:pos="360"/>
          <w:tab w:val="left" w:pos="720"/>
          <w:tab w:val="left" w:pos="990"/>
          <w:tab w:val="left" w:pos="1350"/>
        </w:tabs>
        <w:spacing w:before="0" w:beforeAutospacing="0" w:after="0"/>
        <w:contextualSpacing/>
        <w:jc w:val="both"/>
        <w:rPr>
          <w:sz w:val="22"/>
          <w:szCs w:val="22"/>
        </w:rPr>
      </w:pPr>
      <w:r w:rsidRPr="001B061F">
        <w:rPr>
          <w:b/>
          <w:sz w:val="22"/>
          <w:szCs w:val="22"/>
        </w:rPr>
        <w:tab/>
      </w:r>
      <w:r w:rsidR="00AC4AF2" w:rsidRPr="001B061F">
        <w:rPr>
          <w:b/>
          <w:sz w:val="22"/>
          <w:szCs w:val="22"/>
        </w:rPr>
        <w:t>(9</w:t>
      </w:r>
      <w:r w:rsidR="008517B9" w:rsidRPr="001B061F">
        <w:rPr>
          <w:b/>
          <w:sz w:val="22"/>
          <w:szCs w:val="22"/>
        </w:rPr>
        <w:t>)</w:t>
      </w:r>
      <w:r w:rsidR="008517B9" w:rsidRPr="001B061F">
        <w:rPr>
          <w:b/>
          <w:sz w:val="22"/>
          <w:szCs w:val="22"/>
        </w:rPr>
        <w:tab/>
      </w:r>
      <w:r w:rsidRPr="001B061F">
        <w:rPr>
          <w:b/>
          <w:sz w:val="22"/>
          <w:szCs w:val="22"/>
        </w:rPr>
        <w:tab/>
      </w:r>
      <w:r w:rsidR="008517B9" w:rsidRPr="001B061F">
        <w:rPr>
          <w:sz w:val="22"/>
          <w:szCs w:val="22"/>
        </w:rPr>
        <w:t xml:space="preserve">Electronic message signs except as </w:t>
      </w:r>
      <w:r w:rsidRPr="001B061F">
        <w:rPr>
          <w:sz w:val="22"/>
          <w:szCs w:val="22"/>
        </w:rPr>
        <w:t>provided for in this s</w:t>
      </w:r>
      <w:r w:rsidR="005F6BF2" w:rsidRPr="001B061F">
        <w:rPr>
          <w:sz w:val="22"/>
          <w:szCs w:val="22"/>
        </w:rPr>
        <w:t>ubchapter.</w:t>
      </w:r>
    </w:p>
    <w:p w:rsidR="008517B9" w:rsidRPr="00F01A6E" w:rsidRDefault="008517B9" w:rsidP="00D25F36">
      <w:pPr>
        <w:tabs>
          <w:tab w:val="left" w:pos="360"/>
          <w:tab w:val="left" w:pos="720"/>
          <w:tab w:val="left" w:pos="990"/>
        </w:tabs>
        <w:jc w:val="both"/>
        <w:rPr>
          <w:rStyle w:val="InitialStyle"/>
          <w:rFonts w:ascii="Times New Roman" w:hAnsi="Times New Roman"/>
          <w:sz w:val="22"/>
          <w:szCs w:val="22"/>
        </w:rPr>
      </w:pPr>
      <w:r w:rsidRPr="00F01A6E">
        <w:rPr>
          <w:rStyle w:val="InitialStyle"/>
          <w:rFonts w:ascii="Times New Roman" w:hAnsi="Times New Roman"/>
          <w:b/>
          <w:sz w:val="22"/>
          <w:szCs w:val="22"/>
        </w:rPr>
        <w:lastRenderedPageBreak/>
        <w:t>7.1</w:t>
      </w:r>
      <w:r w:rsidR="004161EF">
        <w:rPr>
          <w:rStyle w:val="InitialStyle"/>
          <w:rFonts w:ascii="Times New Roman" w:hAnsi="Times New Roman"/>
          <w:b/>
          <w:sz w:val="22"/>
          <w:szCs w:val="22"/>
        </w:rPr>
        <w:t>22</w:t>
      </w:r>
      <w:r w:rsidRPr="00F01A6E">
        <w:rPr>
          <w:rStyle w:val="InitialStyle"/>
          <w:rFonts w:ascii="Times New Roman" w:hAnsi="Times New Roman"/>
          <w:b/>
          <w:sz w:val="22"/>
          <w:szCs w:val="22"/>
        </w:rPr>
        <w:tab/>
        <w:t xml:space="preserve">Signs </w:t>
      </w:r>
      <w:r w:rsidR="006A2B51">
        <w:rPr>
          <w:rStyle w:val="InitialStyle"/>
          <w:rFonts w:ascii="Times New Roman" w:hAnsi="Times New Roman"/>
          <w:b/>
          <w:sz w:val="22"/>
          <w:szCs w:val="22"/>
        </w:rPr>
        <w:t>r</w:t>
      </w:r>
      <w:r w:rsidRPr="00F01A6E">
        <w:rPr>
          <w:rStyle w:val="InitialStyle"/>
          <w:rFonts w:ascii="Times New Roman" w:hAnsi="Times New Roman"/>
          <w:b/>
          <w:sz w:val="22"/>
          <w:szCs w:val="22"/>
        </w:rPr>
        <w:t xml:space="preserve">equiring a </w:t>
      </w:r>
      <w:r w:rsidR="006A2B51">
        <w:rPr>
          <w:rStyle w:val="InitialStyle"/>
          <w:rFonts w:ascii="Times New Roman" w:hAnsi="Times New Roman"/>
          <w:b/>
          <w:sz w:val="22"/>
          <w:szCs w:val="22"/>
        </w:rPr>
        <w:t>s</w:t>
      </w:r>
      <w:r w:rsidRPr="00F01A6E">
        <w:rPr>
          <w:rStyle w:val="InitialStyle"/>
          <w:rFonts w:ascii="Times New Roman" w:hAnsi="Times New Roman"/>
          <w:b/>
          <w:sz w:val="22"/>
          <w:szCs w:val="22"/>
        </w:rPr>
        <w:t xml:space="preserve">ign </w:t>
      </w:r>
      <w:r w:rsidR="006A2B51">
        <w:rPr>
          <w:rStyle w:val="InitialStyle"/>
          <w:rFonts w:ascii="Times New Roman" w:hAnsi="Times New Roman"/>
          <w:b/>
          <w:sz w:val="22"/>
          <w:szCs w:val="22"/>
        </w:rPr>
        <w:t>p</w:t>
      </w:r>
      <w:r w:rsidRPr="00F01A6E">
        <w:rPr>
          <w:rStyle w:val="InitialStyle"/>
          <w:rFonts w:ascii="Times New Roman" w:hAnsi="Times New Roman"/>
          <w:b/>
          <w:sz w:val="22"/>
          <w:szCs w:val="22"/>
        </w:rPr>
        <w:t>ermit.</w:t>
      </w:r>
      <w:r w:rsidR="00C004E8">
        <w:rPr>
          <w:rStyle w:val="InitialStyle"/>
          <w:rFonts w:ascii="Times New Roman" w:hAnsi="Times New Roman"/>
          <w:b/>
          <w:sz w:val="22"/>
          <w:szCs w:val="22"/>
        </w:rPr>
        <w:t xml:space="preserve"> </w:t>
      </w:r>
      <w:r w:rsidRPr="00F01A6E">
        <w:rPr>
          <w:rStyle w:val="InitialStyle"/>
          <w:rFonts w:ascii="Times New Roman" w:hAnsi="Times New Roman"/>
          <w:b/>
          <w:sz w:val="22"/>
          <w:szCs w:val="22"/>
        </w:rPr>
        <w:t>(1)</w:t>
      </w:r>
      <w:r w:rsidR="00C004E8">
        <w:rPr>
          <w:rStyle w:val="InitialStyle"/>
          <w:rFonts w:ascii="Times New Roman" w:hAnsi="Times New Roman"/>
          <w:b/>
          <w:sz w:val="22"/>
          <w:szCs w:val="22"/>
        </w:rPr>
        <w:t xml:space="preserve">  </w:t>
      </w:r>
      <w:r w:rsidR="005F6BF2" w:rsidRPr="00F95EBC">
        <w:rPr>
          <w:smallCaps/>
          <w:color w:val="000000"/>
          <w:sz w:val="21"/>
          <w:szCs w:val="21"/>
        </w:rPr>
        <w:t>Sign Permit</w:t>
      </w:r>
      <w:r w:rsidR="005F6BF2" w:rsidRPr="00F01A6E">
        <w:rPr>
          <w:rStyle w:val="InitialStyle"/>
          <w:rFonts w:ascii="Times New Roman" w:hAnsi="Times New Roman"/>
          <w:sz w:val="22"/>
          <w:szCs w:val="22"/>
        </w:rPr>
        <w:t xml:space="preserve">. </w:t>
      </w:r>
      <w:r w:rsidRPr="00F01A6E">
        <w:rPr>
          <w:rStyle w:val="InitialStyle"/>
          <w:rFonts w:ascii="Times New Roman" w:hAnsi="Times New Roman"/>
          <w:sz w:val="22"/>
          <w:szCs w:val="22"/>
        </w:rPr>
        <w:t xml:space="preserve">Except as otherwise provided in this ordinance no person </w:t>
      </w:r>
      <w:r w:rsidR="00416E95">
        <w:rPr>
          <w:rStyle w:val="InitialStyle"/>
          <w:rFonts w:ascii="Times New Roman" w:hAnsi="Times New Roman"/>
          <w:sz w:val="22"/>
          <w:szCs w:val="22"/>
        </w:rPr>
        <w:t>may</w:t>
      </w:r>
      <w:r w:rsidRPr="00F01A6E">
        <w:rPr>
          <w:rStyle w:val="InitialStyle"/>
          <w:rFonts w:ascii="Times New Roman" w:hAnsi="Times New Roman"/>
          <w:sz w:val="22"/>
          <w:szCs w:val="22"/>
        </w:rPr>
        <w:t xml:space="preserve"> erect, relocate, structurally alter, or reconstruct, any sign without first obtaining a sign permit from the </w:t>
      </w:r>
      <w:r w:rsidR="00CC4E81">
        <w:rPr>
          <w:rStyle w:val="InitialStyle"/>
          <w:rFonts w:ascii="Times New Roman" w:hAnsi="Times New Roman"/>
          <w:sz w:val="22"/>
          <w:szCs w:val="22"/>
        </w:rPr>
        <w:t>zoning administrator</w:t>
      </w:r>
      <w:r w:rsidRPr="00F01A6E">
        <w:rPr>
          <w:rStyle w:val="InitialStyle"/>
          <w:rFonts w:ascii="Times New Roman" w:hAnsi="Times New Roman"/>
          <w:sz w:val="22"/>
          <w:szCs w:val="22"/>
        </w:rPr>
        <w:t>.</w:t>
      </w:r>
    </w:p>
    <w:p w:rsidR="008517B9" w:rsidRPr="00F01A6E" w:rsidRDefault="008517B9" w:rsidP="00D25F36">
      <w:pPr>
        <w:tabs>
          <w:tab w:val="left" w:pos="360"/>
          <w:tab w:val="left" w:pos="720"/>
          <w:tab w:val="left" w:pos="990"/>
        </w:tabs>
        <w:jc w:val="both"/>
        <w:rPr>
          <w:rStyle w:val="InitialStyle"/>
          <w:rFonts w:ascii="Times New Roman" w:hAnsi="Times New Roman"/>
          <w:sz w:val="22"/>
          <w:szCs w:val="22"/>
        </w:rPr>
      </w:pPr>
      <w:r w:rsidRPr="00F01A6E">
        <w:rPr>
          <w:rStyle w:val="InitialStyle"/>
          <w:rFonts w:ascii="Times New Roman" w:hAnsi="Times New Roman"/>
          <w:sz w:val="22"/>
          <w:szCs w:val="22"/>
        </w:rPr>
        <w:tab/>
      </w:r>
      <w:r w:rsidRPr="00F01A6E">
        <w:rPr>
          <w:rStyle w:val="InitialStyle"/>
          <w:rFonts w:ascii="Times New Roman" w:hAnsi="Times New Roman"/>
          <w:b/>
          <w:sz w:val="22"/>
          <w:szCs w:val="22"/>
        </w:rPr>
        <w:t>(2)</w:t>
      </w:r>
      <w:r w:rsidRPr="00F01A6E">
        <w:rPr>
          <w:rStyle w:val="InitialStyle"/>
          <w:rFonts w:ascii="Times New Roman" w:hAnsi="Times New Roman"/>
          <w:sz w:val="22"/>
          <w:szCs w:val="22"/>
        </w:rPr>
        <w:tab/>
      </w:r>
      <w:r w:rsidR="00F95EBC">
        <w:rPr>
          <w:rStyle w:val="InitialStyle"/>
          <w:rFonts w:ascii="Times New Roman" w:hAnsi="Times New Roman"/>
          <w:sz w:val="22"/>
          <w:szCs w:val="22"/>
        </w:rPr>
        <w:tab/>
      </w:r>
      <w:r w:rsidR="005F6BF2" w:rsidRPr="00C004E8">
        <w:rPr>
          <w:smallCaps/>
          <w:color w:val="000000"/>
          <w:sz w:val="21"/>
          <w:szCs w:val="21"/>
        </w:rPr>
        <w:t>Content</w:t>
      </w:r>
      <w:r w:rsidR="005F6BF2" w:rsidRPr="00F01A6E">
        <w:rPr>
          <w:rStyle w:val="InitialStyle"/>
          <w:rFonts w:ascii="Times New Roman" w:hAnsi="Times New Roman"/>
          <w:sz w:val="22"/>
          <w:szCs w:val="22"/>
        </w:rPr>
        <w:t xml:space="preserve">. </w:t>
      </w:r>
      <w:r w:rsidRPr="00F01A6E">
        <w:rPr>
          <w:rStyle w:val="InitialStyle"/>
          <w:rFonts w:ascii="Times New Roman" w:hAnsi="Times New Roman"/>
          <w:sz w:val="22"/>
          <w:szCs w:val="22"/>
        </w:rPr>
        <w:t>Changing the content of the copy area does not require a permit.</w:t>
      </w:r>
    </w:p>
    <w:p w:rsidR="008517B9" w:rsidRPr="00F01A6E" w:rsidRDefault="008517B9" w:rsidP="00D25F36">
      <w:pPr>
        <w:tabs>
          <w:tab w:val="left" w:pos="360"/>
          <w:tab w:val="left" w:pos="720"/>
          <w:tab w:val="left" w:pos="990"/>
        </w:tabs>
        <w:jc w:val="both"/>
        <w:rPr>
          <w:rStyle w:val="InitialStyle"/>
          <w:rFonts w:ascii="Times New Roman" w:hAnsi="Times New Roman"/>
          <w:sz w:val="22"/>
          <w:szCs w:val="22"/>
        </w:rPr>
      </w:pPr>
      <w:r w:rsidRPr="00F01A6E">
        <w:rPr>
          <w:rStyle w:val="InitialStyle"/>
          <w:rFonts w:ascii="Times New Roman" w:hAnsi="Times New Roman"/>
          <w:sz w:val="22"/>
          <w:szCs w:val="22"/>
        </w:rPr>
        <w:tab/>
      </w:r>
      <w:r w:rsidRPr="00F01A6E">
        <w:rPr>
          <w:rStyle w:val="InitialStyle"/>
          <w:rFonts w:ascii="Times New Roman" w:hAnsi="Times New Roman"/>
          <w:b/>
          <w:sz w:val="22"/>
          <w:szCs w:val="22"/>
        </w:rPr>
        <w:t>(3)</w:t>
      </w:r>
      <w:r w:rsidRPr="00F01A6E">
        <w:rPr>
          <w:rStyle w:val="InitialStyle"/>
          <w:rFonts w:ascii="Times New Roman" w:hAnsi="Times New Roman"/>
          <w:b/>
          <w:sz w:val="22"/>
          <w:szCs w:val="22"/>
        </w:rPr>
        <w:tab/>
      </w:r>
      <w:r w:rsidR="00F95EBC">
        <w:rPr>
          <w:rStyle w:val="InitialStyle"/>
          <w:rFonts w:ascii="Times New Roman" w:hAnsi="Times New Roman"/>
          <w:b/>
          <w:sz w:val="22"/>
          <w:szCs w:val="22"/>
        </w:rPr>
        <w:tab/>
      </w:r>
      <w:r w:rsidR="005F6BF2" w:rsidRPr="00C004E8">
        <w:rPr>
          <w:smallCaps/>
          <w:color w:val="000000"/>
          <w:sz w:val="21"/>
          <w:szCs w:val="21"/>
        </w:rPr>
        <w:t>Banners</w:t>
      </w:r>
      <w:r w:rsidR="005F6BF2" w:rsidRPr="00F01A6E">
        <w:rPr>
          <w:rStyle w:val="InitialStyle"/>
          <w:rFonts w:ascii="Times New Roman" w:hAnsi="Times New Roman"/>
          <w:sz w:val="22"/>
          <w:szCs w:val="22"/>
        </w:rPr>
        <w:t>.</w:t>
      </w:r>
      <w:r w:rsidR="005F6BF2" w:rsidRPr="00F01A6E">
        <w:rPr>
          <w:rStyle w:val="InitialStyle"/>
          <w:rFonts w:ascii="Times New Roman" w:hAnsi="Times New Roman"/>
          <w:b/>
          <w:sz w:val="22"/>
          <w:szCs w:val="22"/>
        </w:rPr>
        <w:t xml:space="preserve"> </w:t>
      </w:r>
      <w:r w:rsidRPr="00F01A6E">
        <w:rPr>
          <w:rStyle w:val="InitialStyle"/>
          <w:rFonts w:ascii="Times New Roman" w:hAnsi="Times New Roman"/>
          <w:sz w:val="22"/>
          <w:szCs w:val="22"/>
        </w:rPr>
        <w:t>Banner posts or structure must be permanent fixtures and be issued a sign permit.</w:t>
      </w:r>
    </w:p>
    <w:p w:rsidR="008517B9" w:rsidRPr="00F01A6E" w:rsidRDefault="008517B9" w:rsidP="00D25F36">
      <w:pPr>
        <w:tabs>
          <w:tab w:val="left" w:pos="360"/>
          <w:tab w:val="left" w:pos="720"/>
          <w:tab w:val="left" w:pos="990"/>
        </w:tabs>
        <w:jc w:val="both"/>
        <w:rPr>
          <w:rStyle w:val="InitialStyle"/>
          <w:rFonts w:ascii="Times New Roman" w:hAnsi="Times New Roman"/>
          <w:sz w:val="22"/>
          <w:szCs w:val="22"/>
        </w:rPr>
      </w:pPr>
    </w:p>
    <w:p w:rsidR="008517B9" w:rsidRPr="00F01A6E" w:rsidRDefault="008517B9" w:rsidP="00F95EBC">
      <w:pPr>
        <w:tabs>
          <w:tab w:val="left" w:pos="360"/>
          <w:tab w:val="left" w:pos="720"/>
          <w:tab w:val="left" w:pos="990"/>
        </w:tabs>
        <w:jc w:val="both"/>
        <w:rPr>
          <w:rStyle w:val="InitialStyle"/>
          <w:rFonts w:ascii="Times New Roman" w:hAnsi="Times New Roman"/>
          <w:sz w:val="22"/>
          <w:szCs w:val="22"/>
        </w:rPr>
      </w:pPr>
      <w:r w:rsidRPr="00F01A6E">
        <w:rPr>
          <w:rStyle w:val="InitialStyle"/>
          <w:rFonts w:ascii="Times New Roman" w:hAnsi="Times New Roman"/>
          <w:b/>
          <w:sz w:val="22"/>
          <w:szCs w:val="22"/>
        </w:rPr>
        <w:t>7.1</w:t>
      </w:r>
      <w:r w:rsidR="00F714C9">
        <w:rPr>
          <w:rStyle w:val="InitialStyle"/>
          <w:rFonts w:ascii="Times New Roman" w:hAnsi="Times New Roman"/>
          <w:b/>
          <w:sz w:val="22"/>
          <w:szCs w:val="22"/>
        </w:rPr>
        <w:t>2</w:t>
      </w:r>
      <w:r w:rsidR="004161EF">
        <w:rPr>
          <w:rStyle w:val="InitialStyle"/>
          <w:rFonts w:ascii="Times New Roman" w:hAnsi="Times New Roman"/>
          <w:b/>
          <w:sz w:val="22"/>
          <w:szCs w:val="22"/>
        </w:rPr>
        <w:t>3</w:t>
      </w:r>
      <w:r w:rsidRPr="00F01A6E">
        <w:rPr>
          <w:rStyle w:val="InitialStyle"/>
          <w:rFonts w:ascii="Times New Roman" w:hAnsi="Times New Roman"/>
          <w:b/>
          <w:sz w:val="22"/>
          <w:szCs w:val="22"/>
        </w:rPr>
        <w:tab/>
        <w:t xml:space="preserve">Construction and </w:t>
      </w:r>
      <w:r w:rsidR="006A2B51">
        <w:rPr>
          <w:rStyle w:val="InitialStyle"/>
          <w:rFonts w:ascii="Times New Roman" w:hAnsi="Times New Roman"/>
          <w:b/>
          <w:sz w:val="22"/>
          <w:szCs w:val="22"/>
        </w:rPr>
        <w:t>m</w:t>
      </w:r>
      <w:r w:rsidRPr="00F01A6E">
        <w:rPr>
          <w:rStyle w:val="InitialStyle"/>
          <w:rFonts w:ascii="Times New Roman" w:hAnsi="Times New Roman"/>
          <w:b/>
          <w:sz w:val="22"/>
          <w:szCs w:val="22"/>
        </w:rPr>
        <w:t>aintenance.</w:t>
      </w:r>
      <w:r w:rsidR="00F95EBC">
        <w:rPr>
          <w:rStyle w:val="InitialStyle"/>
          <w:rFonts w:ascii="Times New Roman" w:hAnsi="Times New Roman"/>
          <w:b/>
          <w:sz w:val="22"/>
          <w:szCs w:val="22"/>
        </w:rPr>
        <w:t xml:space="preserve">  </w:t>
      </w:r>
      <w:r w:rsidRPr="00F01A6E">
        <w:rPr>
          <w:rStyle w:val="InitialStyle"/>
          <w:rFonts w:ascii="Times New Roman" w:hAnsi="Times New Roman"/>
          <w:b/>
          <w:sz w:val="22"/>
          <w:szCs w:val="22"/>
        </w:rPr>
        <w:t>(1)</w:t>
      </w:r>
      <w:r w:rsidR="00F95EBC">
        <w:rPr>
          <w:rStyle w:val="InitialStyle"/>
          <w:rFonts w:ascii="Times New Roman" w:hAnsi="Times New Roman"/>
          <w:b/>
          <w:sz w:val="22"/>
          <w:szCs w:val="22"/>
        </w:rPr>
        <w:t xml:space="preserve"> </w:t>
      </w:r>
      <w:r w:rsidR="005F6BF2" w:rsidRPr="00C004E8">
        <w:rPr>
          <w:smallCaps/>
          <w:sz w:val="21"/>
          <w:szCs w:val="21"/>
        </w:rPr>
        <w:t>Construction and Reconstruction</w:t>
      </w:r>
      <w:r w:rsidR="005F6BF2" w:rsidRPr="00F01A6E">
        <w:rPr>
          <w:rStyle w:val="InitialStyle"/>
          <w:rFonts w:ascii="Times New Roman" w:hAnsi="Times New Roman"/>
          <w:sz w:val="22"/>
          <w:szCs w:val="22"/>
        </w:rPr>
        <w:t xml:space="preserve">. </w:t>
      </w:r>
      <w:r w:rsidR="00F95EBC">
        <w:rPr>
          <w:rStyle w:val="InitialStyle"/>
          <w:rFonts w:ascii="Times New Roman" w:hAnsi="Times New Roman"/>
          <w:sz w:val="22"/>
          <w:szCs w:val="22"/>
        </w:rPr>
        <w:t xml:space="preserve"> </w:t>
      </w:r>
      <w:r w:rsidRPr="00F01A6E">
        <w:rPr>
          <w:rStyle w:val="InitialStyle"/>
          <w:rFonts w:ascii="Times New Roman" w:hAnsi="Times New Roman"/>
          <w:sz w:val="22"/>
          <w:szCs w:val="22"/>
        </w:rPr>
        <w:t xml:space="preserve">Any sign erected, relocated, structurally altered, reconstructed, or maintained shall comply with the provisions of </w:t>
      </w:r>
      <w:r w:rsidR="00DA3301">
        <w:rPr>
          <w:rStyle w:val="InitialStyle"/>
          <w:rFonts w:ascii="Times New Roman" w:hAnsi="Times New Roman"/>
          <w:sz w:val="22"/>
          <w:szCs w:val="22"/>
        </w:rPr>
        <w:t>this chapter</w:t>
      </w:r>
      <w:r w:rsidRPr="00F01A6E">
        <w:rPr>
          <w:rStyle w:val="InitialStyle"/>
          <w:rFonts w:ascii="Times New Roman" w:hAnsi="Times New Roman"/>
          <w:sz w:val="22"/>
          <w:szCs w:val="22"/>
        </w:rPr>
        <w:t xml:space="preserve">. </w:t>
      </w:r>
    </w:p>
    <w:p w:rsidR="008517B9" w:rsidRPr="00F01A6E" w:rsidRDefault="008517B9" w:rsidP="00D25F36">
      <w:pPr>
        <w:tabs>
          <w:tab w:val="left" w:pos="360"/>
          <w:tab w:val="left" w:pos="720"/>
          <w:tab w:val="left" w:pos="990"/>
        </w:tabs>
        <w:jc w:val="both"/>
        <w:rPr>
          <w:rStyle w:val="InitialStyle"/>
          <w:rFonts w:ascii="Times New Roman" w:hAnsi="Times New Roman"/>
          <w:sz w:val="22"/>
          <w:szCs w:val="22"/>
        </w:rPr>
      </w:pPr>
      <w:r w:rsidRPr="00F01A6E">
        <w:rPr>
          <w:rStyle w:val="InitialStyle"/>
          <w:rFonts w:ascii="Times New Roman" w:hAnsi="Times New Roman"/>
          <w:sz w:val="22"/>
          <w:szCs w:val="22"/>
        </w:rPr>
        <w:tab/>
      </w:r>
      <w:r w:rsidRPr="00F01A6E">
        <w:rPr>
          <w:rStyle w:val="InitialStyle"/>
          <w:rFonts w:ascii="Times New Roman" w:hAnsi="Times New Roman"/>
          <w:b/>
          <w:sz w:val="22"/>
          <w:szCs w:val="22"/>
        </w:rPr>
        <w:t>(2)</w:t>
      </w:r>
      <w:r w:rsidRPr="00F01A6E">
        <w:rPr>
          <w:rStyle w:val="InitialStyle"/>
          <w:rFonts w:ascii="Times New Roman" w:hAnsi="Times New Roman"/>
          <w:sz w:val="22"/>
          <w:szCs w:val="22"/>
        </w:rPr>
        <w:tab/>
      </w:r>
      <w:r w:rsidR="00F95EBC">
        <w:rPr>
          <w:rStyle w:val="InitialStyle"/>
          <w:rFonts w:ascii="Times New Roman" w:hAnsi="Times New Roman"/>
          <w:sz w:val="22"/>
          <w:szCs w:val="22"/>
        </w:rPr>
        <w:tab/>
      </w:r>
      <w:r w:rsidR="005F6BF2" w:rsidRPr="00C004E8">
        <w:rPr>
          <w:smallCaps/>
          <w:sz w:val="21"/>
          <w:szCs w:val="21"/>
        </w:rPr>
        <w:t>Multiple Copy Areas</w:t>
      </w:r>
      <w:r w:rsidR="005F6BF2" w:rsidRPr="00F01A6E">
        <w:rPr>
          <w:rStyle w:val="InitialStyle"/>
          <w:rFonts w:ascii="Times New Roman" w:hAnsi="Times New Roman"/>
          <w:sz w:val="22"/>
          <w:szCs w:val="22"/>
        </w:rPr>
        <w:t xml:space="preserve">. </w:t>
      </w:r>
      <w:r w:rsidRPr="00F01A6E">
        <w:rPr>
          <w:rStyle w:val="InitialStyle"/>
          <w:rFonts w:ascii="Times New Roman" w:hAnsi="Times New Roman"/>
          <w:sz w:val="22"/>
          <w:szCs w:val="22"/>
        </w:rPr>
        <w:t>Signs with multiple copy areas shall be placed back-to-back (parallel).</w:t>
      </w:r>
    </w:p>
    <w:p w:rsidR="008517B9" w:rsidRPr="00F01A6E" w:rsidRDefault="008517B9" w:rsidP="00D25F36">
      <w:pPr>
        <w:tabs>
          <w:tab w:val="left" w:pos="360"/>
          <w:tab w:val="left" w:pos="720"/>
          <w:tab w:val="left" w:pos="990"/>
        </w:tabs>
        <w:jc w:val="both"/>
        <w:rPr>
          <w:rStyle w:val="InitialStyle"/>
          <w:rFonts w:ascii="Times New Roman" w:hAnsi="Times New Roman"/>
          <w:sz w:val="22"/>
          <w:szCs w:val="22"/>
        </w:rPr>
      </w:pPr>
      <w:r w:rsidRPr="00F01A6E">
        <w:rPr>
          <w:rStyle w:val="InitialStyle"/>
          <w:rFonts w:ascii="Times New Roman" w:hAnsi="Times New Roman"/>
          <w:sz w:val="22"/>
          <w:szCs w:val="22"/>
        </w:rPr>
        <w:tab/>
      </w:r>
      <w:r w:rsidRPr="00F01A6E">
        <w:rPr>
          <w:rStyle w:val="InitialStyle"/>
          <w:rFonts w:ascii="Times New Roman" w:hAnsi="Times New Roman"/>
          <w:b/>
          <w:sz w:val="22"/>
          <w:szCs w:val="22"/>
        </w:rPr>
        <w:t>(3)</w:t>
      </w:r>
      <w:r w:rsidRPr="00F01A6E">
        <w:rPr>
          <w:rStyle w:val="InitialStyle"/>
          <w:rFonts w:ascii="Times New Roman" w:hAnsi="Times New Roman"/>
          <w:sz w:val="22"/>
          <w:szCs w:val="22"/>
        </w:rPr>
        <w:tab/>
      </w:r>
      <w:r w:rsidR="00F95EBC">
        <w:rPr>
          <w:rStyle w:val="InitialStyle"/>
          <w:rFonts w:ascii="Times New Roman" w:hAnsi="Times New Roman"/>
          <w:sz w:val="22"/>
          <w:szCs w:val="22"/>
        </w:rPr>
        <w:tab/>
      </w:r>
      <w:r w:rsidR="005F6BF2" w:rsidRPr="00C004E8">
        <w:rPr>
          <w:smallCaps/>
          <w:sz w:val="21"/>
          <w:szCs w:val="21"/>
        </w:rPr>
        <w:t>Disrepair and Abandonment</w:t>
      </w:r>
      <w:r w:rsidR="005F6BF2" w:rsidRPr="00F01A6E">
        <w:rPr>
          <w:rStyle w:val="InitialStyle"/>
          <w:rFonts w:ascii="Times New Roman" w:hAnsi="Times New Roman"/>
          <w:sz w:val="22"/>
          <w:szCs w:val="22"/>
        </w:rPr>
        <w:t xml:space="preserve">. </w:t>
      </w:r>
      <w:r w:rsidRPr="00F01A6E">
        <w:rPr>
          <w:rStyle w:val="InitialStyle"/>
          <w:rFonts w:ascii="Times New Roman" w:hAnsi="Times New Roman"/>
          <w:sz w:val="22"/>
          <w:szCs w:val="22"/>
        </w:rPr>
        <w:t xml:space="preserve">Any sign that falls into a state of disrepair or is abandoned shall be repaired or removed by the owner. If the sign is to be repaired a new permit shall be required which shall conform to the provisions of </w:t>
      </w:r>
      <w:r w:rsidR="00DA3301">
        <w:rPr>
          <w:rStyle w:val="InitialStyle"/>
          <w:rFonts w:ascii="Times New Roman" w:hAnsi="Times New Roman"/>
          <w:sz w:val="22"/>
          <w:szCs w:val="22"/>
        </w:rPr>
        <w:t>this chapter</w:t>
      </w:r>
      <w:r w:rsidRPr="00F01A6E">
        <w:rPr>
          <w:rStyle w:val="InitialStyle"/>
          <w:rFonts w:ascii="Times New Roman" w:hAnsi="Times New Roman"/>
          <w:sz w:val="22"/>
          <w:szCs w:val="22"/>
        </w:rPr>
        <w:t xml:space="preserve">.  </w:t>
      </w:r>
    </w:p>
    <w:p w:rsidR="008517B9" w:rsidRPr="00F01A6E" w:rsidRDefault="008517B9" w:rsidP="00D25F36">
      <w:pPr>
        <w:tabs>
          <w:tab w:val="left" w:pos="360"/>
          <w:tab w:val="left" w:pos="720"/>
          <w:tab w:val="left" w:pos="990"/>
        </w:tabs>
        <w:jc w:val="both"/>
        <w:rPr>
          <w:rStyle w:val="InitialStyle"/>
          <w:rFonts w:ascii="Times New Roman" w:hAnsi="Times New Roman"/>
          <w:sz w:val="22"/>
          <w:szCs w:val="22"/>
        </w:rPr>
      </w:pPr>
    </w:p>
    <w:p w:rsidR="008517B9" w:rsidRPr="00F01A6E" w:rsidRDefault="008517B9" w:rsidP="00F95EBC">
      <w:pPr>
        <w:tabs>
          <w:tab w:val="left" w:pos="360"/>
          <w:tab w:val="left" w:pos="720"/>
          <w:tab w:val="left" w:pos="990"/>
        </w:tabs>
        <w:jc w:val="both"/>
        <w:rPr>
          <w:rStyle w:val="InitialStyle"/>
          <w:rFonts w:ascii="Times New Roman" w:hAnsi="Times New Roman"/>
          <w:sz w:val="22"/>
          <w:szCs w:val="22"/>
        </w:rPr>
      </w:pPr>
      <w:r w:rsidRPr="00F01A6E">
        <w:rPr>
          <w:rStyle w:val="InitialStyle"/>
          <w:rFonts w:ascii="Times New Roman" w:hAnsi="Times New Roman"/>
          <w:b/>
          <w:sz w:val="22"/>
          <w:szCs w:val="22"/>
        </w:rPr>
        <w:t>7.1</w:t>
      </w:r>
      <w:r w:rsidR="004161EF">
        <w:rPr>
          <w:rStyle w:val="InitialStyle"/>
          <w:rFonts w:ascii="Times New Roman" w:hAnsi="Times New Roman"/>
          <w:b/>
          <w:sz w:val="22"/>
          <w:szCs w:val="22"/>
        </w:rPr>
        <w:t>24</w:t>
      </w:r>
      <w:r w:rsidRPr="00F01A6E">
        <w:rPr>
          <w:rStyle w:val="InitialStyle"/>
          <w:rFonts w:ascii="Times New Roman" w:hAnsi="Times New Roman"/>
          <w:b/>
          <w:sz w:val="22"/>
          <w:szCs w:val="22"/>
        </w:rPr>
        <w:tab/>
        <w:t xml:space="preserve">Nonconforming </w:t>
      </w:r>
      <w:r w:rsidR="006A2B51">
        <w:rPr>
          <w:rStyle w:val="InitialStyle"/>
          <w:rFonts w:ascii="Times New Roman" w:hAnsi="Times New Roman"/>
          <w:b/>
          <w:sz w:val="22"/>
          <w:szCs w:val="22"/>
        </w:rPr>
        <w:t>e</w:t>
      </w:r>
      <w:r w:rsidRPr="00F01A6E">
        <w:rPr>
          <w:rStyle w:val="InitialStyle"/>
          <w:rFonts w:ascii="Times New Roman" w:hAnsi="Times New Roman"/>
          <w:b/>
          <w:sz w:val="22"/>
          <w:szCs w:val="22"/>
        </w:rPr>
        <w:t xml:space="preserve">xisting </w:t>
      </w:r>
      <w:r w:rsidR="006A2B51">
        <w:rPr>
          <w:rStyle w:val="InitialStyle"/>
          <w:rFonts w:ascii="Times New Roman" w:hAnsi="Times New Roman"/>
          <w:b/>
          <w:sz w:val="22"/>
          <w:szCs w:val="22"/>
        </w:rPr>
        <w:t>s</w:t>
      </w:r>
      <w:r w:rsidRPr="00F01A6E">
        <w:rPr>
          <w:rStyle w:val="InitialStyle"/>
          <w:rFonts w:ascii="Times New Roman" w:hAnsi="Times New Roman"/>
          <w:b/>
          <w:sz w:val="22"/>
          <w:szCs w:val="22"/>
        </w:rPr>
        <w:t>igns.</w:t>
      </w:r>
      <w:r w:rsidR="00F95EBC">
        <w:rPr>
          <w:rStyle w:val="InitialStyle"/>
          <w:rFonts w:ascii="Times New Roman" w:hAnsi="Times New Roman"/>
          <w:b/>
          <w:sz w:val="22"/>
          <w:szCs w:val="22"/>
        </w:rPr>
        <w:t xml:space="preserve"> </w:t>
      </w:r>
      <w:r w:rsidRPr="00F01A6E">
        <w:rPr>
          <w:rStyle w:val="InitialStyle"/>
          <w:rFonts w:ascii="Times New Roman" w:hAnsi="Times New Roman"/>
          <w:b/>
          <w:sz w:val="22"/>
          <w:szCs w:val="22"/>
        </w:rPr>
        <w:t>(1)</w:t>
      </w:r>
      <w:r w:rsidR="00F95EBC">
        <w:rPr>
          <w:rStyle w:val="InitialStyle"/>
          <w:rFonts w:ascii="Times New Roman" w:hAnsi="Times New Roman"/>
          <w:b/>
          <w:sz w:val="22"/>
          <w:szCs w:val="22"/>
        </w:rPr>
        <w:t xml:space="preserve"> </w:t>
      </w:r>
      <w:r w:rsidRPr="00C004E8">
        <w:rPr>
          <w:smallCaps/>
          <w:sz w:val="21"/>
          <w:szCs w:val="21"/>
        </w:rPr>
        <w:t>Authority to Continue</w:t>
      </w:r>
      <w:r w:rsidRPr="00F01A6E">
        <w:rPr>
          <w:rStyle w:val="InitialStyle"/>
          <w:rFonts w:ascii="Times New Roman" w:hAnsi="Times New Roman"/>
          <w:sz w:val="22"/>
          <w:szCs w:val="22"/>
        </w:rPr>
        <w:t>.  Any on-</w:t>
      </w:r>
      <w:r w:rsidR="00B55615">
        <w:rPr>
          <w:rStyle w:val="InitialStyle"/>
          <w:rFonts w:ascii="Times New Roman" w:hAnsi="Times New Roman"/>
          <w:sz w:val="22"/>
          <w:szCs w:val="22"/>
        </w:rPr>
        <w:t>premises</w:t>
      </w:r>
      <w:r w:rsidRPr="00F01A6E">
        <w:rPr>
          <w:rStyle w:val="InitialStyle"/>
          <w:rFonts w:ascii="Times New Roman" w:hAnsi="Times New Roman"/>
          <w:sz w:val="22"/>
          <w:szCs w:val="22"/>
        </w:rPr>
        <w:t xml:space="preserve"> </w:t>
      </w:r>
      <w:r w:rsidR="00B50403" w:rsidRPr="00F01A6E">
        <w:rPr>
          <w:rStyle w:val="InitialStyle"/>
          <w:rFonts w:ascii="Times New Roman" w:hAnsi="Times New Roman"/>
          <w:sz w:val="22"/>
          <w:szCs w:val="22"/>
        </w:rPr>
        <w:t>sign, which is permitted under this chapter,</w:t>
      </w:r>
      <w:r w:rsidRPr="00F01A6E">
        <w:rPr>
          <w:rStyle w:val="InitialStyle"/>
          <w:rFonts w:ascii="Times New Roman" w:hAnsi="Times New Roman"/>
          <w:sz w:val="22"/>
          <w:szCs w:val="22"/>
        </w:rPr>
        <w:t xml:space="preserve"> may continue</w:t>
      </w:r>
      <w:r w:rsidR="00DA3301">
        <w:rPr>
          <w:rStyle w:val="InitialStyle"/>
          <w:rFonts w:ascii="Times New Roman" w:hAnsi="Times New Roman"/>
          <w:sz w:val="22"/>
          <w:szCs w:val="22"/>
        </w:rPr>
        <w:t>,</w:t>
      </w:r>
      <w:r w:rsidRPr="00F01A6E">
        <w:rPr>
          <w:rStyle w:val="InitialStyle"/>
          <w:rFonts w:ascii="Times New Roman" w:hAnsi="Times New Roman"/>
          <w:sz w:val="22"/>
          <w:szCs w:val="22"/>
        </w:rPr>
        <w:t xml:space="preserve"> so long as the land use continues to exist and remains otherwise lawful according the provisions of </w:t>
      </w:r>
      <w:r w:rsidR="00DA3301">
        <w:rPr>
          <w:rStyle w:val="InitialStyle"/>
          <w:rFonts w:ascii="Times New Roman" w:hAnsi="Times New Roman"/>
          <w:sz w:val="22"/>
          <w:szCs w:val="22"/>
        </w:rPr>
        <w:t>this chapter</w:t>
      </w:r>
      <w:r w:rsidRPr="00F01A6E">
        <w:rPr>
          <w:rStyle w:val="InitialStyle"/>
          <w:rFonts w:ascii="Times New Roman" w:hAnsi="Times New Roman"/>
          <w:sz w:val="22"/>
          <w:szCs w:val="22"/>
        </w:rPr>
        <w:t xml:space="preserve">.  Land uses that no longer exist shall be removed. </w:t>
      </w:r>
    </w:p>
    <w:p w:rsidR="008517B9" w:rsidRPr="00F01A6E" w:rsidRDefault="008517B9" w:rsidP="00D25F36">
      <w:pPr>
        <w:pStyle w:val="DefaultText"/>
        <w:tabs>
          <w:tab w:val="left" w:pos="360"/>
          <w:tab w:val="left" w:pos="720"/>
          <w:tab w:val="left" w:pos="990"/>
          <w:tab w:val="left" w:pos="1350"/>
        </w:tabs>
        <w:jc w:val="both"/>
        <w:rPr>
          <w:rStyle w:val="InitialStyle"/>
          <w:rFonts w:ascii="Times New Roman" w:hAnsi="Times New Roman"/>
          <w:sz w:val="22"/>
          <w:szCs w:val="22"/>
        </w:rPr>
      </w:pPr>
      <w:r w:rsidRPr="00F01A6E">
        <w:rPr>
          <w:rStyle w:val="InitialStyle"/>
          <w:rFonts w:ascii="Times New Roman" w:hAnsi="Times New Roman"/>
          <w:sz w:val="22"/>
          <w:szCs w:val="22"/>
        </w:rPr>
        <w:tab/>
      </w:r>
      <w:r w:rsidRPr="00F01A6E">
        <w:rPr>
          <w:rStyle w:val="InitialStyle"/>
          <w:rFonts w:ascii="Times New Roman" w:hAnsi="Times New Roman"/>
          <w:b/>
          <w:sz w:val="22"/>
          <w:szCs w:val="22"/>
        </w:rPr>
        <w:t>(2)</w:t>
      </w:r>
      <w:r w:rsidRPr="00F01A6E">
        <w:rPr>
          <w:rStyle w:val="InitialStyle"/>
          <w:rFonts w:ascii="Times New Roman" w:hAnsi="Times New Roman"/>
          <w:sz w:val="22"/>
          <w:szCs w:val="22"/>
        </w:rPr>
        <w:tab/>
      </w:r>
      <w:r w:rsidR="004B2A6A">
        <w:rPr>
          <w:rStyle w:val="InitialStyle"/>
          <w:rFonts w:ascii="Times New Roman" w:hAnsi="Times New Roman"/>
          <w:sz w:val="22"/>
          <w:szCs w:val="22"/>
        </w:rPr>
        <w:tab/>
      </w:r>
      <w:r w:rsidRPr="00C004E8">
        <w:rPr>
          <w:smallCaps/>
          <w:sz w:val="21"/>
          <w:szCs w:val="21"/>
        </w:rPr>
        <w:t>Maintenance</w:t>
      </w:r>
      <w:r w:rsidRPr="00F01A6E">
        <w:rPr>
          <w:rStyle w:val="InitialStyle"/>
          <w:rFonts w:ascii="Times New Roman" w:hAnsi="Times New Roman"/>
          <w:sz w:val="22"/>
          <w:szCs w:val="22"/>
        </w:rPr>
        <w:t>.  Any nonconforming sign may be maintained provided that such maintenance shall not create an additional nonconformity or increase the degree of the existing nonconformity of all or any part of the structure</w:t>
      </w:r>
      <w:r w:rsidR="00633F01">
        <w:rPr>
          <w:rStyle w:val="InitialStyle"/>
          <w:rFonts w:ascii="Times New Roman" w:hAnsi="Times New Roman"/>
          <w:sz w:val="22"/>
          <w:szCs w:val="22"/>
        </w:rPr>
        <w:t>,</w:t>
      </w:r>
      <w:r w:rsidRPr="00F01A6E">
        <w:rPr>
          <w:rStyle w:val="InitialStyle"/>
          <w:rFonts w:ascii="Times New Roman" w:hAnsi="Times New Roman"/>
          <w:sz w:val="22"/>
          <w:szCs w:val="22"/>
        </w:rPr>
        <w:t xml:space="preserve"> and provided that the cost of maintenance does not </w:t>
      </w:r>
      <w:r w:rsidRPr="00F01A6E">
        <w:rPr>
          <w:rStyle w:val="InitialStyle"/>
          <w:rFonts w:ascii="Times New Roman" w:hAnsi="Times New Roman"/>
          <w:color w:val="auto"/>
          <w:sz w:val="22"/>
          <w:szCs w:val="22"/>
        </w:rPr>
        <w:t xml:space="preserve">exceed 50% </w:t>
      </w:r>
      <w:r w:rsidRPr="00F01A6E">
        <w:rPr>
          <w:rStyle w:val="InitialStyle"/>
          <w:rFonts w:ascii="Times New Roman" w:hAnsi="Times New Roman"/>
          <w:sz w:val="22"/>
          <w:szCs w:val="22"/>
        </w:rPr>
        <w:t>of the sign</w:t>
      </w:r>
      <w:r w:rsidR="00633F01">
        <w:rPr>
          <w:rStyle w:val="InitialStyle"/>
          <w:rFonts w:ascii="Times New Roman" w:hAnsi="Times New Roman"/>
          <w:sz w:val="22"/>
          <w:szCs w:val="22"/>
        </w:rPr>
        <w:t>’</w:t>
      </w:r>
      <w:r w:rsidRPr="00F01A6E">
        <w:rPr>
          <w:rStyle w:val="InitialStyle"/>
          <w:rFonts w:ascii="Times New Roman" w:hAnsi="Times New Roman"/>
          <w:sz w:val="22"/>
          <w:szCs w:val="22"/>
        </w:rPr>
        <w:t xml:space="preserve">s assessed value at the time of maintenance. </w:t>
      </w:r>
    </w:p>
    <w:p w:rsidR="008517B9" w:rsidRPr="00F01A6E" w:rsidRDefault="008517B9" w:rsidP="004B2A6A">
      <w:pPr>
        <w:pStyle w:val="DefaultText"/>
        <w:tabs>
          <w:tab w:val="left" w:pos="360"/>
          <w:tab w:val="left" w:pos="720"/>
          <w:tab w:val="left" w:pos="990"/>
          <w:tab w:val="left" w:pos="1350"/>
        </w:tabs>
        <w:jc w:val="both"/>
        <w:rPr>
          <w:rStyle w:val="InitialStyle"/>
          <w:rFonts w:ascii="Times New Roman" w:hAnsi="Times New Roman"/>
          <w:sz w:val="22"/>
          <w:szCs w:val="22"/>
        </w:rPr>
      </w:pPr>
      <w:r w:rsidRPr="00F01A6E">
        <w:rPr>
          <w:rStyle w:val="InitialStyle"/>
          <w:rFonts w:ascii="Times New Roman" w:hAnsi="Times New Roman"/>
          <w:sz w:val="22"/>
          <w:szCs w:val="22"/>
        </w:rPr>
        <w:tab/>
      </w:r>
      <w:r w:rsidRPr="00F01A6E">
        <w:rPr>
          <w:rStyle w:val="InitialStyle"/>
          <w:rFonts w:ascii="Times New Roman" w:hAnsi="Times New Roman"/>
          <w:b/>
          <w:sz w:val="22"/>
          <w:szCs w:val="22"/>
        </w:rPr>
        <w:t>(3)</w:t>
      </w:r>
      <w:r w:rsidRPr="00F01A6E">
        <w:rPr>
          <w:rStyle w:val="InitialStyle"/>
          <w:rFonts w:ascii="Times New Roman" w:hAnsi="Times New Roman"/>
          <w:b/>
          <w:sz w:val="22"/>
          <w:szCs w:val="22"/>
        </w:rPr>
        <w:tab/>
      </w:r>
      <w:r w:rsidR="004B2A6A">
        <w:rPr>
          <w:rStyle w:val="InitialStyle"/>
          <w:rFonts w:ascii="Times New Roman" w:hAnsi="Times New Roman"/>
          <w:b/>
          <w:sz w:val="22"/>
          <w:szCs w:val="22"/>
        </w:rPr>
        <w:tab/>
      </w:r>
      <w:r w:rsidRPr="00C004E8">
        <w:rPr>
          <w:smallCaps/>
          <w:sz w:val="21"/>
          <w:szCs w:val="21"/>
        </w:rPr>
        <w:t>Damage or Destruction</w:t>
      </w:r>
      <w:r w:rsidR="004B2A6A">
        <w:rPr>
          <w:rStyle w:val="InitialStyle"/>
          <w:rFonts w:ascii="Times New Roman" w:hAnsi="Times New Roman"/>
          <w:sz w:val="22"/>
          <w:szCs w:val="22"/>
        </w:rPr>
        <w:t xml:space="preserve">.  </w:t>
      </w:r>
      <w:r w:rsidRPr="00F01A6E">
        <w:rPr>
          <w:rStyle w:val="InitialStyle"/>
          <w:rFonts w:ascii="Times New Roman" w:hAnsi="Times New Roman"/>
          <w:sz w:val="22"/>
          <w:szCs w:val="22"/>
        </w:rPr>
        <w:t>(a)</w:t>
      </w:r>
      <w:r w:rsidR="004B2A6A">
        <w:rPr>
          <w:rStyle w:val="InitialStyle"/>
          <w:rFonts w:ascii="Times New Roman" w:hAnsi="Times New Roman"/>
          <w:sz w:val="22"/>
          <w:szCs w:val="22"/>
        </w:rPr>
        <w:t xml:space="preserve">  </w:t>
      </w:r>
      <w:r w:rsidRPr="00F01A6E">
        <w:rPr>
          <w:sz w:val="22"/>
          <w:szCs w:val="22"/>
        </w:rPr>
        <w:t xml:space="preserve">In the event that any sign identified in whole or in part as a nonconforming use is damaged or destroyed, by any means, to the extent that the damage exceeds 50% of the assessed value of such sign immediately prior to such damage, such sign shall not be restored unless the sign and the use conforms to all regulations of </w:t>
      </w:r>
      <w:r w:rsidR="00DA3301">
        <w:rPr>
          <w:sz w:val="22"/>
          <w:szCs w:val="22"/>
        </w:rPr>
        <w:t>this chapter</w:t>
      </w:r>
      <w:r w:rsidRPr="00F01A6E">
        <w:rPr>
          <w:sz w:val="22"/>
          <w:szCs w:val="22"/>
        </w:rPr>
        <w:t>.</w:t>
      </w:r>
    </w:p>
    <w:p w:rsidR="008517B9" w:rsidRPr="00F01A6E" w:rsidRDefault="008517B9" w:rsidP="00D25F36">
      <w:pPr>
        <w:pStyle w:val="DefaultText"/>
        <w:tabs>
          <w:tab w:val="left" w:pos="360"/>
          <w:tab w:val="left" w:pos="720"/>
          <w:tab w:val="left" w:pos="990"/>
          <w:tab w:val="left" w:pos="1350"/>
        </w:tabs>
        <w:jc w:val="both"/>
        <w:rPr>
          <w:rStyle w:val="InitialStyle"/>
          <w:rFonts w:ascii="Times New Roman" w:hAnsi="Times New Roman"/>
          <w:sz w:val="22"/>
          <w:szCs w:val="22"/>
        </w:rPr>
      </w:pPr>
      <w:r w:rsidRPr="00F01A6E">
        <w:rPr>
          <w:rStyle w:val="InitialStyle"/>
          <w:rFonts w:ascii="Times New Roman" w:hAnsi="Times New Roman"/>
          <w:sz w:val="22"/>
          <w:szCs w:val="22"/>
        </w:rPr>
        <w:lastRenderedPageBreak/>
        <w:tab/>
        <w:t>(b)</w:t>
      </w:r>
      <w:r w:rsidRPr="00F01A6E">
        <w:rPr>
          <w:rStyle w:val="InitialStyle"/>
          <w:rFonts w:ascii="Times New Roman" w:hAnsi="Times New Roman"/>
          <w:sz w:val="22"/>
          <w:szCs w:val="22"/>
        </w:rPr>
        <w:tab/>
        <w:t>When such damage or destruction is 50% or less of the fair market value of the sign immediately prior to such damage, such sign may be repaired and reconstructed and used for the same purposes as it was before the damage or destruction provided that such repair or reconstruction is commenced and completed within 12 months of the date of such damage or destruction.</w:t>
      </w:r>
    </w:p>
    <w:p w:rsidR="008517B9" w:rsidRPr="00F01A6E" w:rsidRDefault="008517B9" w:rsidP="00D25F36">
      <w:pPr>
        <w:pStyle w:val="DefaultText"/>
        <w:tabs>
          <w:tab w:val="left" w:pos="360"/>
          <w:tab w:val="left" w:pos="720"/>
          <w:tab w:val="left" w:pos="990"/>
          <w:tab w:val="left" w:pos="1350"/>
        </w:tabs>
        <w:jc w:val="both"/>
        <w:rPr>
          <w:rStyle w:val="InitialStyle"/>
          <w:rFonts w:ascii="Times New Roman" w:hAnsi="Times New Roman"/>
          <w:sz w:val="22"/>
          <w:szCs w:val="22"/>
        </w:rPr>
      </w:pPr>
      <w:r w:rsidRPr="00F01A6E">
        <w:rPr>
          <w:rStyle w:val="InitialStyle"/>
          <w:rFonts w:ascii="Times New Roman" w:hAnsi="Times New Roman"/>
          <w:sz w:val="22"/>
          <w:szCs w:val="22"/>
        </w:rPr>
        <w:tab/>
      </w:r>
      <w:r w:rsidRPr="00F01A6E">
        <w:rPr>
          <w:rStyle w:val="InitialStyle"/>
          <w:rFonts w:ascii="Times New Roman" w:hAnsi="Times New Roman"/>
          <w:b/>
          <w:sz w:val="22"/>
          <w:szCs w:val="22"/>
        </w:rPr>
        <w:t>(4)</w:t>
      </w:r>
      <w:r w:rsidRPr="00F01A6E">
        <w:rPr>
          <w:rStyle w:val="InitialStyle"/>
          <w:rFonts w:ascii="Times New Roman" w:hAnsi="Times New Roman"/>
          <w:sz w:val="22"/>
          <w:szCs w:val="22"/>
        </w:rPr>
        <w:t xml:space="preserve">  </w:t>
      </w:r>
      <w:r w:rsidR="004B2A6A">
        <w:rPr>
          <w:rStyle w:val="InitialStyle"/>
          <w:rFonts w:ascii="Times New Roman" w:hAnsi="Times New Roman"/>
          <w:sz w:val="22"/>
          <w:szCs w:val="22"/>
        </w:rPr>
        <w:tab/>
      </w:r>
      <w:r w:rsidRPr="00C004E8">
        <w:rPr>
          <w:smallCaps/>
          <w:sz w:val="21"/>
          <w:szCs w:val="21"/>
        </w:rPr>
        <w:t>Relocation</w:t>
      </w:r>
      <w:r w:rsidRPr="00F01A6E">
        <w:rPr>
          <w:rStyle w:val="InitialStyle"/>
          <w:rFonts w:ascii="Times New Roman" w:hAnsi="Times New Roman"/>
          <w:sz w:val="22"/>
          <w:szCs w:val="22"/>
        </w:rPr>
        <w:t>. No nonconforming sign shall be relocated in whole or in part to any other location on the same</w:t>
      </w:r>
      <w:r w:rsidR="008A1B54">
        <w:rPr>
          <w:rStyle w:val="InitialStyle"/>
          <w:rFonts w:ascii="Times New Roman" w:hAnsi="Times New Roman"/>
          <w:sz w:val="22"/>
          <w:szCs w:val="22"/>
        </w:rPr>
        <w:t>,</w:t>
      </w:r>
      <w:r w:rsidRPr="00F01A6E">
        <w:rPr>
          <w:rStyle w:val="InitialStyle"/>
          <w:rFonts w:ascii="Times New Roman" w:hAnsi="Times New Roman"/>
          <w:sz w:val="22"/>
          <w:szCs w:val="22"/>
        </w:rPr>
        <w:t xml:space="preserve"> or any other parcel or lot</w:t>
      </w:r>
      <w:r w:rsidR="008A1B54">
        <w:rPr>
          <w:rStyle w:val="InitialStyle"/>
          <w:rFonts w:ascii="Times New Roman" w:hAnsi="Times New Roman"/>
          <w:sz w:val="22"/>
          <w:szCs w:val="22"/>
        </w:rPr>
        <w:t>,</w:t>
      </w:r>
      <w:r w:rsidRPr="00F01A6E">
        <w:rPr>
          <w:rStyle w:val="InitialStyle"/>
          <w:rFonts w:ascii="Times New Roman" w:hAnsi="Times New Roman"/>
          <w:sz w:val="22"/>
          <w:szCs w:val="22"/>
        </w:rPr>
        <w:t xml:space="preserve"> unless the entire structure shall conform to the regulations of </w:t>
      </w:r>
      <w:r w:rsidR="00DA3301">
        <w:rPr>
          <w:rStyle w:val="InitialStyle"/>
          <w:rFonts w:ascii="Times New Roman" w:hAnsi="Times New Roman"/>
          <w:sz w:val="22"/>
          <w:szCs w:val="22"/>
        </w:rPr>
        <w:t>this chapter</w:t>
      </w:r>
      <w:r w:rsidRPr="00F01A6E">
        <w:rPr>
          <w:rStyle w:val="InitialStyle"/>
          <w:rFonts w:ascii="Times New Roman" w:hAnsi="Times New Roman"/>
          <w:sz w:val="22"/>
          <w:szCs w:val="22"/>
        </w:rPr>
        <w:t xml:space="preserve">. </w:t>
      </w:r>
    </w:p>
    <w:p w:rsidR="008517B9" w:rsidRPr="00F01A6E" w:rsidRDefault="008517B9" w:rsidP="00D25F36">
      <w:pPr>
        <w:pStyle w:val="DefaultText"/>
        <w:tabs>
          <w:tab w:val="left" w:pos="360"/>
          <w:tab w:val="left" w:pos="720"/>
          <w:tab w:val="left" w:pos="990"/>
          <w:tab w:val="left" w:pos="1350"/>
        </w:tabs>
        <w:jc w:val="both"/>
        <w:rPr>
          <w:rStyle w:val="InitialStyle"/>
          <w:rFonts w:ascii="Times New Roman" w:hAnsi="Times New Roman"/>
          <w:b/>
          <w:sz w:val="22"/>
          <w:szCs w:val="22"/>
        </w:rPr>
      </w:pPr>
    </w:p>
    <w:p w:rsidR="008517B9" w:rsidRPr="00F01A6E" w:rsidRDefault="004161EF" w:rsidP="00D25F36">
      <w:pPr>
        <w:pStyle w:val="DefaultText"/>
        <w:tabs>
          <w:tab w:val="left" w:pos="360"/>
          <w:tab w:val="left" w:pos="720"/>
          <w:tab w:val="left" w:pos="990"/>
          <w:tab w:val="left" w:pos="1350"/>
        </w:tabs>
        <w:jc w:val="both"/>
        <w:rPr>
          <w:rStyle w:val="InitialStyle"/>
          <w:rFonts w:ascii="Times New Roman" w:hAnsi="Times New Roman"/>
          <w:sz w:val="22"/>
          <w:szCs w:val="22"/>
        </w:rPr>
      </w:pPr>
      <w:r>
        <w:rPr>
          <w:rStyle w:val="InitialStyle"/>
          <w:rFonts w:ascii="Times New Roman" w:hAnsi="Times New Roman"/>
          <w:b/>
          <w:sz w:val="22"/>
          <w:szCs w:val="22"/>
        </w:rPr>
        <w:t>7.125</w:t>
      </w:r>
      <w:r w:rsidR="008517B9" w:rsidRPr="00F01A6E">
        <w:rPr>
          <w:rStyle w:val="InitialStyle"/>
          <w:rFonts w:ascii="Times New Roman" w:hAnsi="Times New Roman"/>
          <w:b/>
          <w:sz w:val="22"/>
          <w:szCs w:val="22"/>
        </w:rPr>
        <w:tab/>
        <w:t>Notice.</w:t>
      </w:r>
      <w:r w:rsidR="00A10A20">
        <w:rPr>
          <w:rStyle w:val="InitialStyle"/>
          <w:rFonts w:ascii="Times New Roman" w:hAnsi="Times New Roman"/>
          <w:b/>
          <w:sz w:val="22"/>
          <w:szCs w:val="22"/>
        </w:rPr>
        <w:t xml:space="preserve">  </w:t>
      </w:r>
      <w:r w:rsidR="008517B9" w:rsidRPr="00F01A6E">
        <w:rPr>
          <w:rStyle w:val="InitialStyle"/>
          <w:rFonts w:ascii="Times New Roman" w:hAnsi="Times New Roman"/>
          <w:sz w:val="22"/>
          <w:szCs w:val="22"/>
        </w:rPr>
        <w:t xml:space="preserve">Any sign that does not meet the requirements of </w:t>
      </w:r>
      <w:r w:rsidR="00DA3301">
        <w:rPr>
          <w:rStyle w:val="InitialStyle"/>
          <w:rFonts w:ascii="Times New Roman" w:hAnsi="Times New Roman"/>
          <w:sz w:val="22"/>
          <w:szCs w:val="22"/>
        </w:rPr>
        <w:t>this chapter</w:t>
      </w:r>
      <w:r w:rsidR="00935E44">
        <w:rPr>
          <w:rStyle w:val="InitialStyle"/>
          <w:rFonts w:ascii="Times New Roman" w:hAnsi="Times New Roman"/>
          <w:sz w:val="22"/>
          <w:szCs w:val="22"/>
        </w:rPr>
        <w:t xml:space="preserve"> shall be removed within </w:t>
      </w:r>
      <w:r w:rsidR="008517B9" w:rsidRPr="00F01A6E">
        <w:rPr>
          <w:rStyle w:val="InitialStyle"/>
          <w:rFonts w:ascii="Times New Roman" w:hAnsi="Times New Roman"/>
          <w:sz w:val="22"/>
          <w:szCs w:val="22"/>
        </w:rPr>
        <w:t xml:space="preserve">30 days </w:t>
      </w:r>
      <w:r w:rsidR="001B061F">
        <w:rPr>
          <w:rStyle w:val="InitialStyle"/>
          <w:rFonts w:ascii="Times New Roman" w:hAnsi="Times New Roman"/>
          <w:sz w:val="22"/>
          <w:szCs w:val="22"/>
        </w:rPr>
        <w:t>of owner’s receipt of certified letter or within 30 days of good faith attempt at providing owner with notice</w:t>
      </w:r>
      <w:r w:rsidR="008517B9" w:rsidRPr="00F01A6E">
        <w:rPr>
          <w:rStyle w:val="InitialStyle"/>
          <w:rFonts w:ascii="Times New Roman" w:hAnsi="Times New Roman"/>
          <w:sz w:val="22"/>
          <w:szCs w:val="22"/>
        </w:rPr>
        <w:t>.</w:t>
      </w:r>
    </w:p>
    <w:p w:rsidR="00E52077" w:rsidRPr="00F01A6E" w:rsidRDefault="008517B9" w:rsidP="00D25F36">
      <w:pPr>
        <w:pStyle w:val="DefaultText"/>
        <w:tabs>
          <w:tab w:val="left" w:pos="360"/>
          <w:tab w:val="left" w:pos="720"/>
          <w:tab w:val="left" w:pos="990"/>
          <w:tab w:val="left" w:pos="1350"/>
        </w:tabs>
        <w:jc w:val="both"/>
        <w:rPr>
          <w:rStyle w:val="InitialStyle"/>
          <w:rFonts w:ascii="Times New Roman" w:hAnsi="Times New Roman"/>
          <w:sz w:val="22"/>
          <w:szCs w:val="22"/>
        </w:rPr>
      </w:pPr>
      <w:r w:rsidRPr="00F01A6E">
        <w:rPr>
          <w:rStyle w:val="InitialStyle"/>
          <w:rFonts w:ascii="Times New Roman" w:hAnsi="Times New Roman"/>
          <w:sz w:val="22"/>
          <w:szCs w:val="22"/>
        </w:rPr>
        <w:tab/>
      </w:r>
    </w:p>
    <w:p w:rsidR="008517B9" w:rsidRPr="00F01A6E" w:rsidRDefault="004161EF" w:rsidP="00D25F36">
      <w:pPr>
        <w:pStyle w:val="DefaultText"/>
        <w:tabs>
          <w:tab w:val="left" w:pos="360"/>
          <w:tab w:val="left" w:pos="720"/>
          <w:tab w:val="left" w:pos="990"/>
          <w:tab w:val="left" w:pos="1350"/>
        </w:tabs>
        <w:jc w:val="both"/>
        <w:rPr>
          <w:rStyle w:val="InitialStyle"/>
          <w:rFonts w:ascii="Times New Roman" w:hAnsi="Times New Roman"/>
          <w:sz w:val="22"/>
          <w:szCs w:val="22"/>
        </w:rPr>
      </w:pPr>
      <w:r>
        <w:rPr>
          <w:rStyle w:val="InitialStyle"/>
          <w:rFonts w:ascii="Times New Roman" w:hAnsi="Times New Roman"/>
          <w:b/>
          <w:sz w:val="22"/>
          <w:szCs w:val="22"/>
        </w:rPr>
        <w:t>7.126</w:t>
      </w:r>
      <w:r w:rsidR="001C24D4">
        <w:rPr>
          <w:rStyle w:val="InitialStyle"/>
          <w:rFonts w:ascii="Times New Roman" w:hAnsi="Times New Roman"/>
          <w:b/>
          <w:sz w:val="22"/>
          <w:szCs w:val="22"/>
        </w:rPr>
        <w:tab/>
        <w:t>Polit</w:t>
      </w:r>
      <w:r w:rsidR="006A2B51">
        <w:rPr>
          <w:rStyle w:val="InitialStyle"/>
          <w:rFonts w:ascii="Times New Roman" w:hAnsi="Times New Roman"/>
          <w:b/>
          <w:sz w:val="22"/>
          <w:szCs w:val="22"/>
        </w:rPr>
        <w:t>ical s</w:t>
      </w:r>
      <w:r w:rsidR="001C24D4">
        <w:rPr>
          <w:rStyle w:val="InitialStyle"/>
          <w:rFonts w:ascii="Times New Roman" w:hAnsi="Times New Roman"/>
          <w:b/>
          <w:sz w:val="22"/>
          <w:szCs w:val="22"/>
        </w:rPr>
        <w:t xml:space="preserve">igns.   </w:t>
      </w:r>
      <w:r w:rsidR="008517B9" w:rsidRPr="00F01A6E">
        <w:rPr>
          <w:rStyle w:val="InitialStyle"/>
          <w:rFonts w:ascii="Times New Roman" w:hAnsi="Times New Roman"/>
          <w:b/>
          <w:sz w:val="22"/>
          <w:szCs w:val="22"/>
        </w:rPr>
        <w:t>(1)</w:t>
      </w:r>
      <w:r w:rsidR="001C24D4">
        <w:rPr>
          <w:rStyle w:val="InitialStyle"/>
          <w:rFonts w:ascii="Times New Roman" w:hAnsi="Times New Roman"/>
          <w:sz w:val="22"/>
          <w:szCs w:val="22"/>
        </w:rPr>
        <w:t xml:space="preserve">  </w:t>
      </w:r>
      <w:r w:rsidR="00E52077" w:rsidRPr="00C004E8">
        <w:rPr>
          <w:smallCaps/>
          <w:sz w:val="21"/>
          <w:szCs w:val="21"/>
        </w:rPr>
        <w:t>Definitions</w:t>
      </w:r>
      <w:r w:rsidR="001C24D4">
        <w:rPr>
          <w:rStyle w:val="InitialStyle"/>
          <w:rFonts w:ascii="Times New Roman" w:hAnsi="Times New Roman"/>
          <w:sz w:val="22"/>
          <w:szCs w:val="22"/>
        </w:rPr>
        <w:t>. A</w:t>
      </w:r>
      <w:r w:rsidR="008517B9" w:rsidRPr="00F01A6E">
        <w:rPr>
          <w:rStyle w:val="InitialStyle"/>
          <w:rFonts w:ascii="Times New Roman" w:hAnsi="Times New Roman"/>
          <w:sz w:val="22"/>
          <w:szCs w:val="22"/>
        </w:rPr>
        <w:t>s used in this section, the following terms mean:</w:t>
      </w:r>
    </w:p>
    <w:p w:rsidR="008517B9" w:rsidRPr="00F01A6E" w:rsidRDefault="008517B9" w:rsidP="00D25F36">
      <w:pPr>
        <w:pStyle w:val="DefaultText"/>
        <w:tabs>
          <w:tab w:val="left" w:pos="360"/>
          <w:tab w:val="left" w:pos="720"/>
          <w:tab w:val="left" w:pos="990"/>
          <w:tab w:val="left" w:pos="1350"/>
        </w:tabs>
        <w:jc w:val="both"/>
        <w:rPr>
          <w:rStyle w:val="InitialStyle"/>
          <w:rFonts w:ascii="Times New Roman" w:hAnsi="Times New Roman"/>
          <w:sz w:val="22"/>
          <w:szCs w:val="22"/>
        </w:rPr>
      </w:pPr>
      <w:r w:rsidRPr="00F01A6E">
        <w:rPr>
          <w:rStyle w:val="InitialStyle"/>
          <w:rFonts w:ascii="Times New Roman" w:hAnsi="Times New Roman"/>
          <w:sz w:val="22"/>
          <w:szCs w:val="22"/>
        </w:rPr>
        <w:tab/>
        <w:t>(a)</w:t>
      </w:r>
      <w:r w:rsidRPr="00F01A6E">
        <w:rPr>
          <w:rStyle w:val="InitialStyle"/>
          <w:rFonts w:ascii="Times New Roman" w:hAnsi="Times New Roman"/>
          <w:sz w:val="22"/>
          <w:szCs w:val="22"/>
        </w:rPr>
        <w:tab/>
      </w:r>
      <w:r w:rsidRPr="00A10A20">
        <w:rPr>
          <w:rStyle w:val="InitialStyle"/>
          <w:rFonts w:ascii="Times New Roman" w:hAnsi="Times New Roman"/>
          <w:i/>
          <w:sz w:val="22"/>
          <w:szCs w:val="22"/>
        </w:rPr>
        <w:t>Election Campaign Period</w:t>
      </w:r>
      <w:r w:rsidR="00EE36AD">
        <w:rPr>
          <w:rStyle w:val="InitialStyle"/>
          <w:rFonts w:ascii="Times New Roman" w:hAnsi="Times New Roman"/>
          <w:sz w:val="22"/>
          <w:szCs w:val="22"/>
        </w:rPr>
        <w:t>.</w:t>
      </w:r>
      <w:r w:rsidR="00D92D74">
        <w:rPr>
          <w:rStyle w:val="InitialStyle"/>
          <w:rFonts w:ascii="Times New Roman" w:hAnsi="Times New Roman"/>
          <w:sz w:val="22"/>
          <w:szCs w:val="22"/>
        </w:rPr>
        <w:t xml:space="preserve">    </w:t>
      </w:r>
      <w:r w:rsidRPr="00F01A6E">
        <w:rPr>
          <w:rStyle w:val="InitialStyle"/>
          <w:rFonts w:ascii="Times New Roman" w:hAnsi="Times New Roman"/>
          <w:sz w:val="22"/>
          <w:szCs w:val="22"/>
        </w:rPr>
        <w:t>1.</w:t>
      </w:r>
      <w:r w:rsidR="00D92D74">
        <w:rPr>
          <w:rStyle w:val="InitialStyle"/>
          <w:rFonts w:ascii="Times New Roman" w:hAnsi="Times New Roman"/>
          <w:sz w:val="22"/>
          <w:szCs w:val="22"/>
        </w:rPr>
        <w:t xml:space="preserve">  </w:t>
      </w:r>
      <w:r w:rsidRPr="00F01A6E">
        <w:rPr>
          <w:rStyle w:val="InitialStyle"/>
          <w:rFonts w:ascii="Times New Roman" w:hAnsi="Times New Roman"/>
          <w:sz w:val="22"/>
          <w:szCs w:val="22"/>
        </w:rPr>
        <w:t>In the case of an election for office, the period beginning on the first day for circulation of nomination papers by candidates, or the first day on which candidates would circulate nomination papers were papers to be required, and ending on the day of the election.</w:t>
      </w:r>
    </w:p>
    <w:p w:rsidR="008517B9" w:rsidRPr="00F01A6E" w:rsidRDefault="008517B9" w:rsidP="001C24D4">
      <w:pPr>
        <w:pStyle w:val="DefaultText"/>
        <w:tabs>
          <w:tab w:val="left" w:pos="360"/>
          <w:tab w:val="left" w:pos="720"/>
          <w:tab w:val="left" w:pos="990"/>
          <w:tab w:val="left" w:pos="1350"/>
        </w:tabs>
        <w:jc w:val="both"/>
        <w:rPr>
          <w:rStyle w:val="InitialStyle"/>
          <w:rFonts w:ascii="Times New Roman" w:hAnsi="Times New Roman"/>
          <w:sz w:val="22"/>
          <w:szCs w:val="22"/>
        </w:rPr>
      </w:pPr>
      <w:r w:rsidRPr="00F01A6E">
        <w:rPr>
          <w:rStyle w:val="InitialStyle"/>
          <w:rFonts w:ascii="Times New Roman" w:hAnsi="Times New Roman"/>
          <w:sz w:val="22"/>
          <w:szCs w:val="22"/>
        </w:rPr>
        <w:tab/>
        <w:t>2.</w:t>
      </w:r>
      <w:r w:rsidRPr="00F01A6E">
        <w:rPr>
          <w:rStyle w:val="InitialStyle"/>
          <w:rFonts w:ascii="Times New Roman" w:hAnsi="Times New Roman"/>
          <w:sz w:val="22"/>
          <w:szCs w:val="22"/>
        </w:rPr>
        <w:tab/>
        <w:t>In the case of a referendum, the period beginning on the day on which the question to be voted upon is submitted to the electorate</w:t>
      </w:r>
      <w:r w:rsidR="00A10A20">
        <w:rPr>
          <w:rStyle w:val="InitialStyle"/>
          <w:rFonts w:ascii="Times New Roman" w:hAnsi="Times New Roman"/>
          <w:sz w:val="22"/>
          <w:szCs w:val="22"/>
        </w:rPr>
        <w:t>,</w:t>
      </w:r>
      <w:r w:rsidRPr="00F01A6E">
        <w:rPr>
          <w:rStyle w:val="InitialStyle"/>
          <w:rFonts w:ascii="Times New Roman" w:hAnsi="Times New Roman"/>
          <w:sz w:val="22"/>
          <w:szCs w:val="22"/>
        </w:rPr>
        <w:t xml:space="preserve"> and ending on the day in which the referendum is held.</w:t>
      </w:r>
    </w:p>
    <w:p w:rsidR="008517B9" w:rsidRPr="00F01A6E" w:rsidRDefault="008517B9" w:rsidP="00D25F36">
      <w:pPr>
        <w:pStyle w:val="DefaultText"/>
        <w:tabs>
          <w:tab w:val="left" w:pos="360"/>
          <w:tab w:val="left" w:pos="720"/>
          <w:tab w:val="left" w:pos="990"/>
          <w:tab w:val="left" w:pos="1350"/>
        </w:tabs>
        <w:jc w:val="both"/>
        <w:rPr>
          <w:rStyle w:val="InitialStyle"/>
          <w:rFonts w:ascii="Times New Roman" w:hAnsi="Times New Roman"/>
          <w:sz w:val="22"/>
          <w:szCs w:val="22"/>
        </w:rPr>
      </w:pPr>
      <w:r w:rsidRPr="00F01A6E">
        <w:rPr>
          <w:rStyle w:val="InitialStyle"/>
          <w:rFonts w:ascii="Times New Roman" w:hAnsi="Times New Roman"/>
          <w:sz w:val="22"/>
          <w:szCs w:val="22"/>
        </w:rPr>
        <w:tab/>
        <w:t>(b)</w:t>
      </w:r>
      <w:r w:rsidRPr="00F01A6E">
        <w:rPr>
          <w:rStyle w:val="InitialStyle"/>
          <w:rFonts w:ascii="Times New Roman" w:hAnsi="Times New Roman"/>
          <w:sz w:val="22"/>
          <w:szCs w:val="22"/>
        </w:rPr>
        <w:tab/>
      </w:r>
      <w:r w:rsidRPr="00A10A20">
        <w:rPr>
          <w:rStyle w:val="InitialStyle"/>
          <w:rFonts w:ascii="Times New Roman" w:hAnsi="Times New Roman"/>
          <w:i/>
          <w:sz w:val="22"/>
          <w:szCs w:val="22"/>
        </w:rPr>
        <w:t>Political Message</w:t>
      </w:r>
      <w:r w:rsidRPr="00F01A6E">
        <w:rPr>
          <w:rStyle w:val="InitialStyle"/>
          <w:rFonts w:ascii="Times New Roman" w:hAnsi="Times New Roman"/>
          <w:sz w:val="22"/>
          <w:szCs w:val="22"/>
        </w:rPr>
        <w:t xml:space="preserve">.  A message intended for a political purpose or a </w:t>
      </w:r>
      <w:r w:rsidR="00B50403" w:rsidRPr="00F01A6E">
        <w:rPr>
          <w:rStyle w:val="InitialStyle"/>
          <w:rFonts w:ascii="Times New Roman" w:hAnsi="Times New Roman"/>
          <w:sz w:val="22"/>
          <w:szCs w:val="22"/>
        </w:rPr>
        <w:t>message, which</w:t>
      </w:r>
      <w:r w:rsidRPr="00F01A6E">
        <w:rPr>
          <w:rStyle w:val="InitialStyle"/>
          <w:rFonts w:ascii="Times New Roman" w:hAnsi="Times New Roman"/>
          <w:sz w:val="22"/>
          <w:szCs w:val="22"/>
        </w:rPr>
        <w:t xml:space="preserve"> pertains to an issue of public policy of possible concern to the electorate, but does not include a message intended solely for a commercial purpose.  </w:t>
      </w:r>
    </w:p>
    <w:p w:rsidR="008517B9" w:rsidRPr="00F01A6E" w:rsidRDefault="008517B9" w:rsidP="00D25F36">
      <w:pPr>
        <w:pStyle w:val="DefaultText"/>
        <w:tabs>
          <w:tab w:val="left" w:pos="360"/>
          <w:tab w:val="left" w:pos="720"/>
          <w:tab w:val="left" w:pos="990"/>
          <w:tab w:val="left" w:pos="1350"/>
        </w:tabs>
        <w:jc w:val="both"/>
        <w:rPr>
          <w:rStyle w:val="InitialStyle"/>
          <w:rFonts w:ascii="Times New Roman" w:hAnsi="Times New Roman"/>
          <w:sz w:val="22"/>
          <w:szCs w:val="22"/>
        </w:rPr>
      </w:pPr>
      <w:r w:rsidRPr="00F01A6E">
        <w:rPr>
          <w:rStyle w:val="InitialStyle"/>
          <w:rFonts w:ascii="Times New Roman" w:hAnsi="Times New Roman"/>
          <w:sz w:val="22"/>
          <w:szCs w:val="22"/>
        </w:rPr>
        <w:tab/>
        <w:t>(c)</w:t>
      </w:r>
      <w:r w:rsidRPr="00F01A6E">
        <w:rPr>
          <w:rStyle w:val="InitialStyle"/>
          <w:rFonts w:ascii="Times New Roman" w:hAnsi="Times New Roman"/>
          <w:sz w:val="22"/>
          <w:szCs w:val="22"/>
        </w:rPr>
        <w:tab/>
      </w:r>
      <w:r w:rsidRPr="00EC724A">
        <w:rPr>
          <w:rStyle w:val="InitialStyle"/>
          <w:rFonts w:ascii="Times New Roman" w:hAnsi="Times New Roman"/>
          <w:i/>
          <w:sz w:val="22"/>
          <w:szCs w:val="22"/>
        </w:rPr>
        <w:t>Residential Property</w:t>
      </w:r>
      <w:r w:rsidRPr="00F01A6E">
        <w:rPr>
          <w:rStyle w:val="InitialStyle"/>
          <w:rFonts w:ascii="Times New Roman" w:hAnsi="Times New Roman"/>
          <w:sz w:val="22"/>
          <w:szCs w:val="22"/>
        </w:rPr>
        <w:t xml:space="preserve">.  Property occupied or suitable to be occupied for residential purposes and property abutting that property for which the owner or renter is responsible for the maintenance or care.  If property is utilized for both residential and nonresidential purposes, residential property means only the portion of the property occupied or suitable to be occupied for residential purposes. </w:t>
      </w:r>
    </w:p>
    <w:p w:rsidR="008517B9" w:rsidRPr="00F01A6E" w:rsidRDefault="008517B9" w:rsidP="00D25F36">
      <w:pPr>
        <w:pStyle w:val="DefaultText"/>
        <w:tabs>
          <w:tab w:val="left" w:pos="360"/>
          <w:tab w:val="left" w:pos="720"/>
          <w:tab w:val="left" w:pos="990"/>
          <w:tab w:val="left" w:pos="1350"/>
        </w:tabs>
        <w:jc w:val="both"/>
        <w:rPr>
          <w:rStyle w:val="InitialStyle"/>
          <w:rFonts w:ascii="Times New Roman" w:hAnsi="Times New Roman"/>
          <w:sz w:val="22"/>
          <w:szCs w:val="22"/>
        </w:rPr>
      </w:pPr>
      <w:r w:rsidRPr="00F01A6E">
        <w:rPr>
          <w:rStyle w:val="InitialStyle"/>
          <w:rFonts w:ascii="Times New Roman" w:hAnsi="Times New Roman"/>
          <w:sz w:val="22"/>
          <w:szCs w:val="22"/>
        </w:rPr>
        <w:lastRenderedPageBreak/>
        <w:t xml:space="preserve"> </w:t>
      </w:r>
      <w:r w:rsidRPr="00F01A6E">
        <w:rPr>
          <w:rStyle w:val="InitialStyle"/>
          <w:rFonts w:ascii="Times New Roman" w:hAnsi="Times New Roman"/>
          <w:sz w:val="22"/>
          <w:szCs w:val="22"/>
        </w:rPr>
        <w:tab/>
      </w:r>
      <w:r w:rsidRPr="00F01A6E">
        <w:rPr>
          <w:rStyle w:val="InitialStyle"/>
          <w:rFonts w:ascii="Times New Roman" w:hAnsi="Times New Roman"/>
          <w:b/>
          <w:sz w:val="22"/>
          <w:szCs w:val="22"/>
        </w:rPr>
        <w:t>(2)</w:t>
      </w:r>
      <w:r w:rsidRPr="00F01A6E">
        <w:rPr>
          <w:rStyle w:val="InitialStyle"/>
          <w:rFonts w:ascii="Times New Roman" w:hAnsi="Times New Roman"/>
          <w:sz w:val="22"/>
          <w:szCs w:val="22"/>
        </w:rPr>
        <w:tab/>
      </w:r>
      <w:r w:rsidR="001C24D4">
        <w:rPr>
          <w:rStyle w:val="InitialStyle"/>
          <w:rFonts w:ascii="Times New Roman" w:hAnsi="Times New Roman"/>
          <w:sz w:val="22"/>
          <w:szCs w:val="22"/>
        </w:rPr>
        <w:tab/>
      </w:r>
      <w:r w:rsidR="00E52077" w:rsidRPr="00C004E8">
        <w:rPr>
          <w:smallCaps/>
          <w:sz w:val="21"/>
          <w:szCs w:val="21"/>
        </w:rPr>
        <w:t>Display Period</w:t>
      </w:r>
      <w:r w:rsidR="00E52077" w:rsidRPr="00F01A6E">
        <w:rPr>
          <w:rStyle w:val="InitialStyle"/>
          <w:rFonts w:ascii="Times New Roman" w:hAnsi="Times New Roman"/>
          <w:sz w:val="22"/>
          <w:szCs w:val="22"/>
        </w:rPr>
        <w:t xml:space="preserve">. </w:t>
      </w:r>
      <w:r w:rsidRPr="00F01A6E">
        <w:rPr>
          <w:rStyle w:val="InitialStyle"/>
          <w:rFonts w:ascii="Times New Roman" w:hAnsi="Times New Roman"/>
          <w:sz w:val="22"/>
          <w:szCs w:val="22"/>
        </w:rPr>
        <w:t>Political signs advocating for a particular candidate, party</w:t>
      </w:r>
      <w:r w:rsidR="00EC724A">
        <w:rPr>
          <w:rStyle w:val="InitialStyle"/>
          <w:rFonts w:ascii="Times New Roman" w:hAnsi="Times New Roman"/>
          <w:sz w:val="22"/>
          <w:szCs w:val="22"/>
        </w:rPr>
        <w:t>,</w:t>
      </w:r>
      <w:r w:rsidRPr="00F01A6E">
        <w:rPr>
          <w:rStyle w:val="InitialStyle"/>
          <w:rFonts w:ascii="Times New Roman" w:hAnsi="Times New Roman"/>
          <w:sz w:val="22"/>
          <w:szCs w:val="22"/>
        </w:rPr>
        <w:t xml:space="preserve"> or position specific to a particular election campaign or referendum shall be displayed only during the election campaign period as that </w:t>
      </w:r>
      <w:r w:rsidR="00FC34F0">
        <w:rPr>
          <w:rStyle w:val="InitialStyle"/>
          <w:rFonts w:ascii="Times New Roman" w:hAnsi="Times New Roman"/>
          <w:sz w:val="22"/>
          <w:szCs w:val="22"/>
        </w:rPr>
        <w:t>term is defined in Wis. Stat. § </w:t>
      </w:r>
      <w:r w:rsidRPr="00F01A6E">
        <w:rPr>
          <w:rStyle w:val="InitialStyle"/>
          <w:rFonts w:ascii="Times New Roman" w:hAnsi="Times New Roman"/>
          <w:sz w:val="22"/>
          <w:szCs w:val="22"/>
        </w:rPr>
        <w:t xml:space="preserve">12.04(1)(a), plus </w:t>
      </w:r>
      <w:r w:rsidR="00E07BB3">
        <w:rPr>
          <w:rStyle w:val="InitialStyle"/>
          <w:rFonts w:ascii="Times New Roman" w:hAnsi="Times New Roman"/>
          <w:sz w:val="22"/>
          <w:szCs w:val="22"/>
        </w:rPr>
        <w:t>5</w:t>
      </w:r>
      <w:r w:rsidRPr="00F01A6E">
        <w:rPr>
          <w:rStyle w:val="InitialStyle"/>
          <w:rFonts w:ascii="Times New Roman" w:hAnsi="Times New Roman"/>
          <w:sz w:val="22"/>
          <w:szCs w:val="22"/>
        </w:rPr>
        <w:t xml:space="preserve">  days before or after that period.  </w:t>
      </w:r>
    </w:p>
    <w:p w:rsidR="008517B9" w:rsidRPr="00F01A6E" w:rsidRDefault="008517B9" w:rsidP="00D25F36">
      <w:pPr>
        <w:pStyle w:val="DefaultText"/>
        <w:tabs>
          <w:tab w:val="left" w:pos="360"/>
          <w:tab w:val="left" w:pos="720"/>
          <w:tab w:val="left" w:pos="990"/>
          <w:tab w:val="left" w:pos="1350"/>
        </w:tabs>
        <w:jc w:val="both"/>
        <w:rPr>
          <w:rStyle w:val="InitialStyle"/>
          <w:rFonts w:ascii="Times New Roman" w:hAnsi="Times New Roman"/>
          <w:sz w:val="22"/>
          <w:szCs w:val="22"/>
        </w:rPr>
      </w:pPr>
      <w:r w:rsidRPr="00F01A6E">
        <w:rPr>
          <w:rStyle w:val="InitialStyle"/>
          <w:rFonts w:ascii="Times New Roman" w:hAnsi="Times New Roman"/>
          <w:sz w:val="22"/>
          <w:szCs w:val="22"/>
        </w:rPr>
        <w:tab/>
      </w:r>
      <w:r w:rsidRPr="00F01A6E">
        <w:rPr>
          <w:rStyle w:val="InitialStyle"/>
          <w:rFonts w:ascii="Times New Roman" w:hAnsi="Times New Roman"/>
          <w:b/>
          <w:sz w:val="22"/>
          <w:szCs w:val="22"/>
        </w:rPr>
        <w:t>(3)</w:t>
      </w:r>
      <w:r w:rsidRPr="00F01A6E">
        <w:rPr>
          <w:rStyle w:val="InitialStyle"/>
          <w:rFonts w:ascii="Times New Roman" w:hAnsi="Times New Roman"/>
          <w:sz w:val="22"/>
          <w:szCs w:val="22"/>
        </w:rPr>
        <w:tab/>
      </w:r>
      <w:r w:rsidR="001C24D4">
        <w:rPr>
          <w:rStyle w:val="InitialStyle"/>
          <w:rFonts w:ascii="Times New Roman" w:hAnsi="Times New Roman"/>
          <w:sz w:val="22"/>
          <w:szCs w:val="22"/>
        </w:rPr>
        <w:tab/>
      </w:r>
      <w:r w:rsidR="00E52077" w:rsidRPr="00C004E8">
        <w:rPr>
          <w:smallCaps/>
          <w:sz w:val="21"/>
          <w:szCs w:val="21"/>
        </w:rPr>
        <w:t>Display Period Not Applying</w:t>
      </w:r>
      <w:r w:rsidR="00E52077" w:rsidRPr="00F01A6E">
        <w:rPr>
          <w:rStyle w:val="InitialStyle"/>
          <w:rFonts w:ascii="Times New Roman" w:hAnsi="Times New Roman"/>
          <w:sz w:val="22"/>
          <w:szCs w:val="22"/>
        </w:rPr>
        <w:t xml:space="preserve">. </w:t>
      </w:r>
      <w:r w:rsidRPr="00F01A6E">
        <w:rPr>
          <w:rStyle w:val="InitialStyle"/>
          <w:rFonts w:ascii="Times New Roman" w:hAnsi="Times New Roman"/>
          <w:sz w:val="22"/>
          <w:szCs w:val="22"/>
        </w:rPr>
        <w:t xml:space="preserve">Notwithstanding any other provisions of this subsection, if a political sign meets the requirements of </w:t>
      </w:r>
      <w:r w:rsidR="00DA3301">
        <w:rPr>
          <w:rStyle w:val="InitialStyle"/>
          <w:rFonts w:ascii="Times New Roman" w:hAnsi="Times New Roman"/>
          <w:sz w:val="22"/>
          <w:szCs w:val="22"/>
        </w:rPr>
        <w:t>this chapter</w:t>
      </w:r>
      <w:r w:rsidRPr="00F01A6E">
        <w:rPr>
          <w:rStyle w:val="InitialStyle"/>
          <w:rFonts w:ascii="Times New Roman" w:hAnsi="Times New Roman"/>
          <w:sz w:val="22"/>
          <w:szCs w:val="22"/>
        </w:rPr>
        <w:t xml:space="preserve"> and is granted a permit according to the provisions of </w:t>
      </w:r>
      <w:r w:rsidR="00DA3301">
        <w:rPr>
          <w:rStyle w:val="InitialStyle"/>
          <w:rFonts w:ascii="Times New Roman" w:hAnsi="Times New Roman"/>
          <w:sz w:val="22"/>
          <w:szCs w:val="22"/>
        </w:rPr>
        <w:t>this chapter</w:t>
      </w:r>
      <w:r w:rsidRPr="00F01A6E">
        <w:rPr>
          <w:rStyle w:val="InitialStyle"/>
          <w:rFonts w:ascii="Times New Roman" w:hAnsi="Times New Roman"/>
          <w:sz w:val="22"/>
          <w:szCs w:val="22"/>
        </w:rPr>
        <w:t xml:space="preserve">, the time limits in this subsection do not apply. </w:t>
      </w:r>
    </w:p>
    <w:p w:rsidR="001C24D4" w:rsidRDefault="008517B9" w:rsidP="001C24D4">
      <w:pPr>
        <w:pStyle w:val="DefaultText"/>
        <w:tabs>
          <w:tab w:val="left" w:pos="360"/>
          <w:tab w:val="left" w:pos="720"/>
          <w:tab w:val="left" w:pos="990"/>
          <w:tab w:val="left" w:pos="1350"/>
        </w:tabs>
        <w:jc w:val="both"/>
        <w:rPr>
          <w:rStyle w:val="InitialStyle"/>
          <w:rFonts w:ascii="Times New Roman" w:hAnsi="Times New Roman"/>
          <w:sz w:val="22"/>
          <w:szCs w:val="22"/>
        </w:rPr>
      </w:pPr>
      <w:r w:rsidRPr="00F01A6E">
        <w:rPr>
          <w:rStyle w:val="InitialStyle"/>
          <w:rFonts w:ascii="Times New Roman" w:hAnsi="Times New Roman"/>
          <w:sz w:val="22"/>
          <w:szCs w:val="22"/>
        </w:rPr>
        <w:tab/>
      </w:r>
      <w:r w:rsidRPr="00F01A6E">
        <w:rPr>
          <w:rStyle w:val="InitialStyle"/>
          <w:rFonts w:ascii="Times New Roman" w:hAnsi="Times New Roman"/>
          <w:b/>
          <w:sz w:val="22"/>
          <w:szCs w:val="22"/>
        </w:rPr>
        <w:t>(4)</w:t>
      </w:r>
      <w:r w:rsidRPr="00F01A6E">
        <w:rPr>
          <w:rStyle w:val="InitialStyle"/>
          <w:rFonts w:ascii="Times New Roman" w:hAnsi="Times New Roman"/>
          <w:sz w:val="22"/>
          <w:szCs w:val="22"/>
        </w:rPr>
        <w:tab/>
      </w:r>
      <w:r w:rsidR="001C24D4">
        <w:rPr>
          <w:rStyle w:val="InitialStyle"/>
          <w:rFonts w:ascii="Times New Roman" w:hAnsi="Times New Roman"/>
          <w:sz w:val="22"/>
          <w:szCs w:val="22"/>
        </w:rPr>
        <w:tab/>
      </w:r>
      <w:r w:rsidR="00E52077" w:rsidRPr="00C004E8">
        <w:rPr>
          <w:smallCaps/>
          <w:sz w:val="21"/>
          <w:szCs w:val="21"/>
        </w:rPr>
        <w:t>Not on Residential Property</w:t>
      </w:r>
      <w:r w:rsidR="00E52077" w:rsidRPr="00F01A6E">
        <w:rPr>
          <w:rStyle w:val="InitialStyle"/>
          <w:rFonts w:ascii="Times New Roman" w:hAnsi="Times New Roman"/>
          <w:sz w:val="22"/>
          <w:szCs w:val="22"/>
        </w:rPr>
        <w:t xml:space="preserve">. </w:t>
      </w:r>
      <w:r w:rsidRPr="00F01A6E">
        <w:rPr>
          <w:rStyle w:val="InitialStyle"/>
          <w:rFonts w:ascii="Times New Roman" w:hAnsi="Times New Roman"/>
          <w:sz w:val="22"/>
          <w:szCs w:val="22"/>
        </w:rPr>
        <w:t xml:space="preserve">Political signs not on residential property are not exempt from any provision of </w:t>
      </w:r>
      <w:r w:rsidR="00DA3301">
        <w:rPr>
          <w:rStyle w:val="InitialStyle"/>
          <w:rFonts w:ascii="Times New Roman" w:hAnsi="Times New Roman"/>
          <w:sz w:val="22"/>
          <w:szCs w:val="22"/>
        </w:rPr>
        <w:t>this chapter</w:t>
      </w:r>
      <w:r w:rsidRPr="00F01A6E">
        <w:rPr>
          <w:rStyle w:val="InitialStyle"/>
          <w:rFonts w:ascii="Times New Roman" w:hAnsi="Times New Roman"/>
          <w:sz w:val="22"/>
          <w:szCs w:val="22"/>
        </w:rPr>
        <w:t>.</w:t>
      </w:r>
    </w:p>
    <w:p w:rsidR="001C24D4" w:rsidRDefault="001C24D4" w:rsidP="001C24D4">
      <w:pPr>
        <w:pStyle w:val="DefaultText"/>
        <w:tabs>
          <w:tab w:val="left" w:pos="360"/>
          <w:tab w:val="left" w:pos="720"/>
          <w:tab w:val="left" w:pos="990"/>
          <w:tab w:val="left" w:pos="1350"/>
        </w:tabs>
        <w:jc w:val="both"/>
        <w:rPr>
          <w:rStyle w:val="InitialStyle"/>
          <w:rFonts w:ascii="Times New Roman" w:hAnsi="Times New Roman"/>
          <w:sz w:val="22"/>
          <w:szCs w:val="22"/>
        </w:rPr>
      </w:pPr>
    </w:p>
    <w:p w:rsidR="008517B9" w:rsidRPr="00F01A6E" w:rsidRDefault="00137751" w:rsidP="001C24D4">
      <w:pPr>
        <w:pStyle w:val="DefaultText"/>
        <w:tabs>
          <w:tab w:val="left" w:pos="360"/>
          <w:tab w:val="left" w:pos="720"/>
          <w:tab w:val="left" w:pos="990"/>
          <w:tab w:val="left" w:pos="1350"/>
        </w:tabs>
        <w:jc w:val="both"/>
        <w:rPr>
          <w:rStyle w:val="InitialStyle"/>
          <w:rFonts w:ascii="Times New Roman" w:hAnsi="Times New Roman"/>
          <w:sz w:val="22"/>
          <w:szCs w:val="22"/>
        </w:rPr>
      </w:pPr>
      <w:r>
        <w:rPr>
          <w:rStyle w:val="InitialStyle"/>
          <w:rFonts w:ascii="Times New Roman" w:hAnsi="Times New Roman"/>
          <w:b/>
          <w:sz w:val="22"/>
          <w:szCs w:val="22"/>
        </w:rPr>
        <w:t>7.12</w:t>
      </w:r>
      <w:r w:rsidR="004161EF">
        <w:rPr>
          <w:rStyle w:val="InitialStyle"/>
          <w:rFonts w:ascii="Times New Roman" w:hAnsi="Times New Roman"/>
          <w:b/>
          <w:sz w:val="22"/>
          <w:szCs w:val="22"/>
        </w:rPr>
        <w:t>7</w:t>
      </w:r>
      <w:r w:rsidR="008517B9" w:rsidRPr="00F01A6E">
        <w:rPr>
          <w:rStyle w:val="InitialStyle"/>
          <w:rFonts w:ascii="Times New Roman" w:hAnsi="Times New Roman"/>
          <w:b/>
          <w:sz w:val="22"/>
          <w:szCs w:val="22"/>
        </w:rPr>
        <w:tab/>
        <w:t xml:space="preserve">Electronic </w:t>
      </w:r>
      <w:r w:rsidR="002D1EF8">
        <w:rPr>
          <w:rStyle w:val="InitialStyle"/>
          <w:rFonts w:ascii="Times New Roman" w:hAnsi="Times New Roman"/>
          <w:b/>
          <w:sz w:val="22"/>
          <w:szCs w:val="22"/>
        </w:rPr>
        <w:t>m</w:t>
      </w:r>
      <w:r w:rsidR="008517B9" w:rsidRPr="00F01A6E">
        <w:rPr>
          <w:rStyle w:val="InitialStyle"/>
          <w:rFonts w:ascii="Times New Roman" w:hAnsi="Times New Roman"/>
          <w:b/>
          <w:sz w:val="22"/>
          <w:szCs w:val="22"/>
        </w:rPr>
        <w:t xml:space="preserve">essage </w:t>
      </w:r>
      <w:r w:rsidR="002D1EF8">
        <w:rPr>
          <w:rStyle w:val="InitialStyle"/>
          <w:rFonts w:ascii="Times New Roman" w:hAnsi="Times New Roman"/>
          <w:b/>
          <w:sz w:val="22"/>
          <w:szCs w:val="22"/>
        </w:rPr>
        <w:t>s</w:t>
      </w:r>
      <w:r w:rsidR="008517B9" w:rsidRPr="00F01A6E">
        <w:rPr>
          <w:rStyle w:val="InitialStyle"/>
          <w:rFonts w:ascii="Times New Roman" w:hAnsi="Times New Roman"/>
          <w:b/>
          <w:sz w:val="22"/>
          <w:szCs w:val="22"/>
        </w:rPr>
        <w:t>igns.</w:t>
      </w:r>
      <w:r w:rsidR="00A211AB">
        <w:rPr>
          <w:rStyle w:val="InitialStyle"/>
          <w:rFonts w:ascii="Times New Roman" w:hAnsi="Times New Roman"/>
          <w:b/>
          <w:sz w:val="22"/>
          <w:szCs w:val="22"/>
        </w:rPr>
        <w:t xml:space="preserve">     </w:t>
      </w:r>
      <w:r w:rsidR="008517B9" w:rsidRPr="00F01A6E">
        <w:rPr>
          <w:rStyle w:val="InitialStyle"/>
          <w:rFonts w:ascii="Times New Roman" w:hAnsi="Times New Roman"/>
          <w:b/>
          <w:sz w:val="22"/>
          <w:szCs w:val="22"/>
        </w:rPr>
        <w:t>(1)</w:t>
      </w:r>
      <w:r w:rsidR="00A211AB">
        <w:rPr>
          <w:rStyle w:val="InitialStyle"/>
          <w:rFonts w:ascii="Times New Roman" w:hAnsi="Times New Roman"/>
          <w:b/>
          <w:sz w:val="22"/>
          <w:szCs w:val="22"/>
        </w:rPr>
        <w:t xml:space="preserve"> </w:t>
      </w:r>
      <w:r w:rsidR="001C24D4">
        <w:rPr>
          <w:rStyle w:val="InitialStyle"/>
          <w:rFonts w:ascii="Times New Roman" w:hAnsi="Times New Roman"/>
          <w:b/>
          <w:sz w:val="22"/>
          <w:szCs w:val="22"/>
        </w:rPr>
        <w:t xml:space="preserve">  </w:t>
      </w:r>
      <w:r w:rsidR="00D92D74">
        <w:rPr>
          <w:rStyle w:val="InitialStyle"/>
          <w:rFonts w:ascii="Times New Roman" w:hAnsi="Times New Roman"/>
          <w:b/>
          <w:sz w:val="22"/>
          <w:szCs w:val="22"/>
        </w:rPr>
        <w:t xml:space="preserve">  </w:t>
      </w:r>
      <w:r w:rsidR="00E52077" w:rsidRPr="00C004E8">
        <w:rPr>
          <w:smallCaps/>
          <w:sz w:val="21"/>
          <w:szCs w:val="21"/>
        </w:rPr>
        <w:t>Sign</w:t>
      </w:r>
      <w:r w:rsidR="001C24D4">
        <w:rPr>
          <w:smallCaps/>
          <w:sz w:val="21"/>
          <w:szCs w:val="21"/>
        </w:rPr>
        <w:t xml:space="preserve"> </w:t>
      </w:r>
      <w:r w:rsidR="00E52077" w:rsidRPr="00C004E8">
        <w:rPr>
          <w:smallCaps/>
          <w:sz w:val="21"/>
          <w:szCs w:val="21"/>
        </w:rPr>
        <w:t>Type Permitted</w:t>
      </w:r>
      <w:r w:rsidR="00E52077" w:rsidRPr="00F01A6E">
        <w:rPr>
          <w:rStyle w:val="InitialStyle"/>
          <w:rFonts w:ascii="Times New Roman" w:hAnsi="Times New Roman"/>
          <w:sz w:val="22"/>
          <w:szCs w:val="22"/>
        </w:rPr>
        <w:t>.</w:t>
      </w:r>
      <w:r w:rsidR="00E52077" w:rsidRPr="00F01A6E">
        <w:rPr>
          <w:rStyle w:val="InitialStyle"/>
          <w:rFonts w:ascii="Times New Roman" w:hAnsi="Times New Roman"/>
          <w:b/>
          <w:sz w:val="22"/>
          <w:szCs w:val="22"/>
        </w:rPr>
        <w:t xml:space="preserve"> </w:t>
      </w:r>
      <w:r w:rsidR="001C24D4">
        <w:rPr>
          <w:rStyle w:val="InitialStyle"/>
          <w:rFonts w:ascii="Times New Roman" w:hAnsi="Times New Roman"/>
          <w:b/>
          <w:sz w:val="22"/>
          <w:szCs w:val="22"/>
        </w:rPr>
        <w:t xml:space="preserve"> </w:t>
      </w:r>
      <w:r w:rsidR="008517B9" w:rsidRPr="00F01A6E">
        <w:rPr>
          <w:rStyle w:val="InitialStyle"/>
          <w:rFonts w:ascii="Times New Roman" w:hAnsi="Times New Roman"/>
          <w:sz w:val="22"/>
          <w:szCs w:val="22"/>
        </w:rPr>
        <w:t>On-</w:t>
      </w:r>
      <w:r w:rsidR="00B55615">
        <w:rPr>
          <w:rStyle w:val="InitialStyle"/>
          <w:rFonts w:ascii="Times New Roman" w:hAnsi="Times New Roman"/>
          <w:sz w:val="22"/>
          <w:szCs w:val="22"/>
        </w:rPr>
        <w:t>premises</w:t>
      </w:r>
      <w:r w:rsidR="008517B9" w:rsidRPr="00F01A6E">
        <w:rPr>
          <w:rStyle w:val="InitialStyle"/>
          <w:rFonts w:ascii="Times New Roman" w:hAnsi="Times New Roman"/>
          <w:sz w:val="22"/>
          <w:szCs w:val="22"/>
        </w:rPr>
        <w:t xml:space="preserve"> ground signs shall be the only type of sign that may incorporate electronic message components to the sign’s copy area.  </w:t>
      </w:r>
    </w:p>
    <w:p w:rsidR="008517B9" w:rsidRPr="00F01A6E" w:rsidRDefault="008517B9" w:rsidP="00D25F36">
      <w:pPr>
        <w:tabs>
          <w:tab w:val="left" w:pos="360"/>
          <w:tab w:val="left" w:pos="720"/>
          <w:tab w:val="left" w:pos="990"/>
        </w:tabs>
        <w:jc w:val="both"/>
        <w:rPr>
          <w:rStyle w:val="InitialStyle"/>
          <w:rFonts w:ascii="Times New Roman" w:hAnsi="Times New Roman"/>
          <w:sz w:val="22"/>
          <w:szCs w:val="22"/>
        </w:rPr>
      </w:pPr>
      <w:r w:rsidRPr="00F01A6E">
        <w:rPr>
          <w:rStyle w:val="InitialStyle"/>
          <w:rFonts w:ascii="Times New Roman" w:hAnsi="Times New Roman"/>
          <w:b/>
          <w:sz w:val="22"/>
          <w:szCs w:val="22"/>
        </w:rPr>
        <w:tab/>
        <w:t>(2)</w:t>
      </w:r>
      <w:r w:rsidRPr="00F01A6E">
        <w:rPr>
          <w:rStyle w:val="InitialStyle"/>
          <w:rFonts w:ascii="Times New Roman" w:hAnsi="Times New Roman"/>
          <w:b/>
          <w:sz w:val="22"/>
          <w:szCs w:val="22"/>
        </w:rPr>
        <w:tab/>
      </w:r>
      <w:r w:rsidR="001C24D4">
        <w:rPr>
          <w:rStyle w:val="InitialStyle"/>
          <w:rFonts w:ascii="Times New Roman" w:hAnsi="Times New Roman"/>
          <w:b/>
          <w:sz w:val="22"/>
          <w:szCs w:val="22"/>
        </w:rPr>
        <w:tab/>
      </w:r>
      <w:r w:rsidR="00E52077" w:rsidRPr="00C004E8">
        <w:rPr>
          <w:smallCaps/>
          <w:sz w:val="21"/>
          <w:szCs w:val="21"/>
        </w:rPr>
        <w:t>Change Interval</w:t>
      </w:r>
      <w:r w:rsidR="00E52077" w:rsidRPr="00F01A6E">
        <w:rPr>
          <w:rStyle w:val="InitialStyle"/>
          <w:rFonts w:ascii="Times New Roman" w:hAnsi="Times New Roman"/>
          <w:sz w:val="22"/>
          <w:szCs w:val="22"/>
        </w:rPr>
        <w:t>.</w:t>
      </w:r>
      <w:r w:rsidR="00E52077" w:rsidRPr="00F01A6E">
        <w:rPr>
          <w:rStyle w:val="InitialStyle"/>
          <w:rFonts w:ascii="Times New Roman" w:hAnsi="Times New Roman"/>
          <w:b/>
          <w:sz w:val="22"/>
          <w:szCs w:val="22"/>
        </w:rPr>
        <w:t xml:space="preserve"> </w:t>
      </w:r>
      <w:r w:rsidRPr="00F01A6E">
        <w:rPr>
          <w:rStyle w:val="InitialStyle"/>
          <w:rFonts w:ascii="Times New Roman" w:hAnsi="Times New Roman"/>
          <w:sz w:val="22"/>
          <w:szCs w:val="22"/>
        </w:rPr>
        <w:t xml:space="preserve">The electronic message shall not be changed more than once every 6 seconds.  </w:t>
      </w:r>
    </w:p>
    <w:p w:rsidR="008517B9" w:rsidRPr="00F01A6E" w:rsidRDefault="008517B9" w:rsidP="00D25F36">
      <w:pPr>
        <w:tabs>
          <w:tab w:val="left" w:pos="360"/>
          <w:tab w:val="left" w:pos="720"/>
          <w:tab w:val="left" w:pos="990"/>
        </w:tabs>
        <w:jc w:val="both"/>
        <w:rPr>
          <w:rStyle w:val="InitialStyle"/>
          <w:rFonts w:ascii="Times New Roman" w:hAnsi="Times New Roman"/>
          <w:sz w:val="22"/>
          <w:szCs w:val="22"/>
        </w:rPr>
      </w:pPr>
      <w:r w:rsidRPr="00F01A6E">
        <w:rPr>
          <w:rStyle w:val="InitialStyle"/>
          <w:rFonts w:ascii="Times New Roman" w:hAnsi="Times New Roman"/>
          <w:sz w:val="22"/>
          <w:szCs w:val="22"/>
        </w:rPr>
        <w:tab/>
      </w:r>
      <w:r w:rsidRPr="00F01A6E">
        <w:rPr>
          <w:rStyle w:val="InitialStyle"/>
          <w:rFonts w:ascii="Times New Roman" w:hAnsi="Times New Roman"/>
          <w:b/>
          <w:sz w:val="22"/>
          <w:szCs w:val="22"/>
        </w:rPr>
        <w:t>(3)</w:t>
      </w:r>
      <w:r w:rsidRPr="00F01A6E">
        <w:rPr>
          <w:rStyle w:val="InitialStyle"/>
          <w:rFonts w:ascii="Times New Roman" w:hAnsi="Times New Roman"/>
          <w:sz w:val="22"/>
          <w:szCs w:val="22"/>
        </w:rPr>
        <w:tab/>
      </w:r>
      <w:r w:rsidR="001C24D4">
        <w:rPr>
          <w:rStyle w:val="InitialStyle"/>
          <w:rFonts w:ascii="Times New Roman" w:hAnsi="Times New Roman"/>
          <w:sz w:val="22"/>
          <w:szCs w:val="22"/>
        </w:rPr>
        <w:tab/>
      </w:r>
      <w:r w:rsidR="00E52077" w:rsidRPr="00C004E8">
        <w:rPr>
          <w:smallCaps/>
          <w:color w:val="000000"/>
          <w:sz w:val="21"/>
          <w:szCs w:val="21"/>
        </w:rPr>
        <w:t>Malfunction</w:t>
      </w:r>
      <w:r w:rsidR="00E52077" w:rsidRPr="00F01A6E">
        <w:rPr>
          <w:rStyle w:val="InitialStyle"/>
          <w:rFonts w:ascii="Times New Roman" w:hAnsi="Times New Roman"/>
          <w:sz w:val="22"/>
          <w:szCs w:val="22"/>
        </w:rPr>
        <w:t xml:space="preserve">. </w:t>
      </w:r>
      <w:r w:rsidRPr="00F01A6E">
        <w:rPr>
          <w:rStyle w:val="InitialStyle"/>
          <w:rFonts w:ascii="Times New Roman" w:hAnsi="Times New Roman"/>
          <w:sz w:val="22"/>
          <w:szCs w:val="22"/>
        </w:rPr>
        <w:t>In the event of a malfunction in any portion of the electronic message sign, the sign shall be turned off upon notification until the malfunction is corrected.</w:t>
      </w:r>
    </w:p>
    <w:p w:rsidR="008517B9" w:rsidRPr="00F01A6E" w:rsidRDefault="008517B9" w:rsidP="00D25F36">
      <w:pPr>
        <w:tabs>
          <w:tab w:val="left" w:pos="360"/>
          <w:tab w:val="left" w:pos="720"/>
          <w:tab w:val="left" w:pos="990"/>
        </w:tabs>
        <w:jc w:val="both"/>
        <w:rPr>
          <w:rStyle w:val="InitialStyle"/>
          <w:rFonts w:ascii="Times New Roman" w:hAnsi="Times New Roman"/>
          <w:b/>
          <w:sz w:val="22"/>
          <w:szCs w:val="22"/>
        </w:rPr>
      </w:pPr>
    </w:p>
    <w:p w:rsidR="008517B9" w:rsidRPr="00F01A6E" w:rsidRDefault="00746EA1" w:rsidP="00BA00D3">
      <w:pPr>
        <w:tabs>
          <w:tab w:val="left" w:pos="360"/>
          <w:tab w:val="left" w:pos="720"/>
          <w:tab w:val="left" w:pos="990"/>
        </w:tabs>
        <w:jc w:val="both"/>
        <w:rPr>
          <w:rStyle w:val="InitialStyle"/>
          <w:rFonts w:ascii="Times New Roman" w:hAnsi="Times New Roman"/>
          <w:sz w:val="22"/>
          <w:szCs w:val="22"/>
        </w:rPr>
      </w:pPr>
      <w:r>
        <w:rPr>
          <w:rStyle w:val="InitialStyle"/>
          <w:rFonts w:ascii="Times New Roman" w:hAnsi="Times New Roman"/>
          <w:b/>
          <w:sz w:val="22"/>
          <w:szCs w:val="22"/>
        </w:rPr>
        <w:t>7.1</w:t>
      </w:r>
      <w:r w:rsidR="004161EF">
        <w:rPr>
          <w:rStyle w:val="InitialStyle"/>
          <w:rFonts w:ascii="Times New Roman" w:hAnsi="Times New Roman"/>
          <w:b/>
          <w:sz w:val="22"/>
          <w:szCs w:val="22"/>
        </w:rPr>
        <w:t>28</w:t>
      </w:r>
      <w:r w:rsidR="00BA00D3">
        <w:rPr>
          <w:rStyle w:val="InitialStyle"/>
          <w:rFonts w:ascii="Times New Roman" w:hAnsi="Times New Roman"/>
          <w:b/>
          <w:sz w:val="22"/>
          <w:szCs w:val="22"/>
        </w:rPr>
        <w:tab/>
        <w:t xml:space="preserve">Illumination.  </w:t>
      </w:r>
      <w:r w:rsidR="00A211AB">
        <w:rPr>
          <w:rStyle w:val="InitialStyle"/>
          <w:rFonts w:ascii="Times New Roman" w:hAnsi="Times New Roman"/>
          <w:b/>
          <w:sz w:val="22"/>
          <w:szCs w:val="22"/>
        </w:rPr>
        <w:t xml:space="preserve">  </w:t>
      </w:r>
      <w:r w:rsidR="008517B9" w:rsidRPr="00F01A6E">
        <w:rPr>
          <w:rStyle w:val="InitialStyle"/>
          <w:rFonts w:ascii="Times New Roman" w:hAnsi="Times New Roman"/>
          <w:b/>
          <w:sz w:val="22"/>
          <w:szCs w:val="22"/>
        </w:rPr>
        <w:t>(1)</w:t>
      </w:r>
      <w:r w:rsidR="00A211AB">
        <w:rPr>
          <w:rStyle w:val="InitialStyle"/>
          <w:rFonts w:ascii="Times New Roman" w:hAnsi="Times New Roman"/>
          <w:b/>
          <w:sz w:val="22"/>
          <w:szCs w:val="22"/>
        </w:rPr>
        <w:t xml:space="preserve">   </w:t>
      </w:r>
      <w:r w:rsidR="00E52077" w:rsidRPr="00C004E8">
        <w:rPr>
          <w:smallCaps/>
          <w:sz w:val="21"/>
          <w:szCs w:val="21"/>
        </w:rPr>
        <w:t>Light Number and Direction</w:t>
      </w:r>
      <w:r w:rsidR="00E52077" w:rsidRPr="00F01A6E">
        <w:rPr>
          <w:rStyle w:val="InitialStyle"/>
          <w:rFonts w:ascii="Times New Roman" w:hAnsi="Times New Roman"/>
          <w:sz w:val="22"/>
          <w:szCs w:val="22"/>
        </w:rPr>
        <w:t>.</w:t>
      </w:r>
      <w:r w:rsidR="00E52077" w:rsidRPr="00F01A6E">
        <w:rPr>
          <w:rStyle w:val="InitialStyle"/>
          <w:rFonts w:ascii="Times New Roman" w:hAnsi="Times New Roman"/>
          <w:b/>
          <w:sz w:val="22"/>
          <w:szCs w:val="22"/>
        </w:rPr>
        <w:t xml:space="preserve"> </w:t>
      </w:r>
      <w:r w:rsidR="008517B9" w:rsidRPr="00F01A6E">
        <w:rPr>
          <w:rStyle w:val="InitialStyle"/>
          <w:rFonts w:ascii="Times New Roman" w:hAnsi="Times New Roman"/>
          <w:sz w:val="22"/>
          <w:szCs w:val="22"/>
        </w:rPr>
        <w:t xml:space="preserve">Signs that are illuminated from </w:t>
      </w:r>
      <w:r w:rsidR="008517B9" w:rsidRPr="00F01A6E">
        <w:rPr>
          <w:rStyle w:val="InitialStyle"/>
          <w:rFonts w:ascii="Times New Roman" w:hAnsi="Times New Roman"/>
          <w:sz w:val="22"/>
          <w:szCs w:val="22"/>
        </w:rPr>
        <w:lastRenderedPageBreak/>
        <w:t xml:space="preserve">an external source shall have a maximum of 4 external lights directed at only the copy area from a downward angle attached to the top of the sign or sign structure. </w:t>
      </w:r>
    </w:p>
    <w:p w:rsidR="008517B9" w:rsidRPr="00F01A6E" w:rsidRDefault="00EE36AD" w:rsidP="00D25F36">
      <w:pPr>
        <w:tabs>
          <w:tab w:val="left" w:pos="360"/>
          <w:tab w:val="left" w:pos="720"/>
          <w:tab w:val="left" w:pos="990"/>
        </w:tabs>
        <w:jc w:val="both"/>
        <w:rPr>
          <w:rStyle w:val="InitialStyle"/>
          <w:rFonts w:ascii="Times New Roman" w:hAnsi="Times New Roman"/>
          <w:sz w:val="22"/>
          <w:szCs w:val="22"/>
        </w:rPr>
      </w:pPr>
      <w:r>
        <w:rPr>
          <w:rStyle w:val="InitialStyle"/>
          <w:rFonts w:ascii="Times New Roman" w:hAnsi="Times New Roman"/>
          <w:b/>
          <w:sz w:val="22"/>
          <w:szCs w:val="22"/>
        </w:rPr>
        <w:tab/>
      </w:r>
      <w:r w:rsidR="008517B9" w:rsidRPr="00F01A6E">
        <w:rPr>
          <w:rStyle w:val="InitialStyle"/>
          <w:rFonts w:ascii="Times New Roman" w:hAnsi="Times New Roman"/>
          <w:b/>
          <w:sz w:val="22"/>
          <w:szCs w:val="22"/>
        </w:rPr>
        <w:t>(2)</w:t>
      </w:r>
      <w:r w:rsidR="008517B9" w:rsidRPr="00F01A6E">
        <w:rPr>
          <w:rStyle w:val="InitialStyle"/>
          <w:rFonts w:ascii="Times New Roman" w:hAnsi="Times New Roman"/>
          <w:b/>
          <w:sz w:val="22"/>
          <w:szCs w:val="22"/>
        </w:rPr>
        <w:tab/>
      </w:r>
      <w:r w:rsidR="00BA00D3">
        <w:rPr>
          <w:rStyle w:val="InitialStyle"/>
          <w:rFonts w:ascii="Times New Roman" w:hAnsi="Times New Roman"/>
          <w:b/>
          <w:sz w:val="22"/>
          <w:szCs w:val="22"/>
        </w:rPr>
        <w:tab/>
      </w:r>
      <w:r w:rsidR="00E52077" w:rsidRPr="00C004E8">
        <w:rPr>
          <w:smallCaps/>
          <w:color w:val="000000"/>
          <w:sz w:val="21"/>
          <w:szCs w:val="21"/>
        </w:rPr>
        <w:t>Glare</w:t>
      </w:r>
      <w:r w:rsidR="00E52077" w:rsidRPr="00F01A6E">
        <w:rPr>
          <w:rStyle w:val="InitialStyle"/>
          <w:rFonts w:ascii="Times New Roman" w:hAnsi="Times New Roman"/>
          <w:sz w:val="22"/>
          <w:szCs w:val="22"/>
        </w:rPr>
        <w:t>.</w:t>
      </w:r>
      <w:r w:rsidR="00BA00D3">
        <w:rPr>
          <w:rStyle w:val="InitialStyle"/>
          <w:rFonts w:ascii="Times New Roman" w:hAnsi="Times New Roman"/>
          <w:sz w:val="22"/>
          <w:szCs w:val="22"/>
        </w:rPr>
        <w:t xml:space="preserve"> </w:t>
      </w:r>
      <w:r w:rsidR="00E52077" w:rsidRPr="00F01A6E">
        <w:rPr>
          <w:rStyle w:val="InitialStyle"/>
          <w:rFonts w:ascii="Times New Roman" w:hAnsi="Times New Roman"/>
          <w:b/>
          <w:sz w:val="22"/>
          <w:szCs w:val="22"/>
        </w:rPr>
        <w:t xml:space="preserve"> </w:t>
      </w:r>
      <w:r w:rsidR="008517B9" w:rsidRPr="00F01A6E">
        <w:rPr>
          <w:rStyle w:val="InitialStyle"/>
          <w:rFonts w:ascii="Times New Roman" w:hAnsi="Times New Roman"/>
          <w:sz w:val="22"/>
          <w:szCs w:val="22"/>
        </w:rPr>
        <w:t xml:space="preserve">Signs that are not effectively shielded to prevent beams or rays of light from being directed at any portion of a </w:t>
      </w:r>
      <w:r w:rsidR="00311F94" w:rsidRPr="00F01A6E">
        <w:rPr>
          <w:rStyle w:val="InitialStyle"/>
          <w:rFonts w:ascii="Times New Roman" w:hAnsi="Times New Roman"/>
          <w:sz w:val="22"/>
          <w:szCs w:val="22"/>
        </w:rPr>
        <w:t>road</w:t>
      </w:r>
      <w:r w:rsidR="008517B9" w:rsidRPr="00F01A6E">
        <w:rPr>
          <w:rStyle w:val="InitialStyle"/>
          <w:rFonts w:ascii="Times New Roman" w:hAnsi="Times New Roman"/>
          <w:sz w:val="22"/>
          <w:szCs w:val="22"/>
        </w:rPr>
        <w:t xml:space="preserve"> and that are of such intensity or brilliance as to cause glare or impair the vision of the driver of a motor vehicle, or that otherwise interfere with any driver’s operation of a motor vehicle, are prohibited.</w:t>
      </w:r>
    </w:p>
    <w:p w:rsidR="008517B9" w:rsidRPr="00F01A6E" w:rsidRDefault="008517B9" w:rsidP="00D25F36">
      <w:pPr>
        <w:tabs>
          <w:tab w:val="left" w:pos="360"/>
          <w:tab w:val="left" w:pos="720"/>
          <w:tab w:val="left" w:pos="990"/>
        </w:tabs>
        <w:jc w:val="both"/>
        <w:rPr>
          <w:rStyle w:val="InitialStyle"/>
          <w:rFonts w:ascii="Times New Roman" w:hAnsi="Times New Roman"/>
          <w:b/>
          <w:sz w:val="22"/>
          <w:szCs w:val="22"/>
        </w:rPr>
      </w:pPr>
      <w:r w:rsidRPr="00F01A6E">
        <w:rPr>
          <w:rStyle w:val="InitialStyle"/>
          <w:rFonts w:ascii="Times New Roman" w:hAnsi="Times New Roman"/>
          <w:b/>
          <w:sz w:val="22"/>
          <w:szCs w:val="22"/>
        </w:rPr>
        <w:tab/>
        <w:t>(3)</w:t>
      </w:r>
      <w:r w:rsidRPr="00F01A6E">
        <w:rPr>
          <w:rStyle w:val="InitialStyle"/>
          <w:rFonts w:ascii="Times New Roman" w:hAnsi="Times New Roman"/>
          <w:b/>
          <w:sz w:val="22"/>
          <w:szCs w:val="22"/>
        </w:rPr>
        <w:tab/>
      </w:r>
      <w:r w:rsidR="00BA00D3">
        <w:rPr>
          <w:rStyle w:val="InitialStyle"/>
          <w:rFonts w:ascii="Times New Roman" w:hAnsi="Times New Roman"/>
          <w:b/>
          <w:sz w:val="22"/>
          <w:szCs w:val="22"/>
        </w:rPr>
        <w:tab/>
      </w:r>
      <w:r w:rsidR="00E52077" w:rsidRPr="00C004E8">
        <w:rPr>
          <w:smallCaps/>
          <w:color w:val="000000"/>
          <w:sz w:val="21"/>
          <w:szCs w:val="21"/>
        </w:rPr>
        <w:t>Nits</w:t>
      </w:r>
      <w:r w:rsidR="00E52077" w:rsidRPr="00F01A6E">
        <w:rPr>
          <w:rStyle w:val="InitialStyle"/>
          <w:rFonts w:ascii="Times New Roman" w:hAnsi="Times New Roman"/>
          <w:sz w:val="22"/>
          <w:szCs w:val="22"/>
        </w:rPr>
        <w:t>.</w:t>
      </w:r>
      <w:r w:rsidR="00E52077" w:rsidRPr="00F01A6E">
        <w:rPr>
          <w:rStyle w:val="InitialStyle"/>
          <w:rFonts w:ascii="Times New Roman" w:hAnsi="Times New Roman"/>
          <w:b/>
          <w:sz w:val="22"/>
          <w:szCs w:val="22"/>
        </w:rPr>
        <w:t xml:space="preserve"> </w:t>
      </w:r>
      <w:r w:rsidRPr="00F01A6E">
        <w:rPr>
          <w:rStyle w:val="InitialStyle"/>
          <w:rFonts w:ascii="Times New Roman" w:hAnsi="Times New Roman"/>
          <w:sz w:val="22"/>
          <w:szCs w:val="22"/>
        </w:rPr>
        <w:t>Electronic message sign copy areas shall not exceed a maximum illumination of 5000 nits during daylight hours and 500 nits between dusk to dawn as measured from the sign’s face at maximum brightness.</w:t>
      </w:r>
      <w:r w:rsidRPr="00F01A6E">
        <w:rPr>
          <w:rStyle w:val="InitialStyle"/>
          <w:rFonts w:ascii="Times New Roman" w:hAnsi="Times New Roman"/>
          <w:b/>
          <w:sz w:val="22"/>
          <w:szCs w:val="22"/>
        </w:rPr>
        <w:t xml:space="preserve">  </w:t>
      </w:r>
    </w:p>
    <w:p w:rsidR="008517B9" w:rsidRPr="00F01A6E" w:rsidRDefault="008517B9" w:rsidP="00D25F36">
      <w:pPr>
        <w:tabs>
          <w:tab w:val="left" w:pos="360"/>
          <w:tab w:val="left" w:pos="720"/>
          <w:tab w:val="left" w:pos="990"/>
        </w:tabs>
        <w:jc w:val="both"/>
        <w:rPr>
          <w:rStyle w:val="InitialStyle"/>
          <w:rFonts w:ascii="Times New Roman" w:hAnsi="Times New Roman"/>
          <w:b/>
          <w:sz w:val="22"/>
          <w:szCs w:val="22"/>
        </w:rPr>
      </w:pPr>
      <w:r w:rsidRPr="00F01A6E">
        <w:rPr>
          <w:rStyle w:val="InitialStyle"/>
          <w:rFonts w:ascii="Times New Roman" w:hAnsi="Times New Roman"/>
          <w:b/>
          <w:sz w:val="22"/>
          <w:szCs w:val="22"/>
        </w:rPr>
        <w:tab/>
        <w:t>(4)</w:t>
      </w:r>
      <w:r w:rsidRPr="00F01A6E">
        <w:rPr>
          <w:rStyle w:val="InitialStyle"/>
          <w:rFonts w:ascii="Times New Roman" w:hAnsi="Times New Roman"/>
          <w:b/>
          <w:sz w:val="22"/>
          <w:szCs w:val="22"/>
        </w:rPr>
        <w:tab/>
      </w:r>
      <w:r w:rsidR="00BA00D3">
        <w:rPr>
          <w:rStyle w:val="InitialStyle"/>
          <w:rFonts w:ascii="Times New Roman" w:hAnsi="Times New Roman"/>
          <w:b/>
          <w:sz w:val="22"/>
          <w:szCs w:val="22"/>
        </w:rPr>
        <w:tab/>
      </w:r>
      <w:r w:rsidR="00E52077" w:rsidRPr="00C004E8">
        <w:rPr>
          <w:smallCaps/>
          <w:color w:val="000000"/>
          <w:sz w:val="21"/>
          <w:szCs w:val="21"/>
        </w:rPr>
        <w:t>Zoning</w:t>
      </w:r>
      <w:r w:rsidR="00E52077" w:rsidRPr="00F01A6E">
        <w:rPr>
          <w:rStyle w:val="InitialStyle"/>
          <w:rFonts w:ascii="Times New Roman" w:hAnsi="Times New Roman"/>
          <w:sz w:val="22"/>
          <w:szCs w:val="22"/>
        </w:rPr>
        <w:t>.</w:t>
      </w:r>
      <w:r w:rsidR="00E52077" w:rsidRPr="00F01A6E">
        <w:rPr>
          <w:rStyle w:val="InitialStyle"/>
          <w:rFonts w:ascii="Times New Roman" w:hAnsi="Times New Roman"/>
          <w:b/>
          <w:sz w:val="22"/>
          <w:szCs w:val="22"/>
        </w:rPr>
        <w:t xml:space="preserve"> </w:t>
      </w:r>
      <w:r w:rsidRPr="00F01A6E">
        <w:rPr>
          <w:rStyle w:val="InitialStyle"/>
          <w:rFonts w:ascii="Times New Roman" w:hAnsi="Times New Roman"/>
          <w:sz w:val="22"/>
          <w:szCs w:val="22"/>
        </w:rPr>
        <w:t>Illuminated signs shall only be permitted in areas zoned commercial, industrial, or recreational commercial.</w:t>
      </w:r>
    </w:p>
    <w:p w:rsidR="008517B9" w:rsidRPr="00F01A6E" w:rsidRDefault="008517B9" w:rsidP="00D25F36">
      <w:pPr>
        <w:tabs>
          <w:tab w:val="left" w:pos="360"/>
          <w:tab w:val="left" w:pos="720"/>
          <w:tab w:val="left" w:pos="990"/>
        </w:tabs>
        <w:jc w:val="both"/>
        <w:rPr>
          <w:rStyle w:val="InitialStyle"/>
          <w:rFonts w:ascii="Times New Roman" w:hAnsi="Times New Roman"/>
          <w:sz w:val="22"/>
          <w:szCs w:val="22"/>
        </w:rPr>
      </w:pPr>
      <w:r w:rsidRPr="00F01A6E">
        <w:rPr>
          <w:rStyle w:val="InitialStyle"/>
          <w:rFonts w:ascii="Times New Roman" w:hAnsi="Times New Roman"/>
          <w:b/>
          <w:sz w:val="22"/>
          <w:szCs w:val="22"/>
        </w:rPr>
        <w:tab/>
        <w:t>(5)</w:t>
      </w:r>
      <w:r w:rsidRPr="00F01A6E">
        <w:rPr>
          <w:rStyle w:val="InitialStyle"/>
          <w:rFonts w:ascii="Times New Roman" w:hAnsi="Times New Roman"/>
          <w:b/>
          <w:sz w:val="22"/>
          <w:szCs w:val="22"/>
        </w:rPr>
        <w:tab/>
      </w:r>
      <w:r w:rsidR="00BA00D3">
        <w:rPr>
          <w:rStyle w:val="InitialStyle"/>
          <w:rFonts w:ascii="Times New Roman" w:hAnsi="Times New Roman"/>
          <w:b/>
          <w:sz w:val="22"/>
          <w:szCs w:val="22"/>
        </w:rPr>
        <w:tab/>
      </w:r>
      <w:r w:rsidRPr="00F01A6E">
        <w:rPr>
          <w:rStyle w:val="InitialStyle"/>
          <w:rFonts w:ascii="Times New Roman" w:hAnsi="Times New Roman"/>
          <w:sz w:val="22"/>
          <w:szCs w:val="22"/>
        </w:rPr>
        <w:t xml:space="preserve"> </w:t>
      </w:r>
      <w:r w:rsidR="00E52077" w:rsidRPr="00C004E8">
        <w:rPr>
          <w:smallCaps/>
          <w:sz w:val="21"/>
          <w:szCs w:val="21"/>
        </w:rPr>
        <w:t>Interference with Traffic Signals</w:t>
      </w:r>
      <w:r w:rsidR="00E52077" w:rsidRPr="00F01A6E">
        <w:rPr>
          <w:rStyle w:val="InitialStyle"/>
          <w:rFonts w:ascii="Times New Roman" w:hAnsi="Times New Roman"/>
          <w:sz w:val="22"/>
          <w:szCs w:val="22"/>
        </w:rPr>
        <w:t>.</w:t>
      </w:r>
      <w:r w:rsidR="00E52077" w:rsidRPr="00F01A6E">
        <w:rPr>
          <w:rStyle w:val="InitialStyle"/>
          <w:rFonts w:ascii="Times New Roman" w:hAnsi="Times New Roman"/>
          <w:b/>
          <w:sz w:val="22"/>
          <w:szCs w:val="22"/>
        </w:rPr>
        <w:t xml:space="preserve"> </w:t>
      </w:r>
      <w:r w:rsidRPr="00F01A6E">
        <w:rPr>
          <w:rStyle w:val="InitialStyle"/>
          <w:rFonts w:ascii="Times New Roman" w:hAnsi="Times New Roman"/>
          <w:sz w:val="22"/>
          <w:szCs w:val="22"/>
        </w:rPr>
        <w:t>No sign may be illuminated so it interferes with the effectiveness of</w:t>
      </w:r>
      <w:r w:rsidR="00C91502">
        <w:rPr>
          <w:rStyle w:val="InitialStyle"/>
          <w:rFonts w:ascii="Times New Roman" w:hAnsi="Times New Roman"/>
          <w:sz w:val="22"/>
          <w:szCs w:val="22"/>
        </w:rPr>
        <w:t>,</w:t>
      </w:r>
      <w:r w:rsidRPr="00F01A6E">
        <w:rPr>
          <w:rStyle w:val="InitialStyle"/>
          <w:rFonts w:ascii="Times New Roman" w:hAnsi="Times New Roman"/>
          <w:sz w:val="22"/>
          <w:szCs w:val="22"/>
        </w:rPr>
        <w:t xml:space="preserve"> or obscures</w:t>
      </w:r>
      <w:r w:rsidR="00C91502">
        <w:rPr>
          <w:rStyle w:val="InitialStyle"/>
          <w:rFonts w:ascii="Times New Roman" w:hAnsi="Times New Roman"/>
          <w:sz w:val="22"/>
          <w:szCs w:val="22"/>
        </w:rPr>
        <w:t>,</w:t>
      </w:r>
      <w:r w:rsidRPr="00F01A6E">
        <w:rPr>
          <w:rStyle w:val="InitialStyle"/>
          <w:rFonts w:ascii="Times New Roman" w:hAnsi="Times New Roman"/>
          <w:sz w:val="22"/>
          <w:szCs w:val="22"/>
        </w:rPr>
        <w:t xml:space="preserve"> an official traffic sign, device, or signal. </w:t>
      </w:r>
    </w:p>
    <w:p w:rsidR="008517B9" w:rsidRPr="00F01A6E" w:rsidRDefault="008517B9" w:rsidP="00D25F36">
      <w:pPr>
        <w:tabs>
          <w:tab w:val="left" w:pos="360"/>
          <w:tab w:val="left" w:pos="720"/>
          <w:tab w:val="left" w:pos="990"/>
        </w:tabs>
        <w:jc w:val="both"/>
        <w:rPr>
          <w:rStyle w:val="InitialStyle"/>
          <w:rFonts w:ascii="Times New Roman" w:hAnsi="Times New Roman"/>
          <w:sz w:val="22"/>
          <w:szCs w:val="22"/>
        </w:rPr>
      </w:pPr>
      <w:r w:rsidRPr="00F01A6E">
        <w:rPr>
          <w:rStyle w:val="InitialStyle"/>
          <w:rFonts w:ascii="Times New Roman" w:hAnsi="Times New Roman"/>
          <w:b/>
          <w:sz w:val="22"/>
          <w:szCs w:val="22"/>
        </w:rPr>
        <w:tab/>
        <w:t xml:space="preserve">(6) </w:t>
      </w:r>
      <w:r w:rsidRPr="00F01A6E">
        <w:rPr>
          <w:rStyle w:val="InitialStyle"/>
          <w:rFonts w:ascii="Times New Roman" w:hAnsi="Times New Roman"/>
          <w:b/>
          <w:sz w:val="22"/>
          <w:szCs w:val="22"/>
        </w:rPr>
        <w:tab/>
      </w:r>
      <w:r w:rsidR="00BA00D3">
        <w:rPr>
          <w:rStyle w:val="InitialStyle"/>
          <w:rFonts w:ascii="Times New Roman" w:hAnsi="Times New Roman"/>
          <w:b/>
          <w:sz w:val="22"/>
          <w:szCs w:val="22"/>
        </w:rPr>
        <w:tab/>
      </w:r>
      <w:r w:rsidR="00E52077" w:rsidRPr="00C004E8">
        <w:rPr>
          <w:smallCaps/>
          <w:sz w:val="21"/>
          <w:szCs w:val="21"/>
        </w:rPr>
        <w:t>Changing Light Sources</w:t>
      </w:r>
      <w:r w:rsidR="00E52077" w:rsidRPr="00F01A6E">
        <w:rPr>
          <w:rStyle w:val="InitialStyle"/>
          <w:rFonts w:ascii="Times New Roman" w:hAnsi="Times New Roman"/>
          <w:sz w:val="22"/>
          <w:szCs w:val="22"/>
        </w:rPr>
        <w:t>.</w:t>
      </w:r>
      <w:r w:rsidR="00E52077" w:rsidRPr="00F01A6E">
        <w:rPr>
          <w:rStyle w:val="InitialStyle"/>
          <w:rFonts w:ascii="Times New Roman" w:hAnsi="Times New Roman"/>
          <w:b/>
          <w:sz w:val="22"/>
          <w:szCs w:val="22"/>
        </w:rPr>
        <w:t xml:space="preserve"> </w:t>
      </w:r>
      <w:r w:rsidRPr="00F01A6E">
        <w:rPr>
          <w:rStyle w:val="InitialStyle"/>
          <w:rFonts w:ascii="Times New Roman" w:hAnsi="Times New Roman"/>
          <w:sz w:val="22"/>
          <w:szCs w:val="22"/>
        </w:rPr>
        <w:t>No sign shall use flashing, moving, reflecting, or changing light sources in any way.</w:t>
      </w:r>
    </w:p>
    <w:p w:rsidR="008517B9" w:rsidRPr="00F01A6E" w:rsidRDefault="008517B9" w:rsidP="00D25F36">
      <w:pPr>
        <w:tabs>
          <w:tab w:val="left" w:pos="360"/>
          <w:tab w:val="left" w:pos="720"/>
          <w:tab w:val="left" w:pos="990"/>
        </w:tabs>
        <w:jc w:val="both"/>
        <w:rPr>
          <w:rStyle w:val="InitialStyle"/>
          <w:rFonts w:ascii="Times New Roman" w:hAnsi="Times New Roman"/>
          <w:sz w:val="22"/>
          <w:szCs w:val="22"/>
        </w:rPr>
      </w:pPr>
    </w:p>
    <w:p w:rsidR="008517B9" w:rsidRDefault="008517B9" w:rsidP="00D25F36">
      <w:pPr>
        <w:tabs>
          <w:tab w:val="left" w:pos="360"/>
          <w:tab w:val="left" w:pos="720"/>
          <w:tab w:val="left" w:pos="990"/>
        </w:tabs>
        <w:jc w:val="both"/>
        <w:rPr>
          <w:rStyle w:val="InitialStyle"/>
          <w:rFonts w:ascii="Times New Roman" w:hAnsi="Times New Roman"/>
          <w:sz w:val="22"/>
          <w:szCs w:val="22"/>
        </w:rPr>
      </w:pPr>
      <w:r w:rsidRPr="00F01A6E">
        <w:rPr>
          <w:rStyle w:val="InitialStyle"/>
          <w:rFonts w:ascii="Times New Roman" w:hAnsi="Times New Roman"/>
          <w:b/>
          <w:sz w:val="22"/>
          <w:szCs w:val="22"/>
        </w:rPr>
        <w:t>7.1</w:t>
      </w:r>
      <w:r w:rsidR="004161EF">
        <w:rPr>
          <w:rStyle w:val="InitialStyle"/>
          <w:rFonts w:ascii="Times New Roman" w:hAnsi="Times New Roman"/>
          <w:b/>
          <w:sz w:val="22"/>
          <w:szCs w:val="22"/>
        </w:rPr>
        <w:t>29</w:t>
      </w:r>
      <w:r w:rsidRPr="00F01A6E">
        <w:rPr>
          <w:rStyle w:val="InitialStyle"/>
          <w:rFonts w:ascii="Times New Roman" w:hAnsi="Times New Roman"/>
          <w:b/>
          <w:sz w:val="22"/>
          <w:szCs w:val="22"/>
        </w:rPr>
        <w:tab/>
        <w:t>On-</w:t>
      </w:r>
      <w:r w:rsidR="00B55615" w:rsidRPr="00390BAF">
        <w:rPr>
          <w:rStyle w:val="InitialStyle"/>
          <w:rFonts w:ascii="Times New Roman" w:hAnsi="Times New Roman"/>
          <w:b/>
          <w:sz w:val="22"/>
          <w:szCs w:val="22"/>
        </w:rPr>
        <w:t>premises</w:t>
      </w:r>
      <w:r w:rsidRPr="00F01A6E">
        <w:rPr>
          <w:rStyle w:val="InitialStyle"/>
          <w:rFonts w:ascii="Times New Roman" w:hAnsi="Times New Roman"/>
          <w:b/>
          <w:sz w:val="22"/>
          <w:szCs w:val="22"/>
        </w:rPr>
        <w:t xml:space="preserve"> </w:t>
      </w:r>
      <w:r w:rsidR="002D1EF8">
        <w:rPr>
          <w:rStyle w:val="InitialStyle"/>
          <w:rFonts w:ascii="Times New Roman" w:hAnsi="Times New Roman"/>
          <w:b/>
          <w:sz w:val="22"/>
          <w:szCs w:val="22"/>
        </w:rPr>
        <w:t>s</w:t>
      </w:r>
      <w:r w:rsidRPr="00F01A6E">
        <w:rPr>
          <w:rStyle w:val="InitialStyle"/>
          <w:rFonts w:ascii="Times New Roman" w:hAnsi="Times New Roman"/>
          <w:b/>
          <w:sz w:val="22"/>
          <w:szCs w:val="22"/>
        </w:rPr>
        <w:t xml:space="preserve">ign </w:t>
      </w:r>
      <w:r w:rsidR="002D1EF8">
        <w:rPr>
          <w:rStyle w:val="InitialStyle"/>
          <w:rFonts w:ascii="Times New Roman" w:hAnsi="Times New Roman"/>
          <w:b/>
          <w:sz w:val="22"/>
          <w:szCs w:val="22"/>
        </w:rPr>
        <w:t>s</w:t>
      </w:r>
      <w:r w:rsidRPr="00F01A6E">
        <w:rPr>
          <w:rStyle w:val="InitialStyle"/>
          <w:rFonts w:ascii="Times New Roman" w:hAnsi="Times New Roman"/>
          <w:b/>
          <w:sz w:val="22"/>
          <w:szCs w:val="22"/>
        </w:rPr>
        <w:t xml:space="preserve">tandards. </w:t>
      </w:r>
      <w:r w:rsidR="006666EE">
        <w:rPr>
          <w:rStyle w:val="InitialStyle"/>
          <w:rFonts w:ascii="Times New Roman" w:hAnsi="Times New Roman"/>
          <w:b/>
          <w:sz w:val="22"/>
          <w:szCs w:val="22"/>
        </w:rPr>
        <w:t xml:space="preserve"> </w:t>
      </w:r>
      <w:r w:rsidR="00F90A6D">
        <w:rPr>
          <w:rStyle w:val="InitialStyle"/>
          <w:rFonts w:ascii="Times New Roman" w:hAnsi="Times New Roman"/>
          <w:b/>
          <w:sz w:val="22"/>
          <w:szCs w:val="22"/>
        </w:rPr>
        <w:t xml:space="preserve"> </w:t>
      </w:r>
      <w:r w:rsidRPr="00F01A6E">
        <w:rPr>
          <w:rStyle w:val="InitialStyle"/>
          <w:rFonts w:ascii="Times New Roman" w:hAnsi="Times New Roman"/>
          <w:sz w:val="22"/>
          <w:szCs w:val="22"/>
        </w:rPr>
        <w:t>The following on-</w:t>
      </w:r>
      <w:r w:rsidR="00B55615">
        <w:rPr>
          <w:rStyle w:val="InitialStyle"/>
          <w:rFonts w:ascii="Times New Roman" w:hAnsi="Times New Roman"/>
          <w:sz w:val="22"/>
          <w:szCs w:val="22"/>
        </w:rPr>
        <w:t>premises</w:t>
      </w:r>
      <w:r w:rsidRPr="00F01A6E">
        <w:rPr>
          <w:rStyle w:val="InitialStyle"/>
          <w:rFonts w:ascii="Times New Roman" w:hAnsi="Times New Roman"/>
          <w:sz w:val="22"/>
          <w:szCs w:val="22"/>
        </w:rPr>
        <w:t xml:space="preserve"> signs are allowed in all zoning districts. Each type of sign shall be subject to the provisi</w:t>
      </w:r>
      <w:r w:rsidR="00730409">
        <w:rPr>
          <w:rStyle w:val="InitialStyle"/>
          <w:rFonts w:ascii="Times New Roman" w:hAnsi="Times New Roman"/>
          <w:sz w:val="22"/>
          <w:szCs w:val="22"/>
        </w:rPr>
        <w:t xml:space="preserve">ons of </w:t>
      </w:r>
      <w:r w:rsidR="00DA3301">
        <w:rPr>
          <w:rStyle w:val="InitialStyle"/>
          <w:rFonts w:ascii="Times New Roman" w:hAnsi="Times New Roman"/>
          <w:sz w:val="22"/>
          <w:szCs w:val="22"/>
        </w:rPr>
        <w:t>this chapter</w:t>
      </w:r>
      <w:r w:rsidR="00730409">
        <w:rPr>
          <w:rStyle w:val="InitialStyle"/>
          <w:rFonts w:ascii="Times New Roman" w:hAnsi="Times New Roman"/>
          <w:sz w:val="22"/>
          <w:szCs w:val="22"/>
        </w:rPr>
        <w:t xml:space="preserve"> including:</w:t>
      </w:r>
    </w:p>
    <w:p w:rsidR="00BB6BD0" w:rsidRDefault="00BB6BD0" w:rsidP="00D25F36">
      <w:pPr>
        <w:tabs>
          <w:tab w:val="left" w:pos="360"/>
          <w:tab w:val="left" w:pos="720"/>
          <w:tab w:val="left" w:pos="990"/>
        </w:tabs>
        <w:jc w:val="both"/>
        <w:rPr>
          <w:rStyle w:val="InitialStyle"/>
          <w:rFonts w:ascii="Times New Roman" w:hAnsi="Times New Roman"/>
          <w:sz w:val="22"/>
          <w:szCs w:val="22"/>
        </w:rPr>
        <w:sectPr w:rsidR="00BB6BD0" w:rsidSect="00BB6BD0">
          <w:headerReference w:type="even" r:id="rId27"/>
          <w:headerReference w:type="default" r:id="rId28"/>
          <w:headerReference w:type="first" r:id="rId29"/>
          <w:type w:val="continuous"/>
          <w:pgSz w:w="12240" w:h="15840"/>
          <w:pgMar w:top="1440" w:right="1440" w:bottom="1296" w:left="1440" w:header="648" w:footer="648" w:gutter="0"/>
          <w:cols w:num="2" w:space="720"/>
        </w:sectPr>
      </w:pPr>
    </w:p>
    <w:tbl>
      <w:tblPr>
        <w:tblpPr w:leftFromText="180" w:rightFromText="180" w:vertAnchor="text" w:horzAnchor="margin" w:tblpY="158"/>
        <w:tblW w:w="9465" w:type="dxa"/>
        <w:tblLook w:val="04A0" w:firstRow="1" w:lastRow="0" w:firstColumn="1" w:lastColumn="0" w:noHBand="0" w:noVBand="1"/>
      </w:tblPr>
      <w:tblGrid>
        <w:gridCol w:w="1635"/>
        <w:gridCol w:w="2340"/>
        <w:gridCol w:w="3420"/>
        <w:gridCol w:w="2070"/>
      </w:tblGrid>
      <w:tr w:rsidR="00BB6BD0" w:rsidRPr="002F5857" w:rsidTr="00BB6BD0">
        <w:trPr>
          <w:trHeight w:val="430"/>
        </w:trPr>
        <w:tc>
          <w:tcPr>
            <w:tcW w:w="1635" w:type="dxa"/>
            <w:tcBorders>
              <w:top w:val="single" w:sz="8" w:space="0" w:color="auto"/>
              <w:left w:val="single" w:sz="8" w:space="0" w:color="auto"/>
              <w:bottom w:val="nil"/>
              <w:right w:val="single" w:sz="8" w:space="0" w:color="auto"/>
            </w:tcBorders>
            <w:shd w:val="clear" w:color="auto" w:fill="D9D9D9" w:themeFill="background1" w:themeFillShade="D9"/>
            <w:vAlign w:val="center"/>
            <w:hideMark/>
          </w:tcPr>
          <w:p w:rsidR="00BB6BD0" w:rsidRDefault="00BB6BD0" w:rsidP="00BB6BD0">
            <w:pPr>
              <w:tabs>
                <w:tab w:val="left" w:pos="360"/>
                <w:tab w:val="left" w:pos="720"/>
                <w:tab w:val="left" w:pos="990"/>
              </w:tabs>
              <w:overflowPunct/>
              <w:autoSpaceDE/>
              <w:autoSpaceDN/>
              <w:adjustRightInd/>
              <w:jc w:val="center"/>
              <w:textAlignment w:val="auto"/>
              <w:rPr>
                <w:b/>
                <w:bCs/>
                <w:color w:val="000000"/>
                <w:sz w:val="16"/>
                <w:szCs w:val="16"/>
              </w:rPr>
            </w:pPr>
            <w:r>
              <w:rPr>
                <w:b/>
                <w:bCs/>
                <w:color w:val="000000"/>
                <w:sz w:val="16"/>
                <w:szCs w:val="16"/>
              </w:rPr>
              <w:t xml:space="preserve">On Premises </w:t>
            </w:r>
          </w:p>
          <w:p w:rsidR="00BB6BD0" w:rsidRPr="002F5857" w:rsidRDefault="00BB6BD0" w:rsidP="00BB6BD0">
            <w:pPr>
              <w:tabs>
                <w:tab w:val="left" w:pos="360"/>
                <w:tab w:val="left" w:pos="720"/>
                <w:tab w:val="left" w:pos="990"/>
              </w:tabs>
              <w:overflowPunct/>
              <w:autoSpaceDE/>
              <w:autoSpaceDN/>
              <w:adjustRightInd/>
              <w:jc w:val="center"/>
              <w:textAlignment w:val="auto"/>
              <w:rPr>
                <w:b/>
                <w:bCs/>
                <w:color w:val="000000"/>
                <w:sz w:val="16"/>
                <w:szCs w:val="16"/>
              </w:rPr>
            </w:pPr>
            <w:r w:rsidRPr="002F5857">
              <w:rPr>
                <w:b/>
                <w:bCs/>
                <w:color w:val="000000"/>
                <w:sz w:val="16"/>
                <w:szCs w:val="16"/>
              </w:rPr>
              <w:t>Sign Type</w:t>
            </w:r>
          </w:p>
        </w:tc>
        <w:tc>
          <w:tcPr>
            <w:tcW w:w="2340" w:type="dxa"/>
            <w:tcBorders>
              <w:top w:val="single" w:sz="8" w:space="0" w:color="auto"/>
              <w:left w:val="nil"/>
              <w:bottom w:val="nil"/>
              <w:right w:val="single" w:sz="8" w:space="0" w:color="auto"/>
            </w:tcBorders>
            <w:shd w:val="clear" w:color="auto" w:fill="D9D9D9" w:themeFill="background1" w:themeFillShade="D9"/>
            <w:vAlign w:val="center"/>
            <w:hideMark/>
          </w:tcPr>
          <w:p w:rsidR="00BB6BD0" w:rsidRPr="002F5857" w:rsidRDefault="00BB6BD0" w:rsidP="00BB6BD0">
            <w:pPr>
              <w:tabs>
                <w:tab w:val="left" w:pos="360"/>
                <w:tab w:val="left" w:pos="720"/>
                <w:tab w:val="left" w:pos="990"/>
              </w:tabs>
              <w:overflowPunct/>
              <w:autoSpaceDE/>
              <w:autoSpaceDN/>
              <w:adjustRightInd/>
              <w:jc w:val="center"/>
              <w:textAlignment w:val="auto"/>
              <w:rPr>
                <w:b/>
                <w:bCs/>
                <w:color w:val="000000"/>
                <w:sz w:val="16"/>
                <w:szCs w:val="16"/>
              </w:rPr>
            </w:pPr>
            <w:r>
              <w:rPr>
                <w:b/>
                <w:bCs/>
                <w:color w:val="000000"/>
                <w:sz w:val="16"/>
                <w:szCs w:val="16"/>
              </w:rPr>
              <w:t>(a)</w:t>
            </w:r>
            <w:r w:rsidRPr="002F5857">
              <w:rPr>
                <w:b/>
                <w:bCs/>
                <w:color w:val="000000"/>
                <w:sz w:val="16"/>
                <w:szCs w:val="16"/>
              </w:rPr>
              <w:t xml:space="preserve"> Maximum Number</w:t>
            </w:r>
          </w:p>
        </w:tc>
        <w:tc>
          <w:tcPr>
            <w:tcW w:w="3420" w:type="dxa"/>
            <w:tcBorders>
              <w:top w:val="single" w:sz="8" w:space="0" w:color="auto"/>
              <w:left w:val="nil"/>
              <w:bottom w:val="nil"/>
              <w:right w:val="single" w:sz="8" w:space="0" w:color="auto"/>
            </w:tcBorders>
            <w:shd w:val="clear" w:color="auto" w:fill="D9D9D9" w:themeFill="background1" w:themeFillShade="D9"/>
            <w:vAlign w:val="center"/>
            <w:hideMark/>
          </w:tcPr>
          <w:p w:rsidR="00BB6BD0" w:rsidRPr="002F5857" w:rsidRDefault="00BB6BD0" w:rsidP="00BB6BD0">
            <w:pPr>
              <w:tabs>
                <w:tab w:val="left" w:pos="360"/>
                <w:tab w:val="left" w:pos="720"/>
                <w:tab w:val="left" w:pos="990"/>
              </w:tabs>
              <w:overflowPunct/>
              <w:autoSpaceDE/>
              <w:autoSpaceDN/>
              <w:adjustRightInd/>
              <w:jc w:val="center"/>
              <w:textAlignment w:val="auto"/>
              <w:rPr>
                <w:b/>
                <w:bCs/>
                <w:color w:val="000000"/>
                <w:sz w:val="16"/>
                <w:szCs w:val="16"/>
              </w:rPr>
            </w:pPr>
            <w:r>
              <w:rPr>
                <w:b/>
                <w:bCs/>
                <w:color w:val="000000"/>
                <w:sz w:val="16"/>
                <w:szCs w:val="16"/>
              </w:rPr>
              <w:t>(b)</w:t>
            </w:r>
            <w:r w:rsidRPr="002F5857">
              <w:rPr>
                <w:b/>
                <w:bCs/>
                <w:color w:val="000000"/>
                <w:sz w:val="16"/>
                <w:szCs w:val="16"/>
              </w:rPr>
              <w:t xml:space="preserve"> Maximum </w:t>
            </w:r>
            <w:r>
              <w:rPr>
                <w:b/>
                <w:bCs/>
                <w:color w:val="000000"/>
                <w:sz w:val="16"/>
                <w:szCs w:val="16"/>
              </w:rPr>
              <w:t xml:space="preserve">Total </w:t>
            </w:r>
            <w:r w:rsidRPr="002F5857">
              <w:rPr>
                <w:b/>
                <w:bCs/>
                <w:color w:val="000000"/>
                <w:sz w:val="16"/>
                <w:szCs w:val="16"/>
              </w:rPr>
              <w:t>Copy Area (sq.</w:t>
            </w:r>
            <w:r>
              <w:rPr>
                <w:b/>
                <w:bCs/>
                <w:color w:val="000000"/>
                <w:sz w:val="16"/>
                <w:szCs w:val="16"/>
              </w:rPr>
              <w:t xml:space="preserve"> </w:t>
            </w:r>
            <w:r w:rsidRPr="002F5857">
              <w:rPr>
                <w:b/>
                <w:bCs/>
                <w:color w:val="000000"/>
                <w:sz w:val="16"/>
                <w:szCs w:val="16"/>
              </w:rPr>
              <w:t>ft.)</w:t>
            </w:r>
          </w:p>
        </w:tc>
        <w:tc>
          <w:tcPr>
            <w:tcW w:w="2070" w:type="dxa"/>
            <w:tcBorders>
              <w:top w:val="single" w:sz="8" w:space="0" w:color="auto"/>
              <w:left w:val="nil"/>
              <w:bottom w:val="nil"/>
              <w:right w:val="single" w:sz="8" w:space="0" w:color="auto"/>
            </w:tcBorders>
            <w:shd w:val="clear" w:color="auto" w:fill="D9D9D9" w:themeFill="background1" w:themeFillShade="D9"/>
            <w:vAlign w:val="center"/>
            <w:hideMark/>
          </w:tcPr>
          <w:p w:rsidR="00BB6BD0" w:rsidRPr="002F5857" w:rsidRDefault="00BB6BD0" w:rsidP="00BB6BD0">
            <w:pPr>
              <w:tabs>
                <w:tab w:val="left" w:pos="360"/>
                <w:tab w:val="left" w:pos="720"/>
                <w:tab w:val="left" w:pos="990"/>
              </w:tabs>
              <w:overflowPunct/>
              <w:autoSpaceDE/>
              <w:autoSpaceDN/>
              <w:adjustRightInd/>
              <w:jc w:val="center"/>
              <w:textAlignment w:val="auto"/>
              <w:rPr>
                <w:b/>
                <w:bCs/>
                <w:color w:val="000000"/>
                <w:sz w:val="16"/>
                <w:szCs w:val="16"/>
              </w:rPr>
            </w:pPr>
            <w:r>
              <w:rPr>
                <w:b/>
                <w:bCs/>
                <w:color w:val="000000"/>
                <w:sz w:val="16"/>
                <w:szCs w:val="16"/>
              </w:rPr>
              <w:t>(c)</w:t>
            </w:r>
            <w:r w:rsidRPr="002F5857">
              <w:rPr>
                <w:b/>
                <w:bCs/>
                <w:color w:val="000000"/>
                <w:sz w:val="16"/>
                <w:szCs w:val="16"/>
              </w:rPr>
              <w:t xml:space="preserve"> Maximum Height (ft.)</w:t>
            </w:r>
          </w:p>
        </w:tc>
      </w:tr>
      <w:tr w:rsidR="00BB6BD0" w:rsidRPr="002F5857" w:rsidTr="00BB6BD0">
        <w:trPr>
          <w:trHeight w:val="340"/>
        </w:trPr>
        <w:tc>
          <w:tcPr>
            <w:tcW w:w="16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B6BD0" w:rsidRPr="002F5857" w:rsidRDefault="00BB6BD0" w:rsidP="00BB6BD0">
            <w:pPr>
              <w:tabs>
                <w:tab w:val="left" w:pos="360"/>
                <w:tab w:val="left" w:pos="720"/>
                <w:tab w:val="left" w:pos="990"/>
              </w:tabs>
              <w:overflowPunct/>
              <w:autoSpaceDE/>
              <w:autoSpaceDN/>
              <w:adjustRightInd/>
              <w:textAlignment w:val="auto"/>
              <w:rPr>
                <w:b/>
                <w:bCs/>
                <w:color w:val="000000"/>
                <w:sz w:val="16"/>
                <w:szCs w:val="16"/>
              </w:rPr>
            </w:pPr>
            <w:r>
              <w:rPr>
                <w:b/>
                <w:bCs/>
                <w:color w:val="000000"/>
                <w:sz w:val="16"/>
                <w:szCs w:val="16"/>
              </w:rPr>
              <w:t>(1)  </w:t>
            </w:r>
            <w:r w:rsidRPr="002F5857">
              <w:rPr>
                <w:b/>
                <w:bCs/>
                <w:color w:val="000000"/>
                <w:sz w:val="16"/>
                <w:szCs w:val="16"/>
              </w:rPr>
              <w:t>Banner</w:t>
            </w:r>
          </w:p>
        </w:tc>
        <w:tc>
          <w:tcPr>
            <w:tcW w:w="2340" w:type="dxa"/>
            <w:tcBorders>
              <w:top w:val="single" w:sz="8" w:space="0" w:color="auto"/>
              <w:left w:val="nil"/>
              <w:bottom w:val="single" w:sz="8" w:space="0" w:color="auto"/>
              <w:right w:val="single" w:sz="8" w:space="0" w:color="auto"/>
            </w:tcBorders>
            <w:shd w:val="clear" w:color="auto" w:fill="auto"/>
            <w:vAlign w:val="center"/>
            <w:hideMark/>
          </w:tcPr>
          <w:p w:rsidR="00BB6BD0" w:rsidRPr="002F5857" w:rsidRDefault="00BB6BD0" w:rsidP="00BB6BD0">
            <w:pPr>
              <w:tabs>
                <w:tab w:val="left" w:pos="360"/>
                <w:tab w:val="left" w:pos="720"/>
                <w:tab w:val="left" w:pos="990"/>
              </w:tabs>
              <w:overflowPunct/>
              <w:autoSpaceDE/>
              <w:autoSpaceDN/>
              <w:adjustRightInd/>
              <w:jc w:val="center"/>
              <w:textAlignment w:val="auto"/>
              <w:rPr>
                <w:color w:val="000000"/>
                <w:sz w:val="16"/>
                <w:szCs w:val="16"/>
              </w:rPr>
            </w:pPr>
            <w:r>
              <w:rPr>
                <w:color w:val="000000"/>
                <w:sz w:val="16"/>
                <w:szCs w:val="16"/>
              </w:rPr>
              <w:t>2</w:t>
            </w:r>
            <w:r w:rsidRPr="002F5857">
              <w:rPr>
                <w:color w:val="000000"/>
                <w:sz w:val="16"/>
                <w:szCs w:val="16"/>
              </w:rPr>
              <w:t xml:space="preserve"> per parcel.</w:t>
            </w:r>
          </w:p>
        </w:tc>
        <w:tc>
          <w:tcPr>
            <w:tcW w:w="3420" w:type="dxa"/>
            <w:tcBorders>
              <w:top w:val="single" w:sz="8" w:space="0" w:color="auto"/>
              <w:left w:val="nil"/>
              <w:bottom w:val="single" w:sz="8" w:space="0" w:color="auto"/>
              <w:right w:val="single" w:sz="8" w:space="0" w:color="auto"/>
            </w:tcBorders>
            <w:shd w:val="clear" w:color="auto" w:fill="auto"/>
            <w:vAlign w:val="center"/>
            <w:hideMark/>
          </w:tcPr>
          <w:p w:rsidR="00BB6BD0" w:rsidRPr="002F5857" w:rsidRDefault="00BB6BD0" w:rsidP="00BB6BD0">
            <w:pPr>
              <w:tabs>
                <w:tab w:val="left" w:pos="360"/>
                <w:tab w:val="left" w:pos="720"/>
                <w:tab w:val="left" w:pos="990"/>
              </w:tabs>
              <w:overflowPunct/>
              <w:autoSpaceDE/>
              <w:autoSpaceDN/>
              <w:adjustRightInd/>
              <w:jc w:val="center"/>
              <w:textAlignment w:val="auto"/>
              <w:rPr>
                <w:color w:val="000000"/>
                <w:sz w:val="16"/>
                <w:szCs w:val="16"/>
              </w:rPr>
            </w:pPr>
            <w:r w:rsidRPr="002F5857">
              <w:rPr>
                <w:color w:val="000000"/>
                <w:sz w:val="16"/>
                <w:szCs w:val="16"/>
              </w:rPr>
              <w:t xml:space="preserve">32 sq. ft. </w:t>
            </w:r>
          </w:p>
        </w:tc>
        <w:tc>
          <w:tcPr>
            <w:tcW w:w="2070" w:type="dxa"/>
            <w:tcBorders>
              <w:top w:val="single" w:sz="8" w:space="0" w:color="auto"/>
              <w:left w:val="nil"/>
              <w:bottom w:val="single" w:sz="8" w:space="0" w:color="auto"/>
              <w:right w:val="single" w:sz="8" w:space="0" w:color="auto"/>
            </w:tcBorders>
            <w:shd w:val="clear" w:color="auto" w:fill="auto"/>
            <w:vAlign w:val="center"/>
            <w:hideMark/>
          </w:tcPr>
          <w:p w:rsidR="00BB6BD0" w:rsidRPr="002F5857" w:rsidRDefault="00BB6BD0" w:rsidP="00BB6BD0">
            <w:pPr>
              <w:tabs>
                <w:tab w:val="left" w:pos="360"/>
                <w:tab w:val="left" w:pos="720"/>
                <w:tab w:val="left" w:pos="990"/>
              </w:tabs>
              <w:overflowPunct/>
              <w:autoSpaceDE/>
              <w:autoSpaceDN/>
              <w:adjustRightInd/>
              <w:jc w:val="center"/>
              <w:textAlignment w:val="auto"/>
              <w:rPr>
                <w:color w:val="000000"/>
                <w:sz w:val="16"/>
                <w:szCs w:val="16"/>
              </w:rPr>
            </w:pPr>
            <w:r w:rsidRPr="002F5857">
              <w:rPr>
                <w:color w:val="000000"/>
                <w:sz w:val="16"/>
                <w:szCs w:val="16"/>
              </w:rPr>
              <w:t>6 ft.</w:t>
            </w:r>
          </w:p>
        </w:tc>
      </w:tr>
      <w:tr w:rsidR="00BB6BD0" w:rsidRPr="002F5857" w:rsidTr="00BB6BD0">
        <w:trPr>
          <w:trHeight w:val="427"/>
        </w:trPr>
        <w:tc>
          <w:tcPr>
            <w:tcW w:w="1635" w:type="dxa"/>
            <w:tcBorders>
              <w:top w:val="nil"/>
              <w:left w:val="single" w:sz="8" w:space="0" w:color="auto"/>
              <w:bottom w:val="single" w:sz="8" w:space="0" w:color="auto"/>
              <w:right w:val="single" w:sz="8" w:space="0" w:color="auto"/>
            </w:tcBorders>
            <w:shd w:val="clear" w:color="auto" w:fill="auto"/>
            <w:vAlign w:val="center"/>
            <w:hideMark/>
          </w:tcPr>
          <w:p w:rsidR="00BB6BD0" w:rsidRDefault="00BB6BD0" w:rsidP="00BB6BD0">
            <w:pPr>
              <w:tabs>
                <w:tab w:val="left" w:pos="360"/>
                <w:tab w:val="left" w:pos="720"/>
                <w:tab w:val="left" w:pos="990"/>
              </w:tabs>
              <w:overflowPunct/>
              <w:autoSpaceDE/>
              <w:autoSpaceDN/>
              <w:adjustRightInd/>
              <w:textAlignment w:val="auto"/>
              <w:rPr>
                <w:b/>
                <w:bCs/>
                <w:color w:val="000000"/>
                <w:sz w:val="16"/>
                <w:szCs w:val="16"/>
              </w:rPr>
            </w:pPr>
            <w:r>
              <w:rPr>
                <w:b/>
                <w:bCs/>
                <w:color w:val="000000"/>
                <w:sz w:val="16"/>
                <w:szCs w:val="16"/>
              </w:rPr>
              <w:t>(2)  Home-b</w:t>
            </w:r>
            <w:r w:rsidRPr="002F5857">
              <w:rPr>
                <w:b/>
                <w:bCs/>
                <w:color w:val="000000"/>
                <w:sz w:val="16"/>
                <w:szCs w:val="16"/>
              </w:rPr>
              <w:t>ased</w:t>
            </w:r>
          </w:p>
          <w:p w:rsidR="00BB6BD0" w:rsidRPr="002F5857" w:rsidRDefault="00BB6BD0" w:rsidP="00BB6BD0">
            <w:pPr>
              <w:tabs>
                <w:tab w:val="left" w:pos="360"/>
                <w:tab w:val="left" w:pos="720"/>
                <w:tab w:val="left" w:pos="990"/>
              </w:tabs>
              <w:overflowPunct/>
              <w:autoSpaceDE/>
              <w:autoSpaceDN/>
              <w:adjustRightInd/>
              <w:textAlignment w:val="auto"/>
              <w:rPr>
                <w:b/>
                <w:bCs/>
                <w:color w:val="000000"/>
                <w:sz w:val="16"/>
                <w:szCs w:val="16"/>
              </w:rPr>
            </w:pPr>
            <w:r>
              <w:rPr>
                <w:b/>
                <w:bCs/>
                <w:color w:val="000000"/>
                <w:sz w:val="16"/>
                <w:szCs w:val="16"/>
              </w:rPr>
              <w:t xml:space="preserve">       b</w:t>
            </w:r>
            <w:r w:rsidRPr="002F5857">
              <w:rPr>
                <w:b/>
                <w:bCs/>
                <w:color w:val="000000"/>
                <w:sz w:val="16"/>
                <w:szCs w:val="16"/>
              </w:rPr>
              <w:t xml:space="preserve">usiness </w:t>
            </w:r>
          </w:p>
        </w:tc>
        <w:tc>
          <w:tcPr>
            <w:tcW w:w="2340" w:type="dxa"/>
            <w:tcBorders>
              <w:top w:val="nil"/>
              <w:left w:val="nil"/>
              <w:bottom w:val="single" w:sz="8" w:space="0" w:color="auto"/>
              <w:right w:val="single" w:sz="8" w:space="0" w:color="auto"/>
            </w:tcBorders>
            <w:shd w:val="clear" w:color="auto" w:fill="auto"/>
            <w:vAlign w:val="center"/>
            <w:hideMark/>
          </w:tcPr>
          <w:p w:rsidR="00BB6BD0" w:rsidRPr="002F5857" w:rsidRDefault="00BB6BD0" w:rsidP="00BB6BD0">
            <w:pPr>
              <w:tabs>
                <w:tab w:val="left" w:pos="360"/>
                <w:tab w:val="left" w:pos="720"/>
                <w:tab w:val="left" w:pos="990"/>
              </w:tabs>
              <w:overflowPunct/>
              <w:autoSpaceDE/>
              <w:autoSpaceDN/>
              <w:adjustRightInd/>
              <w:jc w:val="center"/>
              <w:textAlignment w:val="auto"/>
              <w:rPr>
                <w:color w:val="000000"/>
                <w:sz w:val="16"/>
                <w:szCs w:val="16"/>
              </w:rPr>
            </w:pPr>
            <w:r>
              <w:rPr>
                <w:color w:val="000000"/>
                <w:sz w:val="16"/>
                <w:szCs w:val="16"/>
              </w:rPr>
              <w:t>1</w:t>
            </w:r>
            <w:r w:rsidRPr="002F5857">
              <w:rPr>
                <w:color w:val="000000"/>
                <w:sz w:val="16"/>
                <w:szCs w:val="16"/>
              </w:rPr>
              <w:t xml:space="preserve"> per home</w:t>
            </w:r>
            <w:r>
              <w:rPr>
                <w:color w:val="000000"/>
                <w:sz w:val="16"/>
                <w:szCs w:val="16"/>
              </w:rPr>
              <w:t>-</w:t>
            </w:r>
            <w:r w:rsidRPr="002F5857">
              <w:rPr>
                <w:color w:val="000000"/>
                <w:sz w:val="16"/>
                <w:szCs w:val="16"/>
              </w:rPr>
              <w:t>based business</w:t>
            </w:r>
            <w:r>
              <w:rPr>
                <w:color w:val="000000"/>
                <w:sz w:val="16"/>
                <w:szCs w:val="16"/>
              </w:rPr>
              <w:t>.</w:t>
            </w:r>
          </w:p>
        </w:tc>
        <w:tc>
          <w:tcPr>
            <w:tcW w:w="3420" w:type="dxa"/>
            <w:tcBorders>
              <w:top w:val="nil"/>
              <w:left w:val="nil"/>
              <w:bottom w:val="single" w:sz="8" w:space="0" w:color="auto"/>
              <w:right w:val="single" w:sz="8" w:space="0" w:color="auto"/>
            </w:tcBorders>
            <w:shd w:val="clear" w:color="auto" w:fill="auto"/>
            <w:vAlign w:val="center"/>
            <w:hideMark/>
          </w:tcPr>
          <w:p w:rsidR="00BB6BD0" w:rsidRPr="002F5857" w:rsidRDefault="00BB6BD0" w:rsidP="00BB6BD0">
            <w:pPr>
              <w:tabs>
                <w:tab w:val="left" w:pos="360"/>
                <w:tab w:val="left" w:pos="720"/>
                <w:tab w:val="left" w:pos="990"/>
              </w:tabs>
              <w:overflowPunct/>
              <w:autoSpaceDE/>
              <w:autoSpaceDN/>
              <w:adjustRightInd/>
              <w:jc w:val="center"/>
              <w:textAlignment w:val="auto"/>
              <w:rPr>
                <w:color w:val="000000"/>
                <w:sz w:val="16"/>
                <w:szCs w:val="16"/>
              </w:rPr>
            </w:pPr>
            <w:r w:rsidRPr="002F5857">
              <w:rPr>
                <w:color w:val="000000"/>
                <w:sz w:val="16"/>
                <w:szCs w:val="16"/>
              </w:rPr>
              <w:t xml:space="preserve">12 sq. ft. </w:t>
            </w:r>
          </w:p>
        </w:tc>
        <w:tc>
          <w:tcPr>
            <w:tcW w:w="2070" w:type="dxa"/>
            <w:tcBorders>
              <w:top w:val="nil"/>
              <w:left w:val="nil"/>
              <w:bottom w:val="single" w:sz="8" w:space="0" w:color="auto"/>
              <w:right w:val="single" w:sz="8" w:space="0" w:color="auto"/>
            </w:tcBorders>
            <w:shd w:val="clear" w:color="auto" w:fill="auto"/>
            <w:vAlign w:val="center"/>
            <w:hideMark/>
          </w:tcPr>
          <w:p w:rsidR="00BB6BD0" w:rsidRPr="002F5857" w:rsidRDefault="00BB6BD0" w:rsidP="00BB6BD0">
            <w:pPr>
              <w:tabs>
                <w:tab w:val="left" w:pos="360"/>
                <w:tab w:val="left" w:pos="720"/>
                <w:tab w:val="left" w:pos="990"/>
              </w:tabs>
              <w:overflowPunct/>
              <w:autoSpaceDE/>
              <w:autoSpaceDN/>
              <w:adjustRightInd/>
              <w:jc w:val="center"/>
              <w:textAlignment w:val="auto"/>
              <w:rPr>
                <w:color w:val="000000"/>
                <w:sz w:val="16"/>
                <w:szCs w:val="16"/>
              </w:rPr>
            </w:pPr>
            <w:r w:rsidRPr="002F5857">
              <w:rPr>
                <w:color w:val="000000"/>
                <w:sz w:val="16"/>
                <w:szCs w:val="16"/>
              </w:rPr>
              <w:t>8 ft.</w:t>
            </w:r>
          </w:p>
        </w:tc>
      </w:tr>
      <w:tr w:rsidR="00BB6BD0" w:rsidRPr="002F5857" w:rsidTr="00BB6BD0">
        <w:trPr>
          <w:trHeight w:val="601"/>
        </w:trPr>
        <w:tc>
          <w:tcPr>
            <w:tcW w:w="1635" w:type="dxa"/>
            <w:tcBorders>
              <w:top w:val="nil"/>
              <w:left w:val="single" w:sz="8" w:space="0" w:color="auto"/>
              <w:bottom w:val="single" w:sz="8" w:space="0" w:color="auto"/>
              <w:right w:val="single" w:sz="8" w:space="0" w:color="auto"/>
            </w:tcBorders>
            <w:shd w:val="clear" w:color="auto" w:fill="auto"/>
            <w:vAlign w:val="center"/>
            <w:hideMark/>
          </w:tcPr>
          <w:p w:rsidR="00BB6BD0" w:rsidRPr="002F5857" w:rsidRDefault="00BB6BD0" w:rsidP="00BB6BD0">
            <w:pPr>
              <w:tabs>
                <w:tab w:val="left" w:pos="360"/>
                <w:tab w:val="left" w:pos="720"/>
                <w:tab w:val="left" w:pos="990"/>
              </w:tabs>
              <w:overflowPunct/>
              <w:autoSpaceDE/>
              <w:autoSpaceDN/>
              <w:adjustRightInd/>
              <w:textAlignment w:val="auto"/>
              <w:rPr>
                <w:b/>
                <w:bCs/>
                <w:color w:val="000000"/>
                <w:sz w:val="16"/>
                <w:szCs w:val="16"/>
              </w:rPr>
            </w:pPr>
            <w:r>
              <w:rPr>
                <w:b/>
                <w:bCs/>
                <w:color w:val="000000"/>
                <w:sz w:val="16"/>
                <w:szCs w:val="16"/>
              </w:rPr>
              <w:t>(3)   Canopy s</w:t>
            </w:r>
            <w:r w:rsidRPr="002F5857">
              <w:rPr>
                <w:b/>
                <w:bCs/>
                <w:color w:val="000000"/>
                <w:sz w:val="16"/>
                <w:szCs w:val="16"/>
              </w:rPr>
              <w:t>ign</w:t>
            </w:r>
          </w:p>
        </w:tc>
        <w:tc>
          <w:tcPr>
            <w:tcW w:w="2340" w:type="dxa"/>
            <w:tcBorders>
              <w:top w:val="nil"/>
              <w:left w:val="nil"/>
              <w:bottom w:val="single" w:sz="8" w:space="0" w:color="auto"/>
              <w:right w:val="single" w:sz="8" w:space="0" w:color="auto"/>
            </w:tcBorders>
            <w:shd w:val="clear" w:color="auto" w:fill="auto"/>
            <w:vAlign w:val="center"/>
            <w:hideMark/>
          </w:tcPr>
          <w:p w:rsidR="00BB6BD0" w:rsidRPr="002F5857" w:rsidRDefault="00BB6BD0" w:rsidP="00BB6BD0">
            <w:pPr>
              <w:tabs>
                <w:tab w:val="left" w:pos="360"/>
                <w:tab w:val="left" w:pos="720"/>
                <w:tab w:val="left" w:pos="990"/>
              </w:tabs>
              <w:overflowPunct/>
              <w:autoSpaceDE/>
              <w:autoSpaceDN/>
              <w:adjustRightInd/>
              <w:jc w:val="center"/>
              <w:textAlignment w:val="auto"/>
              <w:rPr>
                <w:color w:val="000000"/>
                <w:sz w:val="16"/>
                <w:szCs w:val="16"/>
              </w:rPr>
            </w:pPr>
            <w:r>
              <w:rPr>
                <w:color w:val="000000"/>
                <w:sz w:val="16"/>
                <w:szCs w:val="16"/>
              </w:rPr>
              <w:t xml:space="preserve">1 </w:t>
            </w:r>
            <w:r w:rsidRPr="002F5857">
              <w:rPr>
                <w:color w:val="000000"/>
                <w:sz w:val="16"/>
                <w:szCs w:val="16"/>
              </w:rPr>
              <w:t xml:space="preserve">per building entrance or </w:t>
            </w:r>
            <w:r>
              <w:rPr>
                <w:color w:val="000000"/>
                <w:sz w:val="16"/>
                <w:szCs w:val="16"/>
              </w:rPr>
              <w:t>1</w:t>
            </w:r>
            <w:r w:rsidRPr="002F5857">
              <w:rPr>
                <w:color w:val="000000"/>
                <w:sz w:val="16"/>
                <w:szCs w:val="16"/>
              </w:rPr>
              <w:t xml:space="preserve"> per side for service station canopies.</w:t>
            </w:r>
          </w:p>
        </w:tc>
        <w:tc>
          <w:tcPr>
            <w:tcW w:w="3420" w:type="dxa"/>
            <w:tcBorders>
              <w:top w:val="nil"/>
              <w:left w:val="nil"/>
              <w:bottom w:val="single" w:sz="8" w:space="0" w:color="auto"/>
              <w:right w:val="single" w:sz="8" w:space="0" w:color="auto"/>
            </w:tcBorders>
            <w:shd w:val="clear" w:color="auto" w:fill="auto"/>
            <w:vAlign w:val="center"/>
            <w:hideMark/>
          </w:tcPr>
          <w:p w:rsidR="00BB6BD0" w:rsidRPr="002F5857" w:rsidRDefault="00BB6BD0" w:rsidP="00BB6BD0">
            <w:pPr>
              <w:tabs>
                <w:tab w:val="left" w:pos="360"/>
                <w:tab w:val="left" w:pos="720"/>
                <w:tab w:val="left" w:pos="990"/>
              </w:tabs>
              <w:overflowPunct/>
              <w:autoSpaceDE/>
              <w:autoSpaceDN/>
              <w:adjustRightInd/>
              <w:jc w:val="center"/>
              <w:textAlignment w:val="auto"/>
              <w:rPr>
                <w:color w:val="000000"/>
                <w:sz w:val="16"/>
                <w:szCs w:val="16"/>
              </w:rPr>
            </w:pPr>
            <w:r>
              <w:rPr>
                <w:color w:val="000000"/>
                <w:sz w:val="16"/>
                <w:szCs w:val="16"/>
              </w:rPr>
              <w:t>15%</w:t>
            </w:r>
            <w:r w:rsidRPr="002F5857">
              <w:rPr>
                <w:color w:val="000000"/>
                <w:sz w:val="16"/>
                <w:szCs w:val="16"/>
              </w:rPr>
              <w:t xml:space="preserve"> of the can</w:t>
            </w:r>
            <w:r>
              <w:rPr>
                <w:color w:val="000000"/>
                <w:sz w:val="16"/>
                <w:szCs w:val="16"/>
              </w:rPr>
              <w:t xml:space="preserve">opy surface or </w:t>
            </w:r>
            <w:r w:rsidRPr="002F5857">
              <w:rPr>
                <w:color w:val="000000"/>
                <w:sz w:val="16"/>
                <w:szCs w:val="16"/>
              </w:rPr>
              <w:t>15% per canopy side for service station canopies.</w:t>
            </w:r>
          </w:p>
        </w:tc>
        <w:tc>
          <w:tcPr>
            <w:tcW w:w="2070" w:type="dxa"/>
            <w:tcBorders>
              <w:top w:val="nil"/>
              <w:left w:val="nil"/>
              <w:bottom w:val="single" w:sz="8" w:space="0" w:color="auto"/>
              <w:right w:val="single" w:sz="8" w:space="0" w:color="auto"/>
            </w:tcBorders>
            <w:shd w:val="clear" w:color="auto" w:fill="auto"/>
            <w:vAlign w:val="center"/>
            <w:hideMark/>
          </w:tcPr>
          <w:p w:rsidR="00BB6BD0" w:rsidRPr="002F5857" w:rsidRDefault="00BB6BD0" w:rsidP="00BB6BD0">
            <w:pPr>
              <w:tabs>
                <w:tab w:val="left" w:pos="360"/>
                <w:tab w:val="left" w:pos="720"/>
                <w:tab w:val="left" w:pos="990"/>
              </w:tabs>
              <w:overflowPunct/>
              <w:autoSpaceDE/>
              <w:autoSpaceDN/>
              <w:adjustRightInd/>
              <w:jc w:val="center"/>
              <w:textAlignment w:val="auto"/>
              <w:rPr>
                <w:color w:val="000000"/>
                <w:sz w:val="16"/>
                <w:szCs w:val="16"/>
              </w:rPr>
            </w:pPr>
            <w:r w:rsidRPr="002F5857">
              <w:rPr>
                <w:color w:val="000000"/>
                <w:sz w:val="16"/>
                <w:szCs w:val="16"/>
              </w:rPr>
              <w:t> </w:t>
            </w:r>
          </w:p>
        </w:tc>
      </w:tr>
      <w:tr w:rsidR="00BB6BD0" w:rsidRPr="002F5857" w:rsidTr="00F11D1C">
        <w:trPr>
          <w:trHeight w:val="268"/>
        </w:trPr>
        <w:tc>
          <w:tcPr>
            <w:tcW w:w="1635" w:type="dxa"/>
            <w:tcBorders>
              <w:top w:val="nil"/>
              <w:left w:val="single" w:sz="8" w:space="0" w:color="auto"/>
              <w:bottom w:val="single" w:sz="8" w:space="0" w:color="auto"/>
              <w:right w:val="single" w:sz="8" w:space="0" w:color="auto"/>
            </w:tcBorders>
            <w:shd w:val="clear" w:color="auto" w:fill="auto"/>
            <w:vAlign w:val="center"/>
            <w:hideMark/>
          </w:tcPr>
          <w:p w:rsidR="00BB6BD0" w:rsidRPr="002F5857" w:rsidRDefault="00BB6BD0" w:rsidP="00BB6BD0">
            <w:pPr>
              <w:tabs>
                <w:tab w:val="left" w:pos="360"/>
                <w:tab w:val="left" w:pos="720"/>
                <w:tab w:val="left" w:pos="990"/>
              </w:tabs>
              <w:overflowPunct/>
              <w:autoSpaceDE/>
              <w:autoSpaceDN/>
              <w:adjustRightInd/>
              <w:textAlignment w:val="auto"/>
              <w:rPr>
                <w:b/>
                <w:bCs/>
                <w:color w:val="000000"/>
                <w:sz w:val="16"/>
                <w:szCs w:val="16"/>
              </w:rPr>
            </w:pPr>
            <w:r>
              <w:rPr>
                <w:b/>
                <w:bCs/>
                <w:color w:val="000000"/>
                <w:sz w:val="16"/>
                <w:szCs w:val="16"/>
              </w:rPr>
              <w:t>(4)  </w:t>
            </w:r>
            <w:r w:rsidRPr="002F5857">
              <w:rPr>
                <w:b/>
                <w:bCs/>
                <w:color w:val="000000"/>
                <w:sz w:val="16"/>
                <w:szCs w:val="16"/>
              </w:rPr>
              <w:t>Development</w:t>
            </w:r>
          </w:p>
        </w:tc>
        <w:tc>
          <w:tcPr>
            <w:tcW w:w="2340" w:type="dxa"/>
            <w:tcBorders>
              <w:top w:val="nil"/>
              <w:left w:val="nil"/>
              <w:bottom w:val="single" w:sz="8" w:space="0" w:color="auto"/>
              <w:right w:val="single" w:sz="8" w:space="0" w:color="auto"/>
            </w:tcBorders>
            <w:shd w:val="clear" w:color="auto" w:fill="auto"/>
            <w:vAlign w:val="center"/>
            <w:hideMark/>
          </w:tcPr>
          <w:p w:rsidR="00BB6BD0" w:rsidRPr="002F5857" w:rsidRDefault="00BB6BD0" w:rsidP="00BB6BD0">
            <w:pPr>
              <w:tabs>
                <w:tab w:val="left" w:pos="360"/>
                <w:tab w:val="left" w:pos="720"/>
                <w:tab w:val="left" w:pos="990"/>
              </w:tabs>
              <w:overflowPunct/>
              <w:autoSpaceDE/>
              <w:autoSpaceDN/>
              <w:adjustRightInd/>
              <w:jc w:val="center"/>
              <w:textAlignment w:val="auto"/>
              <w:rPr>
                <w:color w:val="000000"/>
                <w:sz w:val="16"/>
                <w:szCs w:val="16"/>
              </w:rPr>
            </w:pPr>
            <w:r>
              <w:rPr>
                <w:color w:val="000000"/>
                <w:sz w:val="16"/>
                <w:szCs w:val="16"/>
              </w:rPr>
              <w:t xml:space="preserve">2 </w:t>
            </w:r>
            <w:r w:rsidRPr="002F5857">
              <w:rPr>
                <w:color w:val="000000"/>
                <w:sz w:val="16"/>
                <w:szCs w:val="16"/>
              </w:rPr>
              <w:t>per development.</w:t>
            </w:r>
          </w:p>
        </w:tc>
        <w:tc>
          <w:tcPr>
            <w:tcW w:w="3420" w:type="dxa"/>
            <w:tcBorders>
              <w:top w:val="nil"/>
              <w:left w:val="nil"/>
              <w:bottom w:val="single" w:sz="8" w:space="0" w:color="auto"/>
              <w:right w:val="single" w:sz="8" w:space="0" w:color="auto"/>
            </w:tcBorders>
            <w:shd w:val="clear" w:color="auto" w:fill="auto"/>
            <w:vAlign w:val="center"/>
            <w:hideMark/>
          </w:tcPr>
          <w:p w:rsidR="00BB6BD0" w:rsidRPr="002F5857" w:rsidRDefault="00BB6BD0" w:rsidP="00BB6BD0">
            <w:pPr>
              <w:tabs>
                <w:tab w:val="left" w:pos="360"/>
                <w:tab w:val="left" w:pos="720"/>
                <w:tab w:val="left" w:pos="990"/>
              </w:tabs>
              <w:overflowPunct/>
              <w:autoSpaceDE/>
              <w:autoSpaceDN/>
              <w:adjustRightInd/>
              <w:jc w:val="center"/>
              <w:textAlignment w:val="auto"/>
              <w:rPr>
                <w:color w:val="000000"/>
                <w:sz w:val="16"/>
                <w:szCs w:val="16"/>
              </w:rPr>
            </w:pPr>
            <w:r w:rsidRPr="002F5857">
              <w:rPr>
                <w:color w:val="000000"/>
                <w:sz w:val="16"/>
                <w:szCs w:val="16"/>
              </w:rPr>
              <w:t xml:space="preserve">64 sq. ft. </w:t>
            </w:r>
          </w:p>
        </w:tc>
        <w:tc>
          <w:tcPr>
            <w:tcW w:w="2070" w:type="dxa"/>
            <w:tcBorders>
              <w:top w:val="nil"/>
              <w:left w:val="nil"/>
              <w:bottom w:val="single" w:sz="8" w:space="0" w:color="auto"/>
              <w:right w:val="single" w:sz="8" w:space="0" w:color="auto"/>
            </w:tcBorders>
            <w:shd w:val="clear" w:color="auto" w:fill="auto"/>
            <w:vAlign w:val="center"/>
            <w:hideMark/>
          </w:tcPr>
          <w:p w:rsidR="00BB6BD0" w:rsidRPr="002F5857" w:rsidRDefault="00BB6BD0" w:rsidP="00BB6BD0">
            <w:pPr>
              <w:tabs>
                <w:tab w:val="left" w:pos="360"/>
                <w:tab w:val="left" w:pos="720"/>
                <w:tab w:val="left" w:pos="990"/>
              </w:tabs>
              <w:overflowPunct/>
              <w:autoSpaceDE/>
              <w:autoSpaceDN/>
              <w:adjustRightInd/>
              <w:jc w:val="center"/>
              <w:textAlignment w:val="auto"/>
              <w:rPr>
                <w:color w:val="000000"/>
                <w:sz w:val="16"/>
                <w:szCs w:val="16"/>
              </w:rPr>
            </w:pPr>
            <w:r w:rsidRPr="002F5857">
              <w:rPr>
                <w:color w:val="000000"/>
                <w:sz w:val="16"/>
                <w:szCs w:val="16"/>
              </w:rPr>
              <w:t>12 ft.</w:t>
            </w:r>
          </w:p>
        </w:tc>
      </w:tr>
      <w:tr w:rsidR="00BB6BD0" w:rsidRPr="002F5857" w:rsidTr="00BB6BD0">
        <w:trPr>
          <w:trHeight w:val="427"/>
        </w:trPr>
        <w:tc>
          <w:tcPr>
            <w:tcW w:w="1635" w:type="dxa"/>
            <w:tcBorders>
              <w:top w:val="nil"/>
              <w:left w:val="single" w:sz="8" w:space="0" w:color="auto"/>
              <w:bottom w:val="single" w:sz="8" w:space="0" w:color="auto"/>
              <w:right w:val="single" w:sz="8" w:space="0" w:color="auto"/>
            </w:tcBorders>
            <w:shd w:val="clear" w:color="auto" w:fill="auto"/>
            <w:vAlign w:val="center"/>
            <w:hideMark/>
          </w:tcPr>
          <w:p w:rsidR="00BB6BD0" w:rsidRPr="002F5857" w:rsidRDefault="00BB6BD0" w:rsidP="00BB6BD0">
            <w:pPr>
              <w:tabs>
                <w:tab w:val="left" w:pos="360"/>
                <w:tab w:val="left" w:pos="720"/>
                <w:tab w:val="left" w:pos="990"/>
              </w:tabs>
              <w:overflowPunct/>
              <w:autoSpaceDE/>
              <w:autoSpaceDN/>
              <w:adjustRightInd/>
              <w:textAlignment w:val="auto"/>
              <w:rPr>
                <w:b/>
                <w:bCs/>
                <w:color w:val="000000"/>
                <w:sz w:val="16"/>
                <w:szCs w:val="16"/>
              </w:rPr>
            </w:pPr>
            <w:r>
              <w:rPr>
                <w:b/>
                <w:bCs/>
                <w:color w:val="000000"/>
                <w:sz w:val="16"/>
                <w:szCs w:val="16"/>
              </w:rPr>
              <w:t>(5</w:t>
            </w:r>
            <w:r w:rsidRPr="002F5857">
              <w:rPr>
                <w:b/>
                <w:bCs/>
                <w:color w:val="000000"/>
                <w:sz w:val="16"/>
                <w:szCs w:val="16"/>
              </w:rPr>
              <w:t>)  Directional</w:t>
            </w:r>
          </w:p>
        </w:tc>
        <w:tc>
          <w:tcPr>
            <w:tcW w:w="2340" w:type="dxa"/>
            <w:tcBorders>
              <w:top w:val="nil"/>
              <w:left w:val="nil"/>
              <w:bottom w:val="single" w:sz="8" w:space="0" w:color="auto"/>
              <w:right w:val="single" w:sz="8" w:space="0" w:color="auto"/>
            </w:tcBorders>
            <w:shd w:val="clear" w:color="auto" w:fill="auto"/>
            <w:vAlign w:val="center"/>
            <w:hideMark/>
          </w:tcPr>
          <w:p w:rsidR="00BB6BD0" w:rsidRDefault="00BB6BD0" w:rsidP="00BB6BD0">
            <w:pPr>
              <w:tabs>
                <w:tab w:val="left" w:pos="360"/>
                <w:tab w:val="left" w:pos="720"/>
                <w:tab w:val="left" w:pos="990"/>
              </w:tabs>
              <w:overflowPunct/>
              <w:autoSpaceDE/>
              <w:autoSpaceDN/>
              <w:adjustRightInd/>
              <w:jc w:val="center"/>
              <w:textAlignment w:val="auto"/>
              <w:rPr>
                <w:color w:val="000000"/>
                <w:sz w:val="16"/>
                <w:szCs w:val="16"/>
              </w:rPr>
            </w:pPr>
            <w:r>
              <w:rPr>
                <w:color w:val="000000"/>
                <w:sz w:val="16"/>
                <w:szCs w:val="16"/>
              </w:rPr>
              <w:t>1</w:t>
            </w:r>
            <w:r w:rsidRPr="002F5857">
              <w:rPr>
                <w:color w:val="000000"/>
                <w:sz w:val="16"/>
                <w:szCs w:val="16"/>
              </w:rPr>
              <w:t xml:space="preserve"> per driveway entrance and</w:t>
            </w:r>
          </w:p>
          <w:p w:rsidR="00BB6BD0" w:rsidRPr="002F5857" w:rsidRDefault="00BB6BD0" w:rsidP="00BB6BD0">
            <w:pPr>
              <w:tabs>
                <w:tab w:val="left" w:pos="360"/>
                <w:tab w:val="left" w:pos="720"/>
                <w:tab w:val="left" w:pos="990"/>
              </w:tabs>
              <w:overflowPunct/>
              <w:autoSpaceDE/>
              <w:autoSpaceDN/>
              <w:adjustRightInd/>
              <w:jc w:val="center"/>
              <w:textAlignment w:val="auto"/>
              <w:rPr>
                <w:color w:val="000000"/>
                <w:sz w:val="16"/>
                <w:szCs w:val="16"/>
              </w:rPr>
            </w:pPr>
            <w:r w:rsidRPr="002F5857">
              <w:rPr>
                <w:color w:val="000000"/>
                <w:sz w:val="16"/>
                <w:szCs w:val="16"/>
              </w:rPr>
              <w:t xml:space="preserve"> 1 per driveway exit.</w:t>
            </w:r>
          </w:p>
        </w:tc>
        <w:tc>
          <w:tcPr>
            <w:tcW w:w="3420" w:type="dxa"/>
            <w:tcBorders>
              <w:top w:val="nil"/>
              <w:left w:val="nil"/>
              <w:bottom w:val="single" w:sz="8" w:space="0" w:color="auto"/>
              <w:right w:val="single" w:sz="8" w:space="0" w:color="auto"/>
            </w:tcBorders>
            <w:shd w:val="clear" w:color="auto" w:fill="auto"/>
            <w:vAlign w:val="center"/>
            <w:hideMark/>
          </w:tcPr>
          <w:p w:rsidR="00BB6BD0" w:rsidRPr="002F5857" w:rsidRDefault="00BB6BD0" w:rsidP="00BB6BD0">
            <w:pPr>
              <w:tabs>
                <w:tab w:val="left" w:pos="360"/>
                <w:tab w:val="left" w:pos="720"/>
                <w:tab w:val="left" w:pos="990"/>
              </w:tabs>
              <w:overflowPunct/>
              <w:autoSpaceDE/>
              <w:autoSpaceDN/>
              <w:adjustRightInd/>
              <w:jc w:val="center"/>
              <w:textAlignment w:val="auto"/>
              <w:rPr>
                <w:color w:val="000000"/>
                <w:sz w:val="16"/>
                <w:szCs w:val="16"/>
              </w:rPr>
            </w:pPr>
            <w:r w:rsidRPr="002F5857">
              <w:rPr>
                <w:color w:val="000000"/>
                <w:sz w:val="16"/>
                <w:szCs w:val="16"/>
              </w:rPr>
              <w:t xml:space="preserve">4 sq. ft. </w:t>
            </w:r>
          </w:p>
        </w:tc>
        <w:tc>
          <w:tcPr>
            <w:tcW w:w="2070" w:type="dxa"/>
            <w:tcBorders>
              <w:top w:val="nil"/>
              <w:left w:val="nil"/>
              <w:bottom w:val="single" w:sz="8" w:space="0" w:color="auto"/>
              <w:right w:val="single" w:sz="8" w:space="0" w:color="auto"/>
            </w:tcBorders>
            <w:shd w:val="clear" w:color="auto" w:fill="auto"/>
            <w:vAlign w:val="center"/>
            <w:hideMark/>
          </w:tcPr>
          <w:p w:rsidR="00BB6BD0" w:rsidRPr="002F5857" w:rsidRDefault="00BB6BD0" w:rsidP="00BB6BD0">
            <w:pPr>
              <w:tabs>
                <w:tab w:val="left" w:pos="360"/>
                <w:tab w:val="left" w:pos="720"/>
                <w:tab w:val="left" w:pos="990"/>
              </w:tabs>
              <w:overflowPunct/>
              <w:autoSpaceDE/>
              <w:autoSpaceDN/>
              <w:adjustRightInd/>
              <w:jc w:val="center"/>
              <w:textAlignment w:val="auto"/>
              <w:rPr>
                <w:color w:val="000000"/>
                <w:sz w:val="16"/>
                <w:szCs w:val="16"/>
              </w:rPr>
            </w:pPr>
            <w:r w:rsidRPr="002F5857">
              <w:rPr>
                <w:color w:val="000000"/>
                <w:sz w:val="16"/>
                <w:szCs w:val="16"/>
              </w:rPr>
              <w:t>4 ft.</w:t>
            </w:r>
          </w:p>
        </w:tc>
      </w:tr>
      <w:tr w:rsidR="00BB6BD0" w:rsidRPr="002F5857" w:rsidTr="00BB6BD0">
        <w:trPr>
          <w:trHeight w:val="445"/>
        </w:trPr>
        <w:tc>
          <w:tcPr>
            <w:tcW w:w="1635" w:type="dxa"/>
            <w:tcBorders>
              <w:top w:val="nil"/>
              <w:left w:val="single" w:sz="8" w:space="0" w:color="auto"/>
              <w:bottom w:val="single" w:sz="8" w:space="0" w:color="auto"/>
              <w:right w:val="single" w:sz="8" w:space="0" w:color="auto"/>
            </w:tcBorders>
            <w:shd w:val="clear" w:color="auto" w:fill="auto"/>
            <w:vAlign w:val="center"/>
            <w:hideMark/>
          </w:tcPr>
          <w:p w:rsidR="00BB6BD0" w:rsidRDefault="00BB6BD0" w:rsidP="00BB6BD0">
            <w:pPr>
              <w:tabs>
                <w:tab w:val="left" w:pos="360"/>
                <w:tab w:val="left" w:pos="720"/>
                <w:tab w:val="left" w:pos="990"/>
              </w:tabs>
              <w:overflowPunct/>
              <w:autoSpaceDE/>
              <w:autoSpaceDN/>
              <w:adjustRightInd/>
              <w:textAlignment w:val="auto"/>
              <w:rPr>
                <w:b/>
                <w:bCs/>
                <w:color w:val="000000"/>
                <w:sz w:val="16"/>
                <w:szCs w:val="16"/>
              </w:rPr>
            </w:pPr>
            <w:r>
              <w:rPr>
                <w:b/>
                <w:bCs/>
                <w:color w:val="000000"/>
                <w:sz w:val="16"/>
                <w:szCs w:val="16"/>
              </w:rPr>
              <w:t>(6</w:t>
            </w:r>
            <w:r w:rsidRPr="002F5857">
              <w:rPr>
                <w:b/>
                <w:bCs/>
                <w:color w:val="000000"/>
                <w:sz w:val="16"/>
                <w:szCs w:val="16"/>
              </w:rPr>
              <w:t>)  Farm</w:t>
            </w:r>
          </w:p>
          <w:p w:rsidR="00BB6BD0" w:rsidRPr="002F5857" w:rsidRDefault="00BB6BD0" w:rsidP="00BB6BD0">
            <w:pPr>
              <w:tabs>
                <w:tab w:val="left" w:pos="360"/>
                <w:tab w:val="left" w:pos="720"/>
                <w:tab w:val="left" w:pos="990"/>
              </w:tabs>
              <w:overflowPunct/>
              <w:autoSpaceDE/>
              <w:autoSpaceDN/>
              <w:adjustRightInd/>
              <w:textAlignment w:val="auto"/>
              <w:rPr>
                <w:b/>
                <w:bCs/>
                <w:color w:val="000000"/>
                <w:sz w:val="16"/>
                <w:szCs w:val="16"/>
              </w:rPr>
            </w:pPr>
            <w:r w:rsidRPr="002F5857">
              <w:rPr>
                <w:b/>
                <w:bCs/>
                <w:color w:val="000000"/>
                <w:sz w:val="16"/>
                <w:szCs w:val="16"/>
              </w:rPr>
              <w:t xml:space="preserve"> </w:t>
            </w:r>
            <w:r>
              <w:rPr>
                <w:b/>
                <w:bCs/>
                <w:color w:val="000000"/>
                <w:sz w:val="16"/>
                <w:szCs w:val="16"/>
              </w:rPr>
              <w:t xml:space="preserve">      i</w:t>
            </w:r>
            <w:r w:rsidRPr="002F5857">
              <w:rPr>
                <w:b/>
                <w:bCs/>
                <w:color w:val="000000"/>
                <w:sz w:val="16"/>
                <w:szCs w:val="16"/>
              </w:rPr>
              <w:t>dentification</w:t>
            </w:r>
          </w:p>
        </w:tc>
        <w:tc>
          <w:tcPr>
            <w:tcW w:w="2340" w:type="dxa"/>
            <w:tcBorders>
              <w:top w:val="nil"/>
              <w:left w:val="nil"/>
              <w:bottom w:val="single" w:sz="8" w:space="0" w:color="auto"/>
              <w:right w:val="single" w:sz="8" w:space="0" w:color="auto"/>
            </w:tcBorders>
            <w:shd w:val="clear" w:color="auto" w:fill="auto"/>
            <w:vAlign w:val="center"/>
            <w:hideMark/>
          </w:tcPr>
          <w:p w:rsidR="00BB6BD0" w:rsidRPr="002F5857" w:rsidRDefault="00BB6BD0" w:rsidP="00BB6BD0">
            <w:pPr>
              <w:tabs>
                <w:tab w:val="left" w:pos="360"/>
                <w:tab w:val="left" w:pos="720"/>
                <w:tab w:val="left" w:pos="990"/>
              </w:tabs>
              <w:overflowPunct/>
              <w:autoSpaceDE/>
              <w:autoSpaceDN/>
              <w:adjustRightInd/>
              <w:jc w:val="center"/>
              <w:textAlignment w:val="auto"/>
              <w:rPr>
                <w:color w:val="000000"/>
                <w:sz w:val="16"/>
                <w:szCs w:val="16"/>
              </w:rPr>
            </w:pPr>
            <w:r w:rsidRPr="002F5857">
              <w:rPr>
                <w:color w:val="000000"/>
                <w:sz w:val="16"/>
                <w:szCs w:val="16"/>
              </w:rPr>
              <w:t>1 per parcel to which the sign pertains.</w:t>
            </w:r>
          </w:p>
        </w:tc>
        <w:tc>
          <w:tcPr>
            <w:tcW w:w="3420" w:type="dxa"/>
            <w:tcBorders>
              <w:top w:val="nil"/>
              <w:left w:val="nil"/>
              <w:bottom w:val="single" w:sz="8" w:space="0" w:color="auto"/>
              <w:right w:val="single" w:sz="8" w:space="0" w:color="auto"/>
            </w:tcBorders>
            <w:shd w:val="clear" w:color="auto" w:fill="auto"/>
            <w:vAlign w:val="center"/>
            <w:hideMark/>
          </w:tcPr>
          <w:p w:rsidR="00BB6BD0" w:rsidRPr="002F5857" w:rsidRDefault="00BB6BD0" w:rsidP="00BB6BD0">
            <w:pPr>
              <w:tabs>
                <w:tab w:val="left" w:pos="360"/>
                <w:tab w:val="left" w:pos="720"/>
                <w:tab w:val="left" w:pos="990"/>
              </w:tabs>
              <w:overflowPunct/>
              <w:autoSpaceDE/>
              <w:autoSpaceDN/>
              <w:adjustRightInd/>
              <w:jc w:val="center"/>
              <w:textAlignment w:val="auto"/>
              <w:rPr>
                <w:color w:val="000000"/>
                <w:sz w:val="16"/>
                <w:szCs w:val="16"/>
              </w:rPr>
            </w:pPr>
            <w:r w:rsidRPr="002F5857">
              <w:rPr>
                <w:color w:val="000000"/>
                <w:sz w:val="16"/>
                <w:szCs w:val="16"/>
              </w:rPr>
              <w:t>32 sq. ft</w:t>
            </w:r>
            <w:r>
              <w:rPr>
                <w:color w:val="000000"/>
                <w:sz w:val="16"/>
                <w:szCs w:val="16"/>
              </w:rPr>
              <w:t>.</w:t>
            </w:r>
            <w:r w:rsidRPr="002F5857" w:rsidDel="009A1E0B">
              <w:rPr>
                <w:color w:val="000000"/>
                <w:sz w:val="16"/>
                <w:szCs w:val="16"/>
              </w:rPr>
              <w:t xml:space="preserve"> </w:t>
            </w:r>
          </w:p>
        </w:tc>
        <w:tc>
          <w:tcPr>
            <w:tcW w:w="2070" w:type="dxa"/>
            <w:tcBorders>
              <w:top w:val="nil"/>
              <w:left w:val="nil"/>
              <w:bottom w:val="single" w:sz="8" w:space="0" w:color="auto"/>
              <w:right w:val="single" w:sz="8" w:space="0" w:color="auto"/>
            </w:tcBorders>
            <w:shd w:val="clear" w:color="auto" w:fill="auto"/>
            <w:vAlign w:val="center"/>
            <w:hideMark/>
          </w:tcPr>
          <w:p w:rsidR="00BB6BD0" w:rsidRPr="002F5857" w:rsidRDefault="00BB6BD0" w:rsidP="00BB6BD0">
            <w:pPr>
              <w:tabs>
                <w:tab w:val="left" w:pos="360"/>
                <w:tab w:val="left" w:pos="720"/>
                <w:tab w:val="left" w:pos="990"/>
              </w:tabs>
              <w:overflowPunct/>
              <w:autoSpaceDE/>
              <w:autoSpaceDN/>
              <w:adjustRightInd/>
              <w:jc w:val="center"/>
              <w:textAlignment w:val="auto"/>
              <w:rPr>
                <w:color w:val="000000"/>
                <w:sz w:val="16"/>
                <w:szCs w:val="16"/>
              </w:rPr>
            </w:pPr>
            <w:r w:rsidRPr="002F5857">
              <w:rPr>
                <w:color w:val="000000"/>
                <w:sz w:val="16"/>
                <w:szCs w:val="16"/>
              </w:rPr>
              <w:t>15 ft.</w:t>
            </w:r>
          </w:p>
        </w:tc>
      </w:tr>
      <w:tr w:rsidR="00BB6BD0" w:rsidRPr="002F5857" w:rsidTr="00F11D1C">
        <w:trPr>
          <w:trHeight w:val="232"/>
        </w:trPr>
        <w:tc>
          <w:tcPr>
            <w:tcW w:w="1635" w:type="dxa"/>
            <w:tcBorders>
              <w:top w:val="nil"/>
              <w:left w:val="single" w:sz="8" w:space="0" w:color="auto"/>
              <w:bottom w:val="single" w:sz="8" w:space="0" w:color="auto"/>
              <w:right w:val="single" w:sz="8" w:space="0" w:color="auto"/>
            </w:tcBorders>
            <w:shd w:val="clear" w:color="auto" w:fill="auto"/>
            <w:vAlign w:val="center"/>
            <w:hideMark/>
          </w:tcPr>
          <w:p w:rsidR="00BB6BD0" w:rsidRPr="002F5857" w:rsidRDefault="00BB6BD0" w:rsidP="00BB6BD0">
            <w:pPr>
              <w:tabs>
                <w:tab w:val="left" w:pos="360"/>
                <w:tab w:val="left" w:pos="720"/>
                <w:tab w:val="left" w:pos="990"/>
              </w:tabs>
              <w:overflowPunct/>
              <w:autoSpaceDE/>
              <w:autoSpaceDN/>
              <w:adjustRightInd/>
              <w:textAlignment w:val="auto"/>
              <w:rPr>
                <w:b/>
                <w:bCs/>
                <w:color w:val="000000"/>
                <w:sz w:val="16"/>
                <w:szCs w:val="16"/>
              </w:rPr>
            </w:pPr>
            <w:r>
              <w:rPr>
                <w:b/>
                <w:bCs/>
                <w:color w:val="000000"/>
                <w:sz w:val="16"/>
                <w:szCs w:val="16"/>
              </w:rPr>
              <w:t>(7</w:t>
            </w:r>
            <w:r w:rsidRPr="002F5857">
              <w:rPr>
                <w:b/>
                <w:bCs/>
                <w:color w:val="000000"/>
                <w:sz w:val="16"/>
                <w:szCs w:val="16"/>
              </w:rPr>
              <w:t>)  Ground</w:t>
            </w:r>
          </w:p>
        </w:tc>
        <w:tc>
          <w:tcPr>
            <w:tcW w:w="2340" w:type="dxa"/>
            <w:tcBorders>
              <w:top w:val="nil"/>
              <w:left w:val="nil"/>
              <w:bottom w:val="single" w:sz="8" w:space="0" w:color="auto"/>
              <w:right w:val="single" w:sz="8" w:space="0" w:color="auto"/>
            </w:tcBorders>
            <w:shd w:val="clear" w:color="auto" w:fill="auto"/>
            <w:vAlign w:val="center"/>
            <w:hideMark/>
          </w:tcPr>
          <w:p w:rsidR="00BB6BD0" w:rsidRPr="002F5857" w:rsidRDefault="00BB6BD0" w:rsidP="00BB6BD0">
            <w:pPr>
              <w:tabs>
                <w:tab w:val="left" w:pos="360"/>
                <w:tab w:val="left" w:pos="720"/>
                <w:tab w:val="left" w:pos="990"/>
              </w:tabs>
              <w:overflowPunct/>
              <w:autoSpaceDE/>
              <w:autoSpaceDN/>
              <w:adjustRightInd/>
              <w:jc w:val="center"/>
              <w:textAlignment w:val="auto"/>
              <w:rPr>
                <w:color w:val="000000"/>
                <w:sz w:val="16"/>
                <w:szCs w:val="16"/>
              </w:rPr>
            </w:pPr>
            <w:r w:rsidRPr="002F5857">
              <w:rPr>
                <w:color w:val="000000"/>
                <w:sz w:val="16"/>
                <w:szCs w:val="16"/>
              </w:rPr>
              <w:t>1 sign per road frontage.</w:t>
            </w:r>
          </w:p>
        </w:tc>
        <w:tc>
          <w:tcPr>
            <w:tcW w:w="3420" w:type="dxa"/>
            <w:tcBorders>
              <w:top w:val="nil"/>
              <w:left w:val="nil"/>
              <w:bottom w:val="single" w:sz="8" w:space="0" w:color="auto"/>
              <w:right w:val="single" w:sz="8" w:space="0" w:color="auto"/>
            </w:tcBorders>
            <w:shd w:val="clear" w:color="auto" w:fill="auto"/>
            <w:vAlign w:val="center"/>
            <w:hideMark/>
          </w:tcPr>
          <w:p w:rsidR="00BB6BD0" w:rsidRPr="002F5857" w:rsidRDefault="00BB6BD0" w:rsidP="00BB6BD0">
            <w:pPr>
              <w:tabs>
                <w:tab w:val="left" w:pos="360"/>
                <w:tab w:val="left" w:pos="720"/>
                <w:tab w:val="left" w:pos="990"/>
              </w:tabs>
              <w:overflowPunct/>
              <w:autoSpaceDE/>
              <w:autoSpaceDN/>
              <w:adjustRightInd/>
              <w:jc w:val="center"/>
              <w:textAlignment w:val="auto"/>
              <w:rPr>
                <w:color w:val="000000"/>
                <w:sz w:val="16"/>
                <w:szCs w:val="16"/>
              </w:rPr>
            </w:pPr>
            <w:r w:rsidRPr="002F5857">
              <w:rPr>
                <w:color w:val="000000"/>
                <w:sz w:val="16"/>
                <w:szCs w:val="16"/>
              </w:rPr>
              <w:t xml:space="preserve">75 sq. ft. </w:t>
            </w:r>
          </w:p>
        </w:tc>
        <w:tc>
          <w:tcPr>
            <w:tcW w:w="2070" w:type="dxa"/>
            <w:tcBorders>
              <w:top w:val="nil"/>
              <w:left w:val="nil"/>
              <w:bottom w:val="single" w:sz="8" w:space="0" w:color="auto"/>
              <w:right w:val="single" w:sz="8" w:space="0" w:color="auto"/>
            </w:tcBorders>
            <w:shd w:val="clear" w:color="auto" w:fill="auto"/>
            <w:vAlign w:val="center"/>
            <w:hideMark/>
          </w:tcPr>
          <w:p w:rsidR="00BB6BD0" w:rsidRPr="002F5857" w:rsidRDefault="00BB6BD0" w:rsidP="00BB6BD0">
            <w:pPr>
              <w:tabs>
                <w:tab w:val="left" w:pos="360"/>
                <w:tab w:val="left" w:pos="720"/>
                <w:tab w:val="left" w:pos="990"/>
              </w:tabs>
              <w:overflowPunct/>
              <w:autoSpaceDE/>
              <w:autoSpaceDN/>
              <w:adjustRightInd/>
              <w:jc w:val="center"/>
              <w:textAlignment w:val="auto"/>
              <w:rPr>
                <w:color w:val="000000"/>
                <w:sz w:val="16"/>
                <w:szCs w:val="16"/>
              </w:rPr>
            </w:pPr>
            <w:r w:rsidRPr="002F5857">
              <w:rPr>
                <w:color w:val="000000"/>
                <w:sz w:val="16"/>
                <w:szCs w:val="16"/>
              </w:rPr>
              <w:t>10 ft.</w:t>
            </w:r>
          </w:p>
        </w:tc>
      </w:tr>
      <w:tr w:rsidR="00BB6BD0" w:rsidRPr="002F5857" w:rsidTr="00F11D1C">
        <w:trPr>
          <w:trHeight w:val="232"/>
        </w:trPr>
        <w:tc>
          <w:tcPr>
            <w:tcW w:w="1635" w:type="dxa"/>
            <w:tcBorders>
              <w:top w:val="nil"/>
              <w:left w:val="single" w:sz="8" w:space="0" w:color="auto"/>
              <w:bottom w:val="single" w:sz="8" w:space="0" w:color="auto"/>
              <w:right w:val="single" w:sz="8" w:space="0" w:color="auto"/>
            </w:tcBorders>
            <w:shd w:val="clear" w:color="auto" w:fill="auto"/>
            <w:vAlign w:val="center"/>
            <w:hideMark/>
          </w:tcPr>
          <w:p w:rsidR="00BB6BD0" w:rsidRPr="002F5857" w:rsidRDefault="00BB6BD0" w:rsidP="00BB6BD0">
            <w:pPr>
              <w:tabs>
                <w:tab w:val="left" w:pos="360"/>
                <w:tab w:val="left" w:pos="720"/>
                <w:tab w:val="left" w:pos="990"/>
              </w:tabs>
              <w:overflowPunct/>
              <w:autoSpaceDE/>
              <w:autoSpaceDN/>
              <w:adjustRightInd/>
              <w:textAlignment w:val="auto"/>
              <w:rPr>
                <w:b/>
                <w:bCs/>
                <w:color w:val="000000"/>
                <w:sz w:val="16"/>
                <w:szCs w:val="16"/>
              </w:rPr>
            </w:pPr>
            <w:r>
              <w:rPr>
                <w:b/>
                <w:bCs/>
                <w:color w:val="000000"/>
                <w:sz w:val="16"/>
                <w:szCs w:val="16"/>
              </w:rPr>
              <w:t>(8</w:t>
            </w:r>
            <w:r w:rsidRPr="002F5857">
              <w:rPr>
                <w:b/>
                <w:bCs/>
                <w:color w:val="000000"/>
                <w:sz w:val="16"/>
                <w:szCs w:val="16"/>
              </w:rPr>
              <w:t>)  Notification</w:t>
            </w:r>
          </w:p>
        </w:tc>
        <w:tc>
          <w:tcPr>
            <w:tcW w:w="2340" w:type="dxa"/>
            <w:tcBorders>
              <w:top w:val="nil"/>
              <w:left w:val="nil"/>
              <w:bottom w:val="single" w:sz="8" w:space="0" w:color="auto"/>
              <w:right w:val="single" w:sz="8" w:space="0" w:color="auto"/>
            </w:tcBorders>
            <w:shd w:val="clear" w:color="auto" w:fill="auto"/>
            <w:vAlign w:val="center"/>
            <w:hideMark/>
          </w:tcPr>
          <w:p w:rsidR="00BB6BD0" w:rsidRPr="002F5857" w:rsidRDefault="00BB6BD0" w:rsidP="00BB6BD0">
            <w:pPr>
              <w:tabs>
                <w:tab w:val="left" w:pos="360"/>
                <w:tab w:val="left" w:pos="720"/>
                <w:tab w:val="left" w:pos="990"/>
              </w:tabs>
              <w:overflowPunct/>
              <w:autoSpaceDE/>
              <w:autoSpaceDN/>
              <w:adjustRightInd/>
              <w:jc w:val="center"/>
              <w:textAlignment w:val="auto"/>
              <w:rPr>
                <w:color w:val="000000"/>
                <w:sz w:val="16"/>
                <w:szCs w:val="16"/>
              </w:rPr>
            </w:pPr>
            <w:r w:rsidRPr="002F5857">
              <w:rPr>
                <w:color w:val="000000"/>
                <w:sz w:val="16"/>
                <w:szCs w:val="16"/>
              </w:rPr>
              <w:t> </w:t>
            </w:r>
          </w:p>
        </w:tc>
        <w:tc>
          <w:tcPr>
            <w:tcW w:w="3420" w:type="dxa"/>
            <w:tcBorders>
              <w:top w:val="nil"/>
              <w:left w:val="nil"/>
              <w:bottom w:val="single" w:sz="8" w:space="0" w:color="auto"/>
              <w:right w:val="single" w:sz="8" w:space="0" w:color="auto"/>
            </w:tcBorders>
            <w:shd w:val="clear" w:color="auto" w:fill="auto"/>
            <w:vAlign w:val="center"/>
            <w:hideMark/>
          </w:tcPr>
          <w:p w:rsidR="00BB6BD0" w:rsidRPr="00311F94" w:rsidRDefault="00BB6BD0" w:rsidP="00BB6BD0">
            <w:pPr>
              <w:tabs>
                <w:tab w:val="left" w:pos="360"/>
                <w:tab w:val="left" w:pos="720"/>
                <w:tab w:val="left" w:pos="990"/>
              </w:tabs>
              <w:overflowPunct/>
              <w:autoSpaceDE/>
              <w:autoSpaceDN/>
              <w:adjustRightInd/>
              <w:jc w:val="center"/>
              <w:textAlignment w:val="auto"/>
              <w:rPr>
                <w:color w:val="000000"/>
                <w:sz w:val="16"/>
                <w:szCs w:val="16"/>
              </w:rPr>
            </w:pPr>
            <w:r w:rsidRPr="00311F94">
              <w:rPr>
                <w:color w:val="000000"/>
                <w:sz w:val="16"/>
                <w:szCs w:val="16"/>
              </w:rPr>
              <w:t xml:space="preserve">4  sq. ft. </w:t>
            </w:r>
          </w:p>
        </w:tc>
        <w:tc>
          <w:tcPr>
            <w:tcW w:w="2070" w:type="dxa"/>
            <w:tcBorders>
              <w:top w:val="nil"/>
              <w:left w:val="nil"/>
              <w:bottom w:val="single" w:sz="8" w:space="0" w:color="auto"/>
              <w:right w:val="single" w:sz="8" w:space="0" w:color="auto"/>
            </w:tcBorders>
            <w:shd w:val="clear" w:color="auto" w:fill="auto"/>
            <w:vAlign w:val="center"/>
            <w:hideMark/>
          </w:tcPr>
          <w:p w:rsidR="00BB6BD0" w:rsidRPr="002F5857" w:rsidRDefault="00BB6BD0" w:rsidP="00BB6BD0">
            <w:pPr>
              <w:tabs>
                <w:tab w:val="left" w:pos="360"/>
                <w:tab w:val="left" w:pos="720"/>
                <w:tab w:val="left" w:pos="990"/>
              </w:tabs>
              <w:overflowPunct/>
              <w:autoSpaceDE/>
              <w:autoSpaceDN/>
              <w:adjustRightInd/>
              <w:jc w:val="center"/>
              <w:textAlignment w:val="auto"/>
              <w:rPr>
                <w:color w:val="000000"/>
                <w:sz w:val="16"/>
                <w:szCs w:val="16"/>
              </w:rPr>
            </w:pPr>
            <w:r w:rsidRPr="002F5857">
              <w:rPr>
                <w:color w:val="000000"/>
                <w:sz w:val="16"/>
                <w:szCs w:val="16"/>
              </w:rPr>
              <w:t> </w:t>
            </w:r>
          </w:p>
        </w:tc>
      </w:tr>
      <w:tr w:rsidR="00BB6BD0" w:rsidRPr="002F5857" w:rsidTr="00BB6BD0">
        <w:trPr>
          <w:trHeight w:val="862"/>
        </w:trPr>
        <w:tc>
          <w:tcPr>
            <w:tcW w:w="1635" w:type="dxa"/>
            <w:tcBorders>
              <w:top w:val="nil"/>
              <w:left w:val="single" w:sz="8" w:space="0" w:color="auto"/>
              <w:bottom w:val="single" w:sz="8" w:space="0" w:color="auto"/>
              <w:right w:val="single" w:sz="8" w:space="0" w:color="auto"/>
            </w:tcBorders>
            <w:shd w:val="clear" w:color="auto" w:fill="auto"/>
            <w:vAlign w:val="center"/>
            <w:hideMark/>
          </w:tcPr>
          <w:p w:rsidR="00BB6BD0" w:rsidRPr="002F5857" w:rsidRDefault="00BB6BD0" w:rsidP="00BB6BD0">
            <w:pPr>
              <w:tabs>
                <w:tab w:val="left" w:pos="360"/>
                <w:tab w:val="left" w:pos="720"/>
                <w:tab w:val="left" w:pos="990"/>
              </w:tabs>
              <w:overflowPunct/>
              <w:autoSpaceDE/>
              <w:autoSpaceDN/>
              <w:adjustRightInd/>
              <w:textAlignment w:val="auto"/>
              <w:rPr>
                <w:b/>
                <w:bCs/>
                <w:color w:val="000000"/>
                <w:sz w:val="16"/>
                <w:szCs w:val="16"/>
              </w:rPr>
            </w:pPr>
            <w:r>
              <w:rPr>
                <w:b/>
                <w:bCs/>
                <w:color w:val="000000"/>
                <w:sz w:val="16"/>
                <w:szCs w:val="16"/>
              </w:rPr>
              <w:t>(9</w:t>
            </w:r>
            <w:r w:rsidRPr="002F5857">
              <w:rPr>
                <w:b/>
                <w:bCs/>
                <w:color w:val="000000"/>
                <w:sz w:val="16"/>
                <w:szCs w:val="16"/>
              </w:rPr>
              <w:t>)  Wall</w:t>
            </w:r>
          </w:p>
        </w:tc>
        <w:tc>
          <w:tcPr>
            <w:tcW w:w="2340" w:type="dxa"/>
            <w:tcBorders>
              <w:top w:val="nil"/>
              <w:left w:val="nil"/>
              <w:bottom w:val="single" w:sz="8" w:space="0" w:color="auto"/>
              <w:right w:val="single" w:sz="8" w:space="0" w:color="auto"/>
            </w:tcBorders>
            <w:shd w:val="clear" w:color="auto" w:fill="auto"/>
            <w:vAlign w:val="center"/>
            <w:hideMark/>
          </w:tcPr>
          <w:p w:rsidR="00BB6BD0" w:rsidRPr="002F5857" w:rsidRDefault="00BB6BD0" w:rsidP="00BB6BD0">
            <w:pPr>
              <w:tabs>
                <w:tab w:val="left" w:pos="360"/>
                <w:tab w:val="left" w:pos="720"/>
                <w:tab w:val="left" w:pos="990"/>
              </w:tabs>
              <w:overflowPunct/>
              <w:autoSpaceDE/>
              <w:autoSpaceDN/>
              <w:adjustRightInd/>
              <w:jc w:val="center"/>
              <w:textAlignment w:val="auto"/>
              <w:rPr>
                <w:color w:val="000000"/>
                <w:sz w:val="16"/>
                <w:szCs w:val="16"/>
              </w:rPr>
            </w:pPr>
            <w:r>
              <w:rPr>
                <w:color w:val="000000"/>
                <w:sz w:val="16"/>
                <w:szCs w:val="16"/>
              </w:rPr>
              <w:t>2 per parcel.</w:t>
            </w:r>
          </w:p>
        </w:tc>
        <w:tc>
          <w:tcPr>
            <w:tcW w:w="3420" w:type="dxa"/>
            <w:tcBorders>
              <w:top w:val="nil"/>
              <w:left w:val="nil"/>
              <w:bottom w:val="single" w:sz="8" w:space="0" w:color="auto"/>
              <w:right w:val="single" w:sz="8" w:space="0" w:color="auto"/>
            </w:tcBorders>
            <w:shd w:val="clear" w:color="auto" w:fill="auto"/>
            <w:vAlign w:val="center"/>
            <w:hideMark/>
          </w:tcPr>
          <w:p w:rsidR="00BB6BD0" w:rsidRPr="00311F94" w:rsidRDefault="00BB6BD0" w:rsidP="00BB6BD0">
            <w:pPr>
              <w:tabs>
                <w:tab w:val="left" w:pos="360"/>
                <w:tab w:val="left" w:pos="720"/>
                <w:tab w:val="left" w:pos="990"/>
              </w:tabs>
              <w:overflowPunct/>
              <w:autoSpaceDE/>
              <w:autoSpaceDN/>
              <w:adjustRightInd/>
              <w:jc w:val="center"/>
              <w:textAlignment w:val="auto"/>
              <w:rPr>
                <w:color w:val="000000"/>
                <w:sz w:val="16"/>
                <w:szCs w:val="16"/>
              </w:rPr>
            </w:pPr>
            <w:r>
              <w:rPr>
                <w:color w:val="000000"/>
                <w:sz w:val="16"/>
                <w:szCs w:val="16"/>
              </w:rPr>
              <w:t>15%</w:t>
            </w:r>
            <w:r w:rsidRPr="00311F94">
              <w:rPr>
                <w:color w:val="000000"/>
                <w:sz w:val="16"/>
                <w:szCs w:val="16"/>
              </w:rPr>
              <w:t xml:space="preserve"> of t</w:t>
            </w:r>
            <w:r>
              <w:rPr>
                <w:color w:val="000000"/>
                <w:sz w:val="16"/>
                <w:szCs w:val="16"/>
              </w:rPr>
              <w:t>he building wall that the sign</w:t>
            </w:r>
            <w:r w:rsidRPr="00311F94">
              <w:rPr>
                <w:color w:val="000000"/>
                <w:sz w:val="16"/>
                <w:szCs w:val="16"/>
              </w:rPr>
              <w:t xml:space="preserve"> </w:t>
            </w:r>
            <w:r>
              <w:rPr>
                <w:color w:val="000000"/>
                <w:sz w:val="16"/>
                <w:szCs w:val="16"/>
              </w:rPr>
              <w:t>is</w:t>
            </w:r>
            <w:r w:rsidRPr="00311F94">
              <w:rPr>
                <w:color w:val="000000"/>
                <w:sz w:val="16"/>
                <w:szCs w:val="16"/>
              </w:rPr>
              <w:t xml:space="preserve"> affixed to</w:t>
            </w:r>
            <w:r>
              <w:rPr>
                <w:color w:val="000000"/>
                <w:sz w:val="16"/>
                <w:szCs w:val="16"/>
              </w:rPr>
              <w:t>, not to exceed 300 sq. ft</w:t>
            </w:r>
            <w:r w:rsidRPr="00311F94">
              <w:rPr>
                <w:color w:val="000000"/>
                <w:sz w:val="16"/>
                <w:szCs w:val="16"/>
              </w:rPr>
              <w:t>. The area of the wall shall be calculated as wall height (not to exceed 15 feet) times wall length.</w:t>
            </w:r>
          </w:p>
        </w:tc>
        <w:tc>
          <w:tcPr>
            <w:tcW w:w="2070" w:type="dxa"/>
            <w:tcBorders>
              <w:top w:val="nil"/>
              <w:left w:val="nil"/>
              <w:bottom w:val="single" w:sz="8" w:space="0" w:color="auto"/>
              <w:right w:val="single" w:sz="8" w:space="0" w:color="auto"/>
            </w:tcBorders>
            <w:shd w:val="clear" w:color="auto" w:fill="auto"/>
            <w:vAlign w:val="center"/>
            <w:hideMark/>
          </w:tcPr>
          <w:p w:rsidR="00BB6BD0" w:rsidRDefault="00BB6BD0" w:rsidP="00BB6BD0">
            <w:pPr>
              <w:tabs>
                <w:tab w:val="left" w:pos="360"/>
                <w:tab w:val="left" w:pos="720"/>
                <w:tab w:val="left" w:pos="990"/>
              </w:tabs>
              <w:overflowPunct/>
              <w:autoSpaceDE/>
              <w:autoSpaceDN/>
              <w:adjustRightInd/>
              <w:jc w:val="center"/>
              <w:textAlignment w:val="auto"/>
              <w:rPr>
                <w:color w:val="000000"/>
                <w:sz w:val="16"/>
                <w:szCs w:val="16"/>
              </w:rPr>
            </w:pPr>
            <w:r w:rsidRPr="002F5857">
              <w:rPr>
                <w:color w:val="000000"/>
                <w:sz w:val="16"/>
                <w:szCs w:val="16"/>
              </w:rPr>
              <w:t>The maximum projection shall not exceed 12 inches from the wall</w:t>
            </w:r>
            <w:r>
              <w:rPr>
                <w:color w:val="000000"/>
                <w:sz w:val="16"/>
                <w:szCs w:val="16"/>
              </w:rPr>
              <w:t xml:space="preserve"> on which</w:t>
            </w:r>
          </w:p>
          <w:p w:rsidR="00BB6BD0" w:rsidRPr="002F5857" w:rsidRDefault="00BB6BD0" w:rsidP="00BB6BD0">
            <w:pPr>
              <w:tabs>
                <w:tab w:val="left" w:pos="360"/>
                <w:tab w:val="left" w:pos="720"/>
                <w:tab w:val="left" w:pos="990"/>
              </w:tabs>
              <w:overflowPunct/>
              <w:autoSpaceDE/>
              <w:autoSpaceDN/>
              <w:adjustRightInd/>
              <w:jc w:val="center"/>
              <w:textAlignment w:val="auto"/>
              <w:rPr>
                <w:color w:val="000000"/>
                <w:sz w:val="16"/>
                <w:szCs w:val="16"/>
              </w:rPr>
            </w:pPr>
            <w:r>
              <w:rPr>
                <w:color w:val="000000"/>
                <w:sz w:val="16"/>
                <w:szCs w:val="16"/>
              </w:rPr>
              <w:t xml:space="preserve"> it is mounted</w:t>
            </w:r>
            <w:r w:rsidRPr="002F5857">
              <w:rPr>
                <w:color w:val="000000"/>
                <w:sz w:val="16"/>
                <w:szCs w:val="16"/>
              </w:rPr>
              <w:t>.</w:t>
            </w:r>
          </w:p>
        </w:tc>
      </w:tr>
    </w:tbl>
    <w:p w:rsidR="00C44EFE" w:rsidRDefault="00C44EFE" w:rsidP="00D25F36">
      <w:pPr>
        <w:tabs>
          <w:tab w:val="left" w:pos="360"/>
          <w:tab w:val="left" w:pos="720"/>
          <w:tab w:val="left" w:pos="990"/>
        </w:tabs>
        <w:jc w:val="both"/>
        <w:rPr>
          <w:rStyle w:val="InitialStyle"/>
          <w:rFonts w:ascii="Times New Roman" w:hAnsi="Times New Roman"/>
          <w:sz w:val="22"/>
          <w:szCs w:val="22"/>
        </w:rPr>
        <w:sectPr w:rsidR="00C44EFE" w:rsidSect="00BB6BD0">
          <w:type w:val="continuous"/>
          <w:pgSz w:w="12240" w:h="15840"/>
          <w:pgMar w:top="1440" w:right="1440" w:bottom="1296" w:left="1440" w:header="648" w:footer="648" w:gutter="0"/>
          <w:cols w:space="720"/>
        </w:sectPr>
      </w:pPr>
    </w:p>
    <w:p w:rsidR="00BB6BD0" w:rsidRDefault="00BB6BD0" w:rsidP="00C44EFE">
      <w:pPr>
        <w:tabs>
          <w:tab w:val="left" w:pos="360"/>
          <w:tab w:val="left" w:pos="720"/>
          <w:tab w:val="left" w:pos="990"/>
        </w:tabs>
        <w:jc w:val="both"/>
        <w:rPr>
          <w:rStyle w:val="InitialStyle"/>
          <w:rFonts w:ascii="Times New Roman" w:hAnsi="Times New Roman"/>
          <w:b/>
          <w:sz w:val="22"/>
          <w:szCs w:val="22"/>
        </w:rPr>
      </w:pPr>
    </w:p>
    <w:p w:rsidR="00BB6BD0" w:rsidRDefault="004161EF" w:rsidP="00C44EFE">
      <w:pPr>
        <w:tabs>
          <w:tab w:val="left" w:pos="360"/>
          <w:tab w:val="left" w:pos="720"/>
          <w:tab w:val="left" w:pos="990"/>
        </w:tabs>
        <w:jc w:val="both"/>
        <w:rPr>
          <w:rStyle w:val="InitialStyle"/>
          <w:rFonts w:ascii="Times New Roman" w:hAnsi="Times New Roman"/>
          <w:sz w:val="22"/>
          <w:szCs w:val="22"/>
        </w:rPr>
      </w:pPr>
      <w:r>
        <w:rPr>
          <w:rStyle w:val="InitialStyle"/>
          <w:rFonts w:ascii="Times New Roman" w:hAnsi="Times New Roman"/>
          <w:b/>
          <w:sz w:val="22"/>
          <w:szCs w:val="22"/>
        </w:rPr>
        <w:t>7.130</w:t>
      </w:r>
      <w:r w:rsidR="00C44EFE">
        <w:rPr>
          <w:rStyle w:val="InitialStyle"/>
          <w:rFonts w:ascii="Times New Roman" w:hAnsi="Times New Roman"/>
          <w:b/>
          <w:sz w:val="22"/>
          <w:szCs w:val="22"/>
        </w:rPr>
        <w:tab/>
        <w:t>Off-</w:t>
      </w:r>
      <w:r w:rsidR="00C44EFE" w:rsidRPr="00390BAF">
        <w:rPr>
          <w:rStyle w:val="InitialStyle"/>
          <w:rFonts w:ascii="Times New Roman" w:hAnsi="Times New Roman"/>
          <w:b/>
          <w:sz w:val="22"/>
          <w:szCs w:val="22"/>
        </w:rPr>
        <w:t>premises</w:t>
      </w:r>
      <w:r w:rsidR="00C44EFE">
        <w:rPr>
          <w:rStyle w:val="InitialStyle"/>
          <w:rFonts w:ascii="Times New Roman" w:hAnsi="Times New Roman"/>
          <w:b/>
          <w:sz w:val="22"/>
          <w:szCs w:val="22"/>
        </w:rPr>
        <w:t xml:space="preserve"> sign standards. </w:t>
      </w:r>
      <w:r w:rsidR="00C44EFE">
        <w:rPr>
          <w:b/>
          <w:color w:val="000000"/>
          <w:sz w:val="22"/>
          <w:szCs w:val="22"/>
        </w:rPr>
        <w:t xml:space="preserve"> </w:t>
      </w:r>
      <w:r w:rsidR="00C44EFE" w:rsidRPr="00C27836">
        <w:rPr>
          <w:rStyle w:val="InitialStyle"/>
          <w:rFonts w:ascii="Times New Roman" w:hAnsi="Times New Roman"/>
          <w:sz w:val="22"/>
          <w:szCs w:val="22"/>
        </w:rPr>
        <w:t>The following off-</w:t>
      </w:r>
      <w:r w:rsidR="00C44EFE">
        <w:rPr>
          <w:rStyle w:val="InitialStyle"/>
          <w:rFonts w:ascii="Times New Roman" w:hAnsi="Times New Roman"/>
          <w:sz w:val="22"/>
          <w:szCs w:val="22"/>
        </w:rPr>
        <w:t>premises</w:t>
      </w:r>
      <w:r w:rsidR="00C44EFE" w:rsidRPr="00C27836">
        <w:rPr>
          <w:rStyle w:val="InitialStyle"/>
          <w:rFonts w:ascii="Times New Roman" w:hAnsi="Times New Roman"/>
          <w:sz w:val="22"/>
          <w:szCs w:val="22"/>
        </w:rPr>
        <w:t xml:space="preserve"> signs are allowed in the commercial, recreational commercial, and industrial zoning</w:t>
      </w:r>
      <w:r w:rsidR="00C44EFE">
        <w:rPr>
          <w:rStyle w:val="InitialStyle"/>
          <w:rFonts w:ascii="Times New Roman" w:hAnsi="Times New Roman"/>
          <w:sz w:val="22"/>
          <w:szCs w:val="22"/>
        </w:rPr>
        <w:t xml:space="preserve"> </w:t>
      </w:r>
      <w:r w:rsidR="00C44EFE" w:rsidRPr="00C27836">
        <w:rPr>
          <w:rStyle w:val="InitialStyle"/>
          <w:rFonts w:ascii="Times New Roman" w:hAnsi="Times New Roman"/>
          <w:sz w:val="22"/>
          <w:szCs w:val="22"/>
        </w:rPr>
        <w:t xml:space="preserve">districts with the exception of </w:t>
      </w:r>
    </w:p>
    <w:p w:rsidR="00BB6BD0" w:rsidRDefault="00BB6BD0" w:rsidP="00C44EFE">
      <w:pPr>
        <w:tabs>
          <w:tab w:val="left" w:pos="360"/>
          <w:tab w:val="left" w:pos="720"/>
          <w:tab w:val="left" w:pos="990"/>
        </w:tabs>
        <w:jc w:val="both"/>
        <w:rPr>
          <w:rStyle w:val="InitialStyle"/>
          <w:rFonts w:ascii="Times New Roman" w:hAnsi="Times New Roman"/>
          <w:sz w:val="22"/>
          <w:szCs w:val="22"/>
        </w:rPr>
      </w:pPr>
    </w:p>
    <w:p w:rsidR="00C44EFE" w:rsidRDefault="00C44EFE" w:rsidP="00C44EFE">
      <w:pPr>
        <w:tabs>
          <w:tab w:val="left" w:pos="360"/>
          <w:tab w:val="left" w:pos="720"/>
          <w:tab w:val="left" w:pos="990"/>
        </w:tabs>
        <w:jc w:val="both"/>
        <w:rPr>
          <w:rStyle w:val="InitialStyle"/>
          <w:rFonts w:ascii="Times New Roman" w:hAnsi="Times New Roman"/>
          <w:sz w:val="22"/>
          <w:szCs w:val="22"/>
        </w:rPr>
      </w:pPr>
      <w:r w:rsidRPr="00C27836">
        <w:rPr>
          <w:rStyle w:val="InitialStyle"/>
          <w:rFonts w:ascii="Times New Roman" w:hAnsi="Times New Roman"/>
          <w:sz w:val="22"/>
          <w:szCs w:val="22"/>
        </w:rPr>
        <w:t xml:space="preserve">wayfinding </w:t>
      </w:r>
      <w:r w:rsidR="00B50403" w:rsidRPr="00C27836">
        <w:rPr>
          <w:rStyle w:val="InitialStyle"/>
          <w:rFonts w:ascii="Times New Roman" w:hAnsi="Times New Roman"/>
          <w:sz w:val="22"/>
          <w:szCs w:val="22"/>
        </w:rPr>
        <w:t>signs, which</w:t>
      </w:r>
      <w:r w:rsidRPr="00C27836">
        <w:rPr>
          <w:rStyle w:val="InitialStyle"/>
          <w:rFonts w:ascii="Times New Roman" w:hAnsi="Times New Roman"/>
          <w:sz w:val="22"/>
          <w:szCs w:val="22"/>
        </w:rPr>
        <w:t xml:space="preserve"> are allowed under any zoning district.  Each type of sign shall be subject to the provisions of </w:t>
      </w:r>
      <w:r>
        <w:rPr>
          <w:rStyle w:val="InitialStyle"/>
          <w:rFonts w:ascii="Times New Roman" w:hAnsi="Times New Roman"/>
          <w:sz w:val="22"/>
          <w:szCs w:val="22"/>
        </w:rPr>
        <w:t>this chapter</w:t>
      </w:r>
      <w:r w:rsidRPr="00C27836">
        <w:rPr>
          <w:rStyle w:val="InitialStyle"/>
          <w:rFonts w:ascii="Times New Roman" w:hAnsi="Times New Roman"/>
          <w:sz w:val="22"/>
          <w:szCs w:val="22"/>
        </w:rPr>
        <w:t>, including:</w:t>
      </w:r>
    </w:p>
    <w:p w:rsidR="00C44EFE" w:rsidRDefault="00C44EFE" w:rsidP="00C44EFE">
      <w:pPr>
        <w:tabs>
          <w:tab w:val="left" w:pos="360"/>
          <w:tab w:val="left" w:pos="720"/>
          <w:tab w:val="left" w:pos="990"/>
        </w:tabs>
        <w:jc w:val="both"/>
        <w:rPr>
          <w:rStyle w:val="InitialStyle"/>
          <w:rFonts w:ascii="Times New Roman" w:hAnsi="Times New Roman"/>
          <w:sz w:val="22"/>
          <w:szCs w:val="22"/>
        </w:rPr>
        <w:sectPr w:rsidR="00C44EFE" w:rsidSect="008E5B14">
          <w:type w:val="continuous"/>
          <w:pgSz w:w="12240" w:h="15840"/>
          <w:pgMar w:top="1440" w:right="1440" w:bottom="1440" w:left="1440" w:header="648" w:footer="648" w:gutter="0"/>
          <w:cols w:num="2" w:space="720"/>
        </w:sectPr>
      </w:pPr>
    </w:p>
    <w:p w:rsidR="006666EE" w:rsidRDefault="006666EE">
      <w:pPr>
        <w:overflowPunct/>
        <w:autoSpaceDE/>
        <w:autoSpaceDN/>
        <w:adjustRightInd/>
        <w:textAlignment w:val="auto"/>
        <w:rPr>
          <w:rStyle w:val="InitialStyle"/>
          <w:rFonts w:ascii="Times New Roman" w:hAnsi="Times New Roman"/>
          <w:sz w:val="22"/>
          <w:szCs w:val="22"/>
        </w:rPr>
      </w:pPr>
    </w:p>
    <w:tbl>
      <w:tblPr>
        <w:tblW w:w="9465" w:type="dxa"/>
        <w:tblInd w:w="93" w:type="dxa"/>
        <w:tblLook w:val="04A0" w:firstRow="1" w:lastRow="0" w:firstColumn="1" w:lastColumn="0" w:noHBand="0" w:noVBand="1"/>
      </w:tblPr>
      <w:tblGrid>
        <w:gridCol w:w="1360"/>
        <w:gridCol w:w="2615"/>
        <w:gridCol w:w="2005"/>
        <w:gridCol w:w="1415"/>
        <w:gridCol w:w="2070"/>
      </w:tblGrid>
      <w:tr w:rsidR="008517B9" w:rsidRPr="006C435C" w:rsidTr="0073421D">
        <w:trPr>
          <w:trHeight w:val="495"/>
        </w:trPr>
        <w:tc>
          <w:tcPr>
            <w:tcW w:w="1360" w:type="dxa"/>
            <w:tcBorders>
              <w:top w:val="single" w:sz="8" w:space="0" w:color="auto"/>
              <w:left w:val="single" w:sz="8" w:space="0" w:color="auto"/>
              <w:bottom w:val="nil"/>
              <w:right w:val="single" w:sz="8" w:space="0" w:color="auto"/>
            </w:tcBorders>
            <w:shd w:val="clear" w:color="auto" w:fill="D9D9D9" w:themeFill="background1" w:themeFillShade="D9"/>
            <w:vAlign w:val="center"/>
            <w:hideMark/>
          </w:tcPr>
          <w:p w:rsidR="008517B9" w:rsidRPr="006C435C" w:rsidRDefault="008517B9" w:rsidP="00D25F36">
            <w:pPr>
              <w:tabs>
                <w:tab w:val="left" w:pos="360"/>
                <w:tab w:val="left" w:pos="720"/>
                <w:tab w:val="left" w:pos="990"/>
              </w:tabs>
              <w:overflowPunct/>
              <w:autoSpaceDE/>
              <w:autoSpaceDN/>
              <w:adjustRightInd/>
              <w:jc w:val="center"/>
              <w:textAlignment w:val="auto"/>
              <w:rPr>
                <w:b/>
                <w:bCs/>
                <w:color w:val="000000"/>
                <w:sz w:val="16"/>
                <w:szCs w:val="16"/>
              </w:rPr>
            </w:pPr>
            <w:r w:rsidRPr="006C435C">
              <w:rPr>
                <w:b/>
                <w:bCs/>
                <w:color w:val="000000"/>
                <w:sz w:val="16"/>
                <w:szCs w:val="16"/>
              </w:rPr>
              <w:t>Off Premise</w:t>
            </w:r>
            <w:r w:rsidR="00B55615">
              <w:rPr>
                <w:b/>
                <w:bCs/>
                <w:color w:val="000000"/>
                <w:sz w:val="16"/>
                <w:szCs w:val="16"/>
              </w:rPr>
              <w:t>s</w:t>
            </w:r>
            <w:r w:rsidRPr="006C435C">
              <w:rPr>
                <w:b/>
                <w:bCs/>
                <w:color w:val="000000"/>
                <w:sz w:val="16"/>
                <w:szCs w:val="16"/>
              </w:rPr>
              <w:t xml:space="preserve"> Sign Type</w:t>
            </w:r>
          </w:p>
        </w:tc>
        <w:tc>
          <w:tcPr>
            <w:tcW w:w="2615" w:type="dxa"/>
            <w:tcBorders>
              <w:top w:val="single" w:sz="8" w:space="0" w:color="auto"/>
              <w:left w:val="nil"/>
              <w:bottom w:val="nil"/>
              <w:right w:val="single" w:sz="8" w:space="0" w:color="auto"/>
            </w:tcBorders>
            <w:shd w:val="clear" w:color="auto" w:fill="D9D9D9" w:themeFill="background1" w:themeFillShade="D9"/>
            <w:vAlign w:val="center"/>
            <w:hideMark/>
          </w:tcPr>
          <w:p w:rsidR="008517B9" w:rsidRPr="006C435C" w:rsidRDefault="0015198F" w:rsidP="00D25F36">
            <w:pPr>
              <w:tabs>
                <w:tab w:val="left" w:pos="360"/>
                <w:tab w:val="left" w:pos="720"/>
                <w:tab w:val="left" w:pos="990"/>
              </w:tabs>
              <w:overflowPunct/>
              <w:autoSpaceDE/>
              <w:autoSpaceDN/>
              <w:adjustRightInd/>
              <w:jc w:val="center"/>
              <w:textAlignment w:val="auto"/>
              <w:rPr>
                <w:b/>
                <w:bCs/>
                <w:color w:val="000000"/>
                <w:sz w:val="16"/>
                <w:szCs w:val="16"/>
              </w:rPr>
            </w:pPr>
            <w:r>
              <w:rPr>
                <w:b/>
                <w:bCs/>
                <w:color w:val="000000"/>
                <w:sz w:val="16"/>
                <w:szCs w:val="16"/>
              </w:rPr>
              <w:t>(a)</w:t>
            </w:r>
            <w:r w:rsidR="008517B9" w:rsidRPr="006C435C">
              <w:rPr>
                <w:b/>
                <w:bCs/>
                <w:color w:val="000000"/>
                <w:sz w:val="16"/>
                <w:szCs w:val="16"/>
              </w:rPr>
              <w:t xml:space="preserve"> Maximum Number</w:t>
            </w:r>
          </w:p>
        </w:tc>
        <w:tc>
          <w:tcPr>
            <w:tcW w:w="2005"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8517B9" w:rsidRPr="006C435C" w:rsidRDefault="0015198F" w:rsidP="0015198F">
            <w:pPr>
              <w:tabs>
                <w:tab w:val="left" w:pos="360"/>
                <w:tab w:val="left" w:pos="720"/>
                <w:tab w:val="left" w:pos="990"/>
              </w:tabs>
              <w:overflowPunct/>
              <w:autoSpaceDE/>
              <w:autoSpaceDN/>
              <w:adjustRightInd/>
              <w:jc w:val="center"/>
              <w:textAlignment w:val="auto"/>
              <w:rPr>
                <w:b/>
                <w:bCs/>
                <w:color w:val="000000"/>
                <w:sz w:val="16"/>
                <w:szCs w:val="16"/>
              </w:rPr>
            </w:pPr>
            <w:r>
              <w:rPr>
                <w:b/>
                <w:bCs/>
                <w:color w:val="000000"/>
                <w:sz w:val="16"/>
                <w:szCs w:val="16"/>
              </w:rPr>
              <w:t>(b)</w:t>
            </w:r>
            <w:r w:rsidR="008517B9" w:rsidRPr="006C435C">
              <w:rPr>
                <w:b/>
                <w:bCs/>
                <w:color w:val="000000"/>
                <w:sz w:val="16"/>
                <w:szCs w:val="16"/>
              </w:rPr>
              <w:t xml:space="preserve"> Maximum Copy Area (sq. ft.)</w:t>
            </w:r>
          </w:p>
        </w:tc>
        <w:tc>
          <w:tcPr>
            <w:tcW w:w="1415" w:type="dxa"/>
            <w:tcBorders>
              <w:top w:val="single" w:sz="8" w:space="0" w:color="auto"/>
              <w:left w:val="nil"/>
              <w:bottom w:val="nil"/>
              <w:right w:val="single" w:sz="8" w:space="0" w:color="auto"/>
            </w:tcBorders>
            <w:shd w:val="clear" w:color="auto" w:fill="D9D9D9" w:themeFill="background1" w:themeFillShade="D9"/>
            <w:vAlign w:val="center"/>
            <w:hideMark/>
          </w:tcPr>
          <w:p w:rsidR="008517B9" w:rsidRPr="006C435C" w:rsidRDefault="0015198F" w:rsidP="00D25F36">
            <w:pPr>
              <w:tabs>
                <w:tab w:val="left" w:pos="360"/>
                <w:tab w:val="left" w:pos="720"/>
                <w:tab w:val="left" w:pos="990"/>
              </w:tabs>
              <w:overflowPunct/>
              <w:autoSpaceDE/>
              <w:autoSpaceDN/>
              <w:adjustRightInd/>
              <w:jc w:val="center"/>
              <w:textAlignment w:val="auto"/>
              <w:rPr>
                <w:b/>
                <w:bCs/>
                <w:color w:val="000000"/>
                <w:sz w:val="16"/>
                <w:szCs w:val="16"/>
              </w:rPr>
            </w:pPr>
            <w:r>
              <w:rPr>
                <w:b/>
                <w:bCs/>
                <w:color w:val="000000"/>
                <w:sz w:val="16"/>
                <w:szCs w:val="16"/>
              </w:rPr>
              <w:t>(c)</w:t>
            </w:r>
            <w:r w:rsidR="008517B9" w:rsidRPr="006C435C">
              <w:rPr>
                <w:b/>
                <w:bCs/>
                <w:color w:val="000000"/>
                <w:sz w:val="16"/>
                <w:szCs w:val="16"/>
              </w:rPr>
              <w:t xml:space="preserve"> Maximum Height (ft.)</w:t>
            </w:r>
          </w:p>
        </w:tc>
        <w:tc>
          <w:tcPr>
            <w:tcW w:w="2070" w:type="dxa"/>
            <w:tcBorders>
              <w:top w:val="single" w:sz="8" w:space="0" w:color="auto"/>
              <w:left w:val="nil"/>
              <w:bottom w:val="nil"/>
              <w:right w:val="single" w:sz="8" w:space="0" w:color="auto"/>
            </w:tcBorders>
            <w:shd w:val="clear" w:color="auto" w:fill="D9D9D9" w:themeFill="background1" w:themeFillShade="D9"/>
            <w:vAlign w:val="center"/>
            <w:hideMark/>
          </w:tcPr>
          <w:p w:rsidR="008517B9" w:rsidRPr="006C435C" w:rsidRDefault="0015198F" w:rsidP="00D25F36">
            <w:pPr>
              <w:tabs>
                <w:tab w:val="left" w:pos="360"/>
                <w:tab w:val="left" w:pos="720"/>
                <w:tab w:val="left" w:pos="990"/>
              </w:tabs>
              <w:overflowPunct/>
              <w:autoSpaceDE/>
              <w:autoSpaceDN/>
              <w:adjustRightInd/>
              <w:jc w:val="center"/>
              <w:textAlignment w:val="auto"/>
              <w:rPr>
                <w:b/>
                <w:bCs/>
                <w:color w:val="000000"/>
                <w:sz w:val="16"/>
                <w:szCs w:val="16"/>
              </w:rPr>
            </w:pPr>
            <w:r>
              <w:rPr>
                <w:b/>
                <w:bCs/>
                <w:color w:val="000000"/>
                <w:sz w:val="16"/>
                <w:szCs w:val="16"/>
              </w:rPr>
              <w:t>(d)</w:t>
            </w:r>
            <w:r w:rsidR="008517B9" w:rsidRPr="006C435C">
              <w:rPr>
                <w:b/>
                <w:bCs/>
                <w:color w:val="000000"/>
                <w:sz w:val="16"/>
                <w:szCs w:val="16"/>
              </w:rPr>
              <w:t xml:space="preserve"> Spacing (ft.)</w:t>
            </w:r>
          </w:p>
        </w:tc>
      </w:tr>
      <w:tr w:rsidR="008517B9" w:rsidRPr="006C435C" w:rsidTr="00AE47D1">
        <w:trPr>
          <w:trHeight w:val="465"/>
        </w:trPr>
        <w:tc>
          <w:tcPr>
            <w:tcW w:w="13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8517B9" w:rsidRPr="006C435C" w:rsidRDefault="0015198F" w:rsidP="008A5E33">
            <w:pPr>
              <w:tabs>
                <w:tab w:val="left" w:pos="0"/>
                <w:tab w:val="left" w:pos="360"/>
                <w:tab w:val="left" w:pos="720"/>
                <w:tab w:val="left" w:pos="990"/>
              </w:tabs>
              <w:overflowPunct/>
              <w:autoSpaceDE/>
              <w:autoSpaceDN/>
              <w:adjustRightInd/>
              <w:textAlignment w:val="auto"/>
              <w:rPr>
                <w:b/>
                <w:bCs/>
                <w:color w:val="000000"/>
                <w:sz w:val="16"/>
                <w:szCs w:val="16"/>
              </w:rPr>
            </w:pPr>
            <w:r>
              <w:rPr>
                <w:b/>
                <w:bCs/>
                <w:color w:val="000000"/>
                <w:sz w:val="16"/>
                <w:szCs w:val="16"/>
              </w:rPr>
              <w:t>(1</w:t>
            </w:r>
            <w:r w:rsidR="008517B9" w:rsidRPr="006C435C">
              <w:rPr>
                <w:b/>
                <w:bCs/>
                <w:color w:val="000000"/>
                <w:sz w:val="16"/>
                <w:szCs w:val="16"/>
              </w:rPr>
              <w:t>)  Ground</w:t>
            </w:r>
          </w:p>
        </w:tc>
        <w:tc>
          <w:tcPr>
            <w:tcW w:w="2615" w:type="dxa"/>
            <w:vMerge w:val="restart"/>
            <w:tcBorders>
              <w:top w:val="single" w:sz="8" w:space="0" w:color="auto"/>
              <w:left w:val="single" w:sz="8" w:space="0" w:color="auto"/>
              <w:bottom w:val="nil"/>
              <w:right w:val="single" w:sz="8" w:space="0" w:color="auto"/>
            </w:tcBorders>
            <w:shd w:val="clear" w:color="auto" w:fill="auto"/>
            <w:vAlign w:val="center"/>
            <w:hideMark/>
          </w:tcPr>
          <w:p w:rsidR="008517B9" w:rsidRPr="006C435C" w:rsidRDefault="003A29FA" w:rsidP="00D25F36">
            <w:pPr>
              <w:tabs>
                <w:tab w:val="left" w:pos="360"/>
                <w:tab w:val="left" w:pos="720"/>
                <w:tab w:val="left" w:pos="990"/>
              </w:tabs>
              <w:overflowPunct/>
              <w:autoSpaceDE/>
              <w:autoSpaceDN/>
              <w:adjustRightInd/>
              <w:jc w:val="center"/>
              <w:textAlignment w:val="auto"/>
              <w:rPr>
                <w:color w:val="000000"/>
                <w:sz w:val="16"/>
                <w:szCs w:val="16"/>
              </w:rPr>
            </w:pPr>
            <w:r>
              <w:rPr>
                <w:color w:val="000000"/>
                <w:sz w:val="16"/>
                <w:szCs w:val="16"/>
              </w:rPr>
              <w:t>1</w:t>
            </w:r>
            <w:r w:rsidR="008517B9" w:rsidRPr="006C435C">
              <w:rPr>
                <w:color w:val="000000"/>
                <w:sz w:val="16"/>
                <w:szCs w:val="16"/>
              </w:rPr>
              <w:t xml:space="preserve"> per mile per side of road facing each direction of travel.</w:t>
            </w:r>
          </w:p>
        </w:tc>
        <w:tc>
          <w:tcPr>
            <w:tcW w:w="2005" w:type="dxa"/>
            <w:tcBorders>
              <w:top w:val="nil"/>
              <w:left w:val="nil"/>
              <w:bottom w:val="nil"/>
              <w:right w:val="single" w:sz="8" w:space="0" w:color="auto"/>
            </w:tcBorders>
            <w:shd w:val="clear" w:color="auto" w:fill="auto"/>
            <w:vAlign w:val="center"/>
            <w:hideMark/>
          </w:tcPr>
          <w:p w:rsidR="008517B9" w:rsidRPr="006C435C" w:rsidRDefault="008517B9" w:rsidP="00D25F36">
            <w:pPr>
              <w:tabs>
                <w:tab w:val="left" w:pos="360"/>
                <w:tab w:val="left" w:pos="720"/>
                <w:tab w:val="left" w:pos="990"/>
              </w:tabs>
              <w:overflowPunct/>
              <w:autoSpaceDE/>
              <w:autoSpaceDN/>
              <w:adjustRightInd/>
              <w:jc w:val="center"/>
              <w:textAlignment w:val="auto"/>
              <w:rPr>
                <w:color w:val="000000"/>
                <w:sz w:val="16"/>
                <w:szCs w:val="16"/>
              </w:rPr>
            </w:pPr>
            <w:r w:rsidRPr="006C435C">
              <w:rPr>
                <w:color w:val="000000"/>
                <w:sz w:val="16"/>
                <w:szCs w:val="16"/>
              </w:rPr>
              <w:t>U.S. Highway/State Road: 75sq. ft. per sign</w:t>
            </w:r>
          </w:p>
        </w:tc>
        <w:tc>
          <w:tcPr>
            <w:tcW w:w="1415" w:type="dxa"/>
            <w:vMerge w:val="restart"/>
            <w:tcBorders>
              <w:top w:val="single" w:sz="8" w:space="0" w:color="auto"/>
              <w:left w:val="single" w:sz="8" w:space="0" w:color="auto"/>
              <w:bottom w:val="nil"/>
              <w:right w:val="single" w:sz="8" w:space="0" w:color="auto"/>
            </w:tcBorders>
            <w:shd w:val="clear" w:color="auto" w:fill="auto"/>
            <w:vAlign w:val="center"/>
            <w:hideMark/>
          </w:tcPr>
          <w:p w:rsidR="008517B9" w:rsidRPr="006C435C" w:rsidRDefault="008517B9" w:rsidP="00D25F36">
            <w:pPr>
              <w:tabs>
                <w:tab w:val="left" w:pos="360"/>
                <w:tab w:val="left" w:pos="720"/>
                <w:tab w:val="left" w:pos="990"/>
              </w:tabs>
              <w:overflowPunct/>
              <w:autoSpaceDE/>
              <w:autoSpaceDN/>
              <w:adjustRightInd/>
              <w:jc w:val="center"/>
              <w:textAlignment w:val="auto"/>
              <w:rPr>
                <w:color w:val="000000"/>
                <w:sz w:val="16"/>
                <w:szCs w:val="16"/>
              </w:rPr>
            </w:pPr>
            <w:r w:rsidRPr="006C435C">
              <w:rPr>
                <w:color w:val="000000"/>
                <w:sz w:val="16"/>
                <w:szCs w:val="16"/>
              </w:rPr>
              <w:t>18 ft.</w:t>
            </w:r>
          </w:p>
        </w:tc>
        <w:tc>
          <w:tcPr>
            <w:tcW w:w="2070" w:type="dxa"/>
            <w:vMerge w:val="restart"/>
            <w:tcBorders>
              <w:top w:val="single" w:sz="8" w:space="0" w:color="auto"/>
              <w:left w:val="single" w:sz="8" w:space="0" w:color="auto"/>
              <w:bottom w:val="nil"/>
              <w:right w:val="single" w:sz="8" w:space="0" w:color="auto"/>
            </w:tcBorders>
            <w:shd w:val="clear" w:color="auto" w:fill="auto"/>
            <w:vAlign w:val="center"/>
            <w:hideMark/>
          </w:tcPr>
          <w:p w:rsidR="008517B9" w:rsidRPr="006C435C" w:rsidRDefault="008517B9" w:rsidP="00D25F36">
            <w:pPr>
              <w:tabs>
                <w:tab w:val="left" w:pos="360"/>
                <w:tab w:val="left" w:pos="720"/>
                <w:tab w:val="left" w:pos="990"/>
              </w:tabs>
              <w:overflowPunct/>
              <w:autoSpaceDE/>
              <w:autoSpaceDN/>
              <w:adjustRightInd/>
              <w:jc w:val="center"/>
              <w:textAlignment w:val="auto"/>
              <w:rPr>
                <w:color w:val="000000"/>
                <w:sz w:val="16"/>
                <w:szCs w:val="16"/>
              </w:rPr>
            </w:pPr>
            <w:r w:rsidRPr="006C435C">
              <w:rPr>
                <w:color w:val="000000"/>
                <w:sz w:val="16"/>
                <w:szCs w:val="16"/>
              </w:rPr>
              <w:t>Not located closer than 5,280 feet from any other off-</w:t>
            </w:r>
            <w:r w:rsidR="00B55615">
              <w:rPr>
                <w:color w:val="000000"/>
                <w:sz w:val="16"/>
                <w:szCs w:val="16"/>
              </w:rPr>
              <w:t>premises</w:t>
            </w:r>
            <w:r w:rsidRPr="006C435C">
              <w:rPr>
                <w:color w:val="000000"/>
                <w:sz w:val="16"/>
                <w:szCs w:val="16"/>
              </w:rPr>
              <w:t xml:space="preserve"> or on-</w:t>
            </w:r>
            <w:r w:rsidR="00B55615">
              <w:rPr>
                <w:color w:val="000000"/>
                <w:sz w:val="16"/>
                <w:szCs w:val="16"/>
              </w:rPr>
              <w:t>premises</w:t>
            </w:r>
            <w:r w:rsidRPr="006C435C">
              <w:rPr>
                <w:color w:val="000000"/>
                <w:sz w:val="16"/>
                <w:szCs w:val="16"/>
              </w:rPr>
              <w:t xml:space="preserve"> permanent signs and shall be placed no closer than 1,000 feet from any </w:t>
            </w:r>
            <w:r w:rsidR="00311F94">
              <w:rPr>
                <w:color w:val="000000"/>
                <w:sz w:val="16"/>
                <w:szCs w:val="16"/>
              </w:rPr>
              <w:t>road</w:t>
            </w:r>
            <w:r w:rsidRPr="006C435C">
              <w:rPr>
                <w:color w:val="000000"/>
                <w:sz w:val="16"/>
                <w:szCs w:val="16"/>
              </w:rPr>
              <w:t xml:space="preserve"> intersection and from any exit or entrance ramps.</w:t>
            </w:r>
          </w:p>
        </w:tc>
      </w:tr>
      <w:tr w:rsidR="008517B9" w:rsidRPr="006C435C" w:rsidTr="00AE47D1">
        <w:trPr>
          <w:trHeight w:val="450"/>
        </w:trPr>
        <w:tc>
          <w:tcPr>
            <w:tcW w:w="1360" w:type="dxa"/>
            <w:vMerge/>
            <w:tcBorders>
              <w:top w:val="single" w:sz="8" w:space="0" w:color="auto"/>
              <w:left w:val="single" w:sz="8" w:space="0" w:color="auto"/>
              <w:bottom w:val="single" w:sz="8" w:space="0" w:color="000000"/>
              <w:right w:val="single" w:sz="8" w:space="0" w:color="auto"/>
            </w:tcBorders>
            <w:vAlign w:val="center"/>
            <w:hideMark/>
          </w:tcPr>
          <w:p w:rsidR="008517B9" w:rsidRPr="006C435C" w:rsidRDefault="008517B9" w:rsidP="00D25F36">
            <w:pPr>
              <w:tabs>
                <w:tab w:val="left" w:pos="360"/>
                <w:tab w:val="left" w:pos="720"/>
                <w:tab w:val="left" w:pos="990"/>
              </w:tabs>
              <w:overflowPunct/>
              <w:autoSpaceDE/>
              <w:autoSpaceDN/>
              <w:adjustRightInd/>
              <w:textAlignment w:val="auto"/>
              <w:rPr>
                <w:b/>
                <w:bCs/>
                <w:color w:val="000000"/>
                <w:sz w:val="16"/>
                <w:szCs w:val="16"/>
              </w:rPr>
            </w:pPr>
          </w:p>
        </w:tc>
        <w:tc>
          <w:tcPr>
            <w:tcW w:w="2615" w:type="dxa"/>
            <w:vMerge/>
            <w:tcBorders>
              <w:top w:val="single" w:sz="8" w:space="0" w:color="auto"/>
              <w:left w:val="single" w:sz="8" w:space="0" w:color="auto"/>
              <w:bottom w:val="nil"/>
              <w:right w:val="single" w:sz="8" w:space="0" w:color="auto"/>
            </w:tcBorders>
            <w:vAlign w:val="center"/>
            <w:hideMark/>
          </w:tcPr>
          <w:p w:rsidR="008517B9" w:rsidRPr="006C435C" w:rsidRDefault="008517B9" w:rsidP="00D25F36">
            <w:pPr>
              <w:tabs>
                <w:tab w:val="left" w:pos="360"/>
                <w:tab w:val="left" w:pos="720"/>
                <w:tab w:val="left" w:pos="990"/>
              </w:tabs>
              <w:overflowPunct/>
              <w:autoSpaceDE/>
              <w:autoSpaceDN/>
              <w:adjustRightInd/>
              <w:textAlignment w:val="auto"/>
              <w:rPr>
                <w:color w:val="000000"/>
                <w:sz w:val="16"/>
                <w:szCs w:val="16"/>
              </w:rPr>
            </w:pPr>
          </w:p>
        </w:tc>
        <w:tc>
          <w:tcPr>
            <w:tcW w:w="2005" w:type="dxa"/>
            <w:tcBorders>
              <w:top w:val="nil"/>
              <w:left w:val="nil"/>
              <w:bottom w:val="nil"/>
              <w:right w:val="single" w:sz="8" w:space="0" w:color="auto"/>
            </w:tcBorders>
            <w:shd w:val="clear" w:color="auto" w:fill="auto"/>
            <w:vAlign w:val="center"/>
            <w:hideMark/>
          </w:tcPr>
          <w:p w:rsidR="008517B9" w:rsidRPr="006C435C" w:rsidRDefault="008517B9" w:rsidP="00D25F36">
            <w:pPr>
              <w:tabs>
                <w:tab w:val="left" w:pos="360"/>
                <w:tab w:val="left" w:pos="720"/>
                <w:tab w:val="left" w:pos="990"/>
              </w:tabs>
              <w:overflowPunct/>
              <w:autoSpaceDE/>
              <w:autoSpaceDN/>
              <w:adjustRightInd/>
              <w:jc w:val="center"/>
              <w:textAlignment w:val="auto"/>
              <w:rPr>
                <w:color w:val="000000"/>
                <w:sz w:val="16"/>
                <w:szCs w:val="16"/>
              </w:rPr>
            </w:pPr>
            <w:r w:rsidRPr="006C435C">
              <w:rPr>
                <w:color w:val="000000"/>
                <w:sz w:val="16"/>
                <w:szCs w:val="16"/>
              </w:rPr>
              <w:t>County Road: 32 sq. ft. per sign</w:t>
            </w:r>
          </w:p>
        </w:tc>
        <w:tc>
          <w:tcPr>
            <w:tcW w:w="1415" w:type="dxa"/>
            <w:vMerge/>
            <w:tcBorders>
              <w:top w:val="single" w:sz="8" w:space="0" w:color="auto"/>
              <w:left w:val="single" w:sz="8" w:space="0" w:color="auto"/>
              <w:bottom w:val="nil"/>
              <w:right w:val="single" w:sz="8" w:space="0" w:color="auto"/>
            </w:tcBorders>
            <w:vAlign w:val="center"/>
            <w:hideMark/>
          </w:tcPr>
          <w:p w:rsidR="008517B9" w:rsidRPr="006C435C" w:rsidRDefault="008517B9" w:rsidP="00D25F36">
            <w:pPr>
              <w:tabs>
                <w:tab w:val="left" w:pos="360"/>
                <w:tab w:val="left" w:pos="720"/>
                <w:tab w:val="left" w:pos="990"/>
              </w:tabs>
              <w:overflowPunct/>
              <w:autoSpaceDE/>
              <w:autoSpaceDN/>
              <w:adjustRightInd/>
              <w:textAlignment w:val="auto"/>
              <w:rPr>
                <w:color w:val="000000"/>
                <w:sz w:val="16"/>
                <w:szCs w:val="16"/>
              </w:rPr>
            </w:pPr>
          </w:p>
        </w:tc>
        <w:tc>
          <w:tcPr>
            <w:tcW w:w="2070" w:type="dxa"/>
            <w:vMerge/>
            <w:tcBorders>
              <w:top w:val="single" w:sz="8" w:space="0" w:color="auto"/>
              <w:left w:val="single" w:sz="8" w:space="0" w:color="auto"/>
              <w:bottom w:val="nil"/>
              <w:right w:val="single" w:sz="8" w:space="0" w:color="auto"/>
            </w:tcBorders>
            <w:vAlign w:val="center"/>
            <w:hideMark/>
          </w:tcPr>
          <w:p w:rsidR="008517B9" w:rsidRPr="006C435C" w:rsidRDefault="008517B9" w:rsidP="00D25F36">
            <w:pPr>
              <w:tabs>
                <w:tab w:val="left" w:pos="360"/>
                <w:tab w:val="left" w:pos="720"/>
                <w:tab w:val="left" w:pos="990"/>
              </w:tabs>
              <w:overflowPunct/>
              <w:autoSpaceDE/>
              <w:autoSpaceDN/>
              <w:adjustRightInd/>
              <w:textAlignment w:val="auto"/>
              <w:rPr>
                <w:color w:val="000000"/>
                <w:sz w:val="16"/>
                <w:szCs w:val="16"/>
              </w:rPr>
            </w:pPr>
          </w:p>
        </w:tc>
      </w:tr>
      <w:tr w:rsidR="008517B9" w:rsidRPr="006C435C" w:rsidTr="0015198F">
        <w:trPr>
          <w:trHeight w:val="673"/>
        </w:trPr>
        <w:tc>
          <w:tcPr>
            <w:tcW w:w="1360" w:type="dxa"/>
            <w:vMerge/>
            <w:tcBorders>
              <w:top w:val="single" w:sz="8" w:space="0" w:color="auto"/>
              <w:left w:val="single" w:sz="8" w:space="0" w:color="auto"/>
              <w:bottom w:val="single" w:sz="8" w:space="0" w:color="000000"/>
              <w:right w:val="single" w:sz="8" w:space="0" w:color="auto"/>
            </w:tcBorders>
            <w:vAlign w:val="center"/>
            <w:hideMark/>
          </w:tcPr>
          <w:p w:rsidR="008517B9" w:rsidRPr="006C435C" w:rsidRDefault="008517B9" w:rsidP="00D25F36">
            <w:pPr>
              <w:tabs>
                <w:tab w:val="left" w:pos="360"/>
                <w:tab w:val="left" w:pos="720"/>
                <w:tab w:val="left" w:pos="990"/>
              </w:tabs>
              <w:overflowPunct/>
              <w:autoSpaceDE/>
              <w:autoSpaceDN/>
              <w:adjustRightInd/>
              <w:textAlignment w:val="auto"/>
              <w:rPr>
                <w:b/>
                <w:bCs/>
                <w:color w:val="000000"/>
                <w:sz w:val="16"/>
                <w:szCs w:val="16"/>
              </w:rPr>
            </w:pPr>
          </w:p>
        </w:tc>
        <w:tc>
          <w:tcPr>
            <w:tcW w:w="2615" w:type="dxa"/>
            <w:vMerge/>
            <w:tcBorders>
              <w:top w:val="single" w:sz="8" w:space="0" w:color="auto"/>
              <w:left w:val="single" w:sz="8" w:space="0" w:color="auto"/>
              <w:bottom w:val="nil"/>
              <w:right w:val="single" w:sz="8" w:space="0" w:color="auto"/>
            </w:tcBorders>
            <w:vAlign w:val="center"/>
            <w:hideMark/>
          </w:tcPr>
          <w:p w:rsidR="008517B9" w:rsidRPr="006C435C" w:rsidRDefault="008517B9" w:rsidP="00D25F36">
            <w:pPr>
              <w:tabs>
                <w:tab w:val="left" w:pos="360"/>
                <w:tab w:val="left" w:pos="720"/>
                <w:tab w:val="left" w:pos="990"/>
              </w:tabs>
              <w:overflowPunct/>
              <w:autoSpaceDE/>
              <w:autoSpaceDN/>
              <w:adjustRightInd/>
              <w:textAlignment w:val="auto"/>
              <w:rPr>
                <w:color w:val="000000"/>
                <w:sz w:val="16"/>
                <w:szCs w:val="16"/>
              </w:rPr>
            </w:pPr>
          </w:p>
        </w:tc>
        <w:tc>
          <w:tcPr>
            <w:tcW w:w="2005" w:type="dxa"/>
            <w:tcBorders>
              <w:top w:val="nil"/>
              <w:left w:val="nil"/>
              <w:bottom w:val="single" w:sz="8" w:space="0" w:color="auto"/>
              <w:right w:val="single" w:sz="8" w:space="0" w:color="auto"/>
            </w:tcBorders>
            <w:shd w:val="clear" w:color="auto" w:fill="auto"/>
            <w:vAlign w:val="center"/>
            <w:hideMark/>
          </w:tcPr>
          <w:p w:rsidR="008517B9" w:rsidRPr="006C435C" w:rsidRDefault="008517B9" w:rsidP="00D25F36">
            <w:pPr>
              <w:tabs>
                <w:tab w:val="left" w:pos="360"/>
                <w:tab w:val="left" w:pos="720"/>
                <w:tab w:val="left" w:pos="990"/>
              </w:tabs>
              <w:overflowPunct/>
              <w:autoSpaceDE/>
              <w:autoSpaceDN/>
              <w:adjustRightInd/>
              <w:jc w:val="center"/>
              <w:textAlignment w:val="auto"/>
              <w:rPr>
                <w:color w:val="000000"/>
                <w:sz w:val="16"/>
                <w:szCs w:val="16"/>
              </w:rPr>
            </w:pPr>
            <w:r w:rsidRPr="006C435C">
              <w:rPr>
                <w:color w:val="000000"/>
                <w:sz w:val="16"/>
                <w:szCs w:val="16"/>
              </w:rPr>
              <w:t>Town, Village or City Road: Not permitted</w:t>
            </w:r>
          </w:p>
        </w:tc>
        <w:tc>
          <w:tcPr>
            <w:tcW w:w="1415" w:type="dxa"/>
            <w:vMerge/>
            <w:tcBorders>
              <w:top w:val="single" w:sz="8" w:space="0" w:color="auto"/>
              <w:left w:val="single" w:sz="8" w:space="0" w:color="auto"/>
              <w:bottom w:val="nil"/>
              <w:right w:val="single" w:sz="8" w:space="0" w:color="auto"/>
            </w:tcBorders>
            <w:vAlign w:val="center"/>
            <w:hideMark/>
          </w:tcPr>
          <w:p w:rsidR="008517B9" w:rsidRPr="006C435C" w:rsidRDefault="008517B9" w:rsidP="00D25F36">
            <w:pPr>
              <w:tabs>
                <w:tab w:val="left" w:pos="360"/>
                <w:tab w:val="left" w:pos="720"/>
                <w:tab w:val="left" w:pos="990"/>
              </w:tabs>
              <w:overflowPunct/>
              <w:autoSpaceDE/>
              <w:autoSpaceDN/>
              <w:adjustRightInd/>
              <w:textAlignment w:val="auto"/>
              <w:rPr>
                <w:color w:val="000000"/>
                <w:sz w:val="16"/>
                <w:szCs w:val="16"/>
              </w:rPr>
            </w:pPr>
          </w:p>
        </w:tc>
        <w:tc>
          <w:tcPr>
            <w:tcW w:w="2070" w:type="dxa"/>
            <w:vMerge/>
            <w:tcBorders>
              <w:top w:val="single" w:sz="8" w:space="0" w:color="auto"/>
              <w:left w:val="single" w:sz="8" w:space="0" w:color="auto"/>
              <w:bottom w:val="nil"/>
              <w:right w:val="single" w:sz="8" w:space="0" w:color="auto"/>
            </w:tcBorders>
            <w:vAlign w:val="center"/>
            <w:hideMark/>
          </w:tcPr>
          <w:p w:rsidR="008517B9" w:rsidRPr="006C435C" w:rsidRDefault="008517B9" w:rsidP="00D25F36">
            <w:pPr>
              <w:tabs>
                <w:tab w:val="left" w:pos="360"/>
                <w:tab w:val="left" w:pos="720"/>
                <w:tab w:val="left" w:pos="990"/>
              </w:tabs>
              <w:overflowPunct/>
              <w:autoSpaceDE/>
              <w:autoSpaceDN/>
              <w:adjustRightInd/>
              <w:textAlignment w:val="auto"/>
              <w:rPr>
                <w:color w:val="000000"/>
                <w:sz w:val="16"/>
                <w:szCs w:val="16"/>
              </w:rPr>
            </w:pPr>
          </w:p>
        </w:tc>
      </w:tr>
      <w:tr w:rsidR="008517B9" w:rsidRPr="006C435C" w:rsidTr="00AE47D1">
        <w:trPr>
          <w:trHeight w:val="495"/>
        </w:trPr>
        <w:tc>
          <w:tcPr>
            <w:tcW w:w="1360" w:type="dxa"/>
            <w:vMerge/>
            <w:tcBorders>
              <w:top w:val="single" w:sz="8" w:space="0" w:color="auto"/>
              <w:left w:val="single" w:sz="8" w:space="0" w:color="auto"/>
              <w:bottom w:val="single" w:sz="8" w:space="0" w:color="000000"/>
              <w:right w:val="single" w:sz="8" w:space="0" w:color="auto"/>
            </w:tcBorders>
            <w:vAlign w:val="center"/>
            <w:hideMark/>
          </w:tcPr>
          <w:p w:rsidR="008517B9" w:rsidRPr="006C435C" w:rsidRDefault="008517B9" w:rsidP="00D25F36">
            <w:pPr>
              <w:tabs>
                <w:tab w:val="left" w:pos="360"/>
                <w:tab w:val="left" w:pos="720"/>
                <w:tab w:val="left" w:pos="990"/>
              </w:tabs>
              <w:overflowPunct/>
              <w:autoSpaceDE/>
              <w:autoSpaceDN/>
              <w:adjustRightInd/>
              <w:textAlignment w:val="auto"/>
              <w:rPr>
                <w:b/>
                <w:bCs/>
                <w:color w:val="000000"/>
                <w:sz w:val="16"/>
                <w:szCs w:val="16"/>
              </w:rPr>
            </w:pPr>
          </w:p>
        </w:tc>
        <w:tc>
          <w:tcPr>
            <w:tcW w:w="2615" w:type="dxa"/>
            <w:vMerge w:val="restart"/>
            <w:tcBorders>
              <w:top w:val="single" w:sz="8" w:space="0" w:color="auto"/>
              <w:left w:val="single" w:sz="8" w:space="0" w:color="auto"/>
              <w:bottom w:val="nil"/>
              <w:right w:val="single" w:sz="8" w:space="0" w:color="auto"/>
            </w:tcBorders>
            <w:shd w:val="clear" w:color="auto" w:fill="auto"/>
            <w:vAlign w:val="center"/>
            <w:hideMark/>
          </w:tcPr>
          <w:p w:rsidR="008517B9" w:rsidRPr="006C435C" w:rsidRDefault="00861624" w:rsidP="00D25F36">
            <w:pPr>
              <w:tabs>
                <w:tab w:val="left" w:pos="360"/>
                <w:tab w:val="left" w:pos="720"/>
                <w:tab w:val="left" w:pos="990"/>
              </w:tabs>
              <w:overflowPunct/>
              <w:autoSpaceDE/>
              <w:autoSpaceDN/>
              <w:adjustRightInd/>
              <w:jc w:val="center"/>
              <w:textAlignment w:val="auto"/>
              <w:rPr>
                <w:color w:val="000000"/>
                <w:sz w:val="16"/>
                <w:szCs w:val="16"/>
              </w:rPr>
            </w:pPr>
            <w:r>
              <w:rPr>
                <w:color w:val="000000"/>
                <w:sz w:val="16"/>
                <w:szCs w:val="16"/>
              </w:rPr>
              <w:t>2</w:t>
            </w:r>
            <w:r w:rsidR="008517B9" w:rsidRPr="006C435C">
              <w:rPr>
                <w:color w:val="000000"/>
                <w:sz w:val="16"/>
                <w:szCs w:val="16"/>
              </w:rPr>
              <w:t xml:space="preserve"> per parcel regardless of the number of buildings located on the parcel.</w:t>
            </w:r>
          </w:p>
        </w:tc>
        <w:tc>
          <w:tcPr>
            <w:tcW w:w="2005" w:type="dxa"/>
            <w:tcBorders>
              <w:top w:val="nil"/>
              <w:left w:val="nil"/>
              <w:bottom w:val="nil"/>
              <w:right w:val="single" w:sz="8" w:space="0" w:color="auto"/>
            </w:tcBorders>
            <w:shd w:val="clear" w:color="auto" w:fill="auto"/>
            <w:vAlign w:val="center"/>
            <w:hideMark/>
          </w:tcPr>
          <w:p w:rsidR="008517B9" w:rsidRPr="006C435C" w:rsidRDefault="008517B9" w:rsidP="00D25F36">
            <w:pPr>
              <w:tabs>
                <w:tab w:val="left" w:pos="360"/>
                <w:tab w:val="left" w:pos="720"/>
                <w:tab w:val="left" w:pos="990"/>
              </w:tabs>
              <w:overflowPunct/>
              <w:autoSpaceDE/>
              <w:autoSpaceDN/>
              <w:adjustRightInd/>
              <w:jc w:val="center"/>
              <w:textAlignment w:val="auto"/>
              <w:rPr>
                <w:color w:val="000000"/>
                <w:sz w:val="16"/>
                <w:szCs w:val="16"/>
              </w:rPr>
            </w:pPr>
            <w:r w:rsidRPr="006C435C">
              <w:rPr>
                <w:color w:val="000000"/>
                <w:sz w:val="16"/>
                <w:szCs w:val="16"/>
              </w:rPr>
              <w:t>U.S. Highway/State Road: 75 sq. ft. per sign</w:t>
            </w:r>
          </w:p>
        </w:tc>
        <w:tc>
          <w:tcPr>
            <w:tcW w:w="1415" w:type="dxa"/>
            <w:vMerge w:val="restart"/>
            <w:tcBorders>
              <w:top w:val="single" w:sz="8" w:space="0" w:color="auto"/>
              <w:left w:val="single" w:sz="8" w:space="0" w:color="auto"/>
              <w:bottom w:val="nil"/>
              <w:right w:val="single" w:sz="8" w:space="0" w:color="auto"/>
            </w:tcBorders>
            <w:shd w:val="clear" w:color="auto" w:fill="auto"/>
            <w:vAlign w:val="center"/>
            <w:hideMark/>
          </w:tcPr>
          <w:p w:rsidR="008517B9" w:rsidRPr="006C435C" w:rsidRDefault="008517B9" w:rsidP="00D25F36">
            <w:pPr>
              <w:tabs>
                <w:tab w:val="left" w:pos="360"/>
                <w:tab w:val="left" w:pos="720"/>
                <w:tab w:val="left" w:pos="990"/>
              </w:tabs>
              <w:overflowPunct/>
              <w:autoSpaceDE/>
              <w:autoSpaceDN/>
              <w:adjustRightInd/>
              <w:jc w:val="center"/>
              <w:textAlignment w:val="auto"/>
              <w:rPr>
                <w:color w:val="000000"/>
                <w:sz w:val="16"/>
                <w:szCs w:val="16"/>
              </w:rPr>
            </w:pPr>
            <w:r w:rsidRPr="006C435C">
              <w:rPr>
                <w:color w:val="000000"/>
                <w:sz w:val="16"/>
                <w:szCs w:val="16"/>
              </w:rPr>
              <w:t>The maximum projection shall not exceed</w:t>
            </w:r>
            <w:r w:rsidR="00C77339">
              <w:rPr>
                <w:color w:val="000000"/>
                <w:sz w:val="16"/>
                <w:szCs w:val="16"/>
              </w:rPr>
              <w:t xml:space="preserve"> </w:t>
            </w:r>
            <w:r w:rsidR="003A29FA">
              <w:rPr>
                <w:color w:val="000000"/>
                <w:sz w:val="16"/>
                <w:szCs w:val="16"/>
              </w:rPr>
              <w:t xml:space="preserve">1 </w:t>
            </w:r>
            <w:r w:rsidRPr="006C435C">
              <w:rPr>
                <w:color w:val="000000"/>
                <w:sz w:val="16"/>
                <w:szCs w:val="16"/>
              </w:rPr>
              <w:t xml:space="preserve">ft. from the wall </w:t>
            </w:r>
            <w:r w:rsidR="00B50403">
              <w:rPr>
                <w:color w:val="000000"/>
                <w:sz w:val="16"/>
                <w:szCs w:val="16"/>
              </w:rPr>
              <w:t>on which it is mounted</w:t>
            </w:r>
            <w:r w:rsidRPr="006C435C">
              <w:rPr>
                <w:color w:val="000000"/>
                <w:sz w:val="16"/>
                <w:szCs w:val="16"/>
              </w:rPr>
              <w:t>.</w:t>
            </w:r>
          </w:p>
        </w:tc>
        <w:tc>
          <w:tcPr>
            <w:tcW w:w="2070" w:type="dxa"/>
            <w:vMerge w:val="restart"/>
            <w:tcBorders>
              <w:top w:val="single" w:sz="8" w:space="0" w:color="auto"/>
              <w:left w:val="single" w:sz="8" w:space="0" w:color="auto"/>
              <w:bottom w:val="nil"/>
              <w:right w:val="single" w:sz="8" w:space="0" w:color="auto"/>
            </w:tcBorders>
            <w:shd w:val="clear" w:color="auto" w:fill="auto"/>
            <w:vAlign w:val="center"/>
            <w:hideMark/>
          </w:tcPr>
          <w:p w:rsidR="008517B9" w:rsidRPr="006C435C" w:rsidRDefault="008517B9" w:rsidP="00D25F36">
            <w:pPr>
              <w:tabs>
                <w:tab w:val="left" w:pos="360"/>
                <w:tab w:val="left" w:pos="720"/>
                <w:tab w:val="left" w:pos="990"/>
              </w:tabs>
              <w:overflowPunct/>
              <w:autoSpaceDE/>
              <w:autoSpaceDN/>
              <w:adjustRightInd/>
              <w:jc w:val="center"/>
              <w:textAlignment w:val="auto"/>
              <w:rPr>
                <w:color w:val="000000"/>
                <w:sz w:val="16"/>
                <w:szCs w:val="16"/>
              </w:rPr>
            </w:pPr>
            <w:r w:rsidRPr="006C435C">
              <w:rPr>
                <w:color w:val="000000"/>
                <w:sz w:val="16"/>
                <w:szCs w:val="16"/>
              </w:rPr>
              <w:t>Not located closer than 5,280 feet from any other off-</w:t>
            </w:r>
            <w:r w:rsidR="00B55615">
              <w:rPr>
                <w:color w:val="000000"/>
                <w:sz w:val="16"/>
                <w:szCs w:val="16"/>
              </w:rPr>
              <w:t>premises</w:t>
            </w:r>
            <w:r w:rsidRPr="006C435C">
              <w:rPr>
                <w:color w:val="000000"/>
                <w:sz w:val="16"/>
                <w:szCs w:val="16"/>
              </w:rPr>
              <w:t xml:space="preserve"> permanent sign and shall be placed no closer than 1,000 feet from any </w:t>
            </w:r>
            <w:r w:rsidR="00311F94">
              <w:rPr>
                <w:color w:val="000000"/>
                <w:sz w:val="16"/>
                <w:szCs w:val="16"/>
              </w:rPr>
              <w:t>road</w:t>
            </w:r>
            <w:r w:rsidRPr="006C435C">
              <w:rPr>
                <w:color w:val="000000"/>
                <w:sz w:val="16"/>
                <w:szCs w:val="16"/>
              </w:rPr>
              <w:t xml:space="preserve"> intersection and from any exit or entrance ramps.</w:t>
            </w:r>
          </w:p>
        </w:tc>
      </w:tr>
      <w:tr w:rsidR="008517B9" w:rsidRPr="006C435C" w:rsidTr="00AE47D1">
        <w:trPr>
          <w:trHeight w:val="450"/>
        </w:trPr>
        <w:tc>
          <w:tcPr>
            <w:tcW w:w="1360" w:type="dxa"/>
            <w:vMerge/>
            <w:tcBorders>
              <w:top w:val="single" w:sz="8" w:space="0" w:color="auto"/>
              <w:left w:val="single" w:sz="8" w:space="0" w:color="auto"/>
              <w:bottom w:val="single" w:sz="8" w:space="0" w:color="000000"/>
              <w:right w:val="single" w:sz="8" w:space="0" w:color="auto"/>
            </w:tcBorders>
            <w:vAlign w:val="center"/>
            <w:hideMark/>
          </w:tcPr>
          <w:p w:rsidR="008517B9" w:rsidRPr="006C435C" w:rsidRDefault="008517B9" w:rsidP="00D25F36">
            <w:pPr>
              <w:tabs>
                <w:tab w:val="left" w:pos="360"/>
                <w:tab w:val="left" w:pos="720"/>
                <w:tab w:val="left" w:pos="990"/>
              </w:tabs>
              <w:overflowPunct/>
              <w:autoSpaceDE/>
              <w:autoSpaceDN/>
              <w:adjustRightInd/>
              <w:textAlignment w:val="auto"/>
              <w:rPr>
                <w:b/>
                <w:bCs/>
                <w:color w:val="000000"/>
                <w:sz w:val="16"/>
                <w:szCs w:val="16"/>
              </w:rPr>
            </w:pPr>
          </w:p>
        </w:tc>
        <w:tc>
          <w:tcPr>
            <w:tcW w:w="2615" w:type="dxa"/>
            <w:vMerge/>
            <w:tcBorders>
              <w:top w:val="single" w:sz="8" w:space="0" w:color="auto"/>
              <w:left w:val="single" w:sz="8" w:space="0" w:color="auto"/>
              <w:bottom w:val="nil"/>
              <w:right w:val="single" w:sz="8" w:space="0" w:color="auto"/>
            </w:tcBorders>
            <w:vAlign w:val="center"/>
            <w:hideMark/>
          </w:tcPr>
          <w:p w:rsidR="008517B9" w:rsidRPr="006C435C" w:rsidRDefault="008517B9" w:rsidP="00D25F36">
            <w:pPr>
              <w:tabs>
                <w:tab w:val="left" w:pos="360"/>
                <w:tab w:val="left" w:pos="720"/>
                <w:tab w:val="left" w:pos="990"/>
              </w:tabs>
              <w:overflowPunct/>
              <w:autoSpaceDE/>
              <w:autoSpaceDN/>
              <w:adjustRightInd/>
              <w:textAlignment w:val="auto"/>
              <w:rPr>
                <w:color w:val="000000"/>
                <w:sz w:val="16"/>
                <w:szCs w:val="16"/>
              </w:rPr>
            </w:pPr>
          </w:p>
        </w:tc>
        <w:tc>
          <w:tcPr>
            <w:tcW w:w="2005" w:type="dxa"/>
            <w:tcBorders>
              <w:top w:val="nil"/>
              <w:left w:val="nil"/>
              <w:bottom w:val="nil"/>
              <w:right w:val="single" w:sz="8" w:space="0" w:color="auto"/>
            </w:tcBorders>
            <w:shd w:val="clear" w:color="auto" w:fill="auto"/>
            <w:vAlign w:val="center"/>
            <w:hideMark/>
          </w:tcPr>
          <w:p w:rsidR="00861624" w:rsidRDefault="008517B9" w:rsidP="00D25F36">
            <w:pPr>
              <w:tabs>
                <w:tab w:val="left" w:pos="360"/>
                <w:tab w:val="left" w:pos="720"/>
                <w:tab w:val="left" w:pos="990"/>
              </w:tabs>
              <w:overflowPunct/>
              <w:autoSpaceDE/>
              <w:autoSpaceDN/>
              <w:adjustRightInd/>
              <w:jc w:val="center"/>
              <w:textAlignment w:val="auto"/>
              <w:rPr>
                <w:color w:val="000000"/>
                <w:sz w:val="16"/>
                <w:szCs w:val="16"/>
              </w:rPr>
            </w:pPr>
            <w:r w:rsidRPr="006C435C">
              <w:rPr>
                <w:color w:val="000000"/>
                <w:sz w:val="16"/>
                <w:szCs w:val="16"/>
              </w:rPr>
              <w:t xml:space="preserve">County Road: 32 sq. ft. </w:t>
            </w:r>
          </w:p>
          <w:p w:rsidR="008517B9" w:rsidRPr="006C435C" w:rsidRDefault="008517B9" w:rsidP="00D25F36">
            <w:pPr>
              <w:tabs>
                <w:tab w:val="left" w:pos="360"/>
                <w:tab w:val="left" w:pos="720"/>
                <w:tab w:val="left" w:pos="990"/>
              </w:tabs>
              <w:overflowPunct/>
              <w:autoSpaceDE/>
              <w:autoSpaceDN/>
              <w:adjustRightInd/>
              <w:jc w:val="center"/>
              <w:textAlignment w:val="auto"/>
              <w:rPr>
                <w:color w:val="000000"/>
                <w:sz w:val="16"/>
                <w:szCs w:val="16"/>
              </w:rPr>
            </w:pPr>
            <w:r w:rsidRPr="006C435C">
              <w:rPr>
                <w:color w:val="000000"/>
                <w:sz w:val="16"/>
                <w:szCs w:val="16"/>
              </w:rPr>
              <w:t>per sign</w:t>
            </w:r>
          </w:p>
        </w:tc>
        <w:tc>
          <w:tcPr>
            <w:tcW w:w="1415" w:type="dxa"/>
            <w:vMerge/>
            <w:tcBorders>
              <w:top w:val="single" w:sz="8" w:space="0" w:color="auto"/>
              <w:left w:val="single" w:sz="8" w:space="0" w:color="auto"/>
              <w:bottom w:val="nil"/>
              <w:right w:val="single" w:sz="8" w:space="0" w:color="auto"/>
            </w:tcBorders>
            <w:vAlign w:val="center"/>
            <w:hideMark/>
          </w:tcPr>
          <w:p w:rsidR="008517B9" w:rsidRPr="006C435C" w:rsidRDefault="008517B9" w:rsidP="00D25F36">
            <w:pPr>
              <w:tabs>
                <w:tab w:val="left" w:pos="360"/>
                <w:tab w:val="left" w:pos="720"/>
                <w:tab w:val="left" w:pos="990"/>
              </w:tabs>
              <w:overflowPunct/>
              <w:autoSpaceDE/>
              <w:autoSpaceDN/>
              <w:adjustRightInd/>
              <w:textAlignment w:val="auto"/>
              <w:rPr>
                <w:color w:val="000000"/>
                <w:sz w:val="16"/>
                <w:szCs w:val="16"/>
              </w:rPr>
            </w:pPr>
          </w:p>
        </w:tc>
        <w:tc>
          <w:tcPr>
            <w:tcW w:w="2070" w:type="dxa"/>
            <w:vMerge/>
            <w:tcBorders>
              <w:top w:val="single" w:sz="8" w:space="0" w:color="auto"/>
              <w:left w:val="single" w:sz="8" w:space="0" w:color="auto"/>
              <w:bottom w:val="nil"/>
              <w:right w:val="single" w:sz="8" w:space="0" w:color="auto"/>
            </w:tcBorders>
            <w:vAlign w:val="center"/>
            <w:hideMark/>
          </w:tcPr>
          <w:p w:rsidR="008517B9" w:rsidRPr="006C435C" w:rsidRDefault="008517B9" w:rsidP="00D25F36">
            <w:pPr>
              <w:tabs>
                <w:tab w:val="left" w:pos="360"/>
                <w:tab w:val="left" w:pos="720"/>
                <w:tab w:val="left" w:pos="990"/>
              </w:tabs>
              <w:overflowPunct/>
              <w:autoSpaceDE/>
              <w:autoSpaceDN/>
              <w:adjustRightInd/>
              <w:textAlignment w:val="auto"/>
              <w:rPr>
                <w:color w:val="000000"/>
                <w:sz w:val="16"/>
                <w:szCs w:val="16"/>
              </w:rPr>
            </w:pPr>
          </w:p>
        </w:tc>
      </w:tr>
      <w:tr w:rsidR="008517B9" w:rsidRPr="006C435C" w:rsidTr="0015198F">
        <w:trPr>
          <w:trHeight w:val="610"/>
        </w:trPr>
        <w:tc>
          <w:tcPr>
            <w:tcW w:w="1360" w:type="dxa"/>
            <w:vMerge/>
            <w:tcBorders>
              <w:top w:val="single" w:sz="8" w:space="0" w:color="auto"/>
              <w:left w:val="single" w:sz="8" w:space="0" w:color="auto"/>
              <w:bottom w:val="single" w:sz="8" w:space="0" w:color="000000"/>
              <w:right w:val="single" w:sz="8" w:space="0" w:color="auto"/>
            </w:tcBorders>
            <w:vAlign w:val="center"/>
            <w:hideMark/>
          </w:tcPr>
          <w:p w:rsidR="008517B9" w:rsidRPr="006C435C" w:rsidRDefault="008517B9" w:rsidP="00D25F36">
            <w:pPr>
              <w:tabs>
                <w:tab w:val="left" w:pos="360"/>
                <w:tab w:val="left" w:pos="720"/>
                <w:tab w:val="left" w:pos="990"/>
              </w:tabs>
              <w:overflowPunct/>
              <w:autoSpaceDE/>
              <w:autoSpaceDN/>
              <w:adjustRightInd/>
              <w:textAlignment w:val="auto"/>
              <w:rPr>
                <w:b/>
                <w:bCs/>
                <w:color w:val="000000"/>
                <w:sz w:val="16"/>
                <w:szCs w:val="16"/>
              </w:rPr>
            </w:pPr>
          </w:p>
        </w:tc>
        <w:tc>
          <w:tcPr>
            <w:tcW w:w="2615" w:type="dxa"/>
            <w:vMerge/>
            <w:tcBorders>
              <w:top w:val="single" w:sz="8" w:space="0" w:color="auto"/>
              <w:left w:val="single" w:sz="8" w:space="0" w:color="auto"/>
              <w:bottom w:val="nil"/>
              <w:right w:val="single" w:sz="8" w:space="0" w:color="auto"/>
            </w:tcBorders>
            <w:vAlign w:val="center"/>
            <w:hideMark/>
          </w:tcPr>
          <w:p w:rsidR="008517B9" w:rsidRPr="006C435C" w:rsidRDefault="008517B9" w:rsidP="00D25F36">
            <w:pPr>
              <w:tabs>
                <w:tab w:val="left" w:pos="360"/>
                <w:tab w:val="left" w:pos="720"/>
                <w:tab w:val="left" w:pos="990"/>
              </w:tabs>
              <w:overflowPunct/>
              <w:autoSpaceDE/>
              <w:autoSpaceDN/>
              <w:adjustRightInd/>
              <w:textAlignment w:val="auto"/>
              <w:rPr>
                <w:color w:val="000000"/>
                <w:sz w:val="16"/>
                <w:szCs w:val="16"/>
              </w:rPr>
            </w:pPr>
          </w:p>
        </w:tc>
        <w:tc>
          <w:tcPr>
            <w:tcW w:w="2005" w:type="dxa"/>
            <w:tcBorders>
              <w:top w:val="nil"/>
              <w:left w:val="nil"/>
              <w:bottom w:val="single" w:sz="8" w:space="0" w:color="auto"/>
              <w:right w:val="single" w:sz="8" w:space="0" w:color="auto"/>
            </w:tcBorders>
            <w:shd w:val="clear" w:color="auto" w:fill="auto"/>
            <w:vAlign w:val="center"/>
            <w:hideMark/>
          </w:tcPr>
          <w:p w:rsidR="008517B9" w:rsidRPr="006C435C" w:rsidRDefault="008517B9" w:rsidP="00D25F36">
            <w:pPr>
              <w:tabs>
                <w:tab w:val="left" w:pos="360"/>
                <w:tab w:val="left" w:pos="720"/>
                <w:tab w:val="left" w:pos="990"/>
              </w:tabs>
              <w:overflowPunct/>
              <w:autoSpaceDE/>
              <w:autoSpaceDN/>
              <w:adjustRightInd/>
              <w:jc w:val="center"/>
              <w:textAlignment w:val="auto"/>
              <w:rPr>
                <w:color w:val="000000"/>
                <w:sz w:val="16"/>
                <w:szCs w:val="16"/>
              </w:rPr>
            </w:pPr>
            <w:r w:rsidRPr="006C435C">
              <w:rPr>
                <w:color w:val="000000"/>
                <w:sz w:val="16"/>
                <w:szCs w:val="16"/>
              </w:rPr>
              <w:t>Town, Village, or City Road: Not permitted</w:t>
            </w:r>
          </w:p>
        </w:tc>
        <w:tc>
          <w:tcPr>
            <w:tcW w:w="1415" w:type="dxa"/>
            <w:vMerge/>
            <w:tcBorders>
              <w:top w:val="single" w:sz="8" w:space="0" w:color="auto"/>
              <w:left w:val="single" w:sz="8" w:space="0" w:color="auto"/>
              <w:bottom w:val="nil"/>
              <w:right w:val="single" w:sz="8" w:space="0" w:color="auto"/>
            </w:tcBorders>
            <w:vAlign w:val="center"/>
            <w:hideMark/>
          </w:tcPr>
          <w:p w:rsidR="008517B9" w:rsidRPr="006C435C" w:rsidRDefault="008517B9" w:rsidP="00D25F36">
            <w:pPr>
              <w:tabs>
                <w:tab w:val="left" w:pos="360"/>
                <w:tab w:val="left" w:pos="720"/>
                <w:tab w:val="left" w:pos="990"/>
              </w:tabs>
              <w:overflowPunct/>
              <w:autoSpaceDE/>
              <w:autoSpaceDN/>
              <w:adjustRightInd/>
              <w:textAlignment w:val="auto"/>
              <w:rPr>
                <w:color w:val="000000"/>
                <w:sz w:val="16"/>
                <w:szCs w:val="16"/>
              </w:rPr>
            </w:pPr>
          </w:p>
        </w:tc>
        <w:tc>
          <w:tcPr>
            <w:tcW w:w="2070" w:type="dxa"/>
            <w:vMerge/>
            <w:tcBorders>
              <w:top w:val="single" w:sz="8" w:space="0" w:color="auto"/>
              <w:left w:val="single" w:sz="8" w:space="0" w:color="auto"/>
              <w:bottom w:val="nil"/>
              <w:right w:val="single" w:sz="8" w:space="0" w:color="auto"/>
            </w:tcBorders>
            <w:vAlign w:val="center"/>
            <w:hideMark/>
          </w:tcPr>
          <w:p w:rsidR="008517B9" w:rsidRPr="006C435C" w:rsidRDefault="008517B9" w:rsidP="00D25F36">
            <w:pPr>
              <w:tabs>
                <w:tab w:val="left" w:pos="360"/>
                <w:tab w:val="left" w:pos="720"/>
                <w:tab w:val="left" w:pos="990"/>
              </w:tabs>
              <w:overflowPunct/>
              <w:autoSpaceDE/>
              <w:autoSpaceDN/>
              <w:adjustRightInd/>
              <w:textAlignment w:val="auto"/>
              <w:rPr>
                <w:color w:val="000000"/>
                <w:sz w:val="16"/>
                <w:szCs w:val="16"/>
              </w:rPr>
            </w:pPr>
          </w:p>
        </w:tc>
      </w:tr>
      <w:tr w:rsidR="008517B9" w:rsidRPr="006C435C" w:rsidTr="00AE47D1">
        <w:trPr>
          <w:trHeight w:val="780"/>
        </w:trPr>
        <w:tc>
          <w:tcPr>
            <w:tcW w:w="1360" w:type="dxa"/>
            <w:vMerge w:val="restart"/>
            <w:tcBorders>
              <w:top w:val="nil"/>
              <w:left w:val="single" w:sz="8" w:space="0" w:color="auto"/>
              <w:bottom w:val="single" w:sz="8" w:space="0" w:color="000000"/>
              <w:right w:val="single" w:sz="8" w:space="0" w:color="auto"/>
            </w:tcBorders>
            <w:shd w:val="clear" w:color="auto" w:fill="auto"/>
            <w:vAlign w:val="center"/>
            <w:hideMark/>
          </w:tcPr>
          <w:p w:rsidR="008517B9" w:rsidRPr="006C435C" w:rsidRDefault="0015198F" w:rsidP="00D25F36">
            <w:pPr>
              <w:tabs>
                <w:tab w:val="left" w:pos="360"/>
                <w:tab w:val="left" w:pos="720"/>
                <w:tab w:val="left" w:pos="990"/>
              </w:tabs>
              <w:overflowPunct/>
              <w:autoSpaceDE/>
              <w:autoSpaceDN/>
              <w:adjustRightInd/>
              <w:jc w:val="center"/>
              <w:textAlignment w:val="auto"/>
              <w:rPr>
                <w:b/>
                <w:bCs/>
                <w:color w:val="000000"/>
                <w:sz w:val="16"/>
                <w:szCs w:val="16"/>
              </w:rPr>
            </w:pPr>
            <w:r>
              <w:rPr>
                <w:b/>
                <w:bCs/>
                <w:color w:val="000000"/>
                <w:sz w:val="16"/>
                <w:szCs w:val="16"/>
              </w:rPr>
              <w:t>(2</w:t>
            </w:r>
            <w:r w:rsidR="008517B9" w:rsidRPr="006C435C">
              <w:rPr>
                <w:b/>
                <w:bCs/>
                <w:color w:val="000000"/>
                <w:sz w:val="16"/>
                <w:szCs w:val="16"/>
              </w:rPr>
              <w:t>) Wayfinding</w:t>
            </w:r>
          </w:p>
        </w:tc>
        <w:tc>
          <w:tcPr>
            <w:tcW w:w="2615" w:type="dxa"/>
            <w:tcBorders>
              <w:top w:val="single" w:sz="8" w:space="0" w:color="auto"/>
              <w:left w:val="nil"/>
              <w:bottom w:val="nil"/>
              <w:right w:val="single" w:sz="8" w:space="0" w:color="auto"/>
            </w:tcBorders>
            <w:shd w:val="clear" w:color="auto" w:fill="auto"/>
            <w:vAlign w:val="center"/>
            <w:hideMark/>
          </w:tcPr>
          <w:p w:rsidR="008517B9" w:rsidRPr="006C435C" w:rsidRDefault="00ED3599" w:rsidP="00861624">
            <w:pPr>
              <w:tabs>
                <w:tab w:val="left" w:pos="360"/>
                <w:tab w:val="left" w:pos="720"/>
                <w:tab w:val="left" w:pos="990"/>
              </w:tabs>
              <w:overflowPunct/>
              <w:autoSpaceDE/>
              <w:autoSpaceDN/>
              <w:adjustRightInd/>
              <w:jc w:val="center"/>
              <w:textAlignment w:val="auto"/>
              <w:rPr>
                <w:color w:val="000000"/>
                <w:sz w:val="16"/>
                <w:szCs w:val="16"/>
              </w:rPr>
            </w:pPr>
            <w:r>
              <w:rPr>
                <w:color w:val="000000"/>
                <w:sz w:val="16"/>
                <w:szCs w:val="16"/>
              </w:rPr>
              <w:t>a.</w:t>
            </w:r>
            <w:r w:rsidR="008517B9" w:rsidRPr="006C435C">
              <w:rPr>
                <w:color w:val="000000"/>
                <w:sz w:val="16"/>
                <w:szCs w:val="16"/>
              </w:rPr>
              <w:t xml:space="preserve"> </w:t>
            </w:r>
            <w:r w:rsidR="00861624">
              <w:rPr>
                <w:color w:val="000000"/>
                <w:sz w:val="16"/>
                <w:szCs w:val="16"/>
              </w:rPr>
              <w:t xml:space="preserve"> Limit of 1</w:t>
            </w:r>
            <w:r w:rsidR="008517B9" w:rsidRPr="006C435C">
              <w:rPr>
                <w:color w:val="000000"/>
                <w:sz w:val="16"/>
                <w:szCs w:val="16"/>
              </w:rPr>
              <w:t xml:space="preserve"> sign installation between </w:t>
            </w:r>
            <w:r w:rsidR="00311F94">
              <w:rPr>
                <w:color w:val="000000"/>
                <w:sz w:val="16"/>
                <w:szCs w:val="16"/>
              </w:rPr>
              <w:t>road</w:t>
            </w:r>
            <w:r w:rsidR="008517B9" w:rsidRPr="006C435C">
              <w:rPr>
                <w:color w:val="000000"/>
                <w:sz w:val="16"/>
                <w:szCs w:val="16"/>
              </w:rPr>
              <w:t xml:space="preserve"> intersections, facing each direction of travel.</w:t>
            </w:r>
          </w:p>
        </w:tc>
        <w:tc>
          <w:tcPr>
            <w:tcW w:w="2005" w:type="dxa"/>
            <w:vMerge w:val="restart"/>
            <w:tcBorders>
              <w:top w:val="nil"/>
              <w:left w:val="single" w:sz="8" w:space="0" w:color="auto"/>
              <w:bottom w:val="single" w:sz="8" w:space="0" w:color="000000"/>
              <w:right w:val="single" w:sz="8" w:space="0" w:color="auto"/>
            </w:tcBorders>
            <w:shd w:val="clear" w:color="auto" w:fill="auto"/>
            <w:vAlign w:val="center"/>
            <w:hideMark/>
          </w:tcPr>
          <w:p w:rsidR="00861624" w:rsidRDefault="008517B9" w:rsidP="00D25F36">
            <w:pPr>
              <w:tabs>
                <w:tab w:val="left" w:pos="360"/>
                <w:tab w:val="left" w:pos="720"/>
                <w:tab w:val="left" w:pos="990"/>
              </w:tabs>
              <w:overflowPunct/>
              <w:autoSpaceDE/>
              <w:autoSpaceDN/>
              <w:adjustRightInd/>
              <w:jc w:val="center"/>
              <w:textAlignment w:val="auto"/>
              <w:rPr>
                <w:color w:val="000000"/>
                <w:sz w:val="16"/>
                <w:szCs w:val="16"/>
              </w:rPr>
            </w:pPr>
            <w:r w:rsidRPr="006C435C">
              <w:rPr>
                <w:color w:val="000000"/>
                <w:sz w:val="16"/>
                <w:szCs w:val="16"/>
              </w:rPr>
              <w:t>8 sq. ft. per sign if l</w:t>
            </w:r>
            <w:r w:rsidR="00861624">
              <w:rPr>
                <w:color w:val="000000"/>
                <w:sz w:val="16"/>
                <w:szCs w:val="16"/>
              </w:rPr>
              <w:t>ocated in the road right-of-way</w:t>
            </w:r>
          </w:p>
          <w:p w:rsidR="00861624" w:rsidRDefault="008517B9" w:rsidP="00D25F36">
            <w:pPr>
              <w:tabs>
                <w:tab w:val="left" w:pos="360"/>
                <w:tab w:val="left" w:pos="720"/>
                <w:tab w:val="left" w:pos="990"/>
              </w:tabs>
              <w:overflowPunct/>
              <w:autoSpaceDE/>
              <w:autoSpaceDN/>
              <w:adjustRightInd/>
              <w:jc w:val="center"/>
              <w:textAlignment w:val="auto"/>
              <w:rPr>
                <w:color w:val="000000"/>
                <w:sz w:val="16"/>
                <w:szCs w:val="16"/>
              </w:rPr>
            </w:pPr>
            <w:r w:rsidRPr="006C435C">
              <w:rPr>
                <w:color w:val="000000"/>
                <w:sz w:val="16"/>
                <w:szCs w:val="16"/>
              </w:rPr>
              <w:t>or 12 sq. ft. per sign</w:t>
            </w:r>
          </w:p>
          <w:p w:rsidR="00861624" w:rsidRDefault="008517B9" w:rsidP="00D25F36">
            <w:pPr>
              <w:tabs>
                <w:tab w:val="left" w:pos="360"/>
                <w:tab w:val="left" w:pos="720"/>
                <w:tab w:val="left" w:pos="990"/>
              </w:tabs>
              <w:overflowPunct/>
              <w:autoSpaceDE/>
              <w:autoSpaceDN/>
              <w:adjustRightInd/>
              <w:jc w:val="center"/>
              <w:textAlignment w:val="auto"/>
              <w:rPr>
                <w:color w:val="000000"/>
                <w:sz w:val="16"/>
                <w:szCs w:val="16"/>
              </w:rPr>
            </w:pPr>
            <w:r w:rsidRPr="006C435C">
              <w:rPr>
                <w:color w:val="000000"/>
                <w:sz w:val="16"/>
                <w:szCs w:val="16"/>
              </w:rPr>
              <w:t xml:space="preserve"> if set back not less than </w:t>
            </w:r>
          </w:p>
          <w:p w:rsidR="00861624" w:rsidRDefault="008517B9" w:rsidP="00D25F36">
            <w:pPr>
              <w:tabs>
                <w:tab w:val="left" w:pos="360"/>
                <w:tab w:val="left" w:pos="720"/>
                <w:tab w:val="left" w:pos="990"/>
              </w:tabs>
              <w:overflowPunct/>
              <w:autoSpaceDE/>
              <w:autoSpaceDN/>
              <w:adjustRightInd/>
              <w:jc w:val="center"/>
              <w:textAlignment w:val="auto"/>
              <w:rPr>
                <w:color w:val="000000"/>
                <w:sz w:val="16"/>
                <w:szCs w:val="16"/>
              </w:rPr>
            </w:pPr>
            <w:r w:rsidRPr="006C435C">
              <w:rPr>
                <w:color w:val="000000"/>
                <w:sz w:val="16"/>
                <w:szCs w:val="16"/>
              </w:rPr>
              <w:t>5 feet from any road</w:t>
            </w:r>
          </w:p>
          <w:p w:rsidR="008517B9" w:rsidRPr="006C435C" w:rsidRDefault="008517B9" w:rsidP="00D25F36">
            <w:pPr>
              <w:tabs>
                <w:tab w:val="left" w:pos="360"/>
                <w:tab w:val="left" w:pos="720"/>
                <w:tab w:val="left" w:pos="990"/>
              </w:tabs>
              <w:overflowPunct/>
              <w:autoSpaceDE/>
              <w:autoSpaceDN/>
              <w:adjustRightInd/>
              <w:jc w:val="center"/>
              <w:textAlignment w:val="auto"/>
              <w:rPr>
                <w:color w:val="000000"/>
                <w:sz w:val="16"/>
                <w:szCs w:val="16"/>
              </w:rPr>
            </w:pPr>
            <w:r w:rsidRPr="006C435C">
              <w:rPr>
                <w:color w:val="000000"/>
                <w:sz w:val="16"/>
                <w:szCs w:val="16"/>
              </w:rPr>
              <w:t xml:space="preserve"> right-of-way.</w:t>
            </w:r>
          </w:p>
        </w:tc>
        <w:tc>
          <w:tcPr>
            <w:tcW w:w="141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8517B9" w:rsidRPr="006C435C" w:rsidRDefault="008517B9" w:rsidP="00D25F36">
            <w:pPr>
              <w:tabs>
                <w:tab w:val="left" w:pos="360"/>
                <w:tab w:val="left" w:pos="720"/>
                <w:tab w:val="left" w:pos="990"/>
              </w:tabs>
              <w:overflowPunct/>
              <w:autoSpaceDE/>
              <w:autoSpaceDN/>
              <w:adjustRightInd/>
              <w:jc w:val="center"/>
              <w:textAlignment w:val="auto"/>
              <w:rPr>
                <w:color w:val="000000"/>
                <w:sz w:val="16"/>
                <w:szCs w:val="16"/>
              </w:rPr>
            </w:pPr>
            <w:r w:rsidRPr="006C435C">
              <w:rPr>
                <w:color w:val="000000"/>
                <w:sz w:val="16"/>
                <w:szCs w:val="16"/>
              </w:rPr>
              <w:t>12 ft.</w:t>
            </w:r>
          </w:p>
        </w:tc>
        <w:tc>
          <w:tcPr>
            <w:tcW w:w="207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8517B9" w:rsidRPr="006C435C" w:rsidRDefault="008517B9" w:rsidP="00D25F36">
            <w:pPr>
              <w:tabs>
                <w:tab w:val="left" w:pos="360"/>
                <w:tab w:val="left" w:pos="720"/>
                <w:tab w:val="left" w:pos="990"/>
              </w:tabs>
              <w:overflowPunct/>
              <w:autoSpaceDE/>
              <w:autoSpaceDN/>
              <w:adjustRightInd/>
              <w:jc w:val="center"/>
              <w:textAlignment w:val="auto"/>
              <w:rPr>
                <w:color w:val="000000"/>
                <w:sz w:val="16"/>
                <w:szCs w:val="16"/>
              </w:rPr>
            </w:pPr>
            <w:r w:rsidRPr="006C435C">
              <w:rPr>
                <w:color w:val="000000"/>
                <w:sz w:val="16"/>
                <w:szCs w:val="16"/>
              </w:rPr>
              <w:t xml:space="preserve">Not located closer than 5,280 feet per </w:t>
            </w:r>
            <w:r w:rsidR="00311F94">
              <w:rPr>
                <w:color w:val="000000"/>
                <w:sz w:val="16"/>
                <w:szCs w:val="16"/>
              </w:rPr>
              <w:t>road</w:t>
            </w:r>
            <w:r w:rsidRPr="006C435C">
              <w:rPr>
                <w:color w:val="000000"/>
                <w:sz w:val="16"/>
                <w:szCs w:val="16"/>
              </w:rPr>
              <w:t>, direction of travel from any other wayfinding sign conveying the same location.</w:t>
            </w:r>
          </w:p>
        </w:tc>
      </w:tr>
      <w:tr w:rsidR="008517B9" w:rsidRPr="006C435C" w:rsidTr="0015198F">
        <w:trPr>
          <w:trHeight w:val="952"/>
        </w:trPr>
        <w:tc>
          <w:tcPr>
            <w:tcW w:w="1360" w:type="dxa"/>
            <w:vMerge/>
            <w:tcBorders>
              <w:top w:val="nil"/>
              <w:left w:val="single" w:sz="8" w:space="0" w:color="auto"/>
              <w:bottom w:val="single" w:sz="8" w:space="0" w:color="000000"/>
              <w:right w:val="single" w:sz="8" w:space="0" w:color="auto"/>
            </w:tcBorders>
            <w:vAlign w:val="center"/>
            <w:hideMark/>
          </w:tcPr>
          <w:p w:rsidR="008517B9" w:rsidRPr="006C435C" w:rsidRDefault="008517B9" w:rsidP="00D25F36">
            <w:pPr>
              <w:tabs>
                <w:tab w:val="left" w:pos="360"/>
                <w:tab w:val="left" w:pos="720"/>
                <w:tab w:val="left" w:pos="990"/>
              </w:tabs>
              <w:overflowPunct/>
              <w:autoSpaceDE/>
              <w:autoSpaceDN/>
              <w:adjustRightInd/>
              <w:textAlignment w:val="auto"/>
              <w:rPr>
                <w:b/>
                <w:bCs/>
                <w:color w:val="000000"/>
                <w:sz w:val="16"/>
                <w:szCs w:val="16"/>
              </w:rPr>
            </w:pPr>
          </w:p>
        </w:tc>
        <w:tc>
          <w:tcPr>
            <w:tcW w:w="2615" w:type="dxa"/>
            <w:tcBorders>
              <w:top w:val="nil"/>
              <w:left w:val="nil"/>
              <w:bottom w:val="single" w:sz="8" w:space="0" w:color="auto"/>
              <w:right w:val="single" w:sz="8" w:space="0" w:color="auto"/>
            </w:tcBorders>
            <w:shd w:val="clear" w:color="auto" w:fill="auto"/>
            <w:vAlign w:val="center"/>
            <w:hideMark/>
          </w:tcPr>
          <w:p w:rsidR="008517B9" w:rsidRPr="006C435C" w:rsidRDefault="00ED3599" w:rsidP="00D25F36">
            <w:pPr>
              <w:tabs>
                <w:tab w:val="left" w:pos="360"/>
                <w:tab w:val="left" w:pos="720"/>
                <w:tab w:val="left" w:pos="990"/>
              </w:tabs>
              <w:overflowPunct/>
              <w:autoSpaceDE/>
              <w:autoSpaceDN/>
              <w:adjustRightInd/>
              <w:jc w:val="center"/>
              <w:textAlignment w:val="auto"/>
              <w:rPr>
                <w:color w:val="000000"/>
                <w:sz w:val="16"/>
                <w:szCs w:val="16"/>
              </w:rPr>
            </w:pPr>
            <w:r>
              <w:rPr>
                <w:color w:val="000000"/>
                <w:sz w:val="16"/>
                <w:szCs w:val="16"/>
              </w:rPr>
              <w:t>b.</w:t>
            </w:r>
            <w:r w:rsidR="008517B9" w:rsidRPr="006C435C">
              <w:rPr>
                <w:color w:val="000000"/>
                <w:sz w:val="16"/>
                <w:szCs w:val="16"/>
              </w:rPr>
              <w:t xml:space="preserve"> Collocation shall be required for any wayfinding sign located within</w:t>
            </w:r>
            <w:r w:rsidR="00C77339">
              <w:rPr>
                <w:color w:val="000000"/>
                <w:sz w:val="16"/>
                <w:szCs w:val="16"/>
              </w:rPr>
              <w:t xml:space="preserve"> </w:t>
            </w:r>
            <w:r w:rsidR="003A29FA">
              <w:rPr>
                <w:color w:val="000000"/>
                <w:sz w:val="16"/>
                <w:szCs w:val="16"/>
              </w:rPr>
              <w:t xml:space="preserve">1 </w:t>
            </w:r>
            <w:r w:rsidR="008517B9" w:rsidRPr="006C435C">
              <w:rPr>
                <w:color w:val="000000"/>
                <w:sz w:val="16"/>
                <w:szCs w:val="16"/>
              </w:rPr>
              <w:t>mile of any other wayfinding sign facing the same direction of travel.</w:t>
            </w:r>
          </w:p>
        </w:tc>
        <w:tc>
          <w:tcPr>
            <w:tcW w:w="2005" w:type="dxa"/>
            <w:vMerge/>
            <w:tcBorders>
              <w:top w:val="nil"/>
              <w:left w:val="single" w:sz="8" w:space="0" w:color="auto"/>
              <w:bottom w:val="single" w:sz="8" w:space="0" w:color="000000"/>
              <w:right w:val="single" w:sz="8" w:space="0" w:color="auto"/>
            </w:tcBorders>
            <w:vAlign w:val="center"/>
            <w:hideMark/>
          </w:tcPr>
          <w:p w:rsidR="008517B9" w:rsidRPr="006C435C" w:rsidRDefault="008517B9" w:rsidP="00D25F36">
            <w:pPr>
              <w:tabs>
                <w:tab w:val="left" w:pos="360"/>
                <w:tab w:val="left" w:pos="720"/>
                <w:tab w:val="left" w:pos="990"/>
              </w:tabs>
              <w:overflowPunct/>
              <w:autoSpaceDE/>
              <w:autoSpaceDN/>
              <w:adjustRightInd/>
              <w:textAlignment w:val="auto"/>
              <w:rPr>
                <w:color w:val="000000"/>
                <w:sz w:val="16"/>
                <w:szCs w:val="16"/>
              </w:rPr>
            </w:pPr>
          </w:p>
        </w:tc>
        <w:tc>
          <w:tcPr>
            <w:tcW w:w="1415" w:type="dxa"/>
            <w:vMerge/>
            <w:tcBorders>
              <w:top w:val="single" w:sz="8" w:space="0" w:color="auto"/>
              <w:left w:val="single" w:sz="8" w:space="0" w:color="auto"/>
              <w:bottom w:val="single" w:sz="8" w:space="0" w:color="000000"/>
              <w:right w:val="single" w:sz="8" w:space="0" w:color="auto"/>
            </w:tcBorders>
            <w:vAlign w:val="center"/>
            <w:hideMark/>
          </w:tcPr>
          <w:p w:rsidR="008517B9" w:rsidRPr="006C435C" w:rsidRDefault="008517B9" w:rsidP="00D25F36">
            <w:pPr>
              <w:tabs>
                <w:tab w:val="left" w:pos="360"/>
                <w:tab w:val="left" w:pos="720"/>
                <w:tab w:val="left" w:pos="990"/>
              </w:tabs>
              <w:overflowPunct/>
              <w:autoSpaceDE/>
              <w:autoSpaceDN/>
              <w:adjustRightInd/>
              <w:textAlignment w:val="auto"/>
              <w:rPr>
                <w:color w:val="000000"/>
                <w:sz w:val="16"/>
                <w:szCs w:val="16"/>
              </w:rPr>
            </w:pPr>
          </w:p>
        </w:tc>
        <w:tc>
          <w:tcPr>
            <w:tcW w:w="2070" w:type="dxa"/>
            <w:vMerge/>
            <w:tcBorders>
              <w:top w:val="single" w:sz="8" w:space="0" w:color="auto"/>
              <w:left w:val="single" w:sz="8" w:space="0" w:color="auto"/>
              <w:bottom w:val="single" w:sz="8" w:space="0" w:color="000000"/>
              <w:right w:val="single" w:sz="8" w:space="0" w:color="auto"/>
            </w:tcBorders>
            <w:vAlign w:val="center"/>
            <w:hideMark/>
          </w:tcPr>
          <w:p w:rsidR="008517B9" w:rsidRPr="006C435C" w:rsidRDefault="008517B9" w:rsidP="00D25F36">
            <w:pPr>
              <w:tabs>
                <w:tab w:val="left" w:pos="360"/>
                <w:tab w:val="left" w:pos="720"/>
                <w:tab w:val="left" w:pos="990"/>
              </w:tabs>
              <w:overflowPunct/>
              <w:autoSpaceDE/>
              <w:autoSpaceDN/>
              <w:adjustRightInd/>
              <w:textAlignment w:val="auto"/>
              <w:rPr>
                <w:color w:val="000000"/>
                <w:sz w:val="16"/>
                <w:szCs w:val="16"/>
              </w:rPr>
            </w:pPr>
          </w:p>
        </w:tc>
      </w:tr>
      <w:tr w:rsidR="008517B9" w:rsidRPr="006C435C" w:rsidTr="00AE47D1">
        <w:trPr>
          <w:trHeight w:val="390"/>
        </w:trPr>
        <w:tc>
          <w:tcPr>
            <w:tcW w:w="1360" w:type="dxa"/>
            <w:tcBorders>
              <w:top w:val="nil"/>
              <w:left w:val="single" w:sz="8" w:space="0" w:color="auto"/>
              <w:bottom w:val="single" w:sz="8" w:space="0" w:color="auto"/>
              <w:right w:val="single" w:sz="8" w:space="0" w:color="auto"/>
            </w:tcBorders>
            <w:shd w:val="clear" w:color="auto" w:fill="auto"/>
            <w:vAlign w:val="center"/>
            <w:hideMark/>
          </w:tcPr>
          <w:p w:rsidR="008517B9" w:rsidRPr="006C435C" w:rsidRDefault="008517B9" w:rsidP="004E713A">
            <w:pPr>
              <w:tabs>
                <w:tab w:val="left" w:pos="357"/>
                <w:tab w:val="left" w:pos="720"/>
                <w:tab w:val="left" w:pos="990"/>
              </w:tabs>
              <w:overflowPunct/>
              <w:autoSpaceDE/>
              <w:autoSpaceDN/>
              <w:adjustRightInd/>
              <w:textAlignment w:val="auto"/>
              <w:rPr>
                <w:b/>
                <w:bCs/>
                <w:color w:val="000000"/>
                <w:sz w:val="16"/>
                <w:szCs w:val="16"/>
              </w:rPr>
            </w:pPr>
            <w:r w:rsidRPr="006C435C">
              <w:rPr>
                <w:b/>
                <w:bCs/>
                <w:color w:val="000000"/>
                <w:sz w:val="16"/>
                <w:szCs w:val="16"/>
              </w:rPr>
              <w:t>(</w:t>
            </w:r>
            <w:r w:rsidR="0015198F">
              <w:rPr>
                <w:b/>
                <w:bCs/>
                <w:color w:val="000000"/>
                <w:sz w:val="16"/>
                <w:szCs w:val="16"/>
              </w:rPr>
              <w:t>3</w:t>
            </w:r>
            <w:r w:rsidRPr="006C435C">
              <w:rPr>
                <w:b/>
                <w:bCs/>
                <w:color w:val="000000"/>
                <w:sz w:val="16"/>
                <w:szCs w:val="16"/>
              </w:rPr>
              <w:t xml:space="preserve">) </w:t>
            </w:r>
            <w:r w:rsidR="004E713A">
              <w:rPr>
                <w:b/>
                <w:bCs/>
                <w:color w:val="000000"/>
                <w:sz w:val="16"/>
                <w:szCs w:val="16"/>
              </w:rPr>
              <w:t xml:space="preserve"> </w:t>
            </w:r>
            <w:r w:rsidRPr="006C435C">
              <w:rPr>
                <w:b/>
                <w:bCs/>
                <w:color w:val="000000"/>
                <w:sz w:val="16"/>
                <w:szCs w:val="16"/>
              </w:rPr>
              <w:t>Banner</w:t>
            </w:r>
          </w:p>
        </w:tc>
        <w:tc>
          <w:tcPr>
            <w:tcW w:w="2615" w:type="dxa"/>
            <w:tcBorders>
              <w:top w:val="nil"/>
              <w:left w:val="nil"/>
              <w:bottom w:val="single" w:sz="8" w:space="0" w:color="auto"/>
              <w:right w:val="single" w:sz="8" w:space="0" w:color="auto"/>
            </w:tcBorders>
            <w:shd w:val="clear" w:color="auto" w:fill="auto"/>
            <w:vAlign w:val="center"/>
            <w:hideMark/>
          </w:tcPr>
          <w:p w:rsidR="008517B9" w:rsidRPr="006C435C" w:rsidRDefault="00861624" w:rsidP="00D25F36">
            <w:pPr>
              <w:tabs>
                <w:tab w:val="left" w:pos="360"/>
                <w:tab w:val="left" w:pos="720"/>
                <w:tab w:val="left" w:pos="990"/>
              </w:tabs>
              <w:overflowPunct/>
              <w:autoSpaceDE/>
              <w:autoSpaceDN/>
              <w:adjustRightInd/>
              <w:jc w:val="center"/>
              <w:textAlignment w:val="auto"/>
              <w:rPr>
                <w:color w:val="000000"/>
                <w:sz w:val="16"/>
                <w:szCs w:val="16"/>
              </w:rPr>
            </w:pPr>
            <w:r>
              <w:rPr>
                <w:color w:val="000000"/>
                <w:sz w:val="16"/>
                <w:szCs w:val="16"/>
              </w:rPr>
              <w:t>2</w:t>
            </w:r>
            <w:r w:rsidR="008517B9" w:rsidRPr="006C435C">
              <w:rPr>
                <w:color w:val="000000"/>
                <w:sz w:val="16"/>
                <w:szCs w:val="16"/>
              </w:rPr>
              <w:t xml:space="preserve"> per parcel</w:t>
            </w:r>
          </w:p>
        </w:tc>
        <w:tc>
          <w:tcPr>
            <w:tcW w:w="2005" w:type="dxa"/>
            <w:tcBorders>
              <w:top w:val="nil"/>
              <w:left w:val="nil"/>
              <w:bottom w:val="single" w:sz="8" w:space="0" w:color="auto"/>
              <w:right w:val="single" w:sz="8" w:space="0" w:color="auto"/>
            </w:tcBorders>
            <w:shd w:val="clear" w:color="auto" w:fill="auto"/>
            <w:vAlign w:val="center"/>
            <w:hideMark/>
          </w:tcPr>
          <w:p w:rsidR="008517B9" w:rsidRPr="006C435C" w:rsidRDefault="008517B9" w:rsidP="00D25F36">
            <w:pPr>
              <w:tabs>
                <w:tab w:val="left" w:pos="360"/>
                <w:tab w:val="left" w:pos="720"/>
                <w:tab w:val="left" w:pos="990"/>
              </w:tabs>
              <w:overflowPunct/>
              <w:autoSpaceDE/>
              <w:autoSpaceDN/>
              <w:adjustRightInd/>
              <w:jc w:val="center"/>
              <w:textAlignment w:val="auto"/>
              <w:rPr>
                <w:color w:val="000000"/>
                <w:sz w:val="16"/>
                <w:szCs w:val="16"/>
              </w:rPr>
            </w:pPr>
            <w:r w:rsidRPr="006C435C">
              <w:rPr>
                <w:color w:val="000000"/>
                <w:sz w:val="16"/>
                <w:szCs w:val="16"/>
              </w:rPr>
              <w:t>32 sq</w:t>
            </w:r>
            <w:r w:rsidR="00861624">
              <w:rPr>
                <w:color w:val="000000"/>
                <w:sz w:val="16"/>
                <w:szCs w:val="16"/>
              </w:rPr>
              <w:t>.</w:t>
            </w:r>
            <w:r w:rsidRPr="006C435C">
              <w:rPr>
                <w:color w:val="000000"/>
                <w:sz w:val="16"/>
                <w:szCs w:val="16"/>
              </w:rPr>
              <w:t xml:space="preserve"> ft</w:t>
            </w:r>
            <w:r w:rsidR="00861624">
              <w:rPr>
                <w:color w:val="000000"/>
                <w:sz w:val="16"/>
                <w:szCs w:val="16"/>
              </w:rPr>
              <w:t>.</w:t>
            </w:r>
            <w:r w:rsidRPr="006C435C">
              <w:rPr>
                <w:color w:val="000000"/>
                <w:sz w:val="16"/>
                <w:szCs w:val="16"/>
              </w:rPr>
              <w:t xml:space="preserve"> per sign</w:t>
            </w:r>
          </w:p>
        </w:tc>
        <w:tc>
          <w:tcPr>
            <w:tcW w:w="1415" w:type="dxa"/>
            <w:tcBorders>
              <w:top w:val="nil"/>
              <w:left w:val="nil"/>
              <w:bottom w:val="single" w:sz="8" w:space="0" w:color="auto"/>
              <w:right w:val="single" w:sz="8" w:space="0" w:color="auto"/>
            </w:tcBorders>
            <w:shd w:val="clear" w:color="auto" w:fill="auto"/>
            <w:vAlign w:val="center"/>
            <w:hideMark/>
          </w:tcPr>
          <w:p w:rsidR="008517B9" w:rsidRPr="006C435C" w:rsidRDefault="008517B9" w:rsidP="00D25F36">
            <w:pPr>
              <w:tabs>
                <w:tab w:val="left" w:pos="360"/>
                <w:tab w:val="left" w:pos="720"/>
                <w:tab w:val="left" w:pos="990"/>
              </w:tabs>
              <w:overflowPunct/>
              <w:autoSpaceDE/>
              <w:autoSpaceDN/>
              <w:adjustRightInd/>
              <w:jc w:val="center"/>
              <w:textAlignment w:val="auto"/>
              <w:rPr>
                <w:color w:val="000000"/>
                <w:sz w:val="16"/>
                <w:szCs w:val="16"/>
              </w:rPr>
            </w:pPr>
            <w:r w:rsidRPr="006C435C">
              <w:rPr>
                <w:color w:val="000000"/>
                <w:sz w:val="16"/>
                <w:szCs w:val="16"/>
              </w:rPr>
              <w:t>6 ft.</w:t>
            </w:r>
          </w:p>
        </w:tc>
        <w:tc>
          <w:tcPr>
            <w:tcW w:w="2070" w:type="dxa"/>
            <w:tcBorders>
              <w:top w:val="nil"/>
              <w:left w:val="nil"/>
              <w:bottom w:val="single" w:sz="8" w:space="0" w:color="auto"/>
              <w:right w:val="single" w:sz="8" w:space="0" w:color="auto"/>
            </w:tcBorders>
            <w:shd w:val="clear" w:color="auto" w:fill="auto"/>
            <w:vAlign w:val="center"/>
            <w:hideMark/>
          </w:tcPr>
          <w:p w:rsidR="008517B9" w:rsidRPr="006C435C" w:rsidRDefault="008517B9" w:rsidP="00D25F36">
            <w:pPr>
              <w:tabs>
                <w:tab w:val="left" w:pos="360"/>
                <w:tab w:val="left" w:pos="720"/>
                <w:tab w:val="left" w:pos="990"/>
              </w:tabs>
              <w:overflowPunct/>
              <w:autoSpaceDE/>
              <w:autoSpaceDN/>
              <w:adjustRightInd/>
              <w:jc w:val="center"/>
              <w:textAlignment w:val="auto"/>
              <w:rPr>
                <w:color w:val="000000"/>
                <w:sz w:val="16"/>
                <w:szCs w:val="16"/>
              </w:rPr>
            </w:pPr>
            <w:r w:rsidRPr="006C435C">
              <w:rPr>
                <w:color w:val="000000"/>
                <w:sz w:val="16"/>
                <w:szCs w:val="16"/>
              </w:rPr>
              <w:t> </w:t>
            </w:r>
          </w:p>
        </w:tc>
      </w:tr>
    </w:tbl>
    <w:p w:rsidR="008517B9" w:rsidRDefault="008517B9" w:rsidP="00D25F36">
      <w:pPr>
        <w:pStyle w:val="NormalWeb"/>
        <w:tabs>
          <w:tab w:val="left" w:pos="360"/>
          <w:tab w:val="left" w:pos="720"/>
          <w:tab w:val="left" w:pos="990"/>
          <w:tab w:val="left" w:pos="1350"/>
        </w:tabs>
        <w:spacing w:before="0" w:beforeAutospacing="0" w:after="0"/>
        <w:contextualSpacing/>
        <w:jc w:val="both"/>
        <w:rPr>
          <w:rStyle w:val="InitialStyle"/>
          <w:rFonts w:ascii="Times New Roman" w:hAnsi="Times New Roman"/>
          <w:sz w:val="22"/>
          <w:szCs w:val="22"/>
        </w:rPr>
      </w:pPr>
    </w:p>
    <w:p w:rsidR="00B76262" w:rsidRDefault="00B76262" w:rsidP="00D25F36">
      <w:pPr>
        <w:pStyle w:val="NormalWeb"/>
        <w:tabs>
          <w:tab w:val="left" w:pos="360"/>
          <w:tab w:val="left" w:pos="720"/>
          <w:tab w:val="left" w:pos="990"/>
          <w:tab w:val="left" w:pos="1350"/>
        </w:tabs>
        <w:spacing w:before="0" w:beforeAutospacing="0" w:after="0"/>
        <w:contextualSpacing/>
        <w:jc w:val="both"/>
        <w:rPr>
          <w:rStyle w:val="InitialStyle"/>
          <w:rFonts w:ascii="Times New Roman" w:hAnsi="Times New Roman"/>
          <w:sz w:val="22"/>
          <w:szCs w:val="22"/>
        </w:rPr>
        <w:sectPr w:rsidR="00B76262" w:rsidSect="006C435C">
          <w:type w:val="continuous"/>
          <w:pgSz w:w="12240" w:h="15840"/>
          <w:pgMar w:top="1440" w:right="1440" w:bottom="1440" w:left="1440" w:header="648" w:footer="648" w:gutter="0"/>
          <w:cols w:space="720"/>
        </w:sectPr>
      </w:pPr>
    </w:p>
    <w:p w:rsidR="00B76262" w:rsidRDefault="00B76262" w:rsidP="00B76262">
      <w:pPr>
        <w:pStyle w:val="NormalWeb"/>
        <w:tabs>
          <w:tab w:val="left" w:pos="360"/>
          <w:tab w:val="left" w:pos="720"/>
          <w:tab w:val="left" w:pos="990"/>
          <w:tab w:val="left" w:pos="1350"/>
        </w:tabs>
        <w:spacing w:before="0" w:beforeAutospacing="0" w:after="0"/>
        <w:contextualSpacing/>
        <w:jc w:val="both"/>
        <w:rPr>
          <w:sz w:val="22"/>
          <w:szCs w:val="22"/>
        </w:rPr>
      </w:pPr>
      <w:r w:rsidRPr="00F01A6E">
        <w:rPr>
          <w:rStyle w:val="InitialStyle"/>
          <w:rFonts w:ascii="Times New Roman" w:hAnsi="Times New Roman"/>
          <w:b/>
          <w:sz w:val="22"/>
          <w:szCs w:val="22"/>
        </w:rPr>
        <w:lastRenderedPageBreak/>
        <w:t>7.1</w:t>
      </w:r>
      <w:r>
        <w:rPr>
          <w:rStyle w:val="InitialStyle"/>
          <w:rFonts w:ascii="Times New Roman" w:hAnsi="Times New Roman"/>
          <w:b/>
          <w:sz w:val="22"/>
          <w:szCs w:val="22"/>
        </w:rPr>
        <w:t>31</w:t>
      </w:r>
      <w:r w:rsidRPr="00F01A6E">
        <w:rPr>
          <w:rStyle w:val="InitialStyle"/>
          <w:rFonts w:ascii="Times New Roman" w:hAnsi="Times New Roman"/>
          <w:sz w:val="22"/>
          <w:szCs w:val="22"/>
        </w:rPr>
        <w:tab/>
      </w:r>
      <w:r w:rsidRPr="00F01A6E">
        <w:rPr>
          <w:b/>
          <w:bCs/>
          <w:sz w:val="22"/>
          <w:szCs w:val="22"/>
        </w:rPr>
        <w:t xml:space="preserve">Temporary </w:t>
      </w:r>
      <w:r>
        <w:rPr>
          <w:b/>
          <w:bCs/>
          <w:sz w:val="22"/>
          <w:szCs w:val="22"/>
        </w:rPr>
        <w:t>o</w:t>
      </w:r>
      <w:r w:rsidRPr="00F01A6E">
        <w:rPr>
          <w:b/>
          <w:bCs/>
          <w:sz w:val="22"/>
          <w:szCs w:val="22"/>
        </w:rPr>
        <w:t>n-</w:t>
      </w:r>
      <w:r w:rsidRPr="00390BAF">
        <w:rPr>
          <w:b/>
          <w:bCs/>
          <w:sz w:val="22"/>
          <w:szCs w:val="22"/>
        </w:rPr>
        <w:t>premises</w:t>
      </w:r>
      <w:r w:rsidRPr="00F01A6E">
        <w:rPr>
          <w:b/>
          <w:bCs/>
          <w:sz w:val="22"/>
          <w:szCs w:val="22"/>
        </w:rPr>
        <w:t xml:space="preserve"> </w:t>
      </w:r>
      <w:r>
        <w:rPr>
          <w:b/>
          <w:bCs/>
          <w:sz w:val="22"/>
          <w:szCs w:val="22"/>
        </w:rPr>
        <w:t>or off-premises  sign  standards</w:t>
      </w:r>
      <w:r w:rsidR="00BE0D67">
        <w:rPr>
          <w:b/>
          <w:bCs/>
          <w:sz w:val="22"/>
          <w:szCs w:val="22"/>
        </w:rPr>
        <w:t xml:space="preserve">. </w:t>
      </w:r>
      <w:r w:rsidRPr="00F01A6E">
        <w:rPr>
          <w:sz w:val="22"/>
          <w:szCs w:val="22"/>
        </w:rPr>
        <w:t xml:space="preserve"> The following temporary signs are allowed in all zoning </w:t>
      </w:r>
      <w:r w:rsidRPr="00F01A6E">
        <w:rPr>
          <w:sz w:val="22"/>
          <w:szCs w:val="22"/>
        </w:rPr>
        <w:lastRenderedPageBreak/>
        <w:t xml:space="preserve">districts. Each type of sign shall be subject to the provisions of </w:t>
      </w:r>
      <w:r>
        <w:rPr>
          <w:sz w:val="22"/>
          <w:szCs w:val="22"/>
        </w:rPr>
        <w:t>this chapter,</w:t>
      </w:r>
      <w:r w:rsidRPr="00F01A6E">
        <w:rPr>
          <w:sz w:val="22"/>
          <w:szCs w:val="22"/>
        </w:rPr>
        <w:t xml:space="preserve"> including:</w:t>
      </w:r>
    </w:p>
    <w:p w:rsidR="0016070F" w:rsidRDefault="0016070F" w:rsidP="00D25F36">
      <w:pPr>
        <w:pStyle w:val="NormalWeb"/>
        <w:tabs>
          <w:tab w:val="left" w:pos="360"/>
          <w:tab w:val="left" w:pos="720"/>
          <w:tab w:val="left" w:pos="990"/>
          <w:tab w:val="left" w:pos="1350"/>
        </w:tabs>
        <w:spacing w:before="0" w:beforeAutospacing="0" w:after="0"/>
        <w:contextualSpacing/>
        <w:jc w:val="both"/>
        <w:rPr>
          <w:rStyle w:val="InitialStyle"/>
          <w:rFonts w:ascii="Times New Roman" w:hAnsi="Times New Roman"/>
          <w:sz w:val="22"/>
          <w:szCs w:val="22"/>
        </w:rPr>
      </w:pPr>
    </w:p>
    <w:p w:rsidR="00B76262" w:rsidRDefault="00B76262" w:rsidP="00D25F36">
      <w:pPr>
        <w:pStyle w:val="NormalWeb"/>
        <w:tabs>
          <w:tab w:val="left" w:pos="360"/>
          <w:tab w:val="left" w:pos="720"/>
          <w:tab w:val="left" w:pos="990"/>
          <w:tab w:val="left" w:pos="1350"/>
        </w:tabs>
        <w:spacing w:before="0" w:beforeAutospacing="0" w:after="0"/>
        <w:contextualSpacing/>
        <w:jc w:val="both"/>
        <w:rPr>
          <w:rStyle w:val="InitialStyle"/>
          <w:rFonts w:ascii="Times New Roman" w:hAnsi="Times New Roman"/>
          <w:sz w:val="22"/>
          <w:szCs w:val="22"/>
        </w:rPr>
        <w:sectPr w:rsidR="00B76262" w:rsidSect="00B76262">
          <w:type w:val="continuous"/>
          <w:pgSz w:w="12240" w:h="15840"/>
          <w:pgMar w:top="1440" w:right="1440" w:bottom="1440" w:left="1440" w:header="648" w:footer="648" w:gutter="0"/>
          <w:cols w:num="2" w:space="720"/>
        </w:sectPr>
      </w:pPr>
    </w:p>
    <w:p w:rsidR="00B76262" w:rsidRDefault="00B76262" w:rsidP="00D25F36">
      <w:pPr>
        <w:pStyle w:val="NormalWeb"/>
        <w:tabs>
          <w:tab w:val="left" w:pos="360"/>
          <w:tab w:val="left" w:pos="720"/>
          <w:tab w:val="left" w:pos="990"/>
          <w:tab w:val="left" w:pos="1350"/>
        </w:tabs>
        <w:spacing w:before="0" w:beforeAutospacing="0" w:after="0"/>
        <w:contextualSpacing/>
        <w:jc w:val="both"/>
        <w:rPr>
          <w:rStyle w:val="InitialStyle"/>
          <w:rFonts w:ascii="Times New Roman" w:hAnsi="Times New Roman"/>
          <w:sz w:val="22"/>
          <w:szCs w:val="22"/>
        </w:rPr>
      </w:pPr>
    </w:p>
    <w:tbl>
      <w:tblPr>
        <w:tblpPr w:leftFromText="180" w:rightFromText="180" w:vertAnchor="text" w:horzAnchor="margin" w:tblpXSpec="right" w:tblpY="60"/>
        <w:tblW w:w="9496" w:type="dxa"/>
        <w:tblLayout w:type="fixed"/>
        <w:tblLook w:val="04A0" w:firstRow="1" w:lastRow="0" w:firstColumn="1" w:lastColumn="0" w:noHBand="0" w:noVBand="1"/>
      </w:tblPr>
      <w:tblGrid>
        <w:gridCol w:w="2460"/>
        <w:gridCol w:w="4160"/>
        <w:gridCol w:w="1628"/>
        <w:gridCol w:w="1248"/>
      </w:tblGrid>
      <w:tr w:rsidR="00B76262" w:rsidRPr="00273F07" w:rsidTr="00BE0D67">
        <w:trPr>
          <w:trHeight w:val="550"/>
        </w:trPr>
        <w:tc>
          <w:tcPr>
            <w:tcW w:w="2460"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rsidR="00B76262" w:rsidRPr="00273F07" w:rsidRDefault="00B76262" w:rsidP="00B76262">
            <w:pPr>
              <w:tabs>
                <w:tab w:val="left" w:pos="360"/>
                <w:tab w:val="left" w:pos="720"/>
                <w:tab w:val="left" w:pos="990"/>
              </w:tabs>
              <w:overflowPunct/>
              <w:autoSpaceDE/>
              <w:autoSpaceDN/>
              <w:adjustRightInd/>
              <w:jc w:val="center"/>
              <w:textAlignment w:val="auto"/>
              <w:rPr>
                <w:b/>
                <w:bCs/>
                <w:color w:val="000000"/>
                <w:sz w:val="16"/>
                <w:szCs w:val="16"/>
              </w:rPr>
            </w:pPr>
            <w:r w:rsidRPr="00273F07">
              <w:rPr>
                <w:b/>
                <w:bCs/>
                <w:color w:val="000000"/>
                <w:sz w:val="16"/>
                <w:szCs w:val="16"/>
              </w:rPr>
              <w:t>Temporary Sign Type</w:t>
            </w:r>
          </w:p>
        </w:tc>
        <w:tc>
          <w:tcPr>
            <w:tcW w:w="4160"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B76262" w:rsidRPr="00273F07" w:rsidRDefault="00B76262" w:rsidP="00B76262">
            <w:pPr>
              <w:tabs>
                <w:tab w:val="left" w:pos="360"/>
                <w:tab w:val="left" w:pos="720"/>
                <w:tab w:val="left" w:pos="990"/>
              </w:tabs>
              <w:overflowPunct/>
              <w:autoSpaceDE/>
              <w:autoSpaceDN/>
              <w:adjustRightInd/>
              <w:jc w:val="center"/>
              <w:textAlignment w:val="auto"/>
              <w:rPr>
                <w:b/>
                <w:bCs/>
                <w:color w:val="000000"/>
                <w:sz w:val="16"/>
                <w:szCs w:val="16"/>
              </w:rPr>
            </w:pPr>
            <w:r>
              <w:rPr>
                <w:b/>
                <w:bCs/>
                <w:color w:val="000000"/>
                <w:sz w:val="16"/>
                <w:szCs w:val="16"/>
              </w:rPr>
              <w:t>1</w:t>
            </w:r>
            <w:r w:rsidRPr="00273F07">
              <w:rPr>
                <w:b/>
                <w:bCs/>
                <w:color w:val="000000"/>
                <w:sz w:val="16"/>
                <w:szCs w:val="16"/>
              </w:rPr>
              <w:t>. Maximum Number</w:t>
            </w:r>
          </w:p>
        </w:tc>
        <w:tc>
          <w:tcPr>
            <w:tcW w:w="1628"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B76262" w:rsidRPr="00273F07" w:rsidRDefault="00B76262" w:rsidP="00B76262">
            <w:pPr>
              <w:tabs>
                <w:tab w:val="left" w:pos="360"/>
                <w:tab w:val="left" w:pos="720"/>
                <w:tab w:val="left" w:pos="990"/>
              </w:tabs>
              <w:overflowPunct/>
              <w:autoSpaceDE/>
              <w:autoSpaceDN/>
              <w:adjustRightInd/>
              <w:jc w:val="center"/>
              <w:textAlignment w:val="auto"/>
              <w:rPr>
                <w:b/>
                <w:bCs/>
                <w:color w:val="000000"/>
                <w:sz w:val="16"/>
                <w:szCs w:val="16"/>
              </w:rPr>
            </w:pPr>
            <w:r>
              <w:rPr>
                <w:b/>
                <w:bCs/>
                <w:color w:val="000000"/>
                <w:sz w:val="16"/>
                <w:szCs w:val="16"/>
              </w:rPr>
              <w:t>2</w:t>
            </w:r>
            <w:r w:rsidRPr="00273F07">
              <w:rPr>
                <w:b/>
                <w:bCs/>
                <w:color w:val="000000"/>
                <w:sz w:val="16"/>
                <w:szCs w:val="16"/>
              </w:rPr>
              <w:t>. Maximum Copy Area (sq.</w:t>
            </w:r>
            <w:r>
              <w:rPr>
                <w:b/>
                <w:bCs/>
                <w:color w:val="000000"/>
                <w:sz w:val="16"/>
                <w:szCs w:val="16"/>
              </w:rPr>
              <w:t xml:space="preserve"> </w:t>
            </w:r>
            <w:r w:rsidRPr="00273F07">
              <w:rPr>
                <w:b/>
                <w:bCs/>
                <w:color w:val="000000"/>
                <w:sz w:val="16"/>
                <w:szCs w:val="16"/>
              </w:rPr>
              <w:t>ft.)</w:t>
            </w:r>
          </w:p>
        </w:tc>
        <w:tc>
          <w:tcPr>
            <w:tcW w:w="1248"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B76262" w:rsidRPr="00273F07" w:rsidRDefault="00B76262" w:rsidP="00B76262">
            <w:pPr>
              <w:tabs>
                <w:tab w:val="left" w:pos="360"/>
                <w:tab w:val="left" w:pos="720"/>
                <w:tab w:val="left" w:pos="990"/>
              </w:tabs>
              <w:overflowPunct/>
              <w:autoSpaceDE/>
              <w:autoSpaceDN/>
              <w:adjustRightInd/>
              <w:jc w:val="center"/>
              <w:textAlignment w:val="auto"/>
              <w:rPr>
                <w:b/>
                <w:bCs/>
                <w:color w:val="000000"/>
                <w:sz w:val="16"/>
                <w:szCs w:val="16"/>
              </w:rPr>
            </w:pPr>
            <w:r>
              <w:rPr>
                <w:b/>
                <w:bCs/>
                <w:color w:val="000000"/>
                <w:sz w:val="16"/>
                <w:szCs w:val="16"/>
              </w:rPr>
              <w:t>3. Maximu</w:t>
            </w:r>
            <w:r w:rsidRPr="00273F07">
              <w:rPr>
                <w:b/>
                <w:bCs/>
                <w:color w:val="000000"/>
                <w:sz w:val="16"/>
                <w:szCs w:val="16"/>
              </w:rPr>
              <w:t>m Height (ft.)</w:t>
            </w:r>
          </w:p>
        </w:tc>
      </w:tr>
      <w:tr w:rsidR="00B76262" w:rsidRPr="00273F07" w:rsidTr="00DD342E">
        <w:trPr>
          <w:trHeight w:val="403"/>
        </w:trPr>
        <w:tc>
          <w:tcPr>
            <w:tcW w:w="2460" w:type="dxa"/>
            <w:tcBorders>
              <w:top w:val="nil"/>
              <w:left w:val="single" w:sz="8" w:space="0" w:color="auto"/>
              <w:bottom w:val="single" w:sz="8" w:space="0" w:color="auto"/>
              <w:right w:val="single" w:sz="8" w:space="0" w:color="auto"/>
            </w:tcBorders>
            <w:shd w:val="clear" w:color="auto" w:fill="auto"/>
            <w:vAlign w:val="center"/>
            <w:hideMark/>
          </w:tcPr>
          <w:p w:rsidR="00B76262" w:rsidRPr="00273F07" w:rsidRDefault="00B76262" w:rsidP="00B76262">
            <w:pPr>
              <w:tabs>
                <w:tab w:val="left" w:pos="360"/>
                <w:tab w:val="left" w:pos="720"/>
                <w:tab w:val="left" w:pos="990"/>
              </w:tabs>
              <w:overflowPunct/>
              <w:autoSpaceDE/>
              <w:autoSpaceDN/>
              <w:adjustRightInd/>
              <w:textAlignment w:val="auto"/>
              <w:rPr>
                <w:b/>
                <w:bCs/>
                <w:color w:val="000000"/>
                <w:sz w:val="16"/>
                <w:szCs w:val="16"/>
              </w:rPr>
            </w:pPr>
            <w:r w:rsidRPr="00273F07">
              <w:rPr>
                <w:b/>
                <w:bCs/>
                <w:color w:val="000000"/>
                <w:sz w:val="16"/>
                <w:szCs w:val="16"/>
              </w:rPr>
              <w:t>(a)</w:t>
            </w:r>
            <w:r>
              <w:rPr>
                <w:b/>
                <w:bCs/>
                <w:color w:val="000000"/>
                <w:sz w:val="16"/>
                <w:szCs w:val="16"/>
              </w:rPr>
              <w:t xml:space="preserve">  </w:t>
            </w:r>
            <w:r w:rsidRPr="00273F07">
              <w:rPr>
                <w:b/>
                <w:bCs/>
                <w:color w:val="000000"/>
                <w:sz w:val="16"/>
                <w:szCs w:val="16"/>
              </w:rPr>
              <w:t>Farm</w:t>
            </w:r>
            <w:r>
              <w:rPr>
                <w:b/>
                <w:bCs/>
                <w:color w:val="000000"/>
                <w:sz w:val="16"/>
                <w:szCs w:val="16"/>
              </w:rPr>
              <w:t xml:space="preserve"> </w:t>
            </w:r>
            <w:r w:rsidRPr="00273F07">
              <w:rPr>
                <w:b/>
                <w:bCs/>
                <w:color w:val="000000"/>
                <w:sz w:val="16"/>
                <w:szCs w:val="16"/>
              </w:rPr>
              <w:t>Crop</w:t>
            </w:r>
            <w:r>
              <w:rPr>
                <w:b/>
                <w:bCs/>
                <w:color w:val="000000"/>
                <w:sz w:val="16"/>
                <w:szCs w:val="16"/>
              </w:rPr>
              <w:t xml:space="preserve">  </w:t>
            </w:r>
            <w:r w:rsidRPr="00273F07">
              <w:rPr>
                <w:b/>
                <w:bCs/>
                <w:color w:val="000000"/>
                <w:sz w:val="16"/>
                <w:szCs w:val="16"/>
              </w:rPr>
              <w:t>Identification</w:t>
            </w:r>
          </w:p>
        </w:tc>
        <w:tc>
          <w:tcPr>
            <w:tcW w:w="4160" w:type="dxa"/>
            <w:tcBorders>
              <w:top w:val="nil"/>
              <w:left w:val="nil"/>
              <w:bottom w:val="single" w:sz="8" w:space="0" w:color="auto"/>
              <w:right w:val="single" w:sz="8" w:space="0" w:color="auto"/>
            </w:tcBorders>
            <w:shd w:val="clear" w:color="auto" w:fill="auto"/>
            <w:vAlign w:val="center"/>
            <w:hideMark/>
          </w:tcPr>
          <w:p w:rsidR="00B76262" w:rsidRPr="00273F07" w:rsidRDefault="00B76262" w:rsidP="00B76262">
            <w:pPr>
              <w:tabs>
                <w:tab w:val="left" w:pos="360"/>
                <w:tab w:val="left" w:pos="720"/>
                <w:tab w:val="left" w:pos="990"/>
              </w:tabs>
              <w:overflowPunct/>
              <w:autoSpaceDE/>
              <w:autoSpaceDN/>
              <w:adjustRightInd/>
              <w:jc w:val="center"/>
              <w:textAlignment w:val="auto"/>
              <w:rPr>
                <w:color w:val="000000"/>
                <w:sz w:val="16"/>
                <w:szCs w:val="16"/>
              </w:rPr>
            </w:pPr>
            <w:r w:rsidRPr="00273F07">
              <w:rPr>
                <w:color w:val="000000"/>
                <w:sz w:val="16"/>
                <w:szCs w:val="16"/>
              </w:rPr>
              <w:t> </w:t>
            </w:r>
          </w:p>
        </w:tc>
        <w:tc>
          <w:tcPr>
            <w:tcW w:w="1628" w:type="dxa"/>
            <w:tcBorders>
              <w:top w:val="nil"/>
              <w:left w:val="nil"/>
              <w:bottom w:val="single" w:sz="8" w:space="0" w:color="auto"/>
              <w:right w:val="single" w:sz="8" w:space="0" w:color="auto"/>
            </w:tcBorders>
            <w:shd w:val="clear" w:color="auto" w:fill="auto"/>
            <w:vAlign w:val="center"/>
            <w:hideMark/>
          </w:tcPr>
          <w:p w:rsidR="00B76262" w:rsidRPr="00273F07" w:rsidRDefault="00B76262" w:rsidP="00B76262">
            <w:pPr>
              <w:tabs>
                <w:tab w:val="left" w:pos="360"/>
                <w:tab w:val="left" w:pos="720"/>
                <w:tab w:val="left" w:pos="990"/>
              </w:tabs>
              <w:overflowPunct/>
              <w:autoSpaceDE/>
              <w:autoSpaceDN/>
              <w:adjustRightInd/>
              <w:jc w:val="center"/>
              <w:textAlignment w:val="auto"/>
              <w:rPr>
                <w:color w:val="000000"/>
                <w:sz w:val="16"/>
                <w:szCs w:val="16"/>
              </w:rPr>
            </w:pPr>
            <w:r w:rsidRPr="00273F07">
              <w:rPr>
                <w:color w:val="000000"/>
                <w:sz w:val="16"/>
                <w:szCs w:val="16"/>
              </w:rPr>
              <w:t>6 sq. ft. per sign</w:t>
            </w:r>
          </w:p>
        </w:tc>
        <w:tc>
          <w:tcPr>
            <w:tcW w:w="1248" w:type="dxa"/>
            <w:tcBorders>
              <w:top w:val="nil"/>
              <w:left w:val="nil"/>
              <w:bottom w:val="single" w:sz="8" w:space="0" w:color="auto"/>
              <w:right w:val="single" w:sz="8" w:space="0" w:color="auto"/>
            </w:tcBorders>
            <w:shd w:val="clear" w:color="auto" w:fill="auto"/>
            <w:vAlign w:val="center"/>
            <w:hideMark/>
          </w:tcPr>
          <w:p w:rsidR="00B76262" w:rsidRPr="00273F07" w:rsidRDefault="00B76262" w:rsidP="00B76262">
            <w:pPr>
              <w:tabs>
                <w:tab w:val="left" w:pos="360"/>
                <w:tab w:val="left" w:pos="720"/>
                <w:tab w:val="left" w:pos="990"/>
              </w:tabs>
              <w:overflowPunct/>
              <w:autoSpaceDE/>
              <w:autoSpaceDN/>
              <w:adjustRightInd/>
              <w:jc w:val="center"/>
              <w:textAlignment w:val="auto"/>
              <w:rPr>
                <w:color w:val="000000"/>
                <w:sz w:val="16"/>
                <w:szCs w:val="16"/>
              </w:rPr>
            </w:pPr>
            <w:r w:rsidRPr="00273F07">
              <w:rPr>
                <w:color w:val="000000"/>
                <w:sz w:val="16"/>
                <w:szCs w:val="16"/>
              </w:rPr>
              <w:t>10 ft.</w:t>
            </w:r>
          </w:p>
        </w:tc>
      </w:tr>
      <w:tr w:rsidR="00B76262" w:rsidRPr="00273F07" w:rsidTr="00DD342E">
        <w:trPr>
          <w:trHeight w:val="475"/>
        </w:trPr>
        <w:tc>
          <w:tcPr>
            <w:tcW w:w="2460" w:type="dxa"/>
            <w:tcBorders>
              <w:top w:val="nil"/>
              <w:left w:val="single" w:sz="8" w:space="0" w:color="auto"/>
              <w:bottom w:val="single" w:sz="8" w:space="0" w:color="auto"/>
              <w:right w:val="single" w:sz="8" w:space="0" w:color="auto"/>
            </w:tcBorders>
            <w:shd w:val="clear" w:color="auto" w:fill="auto"/>
            <w:vAlign w:val="center"/>
            <w:hideMark/>
          </w:tcPr>
          <w:p w:rsidR="00B76262" w:rsidRPr="00273F07" w:rsidRDefault="00B76262" w:rsidP="00B76262">
            <w:pPr>
              <w:tabs>
                <w:tab w:val="left" w:pos="360"/>
                <w:tab w:val="left" w:pos="720"/>
                <w:tab w:val="left" w:pos="990"/>
              </w:tabs>
              <w:overflowPunct/>
              <w:autoSpaceDE/>
              <w:autoSpaceDN/>
              <w:adjustRightInd/>
              <w:textAlignment w:val="auto"/>
              <w:rPr>
                <w:b/>
                <w:bCs/>
                <w:color w:val="000000"/>
                <w:sz w:val="16"/>
                <w:szCs w:val="16"/>
              </w:rPr>
            </w:pPr>
            <w:r>
              <w:rPr>
                <w:b/>
                <w:bCs/>
                <w:color w:val="000000"/>
                <w:sz w:val="16"/>
                <w:szCs w:val="16"/>
              </w:rPr>
              <w:t xml:space="preserve">(b)  Real </w:t>
            </w:r>
            <w:r w:rsidRPr="00273F07">
              <w:rPr>
                <w:b/>
                <w:bCs/>
                <w:color w:val="000000"/>
                <w:sz w:val="16"/>
                <w:szCs w:val="16"/>
              </w:rPr>
              <w:t>Estate</w:t>
            </w:r>
          </w:p>
        </w:tc>
        <w:tc>
          <w:tcPr>
            <w:tcW w:w="4160" w:type="dxa"/>
            <w:tcBorders>
              <w:top w:val="nil"/>
              <w:left w:val="nil"/>
              <w:bottom w:val="single" w:sz="8" w:space="0" w:color="auto"/>
              <w:right w:val="single" w:sz="8" w:space="0" w:color="auto"/>
            </w:tcBorders>
            <w:shd w:val="clear" w:color="auto" w:fill="auto"/>
            <w:vAlign w:val="center"/>
            <w:hideMark/>
          </w:tcPr>
          <w:p w:rsidR="00B76262" w:rsidRPr="00273F07" w:rsidRDefault="00B76262" w:rsidP="00B76262">
            <w:pPr>
              <w:tabs>
                <w:tab w:val="left" w:pos="360"/>
                <w:tab w:val="left" w:pos="720"/>
                <w:tab w:val="left" w:pos="990"/>
              </w:tabs>
              <w:overflowPunct/>
              <w:autoSpaceDE/>
              <w:autoSpaceDN/>
              <w:adjustRightInd/>
              <w:jc w:val="center"/>
              <w:textAlignment w:val="auto"/>
              <w:rPr>
                <w:color w:val="000000"/>
                <w:sz w:val="16"/>
                <w:szCs w:val="16"/>
              </w:rPr>
            </w:pPr>
            <w:r>
              <w:rPr>
                <w:color w:val="000000"/>
                <w:sz w:val="16"/>
                <w:szCs w:val="16"/>
              </w:rPr>
              <w:t>2</w:t>
            </w:r>
            <w:r w:rsidRPr="00273F07">
              <w:rPr>
                <w:color w:val="000000"/>
                <w:sz w:val="16"/>
                <w:szCs w:val="16"/>
              </w:rPr>
              <w:t xml:space="preserve"> per parcel on the same lot to which the sign pertains.</w:t>
            </w:r>
          </w:p>
        </w:tc>
        <w:tc>
          <w:tcPr>
            <w:tcW w:w="1628" w:type="dxa"/>
            <w:tcBorders>
              <w:top w:val="nil"/>
              <w:left w:val="nil"/>
              <w:bottom w:val="single" w:sz="8" w:space="0" w:color="auto"/>
              <w:right w:val="single" w:sz="8" w:space="0" w:color="auto"/>
            </w:tcBorders>
            <w:shd w:val="clear" w:color="auto" w:fill="auto"/>
            <w:vAlign w:val="center"/>
            <w:hideMark/>
          </w:tcPr>
          <w:p w:rsidR="00B76262" w:rsidRPr="00273F07" w:rsidRDefault="00B76262" w:rsidP="00B76262">
            <w:pPr>
              <w:tabs>
                <w:tab w:val="left" w:pos="360"/>
                <w:tab w:val="left" w:pos="720"/>
                <w:tab w:val="left" w:pos="990"/>
              </w:tabs>
              <w:overflowPunct/>
              <w:autoSpaceDE/>
              <w:autoSpaceDN/>
              <w:adjustRightInd/>
              <w:jc w:val="center"/>
              <w:textAlignment w:val="auto"/>
              <w:rPr>
                <w:color w:val="000000"/>
                <w:sz w:val="16"/>
                <w:szCs w:val="16"/>
              </w:rPr>
            </w:pPr>
            <w:r w:rsidRPr="00273F07">
              <w:rPr>
                <w:color w:val="000000"/>
                <w:sz w:val="16"/>
                <w:szCs w:val="16"/>
              </w:rPr>
              <w:t>64 sq. ft. per sign</w:t>
            </w:r>
          </w:p>
        </w:tc>
        <w:tc>
          <w:tcPr>
            <w:tcW w:w="1248" w:type="dxa"/>
            <w:tcBorders>
              <w:top w:val="nil"/>
              <w:left w:val="nil"/>
              <w:bottom w:val="single" w:sz="8" w:space="0" w:color="auto"/>
              <w:right w:val="single" w:sz="8" w:space="0" w:color="auto"/>
            </w:tcBorders>
            <w:shd w:val="clear" w:color="auto" w:fill="auto"/>
            <w:vAlign w:val="center"/>
            <w:hideMark/>
          </w:tcPr>
          <w:p w:rsidR="00B76262" w:rsidRPr="00273F07" w:rsidRDefault="00B76262" w:rsidP="00B76262">
            <w:pPr>
              <w:tabs>
                <w:tab w:val="left" w:pos="360"/>
                <w:tab w:val="left" w:pos="720"/>
                <w:tab w:val="left" w:pos="990"/>
              </w:tabs>
              <w:overflowPunct/>
              <w:autoSpaceDE/>
              <w:autoSpaceDN/>
              <w:adjustRightInd/>
              <w:jc w:val="center"/>
              <w:textAlignment w:val="auto"/>
              <w:rPr>
                <w:color w:val="000000"/>
                <w:sz w:val="16"/>
                <w:szCs w:val="16"/>
              </w:rPr>
            </w:pPr>
            <w:r w:rsidRPr="00273F07">
              <w:rPr>
                <w:color w:val="000000"/>
                <w:sz w:val="16"/>
                <w:szCs w:val="16"/>
              </w:rPr>
              <w:t>12 ft.</w:t>
            </w:r>
          </w:p>
        </w:tc>
      </w:tr>
      <w:tr w:rsidR="00B76262" w:rsidRPr="00273F07" w:rsidTr="00DD342E">
        <w:trPr>
          <w:trHeight w:val="412"/>
        </w:trPr>
        <w:tc>
          <w:tcPr>
            <w:tcW w:w="2460" w:type="dxa"/>
            <w:tcBorders>
              <w:top w:val="nil"/>
              <w:left w:val="single" w:sz="8" w:space="0" w:color="auto"/>
              <w:bottom w:val="single" w:sz="8" w:space="0" w:color="auto"/>
              <w:right w:val="single" w:sz="8" w:space="0" w:color="auto"/>
            </w:tcBorders>
            <w:shd w:val="clear" w:color="auto" w:fill="auto"/>
            <w:vAlign w:val="center"/>
            <w:hideMark/>
          </w:tcPr>
          <w:p w:rsidR="00B76262" w:rsidRPr="00273F07" w:rsidRDefault="00B76262" w:rsidP="00B76262">
            <w:pPr>
              <w:tabs>
                <w:tab w:val="left" w:pos="360"/>
                <w:tab w:val="left" w:pos="720"/>
                <w:tab w:val="left" w:pos="990"/>
              </w:tabs>
              <w:overflowPunct/>
              <w:autoSpaceDE/>
              <w:autoSpaceDN/>
              <w:adjustRightInd/>
              <w:textAlignment w:val="auto"/>
              <w:rPr>
                <w:b/>
                <w:bCs/>
                <w:color w:val="000000"/>
                <w:sz w:val="16"/>
                <w:szCs w:val="16"/>
              </w:rPr>
            </w:pPr>
            <w:r>
              <w:rPr>
                <w:b/>
                <w:bCs/>
                <w:color w:val="000000"/>
                <w:sz w:val="16"/>
                <w:szCs w:val="16"/>
              </w:rPr>
              <w:t xml:space="preserve">(c)  Rummage  </w:t>
            </w:r>
            <w:r w:rsidRPr="00273F07">
              <w:rPr>
                <w:b/>
                <w:bCs/>
                <w:color w:val="000000"/>
                <w:sz w:val="16"/>
                <w:szCs w:val="16"/>
              </w:rPr>
              <w:t>Sale</w:t>
            </w:r>
          </w:p>
        </w:tc>
        <w:tc>
          <w:tcPr>
            <w:tcW w:w="4160" w:type="dxa"/>
            <w:tcBorders>
              <w:top w:val="nil"/>
              <w:left w:val="nil"/>
              <w:bottom w:val="single" w:sz="8" w:space="0" w:color="auto"/>
              <w:right w:val="single" w:sz="8" w:space="0" w:color="auto"/>
            </w:tcBorders>
            <w:shd w:val="clear" w:color="auto" w:fill="auto"/>
            <w:vAlign w:val="center"/>
            <w:hideMark/>
          </w:tcPr>
          <w:p w:rsidR="00B76262" w:rsidRPr="00273F07" w:rsidRDefault="00B76262" w:rsidP="00B76262">
            <w:pPr>
              <w:tabs>
                <w:tab w:val="left" w:pos="360"/>
                <w:tab w:val="left" w:pos="720"/>
                <w:tab w:val="left" w:pos="990"/>
              </w:tabs>
              <w:overflowPunct/>
              <w:autoSpaceDE/>
              <w:autoSpaceDN/>
              <w:adjustRightInd/>
              <w:jc w:val="center"/>
              <w:textAlignment w:val="auto"/>
              <w:rPr>
                <w:color w:val="000000"/>
                <w:sz w:val="16"/>
                <w:szCs w:val="16"/>
              </w:rPr>
            </w:pPr>
            <w:r w:rsidRPr="00273F07">
              <w:rPr>
                <w:color w:val="000000"/>
                <w:sz w:val="16"/>
                <w:szCs w:val="16"/>
              </w:rPr>
              <w:t> </w:t>
            </w:r>
          </w:p>
        </w:tc>
        <w:tc>
          <w:tcPr>
            <w:tcW w:w="1628" w:type="dxa"/>
            <w:tcBorders>
              <w:top w:val="nil"/>
              <w:left w:val="nil"/>
              <w:bottom w:val="single" w:sz="8" w:space="0" w:color="auto"/>
              <w:right w:val="single" w:sz="8" w:space="0" w:color="auto"/>
            </w:tcBorders>
            <w:shd w:val="clear" w:color="auto" w:fill="auto"/>
            <w:vAlign w:val="center"/>
            <w:hideMark/>
          </w:tcPr>
          <w:p w:rsidR="00B76262" w:rsidRPr="00273F07" w:rsidRDefault="00B76262" w:rsidP="00B76262">
            <w:pPr>
              <w:tabs>
                <w:tab w:val="left" w:pos="360"/>
                <w:tab w:val="left" w:pos="720"/>
                <w:tab w:val="left" w:pos="990"/>
              </w:tabs>
              <w:overflowPunct/>
              <w:autoSpaceDE/>
              <w:autoSpaceDN/>
              <w:adjustRightInd/>
              <w:jc w:val="center"/>
              <w:textAlignment w:val="auto"/>
              <w:rPr>
                <w:color w:val="000000"/>
                <w:sz w:val="16"/>
                <w:szCs w:val="16"/>
              </w:rPr>
            </w:pPr>
            <w:r w:rsidRPr="00273F07">
              <w:rPr>
                <w:color w:val="000000"/>
                <w:sz w:val="16"/>
                <w:szCs w:val="16"/>
              </w:rPr>
              <w:t>6 sq. ft. per sign</w:t>
            </w:r>
          </w:p>
        </w:tc>
        <w:tc>
          <w:tcPr>
            <w:tcW w:w="1248" w:type="dxa"/>
            <w:tcBorders>
              <w:top w:val="nil"/>
              <w:left w:val="nil"/>
              <w:bottom w:val="single" w:sz="8" w:space="0" w:color="auto"/>
              <w:right w:val="single" w:sz="8" w:space="0" w:color="auto"/>
            </w:tcBorders>
            <w:shd w:val="clear" w:color="auto" w:fill="auto"/>
            <w:vAlign w:val="center"/>
            <w:hideMark/>
          </w:tcPr>
          <w:p w:rsidR="00B76262" w:rsidRPr="00273F07" w:rsidRDefault="00B76262" w:rsidP="00B76262">
            <w:pPr>
              <w:tabs>
                <w:tab w:val="left" w:pos="360"/>
                <w:tab w:val="left" w:pos="720"/>
                <w:tab w:val="left" w:pos="990"/>
              </w:tabs>
              <w:overflowPunct/>
              <w:autoSpaceDE/>
              <w:autoSpaceDN/>
              <w:adjustRightInd/>
              <w:jc w:val="center"/>
              <w:textAlignment w:val="auto"/>
              <w:rPr>
                <w:color w:val="000000"/>
                <w:sz w:val="16"/>
                <w:szCs w:val="16"/>
              </w:rPr>
            </w:pPr>
            <w:r w:rsidRPr="00273F07">
              <w:rPr>
                <w:color w:val="000000"/>
                <w:sz w:val="16"/>
                <w:szCs w:val="16"/>
              </w:rPr>
              <w:t>6 ft.</w:t>
            </w:r>
          </w:p>
        </w:tc>
      </w:tr>
      <w:tr w:rsidR="00B76262" w:rsidRPr="00273F07" w:rsidTr="00DD342E">
        <w:trPr>
          <w:trHeight w:val="637"/>
        </w:trPr>
        <w:tc>
          <w:tcPr>
            <w:tcW w:w="2460" w:type="dxa"/>
            <w:tcBorders>
              <w:top w:val="nil"/>
              <w:left w:val="single" w:sz="8" w:space="0" w:color="auto"/>
              <w:bottom w:val="single" w:sz="8" w:space="0" w:color="auto"/>
              <w:right w:val="single" w:sz="8" w:space="0" w:color="auto"/>
            </w:tcBorders>
            <w:shd w:val="clear" w:color="auto" w:fill="auto"/>
            <w:vAlign w:val="center"/>
            <w:hideMark/>
          </w:tcPr>
          <w:p w:rsidR="00B76262" w:rsidRPr="00273F07" w:rsidRDefault="00B76262" w:rsidP="00B76262">
            <w:pPr>
              <w:tabs>
                <w:tab w:val="left" w:pos="360"/>
                <w:tab w:val="left" w:pos="720"/>
                <w:tab w:val="left" w:pos="990"/>
              </w:tabs>
              <w:overflowPunct/>
              <w:autoSpaceDE/>
              <w:autoSpaceDN/>
              <w:adjustRightInd/>
              <w:textAlignment w:val="auto"/>
              <w:rPr>
                <w:b/>
                <w:bCs/>
                <w:color w:val="000000"/>
                <w:sz w:val="16"/>
                <w:szCs w:val="16"/>
              </w:rPr>
            </w:pPr>
            <w:r w:rsidRPr="00273F07">
              <w:rPr>
                <w:b/>
                <w:bCs/>
                <w:color w:val="000000"/>
                <w:sz w:val="16"/>
                <w:szCs w:val="16"/>
              </w:rPr>
              <w:t>(d)  Special</w:t>
            </w:r>
            <w:r>
              <w:rPr>
                <w:b/>
                <w:bCs/>
                <w:color w:val="000000"/>
                <w:sz w:val="16"/>
                <w:szCs w:val="16"/>
              </w:rPr>
              <w:t xml:space="preserve"> </w:t>
            </w:r>
            <w:r w:rsidRPr="00273F07">
              <w:rPr>
                <w:b/>
                <w:bCs/>
                <w:color w:val="000000"/>
                <w:sz w:val="16"/>
                <w:szCs w:val="16"/>
              </w:rPr>
              <w:t>Event</w:t>
            </w:r>
          </w:p>
        </w:tc>
        <w:tc>
          <w:tcPr>
            <w:tcW w:w="4160" w:type="dxa"/>
            <w:tcBorders>
              <w:top w:val="nil"/>
              <w:left w:val="nil"/>
              <w:bottom w:val="single" w:sz="8" w:space="0" w:color="auto"/>
              <w:right w:val="single" w:sz="8" w:space="0" w:color="auto"/>
            </w:tcBorders>
            <w:shd w:val="clear" w:color="auto" w:fill="auto"/>
            <w:vAlign w:val="center"/>
            <w:hideMark/>
          </w:tcPr>
          <w:p w:rsidR="00B76262" w:rsidRPr="00273F07" w:rsidRDefault="00B76262" w:rsidP="00B76262">
            <w:pPr>
              <w:tabs>
                <w:tab w:val="left" w:pos="360"/>
                <w:tab w:val="left" w:pos="720"/>
                <w:tab w:val="left" w:pos="990"/>
              </w:tabs>
              <w:overflowPunct/>
              <w:autoSpaceDE/>
              <w:autoSpaceDN/>
              <w:adjustRightInd/>
              <w:jc w:val="center"/>
              <w:textAlignment w:val="auto"/>
              <w:rPr>
                <w:color w:val="000000"/>
                <w:sz w:val="16"/>
                <w:szCs w:val="16"/>
              </w:rPr>
            </w:pPr>
            <w:r>
              <w:rPr>
                <w:color w:val="000000"/>
                <w:sz w:val="16"/>
                <w:szCs w:val="16"/>
              </w:rPr>
              <w:t>1</w:t>
            </w:r>
            <w:r w:rsidRPr="00273F07">
              <w:rPr>
                <w:color w:val="000000"/>
                <w:sz w:val="16"/>
                <w:szCs w:val="16"/>
              </w:rPr>
              <w:t xml:space="preserve"> per parcel per event and/or 2 per parcel in which the event will take place. </w:t>
            </w:r>
          </w:p>
        </w:tc>
        <w:tc>
          <w:tcPr>
            <w:tcW w:w="1628" w:type="dxa"/>
            <w:tcBorders>
              <w:top w:val="nil"/>
              <w:left w:val="nil"/>
              <w:bottom w:val="single" w:sz="8" w:space="0" w:color="auto"/>
              <w:right w:val="single" w:sz="8" w:space="0" w:color="auto"/>
            </w:tcBorders>
            <w:shd w:val="clear" w:color="auto" w:fill="auto"/>
            <w:vAlign w:val="center"/>
            <w:hideMark/>
          </w:tcPr>
          <w:p w:rsidR="00B76262" w:rsidRPr="00273F07" w:rsidRDefault="00B76262" w:rsidP="00B76262">
            <w:pPr>
              <w:tabs>
                <w:tab w:val="left" w:pos="360"/>
                <w:tab w:val="left" w:pos="720"/>
                <w:tab w:val="left" w:pos="990"/>
              </w:tabs>
              <w:overflowPunct/>
              <w:autoSpaceDE/>
              <w:autoSpaceDN/>
              <w:adjustRightInd/>
              <w:jc w:val="center"/>
              <w:textAlignment w:val="auto"/>
              <w:rPr>
                <w:color w:val="000000"/>
                <w:sz w:val="16"/>
                <w:szCs w:val="16"/>
              </w:rPr>
            </w:pPr>
            <w:r w:rsidRPr="00273F07">
              <w:rPr>
                <w:color w:val="000000"/>
                <w:sz w:val="16"/>
                <w:szCs w:val="16"/>
              </w:rPr>
              <w:t>32 sq. ft. per sign</w:t>
            </w:r>
          </w:p>
        </w:tc>
        <w:tc>
          <w:tcPr>
            <w:tcW w:w="1248" w:type="dxa"/>
            <w:tcBorders>
              <w:top w:val="nil"/>
              <w:left w:val="nil"/>
              <w:bottom w:val="single" w:sz="8" w:space="0" w:color="auto"/>
              <w:right w:val="single" w:sz="8" w:space="0" w:color="auto"/>
            </w:tcBorders>
            <w:shd w:val="clear" w:color="auto" w:fill="auto"/>
            <w:vAlign w:val="center"/>
            <w:hideMark/>
          </w:tcPr>
          <w:p w:rsidR="00B76262" w:rsidRPr="00273F07" w:rsidRDefault="00B76262" w:rsidP="00B76262">
            <w:pPr>
              <w:tabs>
                <w:tab w:val="left" w:pos="360"/>
                <w:tab w:val="left" w:pos="720"/>
                <w:tab w:val="left" w:pos="990"/>
              </w:tabs>
              <w:overflowPunct/>
              <w:autoSpaceDE/>
              <w:autoSpaceDN/>
              <w:adjustRightInd/>
              <w:jc w:val="center"/>
              <w:textAlignment w:val="auto"/>
              <w:rPr>
                <w:color w:val="000000"/>
                <w:sz w:val="16"/>
                <w:szCs w:val="16"/>
              </w:rPr>
            </w:pPr>
            <w:r w:rsidRPr="00273F07">
              <w:rPr>
                <w:color w:val="000000"/>
                <w:sz w:val="16"/>
                <w:szCs w:val="16"/>
              </w:rPr>
              <w:t>6 ft.</w:t>
            </w:r>
          </w:p>
        </w:tc>
      </w:tr>
    </w:tbl>
    <w:p w:rsidR="0016070F" w:rsidRDefault="0016070F" w:rsidP="00D25F36">
      <w:pPr>
        <w:pStyle w:val="NormalWeb"/>
        <w:tabs>
          <w:tab w:val="left" w:pos="360"/>
          <w:tab w:val="left" w:pos="720"/>
          <w:tab w:val="left" w:pos="990"/>
          <w:tab w:val="left" w:pos="1350"/>
        </w:tabs>
        <w:spacing w:before="0" w:beforeAutospacing="0" w:after="0"/>
        <w:contextualSpacing/>
        <w:jc w:val="both"/>
        <w:rPr>
          <w:rStyle w:val="InitialStyle"/>
          <w:rFonts w:ascii="Times New Roman" w:hAnsi="Times New Roman"/>
          <w:sz w:val="22"/>
          <w:szCs w:val="22"/>
        </w:rPr>
        <w:sectPr w:rsidR="0016070F" w:rsidSect="00B76262">
          <w:type w:val="continuous"/>
          <w:pgSz w:w="12240" w:h="15840"/>
          <w:pgMar w:top="1440" w:right="1440" w:bottom="1440" w:left="1440" w:header="648" w:footer="648" w:gutter="0"/>
          <w:cols w:space="720"/>
        </w:sectPr>
      </w:pPr>
    </w:p>
    <w:p w:rsidR="00BE0D67" w:rsidRDefault="00BE0D67" w:rsidP="003F2609">
      <w:pPr>
        <w:pStyle w:val="NormalWeb"/>
        <w:tabs>
          <w:tab w:val="left" w:pos="360"/>
          <w:tab w:val="left" w:pos="720"/>
          <w:tab w:val="left" w:pos="990"/>
          <w:tab w:val="left" w:pos="1350"/>
        </w:tabs>
        <w:spacing w:before="0" w:beforeAutospacing="0" w:after="0"/>
        <w:contextualSpacing/>
        <w:jc w:val="both"/>
        <w:rPr>
          <w:b/>
          <w:sz w:val="22"/>
          <w:szCs w:val="22"/>
        </w:rPr>
        <w:sectPr w:rsidR="00BE0D67" w:rsidSect="00096868">
          <w:headerReference w:type="even" r:id="rId30"/>
          <w:headerReference w:type="default" r:id="rId31"/>
          <w:headerReference w:type="first" r:id="rId32"/>
          <w:type w:val="continuous"/>
          <w:pgSz w:w="12240" w:h="15840"/>
          <w:pgMar w:top="1368" w:right="1440" w:bottom="1296" w:left="1440" w:header="648" w:footer="648" w:gutter="0"/>
          <w:cols w:num="2" w:space="720"/>
        </w:sectPr>
      </w:pPr>
    </w:p>
    <w:p w:rsidR="00BE0D67" w:rsidRDefault="00BE0D67" w:rsidP="003F2609">
      <w:pPr>
        <w:pStyle w:val="NormalWeb"/>
        <w:tabs>
          <w:tab w:val="left" w:pos="360"/>
          <w:tab w:val="left" w:pos="720"/>
          <w:tab w:val="left" w:pos="990"/>
          <w:tab w:val="left" w:pos="1350"/>
        </w:tabs>
        <w:spacing w:before="0" w:beforeAutospacing="0" w:after="0"/>
        <w:contextualSpacing/>
        <w:jc w:val="both"/>
        <w:rPr>
          <w:b/>
          <w:sz w:val="22"/>
          <w:szCs w:val="22"/>
        </w:rPr>
        <w:sectPr w:rsidR="00BE0D67" w:rsidSect="00096868">
          <w:type w:val="continuous"/>
          <w:pgSz w:w="12240" w:h="15840"/>
          <w:pgMar w:top="1368" w:right="1440" w:bottom="1296" w:left="1440" w:header="648" w:footer="648" w:gutter="0"/>
          <w:cols w:num="2" w:space="720"/>
        </w:sectPr>
      </w:pPr>
    </w:p>
    <w:p w:rsidR="00BE0D67" w:rsidRDefault="00BE0D67" w:rsidP="00BE0D67">
      <w:pPr>
        <w:pStyle w:val="NormalWeb"/>
        <w:tabs>
          <w:tab w:val="left" w:pos="360"/>
          <w:tab w:val="left" w:pos="720"/>
          <w:tab w:val="left" w:pos="990"/>
          <w:tab w:val="left" w:pos="1350"/>
        </w:tabs>
        <w:spacing w:before="0" w:beforeAutospacing="0" w:after="0" w:line="360" w:lineRule="auto"/>
        <w:contextualSpacing/>
        <w:jc w:val="both"/>
        <w:rPr>
          <w:b/>
          <w:sz w:val="22"/>
          <w:szCs w:val="22"/>
        </w:rPr>
      </w:pPr>
    </w:p>
    <w:p w:rsidR="00BE0D67" w:rsidRDefault="00BE0D67" w:rsidP="003F2609">
      <w:pPr>
        <w:pStyle w:val="NormalWeb"/>
        <w:tabs>
          <w:tab w:val="left" w:pos="360"/>
          <w:tab w:val="left" w:pos="720"/>
          <w:tab w:val="left" w:pos="990"/>
          <w:tab w:val="left" w:pos="1350"/>
        </w:tabs>
        <w:spacing w:before="0" w:beforeAutospacing="0" w:after="0"/>
        <w:contextualSpacing/>
        <w:jc w:val="both"/>
        <w:rPr>
          <w:b/>
          <w:sz w:val="22"/>
          <w:szCs w:val="22"/>
        </w:rPr>
        <w:sectPr w:rsidR="00BE0D67" w:rsidSect="00BE0D67">
          <w:type w:val="continuous"/>
          <w:pgSz w:w="12240" w:h="15840"/>
          <w:pgMar w:top="1368" w:right="1440" w:bottom="1296" w:left="1440" w:header="648" w:footer="648" w:gutter="0"/>
          <w:cols w:space="720"/>
        </w:sectPr>
      </w:pPr>
    </w:p>
    <w:p w:rsidR="008517B9" w:rsidRPr="00F01A6E" w:rsidRDefault="008517B9" w:rsidP="00F90A6D">
      <w:pPr>
        <w:pStyle w:val="NormalWeb"/>
        <w:tabs>
          <w:tab w:val="left" w:pos="360"/>
          <w:tab w:val="left" w:pos="720"/>
          <w:tab w:val="left" w:pos="990"/>
          <w:tab w:val="left" w:pos="1350"/>
        </w:tabs>
        <w:spacing w:before="0" w:beforeAutospacing="0" w:after="0"/>
        <w:contextualSpacing/>
        <w:jc w:val="both"/>
        <w:rPr>
          <w:sz w:val="22"/>
          <w:szCs w:val="22"/>
        </w:rPr>
      </w:pPr>
      <w:r w:rsidRPr="00F01A6E">
        <w:rPr>
          <w:b/>
          <w:sz w:val="22"/>
          <w:szCs w:val="22"/>
        </w:rPr>
        <w:lastRenderedPageBreak/>
        <w:t>7.1</w:t>
      </w:r>
      <w:r w:rsidR="004161EF">
        <w:rPr>
          <w:b/>
          <w:sz w:val="22"/>
          <w:szCs w:val="22"/>
        </w:rPr>
        <w:t>32</w:t>
      </w:r>
      <w:r w:rsidR="00411C2A">
        <w:rPr>
          <w:b/>
          <w:sz w:val="22"/>
          <w:szCs w:val="22"/>
        </w:rPr>
        <w:tab/>
        <w:t xml:space="preserve">U.S. Highway 12 </w:t>
      </w:r>
      <w:r w:rsidR="00BE0D67">
        <w:rPr>
          <w:b/>
          <w:sz w:val="22"/>
          <w:szCs w:val="22"/>
        </w:rPr>
        <w:t xml:space="preserve">sign </w:t>
      </w:r>
      <w:r w:rsidR="00CC57C5">
        <w:rPr>
          <w:b/>
          <w:sz w:val="22"/>
          <w:szCs w:val="22"/>
        </w:rPr>
        <w:t>s</w:t>
      </w:r>
      <w:r w:rsidRPr="00F01A6E">
        <w:rPr>
          <w:b/>
          <w:sz w:val="22"/>
          <w:szCs w:val="22"/>
        </w:rPr>
        <w:t>tandards.</w:t>
      </w:r>
      <w:r w:rsidR="00BE0D67">
        <w:rPr>
          <w:b/>
          <w:sz w:val="22"/>
          <w:szCs w:val="22"/>
        </w:rPr>
        <w:t xml:space="preserve"> </w:t>
      </w:r>
      <w:r w:rsidR="003F2609">
        <w:rPr>
          <w:b/>
          <w:sz w:val="22"/>
          <w:szCs w:val="22"/>
        </w:rPr>
        <w:t xml:space="preserve">  </w:t>
      </w:r>
      <w:r w:rsidRPr="00F01A6E">
        <w:rPr>
          <w:sz w:val="22"/>
          <w:szCs w:val="22"/>
        </w:rPr>
        <w:t xml:space="preserve">The following standards shall apply to lands located within 500 feet of the right-of-way line to the east of U.S. Highway 12 between Terrytown </w:t>
      </w:r>
      <w:r w:rsidRPr="00F01A6E">
        <w:rPr>
          <w:sz w:val="22"/>
          <w:szCs w:val="22"/>
        </w:rPr>
        <w:lastRenderedPageBreak/>
        <w:t xml:space="preserve">Road and State Road 33.  Except as provided </w:t>
      </w:r>
      <w:r w:rsidR="00346E42">
        <w:rPr>
          <w:sz w:val="22"/>
          <w:szCs w:val="22"/>
        </w:rPr>
        <w:t>in this chapter</w:t>
      </w:r>
      <w:r w:rsidRPr="00F01A6E">
        <w:rPr>
          <w:sz w:val="22"/>
          <w:szCs w:val="22"/>
        </w:rPr>
        <w:t xml:space="preserve"> for </w:t>
      </w:r>
      <w:r w:rsidR="00346E42">
        <w:rPr>
          <w:sz w:val="22"/>
          <w:szCs w:val="22"/>
        </w:rPr>
        <w:t>the</w:t>
      </w:r>
      <w:r w:rsidRPr="00F01A6E">
        <w:rPr>
          <w:sz w:val="22"/>
          <w:szCs w:val="22"/>
        </w:rPr>
        <w:t xml:space="preserve"> lands, all other provisions of </w:t>
      </w:r>
      <w:r w:rsidR="00DA3301">
        <w:rPr>
          <w:sz w:val="22"/>
          <w:szCs w:val="22"/>
        </w:rPr>
        <w:t>this chapter</w:t>
      </w:r>
      <w:r w:rsidRPr="00F01A6E">
        <w:rPr>
          <w:sz w:val="22"/>
          <w:szCs w:val="22"/>
        </w:rPr>
        <w:t xml:space="preserve"> shall a</w:t>
      </w:r>
      <w:r w:rsidR="003F2609">
        <w:rPr>
          <w:sz w:val="22"/>
          <w:szCs w:val="22"/>
        </w:rPr>
        <w:t xml:space="preserve">pply. </w:t>
      </w:r>
      <w:r w:rsidR="00E3492B">
        <w:rPr>
          <w:sz w:val="22"/>
          <w:szCs w:val="22"/>
        </w:rPr>
        <w:t xml:space="preserve"> </w:t>
      </w:r>
      <w:r w:rsidR="00BE0D67">
        <w:rPr>
          <w:sz w:val="22"/>
          <w:szCs w:val="22"/>
        </w:rPr>
        <w:t xml:space="preserve"> </w:t>
      </w:r>
      <w:r w:rsidR="00BE0D67" w:rsidRPr="00BE0D67">
        <w:rPr>
          <w:b/>
          <w:sz w:val="22"/>
          <w:szCs w:val="22"/>
        </w:rPr>
        <w:t>(</w:t>
      </w:r>
      <w:r w:rsidR="00BE0D67" w:rsidRPr="00F01A6E">
        <w:rPr>
          <w:b/>
          <w:sz w:val="22"/>
          <w:szCs w:val="22"/>
        </w:rPr>
        <w:t>1)</w:t>
      </w:r>
      <w:r w:rsidR="00BE0D67">
        <w:rPr>
          <w:b/>
          <w:sz w:val="22"/>
          <w:szCs w:val="22"/>
        </w:rPr>
        <w:t xml:space="preserve">  </w:t>
      </w:r>
      <w:r w:rsidRPr="00F01A6E">
        <w:rPr>
          <w:sz w:val="22"/>
          <w:szCs w:val="22"/>
        </w:rPr>
        <w:t>On-</w:t>
      </w:r>
      <w:r w:rsidR="00B55615">
        <w:rPr>
          <w:sz w:val="22"/>
          <w:szCs w:val="22"/>
        </w:rPr>
        <w:t>premises</w:t>
      </w:r>
      <w:r w:rsidRPr="00F01A6E">
        <w:rPr>
          <w:sz w:val="22"/>
          <w:szCs w:val="22"/>
        </w:rPr>
        <w:t xml:space="preserve"> ground signs shall be permitted a maximum </w:t>
      </w:r>
      <w:r w:rsidRPr="00F01A6E">
        <w:rPr>
          <w:sz w:val="22"/>
          <w:szCs w:val="22"/>
        </w:rPr>
        <w:lastRenderedPageBreak/>
        <w:t xml:space="preserve">height of 40 feet and a maximum copy area of 200 square feet facing each direction of travel.  </w:t>
      </w:r>
    </w:p>
    <w:p w:rsidR="008517B9" w:rsidRPr="00F01A6E" w:rsidRDefault="008517B9" w:rsidP="00D25F36">
      <w:pPr>
        <w:pStyle w:val="NormalWeb"/>
        <w:tabs>
          <w:tab w:val="left" w:pos="360"/>
          <w:tab w:val="left" w:pos="720"/>
          <w:tab w:val="left" w:pos="990"/>
          <w:tab w:val="left" w:pos="1350"/>
        </w:tabs>
        <w:spacing w:before="0" w:beforeAutospacing="0" w:after="0"/>
        <w:contextualSpacing/>
        <w:jc w:val="both"/>
        <w:rPr>
          <w:sz w:val="22"/>
          <w:szCs w:val="22"/>
        </w:rPr>
      </w:pPr>
      <w:r w:rsidRPr="00F01A6E">
        <w:rPr>
          <w:sz w:val="22"/>
          <w:szCs w:val="22"/>
        </w:rPr>
        <w:tab/>
      </w:r>
      <w:r w:rsidR="00BE0D67">
        <w:rPr>
          <w:b/>
          <w:sz w:val="22"/>
          <w:szCs w:val="22"/>
        </w:rPr>
        <w:t>(2</w:t>
      </w:r>
      <w:r w:rsidR="00BE0D67" w:rsidRPr="00F01A6E">
        <w:rPr>
          <w:b/>
          <w:sz w:val="22"/>
          <w:szCs w:val="22"/>
        </w:rPr>
        <w:t>)</w:t>
      </w:r>
      <w:r w:rsidR="00BE0D67">
        <w:rPr>
          <w:b/>
          <w:sz w:val="22"/>
          <w:szCs w:val="22"/>
        </w:rPr>
        <w:t xml:space="preserve"> </w:t>
      </w:r>
      <w:r w:rsidR="00BE0D67">
        <w:rPr>
          <w:b/>
          <w:sz w:val="22"/>
          <w:szCs w:val="22"/>
        </w:rPr>
        <w:tab/>
      </w:r>
      <w:r w:rsidR="00BE0D67">
        <w:rPr>
          <w:b/>
          <w:sz w:val="22"/>
          <w:szCs w:val="22"/>
        </w:rPr>
        <w:tab/>
      </w:r>
      <w:r w:rsidRPr="00F01A6E">
        <w:rPr>
          <w:sz w:val="22"/>
          <w:szCs w:val="22"/>
        </w:rPr>
        <w:t>Off-</w:t>
      </w:r>
      <w:r w:rsidR="00B55615">
        <w:rPr>
          <w:sz w:val="22"/>
          <w:szCs w:val="22"/>
        </w:rPr>
        <w:t>premises</w:t>
      </w:r>
      <w:r w:rsidRPr="00F01A6E">
        <w:rPr>
          <w:sz w:val="22"/>
          <w:szCs w:val="22"/>
        </w:rPr>
        <w:t xml:space="preserve"> ground signs, except wayfinding and government signs, are not permitted.</w:t>
      </w:r>
    </w:p>
    <w:p w:rsidR="008517B9" w:rsidRPr="00F01A6E" w:rsidRDefault="008517B9" w:rsidP="00D25F36">
      <w:pPr>
        <w:pStyle w:val="NormalWeb"/>
        <w:tabs>
          <w:tab w:val="left" w:pos="360"/>
          <w:tab w:val="left" w:pos="720"/>
          <w:tab w:val="left" w:pos="990"/>
          <w:tab w:val="left" w:pos="1350"/>
        </w:tabs>
        <w:spacing w:before="0" w:beforeAutospacing="0" w:after="0"/>
        <w:contextualSpacing/>
        <w:jc w:val="both"/>
        <w:rPr>
          <w:sz w:val="22"/>
          <w:szCs w:val="22"/>
        </w:rPr>
      </w:pPr>
      <w:r w:rsidRPr="00F01A6E">
        <w:rPr>
          <w:sz w:val="22"/>
          <w:szCs w:val="22"/>
        </w:rPr>
        <w:tab/>
      </w:r>
    </w:p>
    <w:p w:rsidR="008517B9" w:rsidRPr="00F01A6E" w:rsidRDefault="008517B9" w:rsidP="003F2609">
      <w:pPr>
        <w:pStyle w:val="NormalWeb"/>
        <w:tabs>
          <w:tab w:val="left" w:pos="360"/>
          <w:tab w:val="left" w:pos="720"/>
          <w:tab w:val="left" w:pos="990"/>
          <w:tab w:val="left" w:pos="1350"/>
        </w:tabs>
        <w:spacing w:before="0" w:beforeAutospacing="0" w:after="0"/>
        <w:contextualSpacing/>
        <w:jc w:val="both"/>
        <w:rPr>
          <w:sz w:val="22"/>
          <w:szCs w:val="22"/>
        </w:rPr>
      </w:pPr>
      <w:r w:rsidRPr="00F01A6E">
        <w:rPr>
          <w:b/>
          <w:sz w:val="22"/>
          <w:szCs w:val="22"/>
        </w:rPr>
        <w:t>7.1</w:t>
      </w:r>
      <w:r w:rsidR="004161EF">
        <w:rPr>
          <w:b/>
          <w:sz w:val="22"/>
          <w:szCs w:val="22"/>
        </w:rPr>
        <w:t>33</w:t>
      </w:r>
      <w:r w:rsidR="003F2609">
        <w:rPr>
          <w:b/>
          <w:sz w:val="22"/>
          <w:szCs w:val="22"/>
        </w:rPr>
        <w:tab/>
      </w:r>
      <w:r w:rsidRPr="00F01A6E">
        <w:rPr>
          <w:b/>
          <w:sz w:val="22"/>
          <w:szCs w:val="22"/>
        </w:rPr>
        <w:t xml:space="preserve">Calculating </w:t>
      </w:r>
      <w:r w:rsidR="00CC57C5">
        <w:rPr>
          <w:b/>
          <w:sz w:val="22"/>
          <w:szCs w:val="22"/>
        </w:rPr>
        <w:t>c</w:t>
      </w:r>
      <w:r w:rsidRPr="00F01A6E">
        <w:rPr>
          <w:b/>
          <w:sz w:val="22"/>
          <w:szCs w:val="22"/>
        </w:rPr>
        <w:t xml:space="preserve">opy </w:t>
      </w:r>
      <w:r w:rsidR="00CC57C5">
        <w:rPr>
          <w:b/>
          <w:sz w:val="22"/>
          <w:szCs w:val="22"/>
        </w:rPr>
        <w:t>a</w:t>
      </w:r>
      <w:r w:rsidRPr="00F01A6E">
        <w:rPr>
          <w:b/>
          <w:sz w:val="22"/>
          <w:szCs w:val="22"/>
        </w:rPr>
        <w:t>rea.</w:t>
      </w:r>
      <w:r w:rsidRPr="00F01A6E">
        <w:rPr>
          <w:sz w:val="22"/>
          <w:szCs w:val="22"/>
        </w:rPr>
        <w:t xml:space="preserve"> </w:t>
      </w:r>
      <w:r w:rsidR="00BE0D67">
        <w:rPr>
          <w:sz w:val="22"/>
          <w:szCs w:val="22"/>
        </w:rPr>
        <w:t xml:space="preserve"> </w:t>
      </w:r>
      <w:r w:rsidRPr="00F01A6E">
        <w:rPr>
          <w:sz w:val="22"/>
          <w:szCs w:val="22"/>
        </w:rPr>
        <w:t xml:space="preserve"> </w:t>
      </w:r>
      <w:r w:rsidRPr="00F01A6E">
        <w:rPr>
          <w:b/>
          <w:sz w:val="22"/>
          <w:szCs w:val="22"/>
        </w:rPr>
        <w:t>(1)</w:t>
      </w:r>
      <w:r w:rsidR="00BE0D67">
        <w:rPr>
          <w:b/>
          <w:sz w:val="22"/>
          <w:szCs w:val="22"/>
        </w:rPr>
        <w:t xml:space="preserve"> </w:t>
      </w:r>
      <w:r w:rsidR="003F2609">
        <w:rPr>
          <w:b/>
          <w:sz w:val="22"/>
          <w:szCs w:val="22"/>
        </w:rPr>
        <w:t xml:space="preserve"> </w:t>
      </w:r>
      <w:r w:rsidRPr="00C004E8">
        <w:rPr>
          <w:smallCaps/>
          <w:sz w:val="21"/>
          <w:szCs w:val="21"/>
        </w:rPr>
        <w:t>Total Copy Area Determination</w:t>
      </w:r>
      <w:r w:rsidRPr="00F01A6E">
        <w:rPr>
          <w:sz w:val="22"/>
          <w:szCs w:val="22"/>
        </w:rPr>
        <w:t xml:space="preserve">. The total copy area shall be determined by using all the sign face that can be viewed by one viewer at one time.  </w:t>
      </w:r>
    </w:p>
    <w:p w:rsidR="008517B9" w:rsidRPr="00F01A6E" w:rsidRDefault="008517B9" w:rsidP="000D7743">
      <w:pPr>
        <w:pStyle w:val="DefaultText"/>
        <w:tabs>
          <w:tab w:val="left" w:pos="-4320"/>
          <w:tab w:val="left" w:pos="-3780"/>
          <w:tab w:val="left" w:pos="360"/>
          <w:tab w:val="left" w:pos="720"/>
          <w:tab w:val="left" w:pos="990"/>
          <w:tab w:val="left" w:pos="1350"/>
        </w:tabs>
        <w:jc w:val="both"/>
        <w:rPr>
          <w:rStyle w:val="InitialStyle"/>
          <w:rFonts w:ascii="Times New Roman" w:hAnsi="Times New Roman"/>
          <w:sz w:val="22"/>
          <w:szCs w:val="22"/>
        </w:rPr>
      </w:pPr>
      <w:r w:rsidRPr="00F01A6E">
        <w:rPr>
          <w:sz w:val="22"/>
          <w:szCs w:val="22"/>
        </w:rPr>
        <w:tab/>
      </w:r>
      <w:r w:rsidRPr="00F01A6E">
        <w:rPr>
          <w:b/>
          <w:sz w:val="22"/>
          <w:szCs w:val="22"/>
        </w:rPr>
        <w:t>(2)</w:t>
      </w:r>
      <w:r w:rsidRPr="00F01A6E">
        <w:rPr>
          <w:sz w:val="22"/>
          <w:szCs w:val="22"/>
        </w:rPr>
        <w:t xml:space="preserve"> </w:t>
      </w:r>
      <w:r w:rsidR="003F2609">
        <w:rPr>
          <w:sz w:val="22"/>
          <w:szCs w:val="22"/>
        </w:rPr>
        <w:tab/>
      </w:r>
      <w:r w:rsidR="003F2609">
        <w:rPr>
          <w:sz w:val="22"/>
          <w:szCs w:val="22"/>
        </w:rPr>
        <w:tab/>
      </w:r>
      <w:r w:rsidRPr="00C004E8">
        <w:rPr>
          <w:smallCaps/>
          <w:color w:val="auto"/>
          <w:sz w:val="21"/>
          <w:szCs w:val="21"/>
        </w:rPr>
        <w:t>Total Copy Area Calculation</w:t>
      </w:r>
      <w:r w:rsidRPr="00F01A6E">
        <w:rPr>
          <w:sz w:val="22"/>
          <w:szCs w:val="22"/>
        </w:rPr>
        <w:t xml:space="preserve">. </w:t>
      </w:r>
      <w:r w:rsidR="00226DC9">
        <w:rPr>
          <w:sz w:val="22"/>
          <w:szCs w:val="22"/>
        </w:rPr>
        <w:t>The total copy area of a sign</w:t>
      </w:r>
      <w:r w:rsidRPr="00F01A6E">
        <w:rPr>
          <w:sz w:val="22"/>
          <w:szCs w:val="22"/>
        </w:rPr>
        <w:t xml:space="preserve"> shall be calculated  by delineating and connecting the exterior edges of each sign face erected on one structure, including the background</w:t>
      </w:r>
      <w:r w:rsidR="00C91502">
        <w:rPr>
          <w:sz w:val="22"/>
          <w:szCs w:val="22"/>
        </w:rPr>
        <w:t xml:space="preserve">,  </w:t>
      </w:r>
      <w:r w:rsidRPr="00F01A6E">
        <w:rPr>
          <w:sz w:val="22"/>
          <w:szCs w:val="22"/>
        </w:rPr>
        <w:t>but not supporting features or roof like covers</w:t>
      </w:r>
      <w:r w:rsidR="00C91502">
        <w:rPr>
          <w:sz w:val="22"/>
          <w:szCs w:val="22"/>
        </w:rPr>
        <w:t>,</w:t>
      </w:r>
      <w:r w:rsidRPr="00F01A6E">
        <w:rPr>
          <w:sz w:val="22"/>
          <w:szCs w:val="22"/>
        </w:rPr>
        <w:t xml:space="preserve"> so that the shape which connects all extreme edges and points of the sig</w:t>
      </w:r>
      <w:r w:rsidR="00226DC9">
        <w:rPr>
          <w:sz w:val="22"/>
          <w:szCs w:val="22"/>
        </w:rPr>
        <w:t>n faces</w:t>
      </w:r>
      <w:r w:rsidRPr="00F01A6E">
        <w:rPr>
          <w:sz w:val="22"/>
          <w:szCs w:val="22"/>
        </w:rPr>
        <w:t xml:space="preserve"> on one structure including voids, unused space</w:t>
      </w:r>
      <w:r w:rsidR="00C91502">
        <w:rPr>
          <w:sz w:val="22"/>
          <w:szCs w:val="22"/>
        </w:rPr>
        <w:t>,</w:t>
      </w:r>
      <w:r w:rsidRPr="00F01A6E">
        <w:rPr>
          <w:sz w:val="22"/>
          <w:szCs w:val="22"/>
        </w:rPr>
        <w:t xml:space="preserve"> or air space between multiple display features creates the total copy area of a sign.</w:t>
      </w:r>
    </w:p>
    <w:p w:rsidR="0029111E" w:rsidRDefault="0029111E" w:rsidP="000D7743">
      <w:pPr>
        <w:pStyle w:val="NormalWeb"/>
        <w:tabs>
          <w:tab w:val="left" w:pos="360"/>
          <w:tab w:val="left" w:pos="720"/>
          <w:tab w:val="left" w:pos="990"/>
          <w:tab w:val="left" w:pos="1350"/>
        </w:tabs>
        <w:spacing w:before="0" w:beforeAutospacing="0" w:after="0"/>
        <w:contextualSpacing/>
        <w:jc w:val="both"/>
        <w:rPr>
          <w:b/>
          <w:sz w:val="22"/>
          <w:szCs w:val="22"/>
        </w:rPr>
      </w:pPr>
    </w:p>
    <w:p w:rsidR="008517B9" w:rsidRPr="00F01A6E" w:rsidRDefault="008517B9" w:rsidP="000D7743">
      <w:pPr>
        <w:pStyle w:val="NormalWeb"/>
        <w:tabs>
          <w:tab w:val="left" w:pos="360"/>
          <w:tab w:val="left" w:pos="720"/>
          <w:tab w:val="left" w:pos="990"/>
          <w:tab w:val="left" w:pos="1350"/>
        </w:tabs>
        <w:spacing w:before="0" w:beforeAutospacing="0" w:after="0"/>
        <w:contextualSpacing/>
        <w:jc w:val="both"/>
        <w:rPr>
          <w:sz w:val="22"/>
          <w:szCs w:val="22"/>
        </w:rPr>
      </w:pPr>
      <w:r w:rsidRPr="00F01A6E">
        <w:rPr>
          <w:b/>
          <w:sz w:val="22"/>
          <w:szCs w:val="22"/>
        </w:rPr>
        <w:t>7.1</w:t>
      </w:r>
      <w:r w:rsidR="0089345E">
        <w:rPr>
          <w:b/>
          <w:sz w:val="22"/>
          <w:szCs w:val="22"/>
        </w:rPr>
        <w:t>3</w:t>
      </w:r>
      <w:r w:rsidR="004161EF">
        <w:rPr>
          <w:b/>
          <w:sz w:val="22"/>
          <w:szCs w:val="22"/>
        </w:rPr>
        <w:t>4</w:t>
      </w:r>
      <w:r w:rsidRPr="00F01A6E">
        <w:rPr>
          <w:b/>
          <w:sz w:val="22"/>
          <w:szCs w:val="22"/>
        </w:rPr>
        <w:tab/>
        <w:t>Flags.</w:t>
      </w:r>
      <w:r w:rsidR="000D7743">
        <w:rPr>
          <w:sz w:val="22"/>
          <w:szCs w:val="22"/>
        </w:rPr>
        <w:t xml:space="preserve">  </w:t>
      </w:r>
      <w:r w:rsidRPr="00F01A6E">
        <w:rPr>
          <w:sz w:val="22"/>
          <w:szCs w:val="22"/>
        </w:rPr>
        <w:t>Up to 4 flags per parcel, contai</w:t>
      </w:r>
      <w:r w:rsidR="000D7743">
        <w:rPr>
          <w:sz w:val="22"/>
          <w:szCs w:val="22"/>
        </w:rPr>
        <w:t>ning only noncommercial speech.</w:t>
      </w:r>
      <w:r w:rsidRPr="00F01A6E">
        <w:rPr>
          <w:sz w:val="22"/>
          <w:szCs w:val="22"/>
        </w:rPr>
        <w:t xml:space="preserve"> If displayed on a flagpole, the flagpole may not </w:t>
      </w:r>
      <w:r w:rsidR="0091600A">
        <w:rPr>
          <w:sz w:val="22"/>
          <w:szCs w:val="22"/>
        </w:rPr>
        <w:t>be more than 30 feet in height.</w:t>
      </w:r>
    </w:p>
    <w:p w:rsidR="008517B9" w:rsidRPr="00F01A6E" w:rsidRDefault="008517B9" w:rsidP="000D7743">
      <w:pPr>
        <w:pStyle w:val="NormalWeb"/>
        <w:tabs>
          <w:tab w:val="left" w:pos="360"/>
          <w:tab w:val="left" w:pos="720"/>
          <w:tab w:val="left" w:pos="990"/>
          <w:tab w:val="left" w:pos="1350"/>
        </w:tabs>
        <w:spacing w:before="0" w:beforeAutospacing="0" w:after="0"/>
        <w:contextualSpacing/>
        <w:jc w:val="both"/>
        <w:rPr>
          <w:sz w:val="22"/>
          <w:szCs w:val="22"/>
        </w:rPr>
      </w:pPr>
    </w:p>
    <w:p w:rsidR="008517B9" w:rsidRPr="00F01A6E" w:rsidRDefault="008517B9" w:rsidP="000D7743">
      <w:pPr>
        <w:pStyle w:val="NormalWeb"/>
        <w:tabs>
          <w:tab w:val="left" w:pos="360"/>
          <w:tab w:val="left" w:pos="720"/>
          <w:tab w:val="left" w:pos="990"/>
          <w:tab w:val="left" w:pos="1350"/>
        </w:tabs>
        <w:spacing w:before="0" w:beforeAutospacing="0" w:after="0"/>
        <w:contextualSpacing/>
        <w:jc w:val="both"/>
        <w:rPr>
          <w:sz w:val="22"/>
          <w:szCs w:val="22"/>
        </w:rPr>
      </w:pPr>
      <w:r w:rsidRPr="00F01A6E">
        <w:rPr>
          <w:b/>
          <w:sz w:val="22"/>
          <w:szCs w:val="22"/>
        </w:rPr>
        <w:t>7.1</w:t>
      </w:r>
      <w:r w:rsidR="004161EF">
        <w:rPr>
          <w:b/>
          <w:sz w:val="22"/>
          <w:szCs w:val="22"/>
        </w:rPr>
        <w:t>35</w:t>
      </w:r>
      <w:r w:rsidRPr="00F01A6E">
        <w:rPr>
          <w:sz w:val="22"/>
          <w:szCs w:val="22"/>
        </w:rPr>
        <w:tab/>
      </w:r>
      <w:r w:rsidRPr="00F01A6E">
        <w:rPr>
          <w:b/>
          <w:sz w:val="22"/>
          <w:szCs w:val="22"/>
        </w:rPr>
        <w:t xml:space="preserve">Placement of </w:t>
      </w:r>
      <w:r w:rsidR="00CC57C5">
        <w:rPr>
          <w:b/>
          <w:sz w:val="22"/>
          <w:szCs w:val="22"/>
        </w:rPr>
        <w:t>s</w:t>
      </w:r>
      <w:r w:rsidRPr="00F01A6E">
        <w:rPr>
          <w:b/>
          <w:sz w:val="22"/>
          <w:szCs w:val="22"/>
        </w:rPr>
        <w:t>igns.</w:t>
      </w:r>
      <w:r w:rsidR="000D7743">
        <w:rPr>
          <w:sz w:val="22"/>
          <w:szCs w:val="22"/>
        </w:rPr>
        <w:t xml:space="preserve">  </w:t>
      </w:r>
      <w:r w:rsidRPr="00F01A6E">
        <w:rPr>
          <w:b/>
          <w:sz w:val="22"/>
          <w:szCs w:val="22"/>
        </w:rPr>
        <w:t>(1)</w:t>
      </w:r>
      <w:r w:rsidR="00A40717" w:rsidRPr="00F01A6E">
        <w:rPr>
          <w:sz w:val="22"/>
          <w:szCs w:val="22"/>
        </w:rPr>
        <w:t xml:space="preserve"> </w:t>
      </w:r>
      <w:r w:rsidR="00A40717" w:rsidRPr="00C004E8">
        <w:rPr>
          <w:smallCaps/>
          <w:sz w:val="21"/>
          <w:szCs w:val="21"/>
        </w:rPr>
        <w:t>View Blockage</w:t>
      </w:r>
      <w:r w:rsidR="00A40717" w:rsidRPr="00F01A6E">
        <w:rPr>
          <w:sz w:val="22"/>
          <w:szCs w:val="22"/>
        </w:rPr>
        <w:t xml:space="preserve">. </w:t>
      </w:r>
      <w:r w:rsidRPr="00F01A6E">
        <w:rPr>
          <w:sz w:val="22"/>
          <w:szCs w:val="22"/>
        </w:rPr>
        <w:t xml:space="preserve">No sign shall be placed in a way that blocks any part of a driver’s or pedestrian’s vision of a </w:t>
      </w:r>
      <w:r w:rsidR="00311F94" w:rsidRPr="00F01A6E">
        <w:rPr>
          <w:sz w:val="22"/>
          <w:szCs w:val="22"/>
        </w:rPr>
        <w:t>road</w:t>
      </w:r>
      <w:r w:rsidRPr="00F01A6E">
        <w:rPr>
          <w:sz w:val="22"/>
          <w:szCs w:val="22"/>
        </w:rPr>
        <w:t xml:space="preserve">, </w:t>
      </w:r>
      <w:r w:rsidR="00311F94" w:rsidRPr="00F01A6E">
        <w:rPr>
          <w:sz w:val="22"/>
          <w:szCs w:val="22"/>
        </w:rPr>
        <w:t>road</w:t>
      </w:r>
      <w:r w:rsidRPr="00F01A6E">
        <w:rPr>
          <w:sz w:val="22"/>
          <w:szCs w:val="22"/>
        </w:rPr>
        <w:t xml:space="preserve"> intersection, crosswalk, vision clearance triangle, authorized traffic sign or device, or any other public transportation mechanism.</w:t>
      </w:r>
    </w:p>
    <w:p w:rsidR="00356E14" w:rsidRPr="00F01A6E" w:rsidRDefault="008A3DCF" w:rsidP="000D7743">
      <w:pPr>
        <w:pStyle w:val="NormalWeb"/>
        <w:tabs>
          <w:tab w:val="left" w:pos="360"/>
          <w:tab w:val="left" w:pos="720"/>
          <w:tab w:val="left" w:pos="990"/>
          <w:tab w:val="left" w:pos="1350"/>
        </w:tabs>
        <w:spacing w:before="0" w:beforeAutospacing="0" w:after="0"/>
        <w:contextualSpacing/>
        <w:jc w:val="both"/>
        <w:rPr>
          <w:sz w:val="22"/>
          <w:szCs w:val="22"/>
        </w:rPr>
      </w:pPr>
      <w:r w:rsidRPr="00F01A6E">
        <w:rPr>
          <w:sz w:val="22"/>
          <w:szCs w:val="22"/>
        </w:rPr>
        <w:tab/>
      </w:r>
      <w:r w:rsidR="008517B9" w:rsidRPr="00F01A6E">
        <w:rPr>
          <w:b/>
          <w:sz w:val="22"/>
          <w:szCs w:val="22"/>
        </w:rPr>
        <w:t>(2)</w:t>
      </w:r>
      <w:r w:rsidR="000D7743">
        <w:rPr>
          <w:b/>
          <w:sz w:val="22"/>
          <w:szCs w:val="22"/>
        </w:rPr>
        <w:tab/>
      </w:r>
      <w:r w:rsidR="008517B9" w:rsidRPr="00F01A6E">
        <w:rPr>
          <w:sz w:val="22"/>
          <w:szCs w:val="22"/>
        </w:rPr>
        <w:tab/>
      </w:r>
      <w:r w:rsidR="008517B9" w:rsidRPr="00C004E8">
        <w:rPr>
          <w:smallCaps/>
          <w:sz w:val="21"/>
          <w:szCs w:val="21"/>
        </w:rPr>
        <w:t xml:space="preserve">Vision </w:t>
      </w:r>
      <w:r w:rsidR="00A40717" w:rsidRPr="00C004E8">
        <w:rPr>
          <w:smallCaps/>
          <w:sz w:val="21"/>
          <w:szCs w:val="21"/>
        </w:rPr>
        <w:t>C</w:t>
      </w:r>
      <w:r w:rsidR="008517B9" w:rsidRPr="00C004E8">
        <w:rPr>
          <w:smallCaps/>
          <w:sz w:val="21"/>
          <w:szCs w:val="21"/>
        </w:rPr>
        <w:t xml:space="preserve">learance </w:t>
      </w:r>
      <w:r w:rsidR="00A40717" w:rsidRPr="00C004E8">
        <w:rPr>
          <w:smallCaps/>
          <w:sz w:val="21"/>
          <w:szCs w:val="21"/>
        </w:rPr>
        <w:t>T</w:t>
      </w:r>
      <w:r w:rsidR="008517B9" w:rsidRPr="00C004E8">
        <w:rPr>
          <w:smallCaps/>
          <w:sz w:val="21"/>
          <w:szCs w:val="21"/>
        </w:rPr>
        <w:t>riangle</w:t>
      </w:r>
      <w:r w:rsidR="008517B9" w:rsidRPr="00F01A6E">
        <w:rPr>
          <w:sz w:val="22"/>
          <w:szCs w:val="22"/>
        </w:rPr>
        <w:t>. No sign shall be located within a vision clearance triangle</w:t>
      </w:r>
      <w:r w:rsidR="00356E14" w:rsidRPr="00F01A6E">
        <w:rPr>
          <w:sz w:val="22"/>
          <w:szCs w:val="22"/>
        </w:rPr>
        <w:t>.</w:t>
      </w:r>
      <w:r w:rsidR="008517B9" w:rsidRPr="00F01A6E">
        <w:rPr>
          <w:sz w:val="22"/>
          <w:szCs w:val="22"/>
        </w:rPr>
        <w:t xml:space="preserve"> </w:t>
      </w:r>
    </w:p>
    <w:p w:rsidR="008517B9" w:rsidRPr="00F01A6E" w:rsidRDefault="008A3DCF" w:rsidP="000D7743">
      <w:pPr>
        <w:pStyle w:val="NormalWeb"/>
        <w:tabs>
          <w:tab w:val="left" w:pos="360"/>
          <w:tab w:val="left" w:pos="720"/>
          <w:tab w:val="left" w:pos="990"/>
          <w:tab w:val="left" w:pos="1350"/>
        </w:tabs>
        <w:spacing w:before="0" w:beforeAutospacing="0" w:after="0"/>
        <w:contextualSpacing/>
        <w:jc w:val="both"/>
        <w:rPr>
          <w:rStyle w:val="InitialStyle"/>
          <w:rFonts w:ascii="Times New Roman" w:hAnsi="Times New Roman"/>
          <w:sz w:val="22"/>
          <w:szCs w:val="22"/>
        </w:rPr>
      </w:pPr>
      <w:r w:rsidRPr="00F01A6E">
        <w:rPr>
          <w:rStyle w:val="InitialStyle"/>
          <w:rFonts w:ascii="Times New Roman" w:hAnsi="Times New Roman"/>
          <w:sz w:val="22"/>
          <w:szCs w:val="22"/>
        </w:rPr>
        <w:tab/>
      </w:r>
      <w:r w:rsidR="008517B9" w:rsidRPr="00F01A6E">
        <w:rPr>
          <w:rStyle w:val="InitialStyle"/>
          <w:rFonts w:ascii="Times New Roman" w:hAnsi="Times New Roman"/>
          <w:b/>
          <w:sz w:val="22"/>
          <w:szCs w:val="22"/>
        </w:rPr>
        <w:t>(3)</w:t>
      </w:r>
      <w:r w:rsidR="008517B9" w:rsidRPr="00F01A6E">
        <w:rPr>
          <w:rStyle w:val="InitialStyle"/>
          <w:rFonts w:ascii="Times New Roman" w:hAnsi="Times New Roman"/>
          <w:sz w:val="22"/>
          <w:szCs w:val="22"/>
        </w:rPr>
        <w:tab/>
      </w:r>
      <w:r w:rsidR="000D7743">
        <w:rPr>
          <w:rStyle w:val="InitialStyle"/>
          <w:rFonts w:ascii="Times New Roman" w:hAnsi="Times New Roman"/>
          <w:sz w:val="22"/>
          <w:szCs w:val="22"/>
        </w:rPr>
        <w:tab/>
      </w:r>
      <w:r w:rsidR="00311F94" w:rsidRPr="00423192">
        <w:rPr>
          <w:smallCaps/>
          <w:sz w:val="21"/>
          <w:szCs w:val="21"/>
        </w:rPr>
        <w:t>Road</w:t>
      </w:r>
      <w:r w:rsidR="008517B9" w:rsidRPr="00423192">
        <w:rPr>
          <w:smallCaps/>
          <w:sz w:val="21"/>
          <w:szCs w:val="21"/>
        </w:rPr>
        <w:t xml:space="preserve"> right-of-way setback requirements</w:t>
      </w:r>
      <w:r w:rsidR="008517B9" w:rsidRPr="00F01A6E">
        <w:rPr>
          <w:rStyle w:val="InitialStyle"/>
          <w:rFonts w:ascii="Times New Roman" w:hAnsi="Times New Roman"/>
          <w:sz w:val="22"/>
          <w:szCs w:val="22"/>
        </w:rPr>
        <w:t>.</w:t>
      </w:r>
      <w:r w:rsidR="000D7743">
        <w:rPr>
          <w:rStyle w:val="InitialStyle"/>
          <w:rFonts w:ascii="Times New Roman" w:hAnsi="Times New Roman"/>
          <w:sz w:val="22"/>
          <w:szCs w:val="22"/>
        </w:rPr>
        <w:t xml:space="preserve"> </w:t>
      </w:r>
      <w:r w:rsidR="00F90A6D">
        <w:rPr>
          <w:rStyle w:val="InitialStyle"/>
          <w:rFonts w:ascii="Times New Roman" w:hAnsi="Times New Roman"/>
          <w:sz w:val="22"/>
          <w:szCs w:val="22"/>
        </w:rPr>
        <w:t xml:space="preserve">    </w:t>
      </w:r>
      <w:r w:rsidR="000D7743">
        <w:rPr>
          <w:rStyle w:val="InitialStyle"/>
          <w:rFonts w:ascii="Times New Roman" w:hAnsi="Times New Roman"/>
          <w:sz w:val="22"/>
          <w:szCs w:val="22"/>
        </w:rPr>
        <w:t xml:space="preserve"> </w:t>
      </w:r>
      <w:r w:rsidR="008517B9" w:rsidRPr="00F01A6E">
        <w:rPr>
          <w:rStyle w:val="InitialStyle"/>
          <w:rFonts w:ascii="Times New Roman" w:hAnsi="Times New Roman"/>
          <w:sz w:val="22"/>
          <w:szCs w:val="22"/>
        </w:rPr>
        <w:t>(a)</w:t>
      </w:r>
      <w:r w:rsidR="008517B9" w:rsidRPr="00F01A6E">
        <w:rPr>
          <w:rStyle w:val="InitialStyle"/>
          <w:rFonts w:ascii="Times New Roman" w:hAnsi="Times New Roman"/>
          <w:sz w:val="22"/>
          <w:szCs w:val="22"/>
        </w:rPr>
        <w:tab/>
        <w:t xml:space="preserve">No sign may be erected so that any part may extend into the </w:t>
      </w:r>
      <w:r w:rsidR="00311F94" w:rsidRPr="00F01A6E">
        <w:rPr>
          <w:rStyle w:val="InitialStyle"/>
          <w:rFonts w:ascii="Times New Roman" w:hAnsi="Times New Roman"/>
          <w:sz w:val="22"/>
          <w:szCs w:val="22"/>
        </w:rPr>
        <w:t>road</w:t>
      </w:r>
      <w:r w:rsidR="008517B9" w:rsidRPr="00F01A6E">
        <w:rPr>
          <w:rStyle w:val="InitialStyle"/>
          <w:rFonts w:ascii="Times New Roman" w:hAnsi="Times New Roman"/>
          <w:sz w:val="22"/>
          <w:szCs w:val="22"/>
        </w:rPr>
        <w:t xml:space="preserve"> right-of-way</w:t>
      </w:r>
      <w:r w:rsidRPr="00F01A6E">
        <w:rPr>
          <w:rStyle w:val="InitialStyle"/>
          <w:rFonts w:ascii="Times New Roman" w:hAnsi="Times New Roman"/>
          <w:sz w:val="22"/>
          <w:szCs w:val="22"/>
        </w:rPr>
        <w:t>.</w:t>
      </w:r>
    </w:p>
    <w:p w:rsidR="008517B9" w:rsidRPr="00F01A6E" w:rsidRDefault="008517B9" w:rsidP="000D7743">
      <w:pPr>
        <w:pStyle w:val="NormalWeb"/>
        <w:tabs>
          <w:tab w:val="left" w:pos="360"/>
          <w:tab w:val="left" w:pos="720"/>
          <w:tab w:val="left" w:pos="990"/>
          <w:tab w:val="left" w:pos="1350"/>
        </w:tabs>
        <w:contextualSpacing/>
        <w:jc w:val="both"/>
        <w:rPr>
          <w:rStyle w:val="InitialStyle"/>
          <w:rFonts w:ascii="Times New Roman" w:hAnsi="Times New Roman"/>
          <w:sz w:val="22"/>
          <w:szCs w:val="22"/>
        </w:rPr>
      </w:pPr>
      <w:r w:rsidRPr="00F01A6E">
        <w:rPr>
          <w:rStyle w:val="InitialStyle"/>
          <w:rFonts w:ascii="Times New Roman" w:hAnsi="Times New Roman"/>
          <w:sz w:val="22"/>
          <w:szCs w:val="22"/>
        </w:rPr>
        <w:tab/>
        <w:t>(b)</w:t>
      </w:r>
      <w:r w:rsidRPr="00F01A6E">
        <w:rPr>
          <w:rStyle w:val="InitialStyle"/>
          <w:rFonts w:ascii="Times New Roman" w:hAnsi="Times New Roman"/>
          <w:sz w:val="22"/>
          <w:szCs w:val="22"/>
        </w:rPr>
        <w:tab/>
        <w:t xml:space="preserve">All signs shall be setback not less than 5 feet from the right-of-way line of any </w:t>
      </w:r>
      <w:r w:rsidR="00311F94" w:rsidRPr="00F01A6E">
        <w:rPr>
          <w:rStyle w:val="InitialStyle"/>
          <w:rFonts w:ascii="Times New Roman" w:hAnsi="Times New Roman"/>
          <w:sz w:val="22"/>
          <w:szCs w:val="22"/>
        </w:rPr>
        <w:t>road</w:t>
      </w:r>
      <w:r w:rsidRPr="00F01A6E">
        <w:rPr>
          <w:rStyle w:val="InitialStyle"/>
          <w:rFonts w:ascii="Times New Roman" w:hAnsi="Times New Roman"/>
          <w:sz w:val="22"/>
          <w:szCs w:val="22"/>
        </w:rPr>
        <w:t xml:space="preserve"> or highway.</w:t>
      </w:r>
    </w:p>
    <w:p w:rsidR="008517B9" w:rsidRPr="00F01A6E" w:rsidRDefault="008517B9" w:rsidP="000D7743">
      <w:pPr>
        <w:pStyle w:val="NormalWeb"/>
        <w:tabs>
          <w:tab w:val="left" w:pos="360"/>
          <w:tab w:val="left" w:pos="720"/>
          <w:tab w:val="left" w:pos="990"/>
          <w:tab w:val="left" w:pos="1350"/>
        </w:tabs>
        <w:contextualSpacing/>
        <w:jc w:val="both"/>
        <w:rPr>
          <w:rStyle w:val="InitialStyle"/>
          <w:rFonts w:ascii="Times New Roman" w:hAnsi="Times New Roman"/>
          <w:sz w:val="22"/>
          <w:szCs w:val="22"/>
        </w:rPr>
      </w:pPr>
      <w:r w:rsidRPr="00F01A6E">
        <w:rPr>
          <w:rStyle w:val="InitialStyle"/>
          <w:rFonts w:ascii="Times New Roman" w:hAnsi="Times New Roman"/>
          <w:sz w:val="22"/>
          <w:szCs w:val="22"/>
        </w:rPr>
        <w:tab/>
        <w:t>(c)</w:t>
      </w:r>
      <w:r w:rsidRPr="00F01A6E">
        <w:rPr>
          <w:rStyle w:val="InitialStyle"/>
          <w:rFonts w:ascii="Times New Roman" w:hAnsi="Times New Roman"/>
          <w:sz w:val="22"/>
          <w:szCs w:val="22"/>
        </w:rPr>
        <w:tab/>
        <w:t>Wayfinding signs maybe located within a road right-of-way following approval from the unit of government that</w:t>
      </w:r>
      <w:r w:rsidR="00E72944" w:rsidRPr="00F01A6E">
        <w:rPr>
          <w:rStyle w:val="InitialStyle"/>
          <w:rFonts w:ascii="Times New Roman" w:hAnsi="Times New Roman"/>
          <w:sz w:val="22"/>
          <w:szCs w:val="22"/>
        </w:rPr>
        <w:t xml:space="preserve"> </w:t>
      </w:r>
      <w:r w:rsidRPr="00F01A6E">
        <w:rPr>
          <w:rStyle w:val="InitialStyle"/>
          <w:rFonts w:ascii="Times New Roman" w:hAnsi="Times New Roman"/>
          <w:sz w:val="22"/>
          <w:szCs w:val="22"/>
        </w:rPr>
        <w:t xml:space="preserve">governs </w:t>
      </w:r>
      <w:r w:rsidR="009331A8">
        <w:rPr>
          <w:rStyle w:val="InitialStyle"/>
          <w:rFonts w:ascii="Times New Roman" w:hAnsi="Times New Roman"/>
          <w:sz w:val="22"/>
          <w:szCs w:val="22"/>
        </w:rPr>
        <w:t>the</w:t>
      </w:r>
      <w:r w:rsidRPr="00F01A6E">
        <w:rPr>
          <w:rStyle w:val="InitialStyle"/>
          <w:rFonts w:ascii="Times New Roman" w:hAnsi="Times New Roman"/>
          <w:sz w:val="22"/>
          <w:szCs w:val="22"/>
        </w:rPr>
        <w:t xml:space="preserve"> road right-of-way. </w:t>
      </w:r>
    </w:p>
    <w:p w:rsidR="008517B9" w:rsidRPr="00F01A6E" w:rsidRDefault="008517B9" w:rsidP="000D7743">
      <w:pPr>
        <w:pStyle w:val="NormalWeb"/>
        <w:tabs>
          <w:tab w:val="left" w:pos="360"/>
          <w:tab w:val="left" w:pos="720"/>
          <w:tab w:val="left" w:pos="990"/>
          <w:tab w:val="left" w:pos="1350"/>
        </w:tabs>
        <w:contextualSpacing/>
        <w:jc w:val="both"/>
        <w:rPr>
          <w:rStyle w:val="InitialStyle"/>
          <w:rFonts w:ascii="Times New Roman" w:hAnsi="Times New Roman"/>
          <w:sz w:val="22"/>
          <w:szCs w:val="22"/>
        </w:rPr>
      </w:pPr>
      <w:r w:rsidRPr="00F01A6E">
        <w:rPr>
          <w:rStyle w:val="InitialStyle"/>
          <w:rFonts w:ascii="Times New Roman" w:hAnsi="Times New Roman"/>
          <w:b/>
          <w:sz w:val="22"/>
          <w:szCs w:val="22"/>
        </w:rPr>
        <w:tab/>
        <w:t xml:space="preserve"> (4)</w:t>
      </w:r>
      <w:r w:rsidRPr="00F01A6E">
        <w:rPr>
          <w:rStyle w:val="InitialStyle"/>
          <w:rFonts w:ascii="Times New Roman" w:hAnsi="Times New Roman"/>
          <w:sz w:val="22"/>
          <w:szCs w:val="22"/>
        </w:rPr>
        <w:tab/>
      </w:r>
      <w:r w:rsidRPr="00F01A6E">
        <w:rPr>
          <w:rStyle w:val="InitialStyle"/>
          <w:rFonts w:ascii="Times New Roman" w:hAnsi="Times New Roman"/>
          <w:sz w:val="22"/>
          <w:szCs w:val="22"/>
        </w:rPr>
        <w:tab/>
      </w:r>
      <w:r w:rsidRPr="00423192">
        <w:rPr>
          <w:smallCaps/>
          <w:sz w:val="21"/>
          <w:szCs w:val="21"/>
        </w:rPr>
        <w:t>Side and rear yard setback requirements</w:t>
      </w:r>
      <w:r w:rsidRPr="00F01A6E">
        <w:rPr>
          <w:rStyle w:val="InitialStyle"/>
          <w:rFonts w:ascii="Times New Roman" w:hAnsi="Times New Roman"/>
          <w:sz w:val="22"/>
          <w:szCs w:val="22"/>
        </w:rPr>
        <w:t>.</w:t>
      </w:r>
      <w:r w:rsidR="008A5E33">
        <w:rPr>
          <w:rStyle w:val="InitialStyle"/>
          <w:rFonts w:ascii="Times New Roman" w:hAnsi="Times New Roman"/>
          <w:sz w:val="22"/>
          <w:szCs w:val="22"/>
        </w:rPr>
        <w:t xml:space="preserve">   </w:t>
      </w:r>
      <w:r w:rsidR="000D7743">
        <w:rPr>
          <w:rStyle w:val="InitialStyle"/>
          <w:rFonts w:ascii="Times New Roman" w:hAnsi="Times New Roman"/>
          <w:sz w:val="22"/>
          <w:szCs w:val="22"/>
        </w:rPr>
        <w:t xml:space="preserve">  </w:t>
      </w:r>
      <w:r w:rsidR="008A5E33">
        <w:rPr>
          <w:rStyle w:val="InitialStyle"/>
          <w:rFonts w:ascii="Times New Roman" w:hAnsi="Times New Roman"/>
          <w:sz w:val="22"/>
          <w:szCs w:val="22"/>
        </w:rPr>
        <w:t xml:space="preserve">(a)   </w:t>
      </w:r>
      <w:r w:rsidRPr="00F01A6E">
        <w:rPr>
          <w:rStyle w:val="InitialStyle"/>
          <w:rFonts w:ascii="Times New Roman" w:hAnsi="Times New Roman"/>
          <w:sz w:val="22"/>
          <w:szCs w:val="22"/>
        </w:rPr>
        <w:t>Off-</w:t>
      </w:r>
      <w:r w:rsidR="00B55615">
        <w:rPr>
          <w:rStyle w:val="InitialStyle"/>
          <w:rFonts w:ascii="Times New Roman" w:hAnsi="Times New Roman"/>
          <w:sz w:val="22"/>
          <w:szCs w:val="22"/>
        </w:rPr>
        <w:t>premises</w:t>
      </w:r>
      <w:r w:rsidRPr="00F01A6E">
        <w:rPr>
          <w:rStyle w:val="InitialStyle"/>
          <w:rFonts w:ascii="Times New Roman" w:hAnsi="Times New Roman"/>
          <w:sz w:val="22"/>
          <w:szCs w:val="22"/>
        </w:rPr>
        <w:t xml:space="preserve"> ground and wall signs shall meet the required setbacks for </w:t>
      </w:r>
      <w:r w:rsidRPr="00F01A6E">
        <w:rPr>
          <w:rStyle w:val="InitialStyle"/>
          <w:rFonts w:ascii="Times New Roman" w:hAnsi="Times New Roman"/>
          <w:sz w:val="22"/>
          <w:szCs w:val="22"/>
        </w:rPr>
        <w:lastRenderedPageBreak/>
        <w:t xml:space="preserve">an accessory </w:t>
      </w:r>
      <w:r w:rsidR="0045596B">
        <w:rPr>
          <w:rStyle w:val="InitialStyle"/>
          <w:rFonts w:ascii="Times New Roman" w:hAnsi="Times New Roman"/>
          <w:sz w:val="22"/>
          <w:szCs w:val="22"/>
        </w:rPr>
        <w:t>structure</w:t>
      </w:r>
      <w:r w:rsidRPr="00F01A6E">
        <w:rPr>
          <w:rStyle w:val="InitialStyle"/>
          <w:rFonts w:ascii="Times New Roman" w:hAnsi="Times New Roman"/>
          <w:sz w:val="22"/>
          <w:szCs w:val="22"/>
        </w:rPr>
        <w:t xml:space="preserve"> as expressed by the zoning district with which the sign is located.</w:t>
      </w:r>
    </w:p>
    <w:p w:rsidR="00BA7066" w:rsidRDefault="008517B9" w:rsidP="003559CE">
      <w:pPr>
        <w:pStyle w:val="NormalWeb"/>
        <w:tabs>
          <w:tab w:val="left" w:pos="360"/>
          <w:tab w:val="left" w:pos="720"/>
          <w:tab w:val="left" w:pos="990"/>
          <w:tab w:val="left" w:pos="1350"/>
        </w:tabs>
        <w:contextualSpacing/>
        <w:jc w:val="both"/>
        <w:rPr>
          <w:rStyle w:val="InitialStyle"/>
          <w:rFonts w:ascii="Times New Roman" w:hAnsi="Times New Roman"/>
          <w:sz w:val="22"/>
          <w:szCs w:val="22"/>
        </w:rPr>
      </w:pPr>
      <w:r w:rsidRPr="00F01A6E">
        <w:rPr>
          <w:rStyle w:val="InitialStyle"/>
          <w:rFonts w:ascii="Times New Roman" w:hAnsi="Times New Roman"/>
          <w:sz w:val="22"/>
          <w:szCs w:val="22"/>
        </w:rPr>
        <w:tab/>
        <w:t>(b)</w:t>
      </w:r>
      <w:r w:rsidRPr="00F01A6E">
        <w:rPr>
          <w:rStyle w:val="InitialStyle"/>
          <w:rFonts w:ascii="Times New Roman" w:hAnsi="Times New Roman"/>
          <w:sz w:val="22"/>
          <w:szCs w:val="22"/>
        </w:rPr>
        <w:tab/>
        <w:t>On-</w:t>
      </w:r>
      <w:r w:rsidR="00B55615">
        <w:rPr>
          <w:rStyle w:val="InitialStyle"/>
          <w:rFonts w:ascii="Times New Roman" w:hAnsi="Times New Roman"/>
          <w:sz w:val="22"/>
          <w:szCs w:val="22"/>
        </w:rPr>
        <w:t>premises</w:t>
      </w:r>
      <w:r w:rsidRPr="00F01A6E">
        <w:rPr>
          <w:rStyle w:val="InitialStyle"/>
          <w:rFonts w:ascii="Times New Roman" w:hAnsi="Times New Roman"/>
          <w:sz w:val="22"/>
          <w:szCs w:val="22"/>
        </w:rPr>
        <w:t xml:space="preserve"> ground and wall signs shall be setback not less than 5 feet from any side or rear yard.</w:t>
      </w:r>
    </w:p>
    <w:p w:rsidR="003559CE" w:rsidRDefault="008517B9" w:rsidP="003559CE">
      <w:pPr>
        <w:pStyle w:val="NormalWeb"/>
        <w:tabs>
          <w:tab w:val="left" w:pos="360"/>
          <w:tab w:val="left" w:pos="720"/>
          <w:tab w:val="left" w:pos="990"/>
          <w:tab w:val="left" w:pos="1350"/>
        </w:tabs>
        <w:contextualSpacing/>
        <w:jc w:val="both"/>
        <w:rPr>
          <w:rStyle w:val="InitialStyle"/>
          <w:rFonts w:ascii="Times New Roman" w:hAnsi="Times New Roman"/>
          <w:sz w:val="22"/>
          <w:szCs w:val="22"/>
        </w:rPr>
      </w:pPr>
      <w:r w:rsidRPr="00F01A6E">
        <w:rPr>
          <w:rStyle w:val="InitialStyle"/>
          <w:rFonts w:ascii="Times New Roman" w:hAnsi="Times New Roman"/>
          <w:sz w:val="22"/>
          <w:szCs w:val="22"/>
        </w:rPr>
        <w:t xml:space="preserve"> </w:t>
      </w:r>
    </w:p>
    <w:p w:rsidR="008517B9" w:rsidRPr="00F01A6E" w:rsidRDefault="008517B9" w:rsidP="003559CE">
      <w:pPr>
        <w:pStyle w:val="NormalWeb"/>
        <w:tabs>
          <w:tab w:val="left" w:pos="360"/>
          <w:tab w:val="left" w:pos="720"/>
          <w:tab w:val="left" w:pos="990"/>
          <w:tab w:val="left" w:pos="1350"/>
        </w:tabs>
        <w:contextualSpacing/>
        <w:jc w:val="both"/>
        <w:rPr>
          <w:sz w:val="22"/>
          <w:szCs w:val="22"/>
        </w:rPr>
      </w:pPr>
      <w:r w:rsidRPr="00F01A6E">
        <w:rPr>
          <w:b/>
          <w:sz w:val="22"/>
          <w:szCs w:val="22"/>
        </w:rPr>
        <w:t>7.1</w:t>
      </w:r>
      <w:r w:rsidR="004161EF">
        <w:rPr>
          <w:b/>
          <w:sz w:val="22"/>
          <w:szCs w:val="22"/>
        </w:rPr>
        <w:t>36</w:t>
      </w:r>
      <w:r w:rsidRPr="00F01A6E">
        <w:rPr>
          <w:b/>
          <w:sz w:val="22"/>
          <w:szCs w:val="22"/>
        </w:rPr>
        <w:tab/>
        <w:t xml:space="preserve">Sign </w:t>
      </w:r>
      <w:r w:rsidR="00691D3A">
        <w:rPr>
          <w:b/>
          <w:sz w:val="22"/>
          <w:szCs w:val="22"/>
        </w:rPr>
        <w:t>e</w:t>
      </w:r>
      <w:r w:rsidRPr="00F01A6E">
        <w:rPr>
          <w:b/>
          <w:sz w:val="22"/>
          <w:szCs w:val="22"/>
        </w:rPr>
        <w:t xml:space="preserve">nforcement and </w:t>
      </w:r>
      <w:r w:rsidR="00691D3A">
        <w:rPr>
          <w:b/>
          <w:sz w:val="22"/>
          <w:szCs w:val="22"/>
        </w:rPr>
        <w:t>p</w:t>
      </w:r>
      <w:r w:rsidRPr="00F01A6E">
        <w:rPr>
          <w:b/>
          <w:sz w:val="22"/>
          <w:szCs w:val="22"/>
        </w:rPr>
        <w:t>enalties</w:t>
      </w:r>
      <w:r w:rsidRPr="00F01A6E">
        <w:rPr>
          <w:sz w:val="22"/>
          <w:szCs w:val="22"/>
        </w:rPr>
        <w:t xml:space="preserve">.  This subchapter shall be enforced according to the provisions set forth in </w:t>
      </w:r>
      <w:r w:rsidR="00820F49">
        <w:rPr>
          <w:sz w:val="22"/>
          <w:szCs w:val="22"/>
        </w:rPr>
        <w:t>subch.</w:t>
      </w:r>
      <w:r w:rsidR="00A40717" w:rsidRPr="00F01A6E">
        <w:rPr>
          <w:sz w:val="22"/>
          <w:szCs w:val="22"/>
        </w:rPr>
        <w:t xml:space="preserve"> XI</w:t>
      </w:r>
      <w:r w:rsidR="003559CE">
        <w:rPr>
          <w:sz w:val="22"/>
          <w:szCs w:val="22"/>
        </w:rPr>
        <w:t>I</w:t>
      </w:r>
      <w:r w:rsidRPr="00F01A6E">
        <w:rPr>
          <w:sz w:val="22"/>
          <w:szCs w:val="22"/>
        </w:rPr>
        <w:t>.</w:t>
      </w:r>
    </w:p>
    <w:p w:rsidR="008A3DCF" w:rsidRDefault="008A3DCF" w:rsidP="000D7743">
      <w:pPr>
        <w:pStyle w:val="NormalWeb"/>
        <w:tabs>
          <w:tab w:val="left" w:pos="360"/>
          <w:tab w:val="left" w:pos="720"/>
          <w:tab w:val="left" w:pos="990"/>
          <w:tab w:val="left" w:pos="1350"/>
        </w:tabs>
        <w:spacing w:before="0" w:beforeAutospacing="0" w:after="0"/>
        <w:contextualSpacing/>
        <w:jc w:val="both"/>
        <w:rPr>
          <w:sz w:val="22"/>
          <w:szCs w:val="22"/>
        </w:rPr>
      </w:pPr>
    </w:p>
    <w:p w:rsidR="00290135" w:rsidRPr="00F01A6E" w:rsidRDefault="00290135" w:rsidP="000D7743">
      <w:pPr>
        <w:pStyle w:val="NormalWeb"/>
        <w:tabs>
          <w:tab w:val="left" w:pos="360"/>
          <w:tab w:val="left" w:pos="720"/>
          <w:tab w:val="left" w:pos="990"/>
          <w:tab w:val="left" w:pos="1350"/>
        </w:tabs>
        <w:spacing w:before="0" w:beforeAutospacing="0" w:after="0"/>
        <w:contextualSpacing/>
        <w:jc w:val="both"/>
        <w:rPr>
          <w:sz w:val="22"/>
          <w:szCs w:val="22"/>
        </w:rPr>
      </w:pPr>
    </w:p>
    <w:p w:rsidR="009B1EB6" w:rsidRPr="00F01A6E" w:rsidRDefault="009B1EB6" w:rsidP="00D25F36">
      <w:pPr>
        <w:pStyle w:val="DefaultText"/>
        <w:tabs>
          <w:tab w:val="left" w:pos="-3960"/>
          <w:tab w:val="left" w:pos="-3420"/>
          <w:tab w:val="left" w:pos="360"/>
          <w:tab w:val="left" w:pos="720"/>
          <w:tab w:val="left" w:pos="990"/>
          <w:tab w:val="left" w:pos="1350"/>
        </w:tabs>
        <w:jc w:val="center"/>
        <w:rPr>
          <w:rStyle w:val="InitialStyle"/>
          <w:rFonts w:ascii="Times New Roman" w:hAnsi="Times New Roman"/>
          <w:color w:val="auto"/>
          <w:sz w:val="22"/>
          <w:szCs w:val="22"/>
        </w:rPr>
      </w:pPr>
      <w:r w:rsidRPr="00F01A6E">
        <w:rPr>
          <w:rStyle w:val="InitialStyle"/>
          <w:rFonts w:ascii="Times New Roman" w:hAnsi="Times New Roman"/>
          <w:color w:val="auto"/>
          <w:sz w:val="22"/>
          <w:szCs w:val="22"/>
        </w:rPr>
        <w:t>SUBCHAPTER XI</w:t>
      </w:r>
    </w:p>
    <w:p w:rsidR="009B1EB6" w:rsidRPr="00F01A6E" w:rsidRDefault="009B1EB6" w:rsidP="00D25F36">
      <w:pPr>
        <w:pStyle w:val="DefaultText"/>
        <w:tabs>
          <w:tab w:val="left" w:pos="-3960"/>
          <w:tab w:val="left" w:pos="-3420"/>
          <w:tab w:val="left" w:pos="360"/>
          <w:tab w:val="left" w:pos="720"/>
          <w:tab w:val="left" w:pos="990"/>
          <w:tab w:val="left" w:pos="1350"/>
        </w:tabs>
        <w:jc w:val="center"/>
        <w:rPr>
          <w:rStyle w:val="InitialStyle"/>
          <w:rFonts w:ascii="Times New Roman" w:hAnsi="Times New Roman"/>
          <w:color w:val="auto"/>
          <w:sz w:val="22"/>
          <w:szCs w:val="22"/>
        </w:rPr>
      </w:pPr>
    </w:p>
    <w:p w:rsidR="009B1EB6" w:rsidRDefault="009B1EB6" w:rsidP="00D25F36">
      <w:pPr>
        <w:pStyle w:val="DefaultText"/>
        <w:tabs>
          <w:tab w:val="left" w:pos="-3960"/>
          <w:tab w:val="left" w:pos="-3420"/>
          <w:tab w:val="left" w:pos="360"/>
          <w:tab w:val="left" w:pos="720"/>
          <w:tab w:val="left" w:pos="990"/>
          <w:tab w:val="left" w:pos="1350"/>
        </w:tabs>
        <w:jc w:val="center"/>
        <w:rPr>
          <w:rStyle w:val="InitialStyle"/>
          <w:rFonts w:ascii="Times New Roman" w:hAnsi="Times New Roman"/>
          <w:color w:val="auto"/>
          <w:sz w:val="22"/>
          <w:szCs w:val="22"/>
        </w:rPr>
      </w:pPr>
      <w:r w:rsidRPr="00F01A6E">
        <w:rPr>
          <w:rStyle w:val="InitialStyle"/>
          <w:rFonts w:ascii="Times New Roman" w:hAnsi="Times New Roman"/>
          <w:color w:val="auto"/>
          <w:sz w:val="22"/>
          <w:szCs w:val="22"/>
        </w:rPr>
        <w:t>PROCEDURES AND ADMINISTRATION</w:t>
      </w:r>
    </w:p>
    <w:p w:rsidR="00290135" w:rsidRDefault="00290135" w:rsidP="00D25F36">
      <w:pPr>
        <w:pStyle w:val="DefaultText"/>
        <w:tabs>
          <w:tab w:val="left" w:pos="-3960"/>
          <w:tab w:val="left" w:pos="-3420"/>
          <w:tab w:val="left" w:pos="360"/>
          <w:tab w:val="left" w:pos="720"/>
          <w:tab w:val="left" w:pos="990"/>
          <w:tab w:val="left" w:pos="1350"/>
        </w:tabs>
        <w:jc w:val="center"/>
        <w:rPr>
          <w:rStyle w:val="InitialStyle"/>
          <w:rFonts w:ascii="Times New Roman" w:hAnsi="Times New Roman"/>
          <w:color w:val="auto"/>
          <w:sz w:val="22"/>
          <w:szCs w:val="22"/>
        </w:rPr>
      </w:pPr>
    </w:p>
    <w:p w:rsidR="009B1EB6" w:rsidRPr="00F01A6E" w:rsidRDefault="004161EF" w:rsidP="00D25F36">
      <w:pPr>
        <w:pStyle w:val="DefaultText"/>
        <w:tabs>
          <w:tab w:val="left" w:pos="360"/>
          <w:tab w:val="left" w:pos="720"/>
          <w:tab w:val="left" w:pos="990"/>
          <w:tab w:val="left" w:pos="1350"/>
        </w:tabs>
        <w:jc w:val="both"/>
        <w:rPr>
          <w:rStyle w:val="InitialStyle"/>
          <w:rFonts w:ascii="Times New Roman" w:hAnsi="Times New Roman"/>
          <w:b/>
          <w:color w:val="auto"/>
          <w:sz w:val="22"/>
          <w:szCs w:val="22"/>
        </w:rPr>
      </w:pPr>
      <w:r>
        <w:rPr>
          <w:rStyle w:val="InitialStyle"/>
          <w:rFonts w:ascii="Times New Roman" w:hAnsi="Times New Roman"/>
          <w:b/>
          <w:color w:val="auto"/>
          <w:sz w:val="22"/>
          <w:szCs w:val="22"/>
        </w:rPr>
        <w:t>7.137</w:t>
      </w:r>
      <w:r w:rsidR="00861C5A">
        <w:rPr>
          <w:rStyle w:val="InitialStyle"/>
          <w:rFonts w:ascii="Times New Roman" w:hAnsi="Times New Roman"/>
          <w:b/>
          <w:color w:val="auto"/>
          <w:sz w:val="22"/>
          <w:szCs w:val="22"/>
        </w:rPr>
        <w:tab/>
      </w:r>
      <w:r w:rsidR="00290135">
        <w:rPr>
          <w:rStyle w:val="InitialStyle"/>
          <w:rFonts w:ascii="Times New Roman" w:hAnsi="Times New Roman"/>
          <w:b/>
          <w:color w:val="auto"/>
          <w:sz w:val="22"/>
          <w:szCs w:val="22"/>
        </w:rPr>
        <w:t>Purpose.</w:t>
      </w:r>
      <w:r w:rsidR="008D5BF1">
        <w:rPr>
          <w:rStyle w:val="InitialStyle"/>
          <w:rFonts w:ascii="Times New Roman" w:hAnsi="Times New Roman"/>
          <w:b/>
          <w:color w:val="auto"/>
          <w:sz w:val="22"/>
          <w:szCs w:val="22"/>
        </w:rPr>
        <w:t xml:space="preserve"> </w:t>
      </w:r>
      <w:r w:rsidR="00290135">
        <w:rPr>
          <w:rStyle w:val="InitialStyle"/>
          <w:rFonts w:ascii="Times New Roman" w:hAnsi="Times New Roman"/>
          <w:b/>
          <w:color w:val="auto"/>
          <w:sz w:val="22"/>
          <w:szCs w:val="22"/>
        </w:rPr>
        <w:t xml:space="preserve"> </w:t>
      </w:r>
      <w:r w:rsidR="00C32BE5" w:rsidRPr="00072870">
        <w:rPr>
          <w:rStyle w:val="InitialStyle"/>
          <w:rFonts w:ascii="Times New Roman" w:hAnsi="Times New Roman"/>
          <w:color w:val="auto"/>
          <w:sz w:val="22"/>
          <w:szCs w:val="22"/>
        </w:rPr>
        <w:t>T</w:t>
      </w:r>
      <w:r w:rsidR="00C32BE5">
        <w:rPr>
          <w:rStyle w:val="InitialStyle"/>
          <w:rFonts w:ascii="Times New Roman" w:hAnsi="Times New Roman"/>
          <w:color w:val="auto"/>
          <w:sz w:val="22"/>
          <w:szCs w:val="22"/>
        </w:rPr>
        <w:t>he purpose of this subchapter is t</w:t>
      </w:r>
      <w:r w:rsidR="00C32BE5" w:rsidRPr="00072870">
        <w:rPr>
          <w:rStyle w:val="InitialStyle"/>
          <w:rFonts w:ascii="Times New Roman" w:hAnsi="Times New Roman"/>
          <w:color w:val="auto"/>
          <w:sz w:val="22"/>
          <w:szCs w:val="22"/>
        </w:rPr>
        <w:t>o</w:t>
      </w:r>
      <w:r w:rsidR="00817E4B" w:rsidRPr="00F01A6E">
        <w:rPr>
          <w:rStyle w:val="InitialStyle"/>
          <w:rFonts w:ascii="Times New Roman" w:hAnsi="Times New Roman"/>
          <w:color w:val="auto"/>
          <w:sz w:val="22"/>
          <w:szCs w:val="22"/>
        </w:rPr>
        <w:t xml:space="preserve"> e</w:t>
      </w:r>
      <w:r w:rsidR="009B1EB6" w:rsidRPr="00F01A6E">
        <w:rPr>
          <w:rStyle w:val="InitialStyle"/>
          <w:rFonts w:ascii="Times New Roman" w:hAnsi="Times New Roman"/>
          <w:color w:val="auto"/>
          <w:sz w:val="22"/>
          <w:szCs w:val="22"/>
        </w:rPr>
        <w:t xml:space="preserve">stablish responsibilities for administration of </w:t>
      </w:r>
      <w:r w:rsidR="00DA3301">
        <w:rPr>
          <w:rStyle w:val="InitialStyle"/>
          <w:rFonts w:ascii="Times New Roman" w:hAnsi="Times New Roman"/>
          <w:color w:val="auto"/>
          <w:sz w:val="22"/>
          <w:szCs w:val="22"/>
        </w:rPr>
        <w:t>this chapter</w:t>
      </w:r>
      <w:r w:rsidR="009B1EB6" w:rsidRPr="00F01A6E">
        <w:rPr>
          <w:rStyle w:val="InitialStyle"/>
          <w:rFonts w:ascii="Times New Roman" w:hAnsi="Times New Roman"/>
          <w:color w:val="auto"/>
          <w:sz w:val="22"/>
          <w:szCs w:val="22"/>
        </w:rPr>
        <w:t xml:space="preserve">, procedural requirements for various development approvals under </w:t>
      </w:r>
      <w:r w:rsidR="00DA3301">
        <w:rPr>
          <w:rStyle w:val="InitialStyle"/>
          <w:rFonts w:ascii="Times New Roman" w:hAnsi="Times New Roman"/>
          <w:color w:val="auto"/>
          <w:sz w:val="22"/>
          <w:szCs w:val="22"/>
        </w:rPr>
        <w:t>this chapter</w:t>
      </w:r>
      <w:r w:rsidR="009B1EB6" w:rsidRPr="00F01A6E">
        <w:rPr>
          <w:rStyle w:val="InitialStyle"/>
          <w:rFonts w:ascii="Times New Roman" w:hAnsi="Times New Roman"/>
          <w:color w:val="auto"/>
          <w:sz w:val="22"/>
          <w:szCs w:val="22"/>
        </w:rPr>
        <w:t>, and enforcement procedures and penalties for non-compliance.</w:t>
      </w:r>
    </w:p>
    <w:p w:rsidR="009B1EB6" w:rsidRPr="00F01A6E" w:rsidRDefault="009B1EB6" w:rsidP="00D25F36">
      <w:pPr>
        <w:pStyle w:val="DefaultText"/>
        <w:tabs>
          <w:tab w:val="left" w:pos="360"/>
          <w:tab w:val="left" w:pos="720"/>
          <w:tab w:val="left" w:pos="990"/>
          <w:tab w:val="left" w:pos="1350"/>
        </w:tabs>
        <w:jc w:val="both"/>
        <w:rPr>
          <w:rStyle w:val="InitialStyle"/>
          <w:rFonts w:ascii="Times New Roman" w:hAnsi="Times New Roman"/>
          <w:b/>
          <w:color w:val="auto"/>
          <w:sz w:val="22"/>
          <w:szCs w:val="22"/>
        </w:rPr>
      </w:pPr>
    </w:p>
    <w:p w:rsidR="009B1EB6" w:rsidRPr="00F01A6E" w:rsidRDefault="005B2CB7" w:rsidP="00D25F36">
      <w:pPr>
        <w:pStyle w:val="DefaultText"/>
        <w:tabs>
          <w:tab w:val="left" w:pos="360"/>
          <w:tab w:val="left" w:pos="720"/>
          <w:tab w:val="left" w:pos="990"/>
          <w:tab w:val="left" w:pos="1350"/>
        </w:tabs>
        <w:jc w:val="both"/>
        <w:rPr>
          <w:rStyle w:val="InitialStyle"/>
          <w:rFonts w:ascii="Times New Roman" w:hAnsi="Times New Roman"/>
          <w:color w:val="auto"/>
          <w:sz w:val="22"/>
          <w:szCs w:val="22"/>
        </w:rPr>
      </w:pPr>
      <w:r>
        <w:rPr>
          <w:rStyle w:val="InitialStyle"/>
          <w:rFonts w:ascii="Times New Roman" w:hAnsi="Times New Roman"/>
          <w:b/>
          <w:color w:val="auto"/>
          <w:sz w:val="22"/>
          <w:szCs w:val="22"/>
        </w:rPr>
        <w:t>7.1</w:t>
      </w:r>
      <w:r w:rsidR="00137751">
        <w:rPr>
          <w:rStyle w:val="InitialStyle"/>
          <w:rFonts w:ascii="Times New Roman" w:hAnsi="Times New Roman"/>
          <w:b/>
          <w:color w:val="auto"/>
          <w:sz w:val="22"/>
          <w:szCs w:val="22"/>
        </w:rPr>
        <w:t>3</w:t>
      </w:r>
      <w:r w:rsidR="004161EF">
        <w:rPr>
          <w:rStyle w:val="InitialStyle"/>
          <w:rFonts w:ascii="Times New Roman" w:hAnsi="Times New Roman"/>
          <w:b/>
          <w:color w:val="auto"/>
          <w:sz w:val="22"/>
          <w:szCs w:val="22"/>
        </w:rPr>
        <w:t>8</w:t>
      </w:r>
      <w:r w:rsidR="00861C5A">
        <w:rPr>
          <w:rStyle w:val="InitialStyle"/>
          <w:rFonts w:ascii="Times New Roman" w:hAnsi="Times New Roman"/>
          <w:b/>
          <w:color w:val="auto"/>
          <w:sz w:val="22"/>
          <w:szCs w:val="22"/>
        </w:rPr>
        <w:tab/>
      </w:r>
      <w:r w:rsidR="00CF54E4" w:rsidRPr="00F01A6E">
        <w:rPr>
          <w:rStyle w:val="InitialStyle"/>
          <w:rFonts w:ascii="Times New Roman" w:hAnsi="Times New Roman"/>
          <w:b/>
          <w:color w:val="auto"/>
          <w:sz w:val="22"/>
          <w:szCs w:val="22"/>
        </w:rPr>
        <w:t xml:space="preserve">Conservation, </w:t>
      </w:r>
      <w:r w:rsidR="00691D3A">
        <w:rPr>
          <w:rStyle w:val="InitialStyle"/>
          <w:rFonts w:ascii="Times New Roman" w:hAnsi="Times New Roman"/>
          <w:b/>
          <w:color w:val="auto"/>
          <w:sz w:val="22"/>
          <w:szCs w:val="22"/>
        </w:rPr>
        <w:t>p</w:t>
      </w:r>
      <w:r w:rsidR="009B1EB6" w:rsidRPr="00F01A6E">
        <w:rPr>
          <w:rStyle w:val="InitialStyle"/>
          <w:rFonts w:ascii="Times New Roman" w:hAnsi="Times New Roman"/>
          <w:b/>
          <w:color w:val="auto"/>
          <w:sz w:val="22"/>
          <w:szCs w:val="22"/>
        </w:rPr>
        <w:t>lanning</w:t>
      </w:r>
      <w:r w:rsidR="00FF5F91">
        <w:rPr>
          <w:rStyle w:val="InitialStyle"/>
          <w:rFonts w:ascii="Times New Roman" w:hAnsi="Times New Roman"/>
          <w:b/>
          <w:color w:val="auto"/>
          <w:sz w:val="22"/>
          <w:szCs w:val="22"/>
        </w:rPr>
        <w:t>,</w:t>
      </w:r>
      <w:r w:rsidR="009B1EB6" w:rsidRPr="00F01A6E">
        <w:rPr>
          <w:rStyle w:val="InitialStyle"/>
          <w:rFonts w:ascii="Times New Roman" w:hAnsi="Times New Roman"/>
          <w:b/>
          <w:color w:val="auto"/>
          <w:sz w:val="22"/>
          <w:szCs w:val="22"/>
        </w:rPr>
        <w:t xml:space="preserve"> and </w:t>
      </w:r>
      <w:r w:rsidR="00691D3A">
        <w:rPr>
          <w:rStyle w:val="InitialStyle"/>
          <w:rFonts w:ascii="Times New Roman" w:hAnsi="Times New Roman"/>
          <w:b/>
          <w:color w:val="auto"/>
          <w:sz w:val="22"/>
          <w:szCs w:val="22"/>
        </w:rPr>
        <w:t>z</w:t>
      </w:r>
      <w:r w:rsidR="009B1EB6" w:rsidRPr="00F01A6E">
        <w:rPr>
          <w:rStyle w:val="InitialStyle"/>
          <w:rFonts w:ascii="Times New Roman" w:hAnsi="Times New Roman"/>
          <w:b/>
          <w:color w:val="auto"/>
          <w:sz w:val="22"/>
          <w:szCs w:val="22"/>
        </w:rPr>
        <w:t xml:space="preserve">oning </w:t>
      </w:r>
      <w:r w:rsidR="00CC57C5">
        <w:rPr>
          <w:rStyle w:val="InitialStyle"/>
          <w:rFonts w:ascii="Times New Roman" w:hAnsi="Times New Roman"/>
          <w:b/>
          <w:color w:val="auto"/>
          <w:sz w:val="22"/>
          <w:szCs w:val="22"/>
        </w:rPr>
        <w:t>d</w:t>
      </w:r>
      <w:r w:rsidR="009B1EB6" w:rsidRPr="00F01A6E">
        <w:rPr>
          <w:rStyle w:val="InitialStyle"/>
          <w:rFonts w:ascii="Times New Roman" w:hAnsi="Times New Roman"/>
          <w:b/>
          <w:color w:val="auto"/>
          <w:sz w:val="22"/>
          <w:szCs w:val="22"/>
        </w:rPr>
        <w:t xml:space="preserve">irector and </w:t>
      </w:r>
      <w:r w:rsidR="00CC57C5">
        <w:rPr>
          <w:rStyle w:val="InitialStyle"/>
          <w:rFonts w:ascii="Times New Roman" w:hAnsi="Times New Roman"/>
          <w:b/>
          <w:color w:val="auto"/>
          <w:sz w:val="22"/>
          <w:szCs w:val="22"/>
        </w:rPr>
        <w:t>z</w:t>
      </w:r>
      <w:r w:rsidR="009B1EB6" w:rsidRPr="00F01A6E">
        <w:rPr>
          <w:rStyle w:val="InitialStyle"/>
          <w:rFonts w:ascii="Times New Roman" w:hAnsi="Times New Roman"/>
          <w:b/>
          <w:color w:val="auto"/>
          <w:sz w:val="22"/>
          <w:szCs w:val="22"/>
        </w:rPr>
        <w:t xml:space="preserve">oning </w:t>
      </w:r>
      <w:r w:rsidR="00CC57C5">
        <w:rPr>
          <w:rStyle w:val="InitialStyle"/>
          <w:rFonts w:ascii="Times New Roman" w:hAnsi="Times New Roman"/>
          <w:b/>
          <w:color w:val="auto"/>
          <w:sz w:val="22"/>
          <w:szCs w:val="22"/>
        </w:rPr>
        <w:t>a</w:t>
      </w:r>
      <w:r w:rsidR="009B1EB6" w:rsidRPr="00F01A6E">
        <w:rPr>
          <w:rStyle w:val="InitialStyle"/>
          <w:rFonts w:ascii="Times New Roman" w:hAnsi="Times New Roman"/>
          <w:b/>
          <w:color w:val="auto"/>
          <w:sz w:val="22"/>
          <w:szCs w:val="22"/>
        </w:rPr>
        <w:t>dministrator</w:t>
      </w:r>
      <w:r w:rsidR="00C3503C">
        <w:rPr>
          <w:rStyle w:val="InitialStyle"/>
          <w:rFonts w:ascii="Times New Roman" w:hAnsi="Times New Roman"/>
          <w:b/>
          <w:color w:val="auto"/>
          <w:sz w:val="22"/>
          <w:szCs w:val="22"/>
        </w:rPr>
        <w:t>:</w:t>
      </w:r>
      <w:r w:rsidR="009B1EB6" w:rsidRPr="00F01A6E">
        <w:rPr>
          <w:rStyle w:val="InitialStyle"/>
          <w:rFonts w:ascii="Times New Roman" w:hAnsi="Times New Roman"/>
          <w:b/>
          <w:color w:val="auto"/>
          <w:sz w:val="22"/>
          <w:szCs w:val="22"/>
        </w:rPr>
        <w:t xml:space="preserve"> </w:t>
      </w:r>
      <w:r w:rsidR="00CC57C5">
        <w:rPr>
          <w:rStyle w:val="InitialStyle"/>
          <w:rFonts w:ascii="Times New Roman" w:hAnsi="Times New Roman"/>
          <w:b/>
          <w:color w:val="auto"/>
          <w:sz w:val="22"/>
          <w:szCs w:val="22"/>
        </w:rPr>
        <w:t>d</w:t>
      </w:r>
      <w:r w:rsidR="009B1EB6" w:rsidRPr="00F01A6E">
        <w:rPr>
          <w:rStyle w:val="InitialStyle"/>
          <w:rFonts w:ascii="Times New Roman" w:hAnsi="Times New Roman"/>
          <w:b/>
          <w:color w:val="auto"/>
          <w:sz w:val="22"/>
          <w:szCs w:val="22"/>
        </w:rPr>
        <w:t xml:space="preserve">escription and </w:t>
      </w:r>
      <w:r w:rsidR="00CC57C5">
        <w:rPr>
          <w:rStyle w:val="InitialStyle"/>
          <w:rFonts w:ascii="Times New Roman" w:hAnsi="Times New Roman"/>
          <w:b/>
          <w:color w:val="auto"/>
          <w:sz w:val="22"/>
          <w:szCs w:val="22"/>
        </w:rPr>
        <w:t>r</w:t>
      </w:r>
      <w:r w:rsidR="009B1EB6" w:rsidRPr="00F01A6E">
        <w:rPr>
          <w:rStyle w:val="InitialStyle"/>
          <w:rFonts w:ascii="Times New Roman" w:hAnsi="Times New Roman"/>
          <w:b/>
          <w:color w:val="auto"/>
          <w:sz w:val="22"/>
          <w:szCs w:val="22"/>
        </w:rPr>
        <w:t xml:space="preserve">oles. </w:t>
      </w:r>
      <w:r w:rsidR="00610D72">
        <w:rPr>
          <w:rStyle w:val="InitialStyle"/>
          <w:rFonts w:ascii="Times New Roman" w:hAnsi="Times New Roman"/>
          <w:b/>
          <w:color w:val="auto"/>
          <w:sz w:val="22"/>
          <w:szCs w:val="22"/>
        </w:rPr>
        <w:t xml:space="preserve">   </w:t>
      </w:r>
      <w:r w:rsidR="00AF002A">
        <w:rPr>
          <w:rStyle w:val="InitialStyle"/>
          <w:rFonts w:ascii="Times New Roman" w:hAnsi="Times New Roman"/>
          <w:b/>
          <w:color w:val="auto"/>
          <w:sz w:val="22"/>
          <w:szCs w:val="22"/>
        </w:rPr>
        <w:t xml:space="preserve">  </w:t>
      </w:r>
      <w:r w:rsidR="009B1EB6" w:rsidRPr="00F01A6E">
        <w:rPr>
          <w:rStyle w:val="InitialStyle"/>
          <w:rFonts w:ascii="Times New Roman" w:hAnsi="Times New Roman"/>
          <w:b/>
          <w:color w:val="auto"/>
          <w:sz w:val="22"/>
          <w:szCs w:val="22"/>
        </w:rPr>
        <w:t xml:space="preserve"> (1)</w:t>
      </w:r>
      <w:r w:rsidR="00610D72">
        <w:rPr>
          <w:rStyle w:val="InitialStyle"/>
          <w:rFonts w:ascii="Times New Roman" w:hAnsi="Times New Roman"/>
          <w:color w:val="auto"/>
          <w:sz w:val="22"/>
          <w:szCs w:val="22"/>
        </w:rPr>
        <w:t xml:space="preserve"> </w:t>
      </w:r>
      <w:r w:rsidR="009B1EB6" w:rsidRPr="00F01A6E">
        <w:rPr>
          <w:rStyle w:val="InitialStyle"/>
          <w:rFonts w:ascii="Times New Roman" w:hAnsi="Times New Roman"/>
          <w:color w:val="auto"/>
          <w:sz w:val="22"/>
          <w:szCs w:val="22"/>
        </w:rPr>
        <w:t xml:space="preserve"> </w:t>
      </w:r>
      <w:r w:rsidR="00AF002A">
        <w:rPr>
          <w:rStyle w:val="InitialStyle"/>
          <w:rFonts w:ascii="Times New Roman" w:hAnsi="Times New Roman"/>
          <w:color w:val="auto"/>
          <w:sz w:val="22"/>
          <w:szCs w:val="22"/>
        </w:rPr>
        <w:t xml:space="preserve">   </w:t>
      </w:r>
      <w:r w:rsidR="0077681F">
        <w:rPr>
          <w:smallCaps/>
          <w:color w:val="auto"/>
          <w:sz w:val="21"/>
          <w:szCs w:val="21"/>
        </w:rPr>
        <w:t>Authority</w:t>
      </w:r>
      <w:r w:rsidR="009B1EB6" w:rsidRPr="00F01A6E">
        <w:rPr>
          <w:rStyle w:val="InitialStyle"/>
          <w:rFonts w:ascii="Times New Roman" w:hAnsi="Times New Roman"/>
          <w:color w:val="auto"/>
          <w:sz w:val="22"/>
          <w:szCs w:val="22"/>
        </w:rPr>
        <w:t xml:space="preserve">.  The </w:t>
      </w:r>
      <w:r w:rsidR="0089691C">
        <w:rPr>
          <w:rStyle w:val="InitialStyle"/>
          <w:rFonts w:ascii="Times New Roman" w:hAnsi="Times New Roman"/>
          <w:color w:val="auto"/>
          <w:sz w:val="22"/>
          <w:szCs w:val="22"/>
        </w:rPr>
        <w:t>conservation, planning, and zoning</w:t>
      </w:r>
      <w:r w:rsidR="009B1EB6" w:rsidRPr="00F01A6E">
        <w:rPr>
          <w:rStyle w:val="InitialStyle"/>
          <w:rFonts w:ascii="Times New Roman" w:hAnsi="Times New Roman"/>
          <w:color w:val="auto"/>
          <w:sz w:val="22"/>
          <w:szCs w:val="22"/>
        </w:rPr>
        <w:t xml:space="preserve"> </w:t>
      </w:r>
      <w:r w:rsidR="0089691C">
        <w:rPr>
          <w:rStyle w:val="InitialStyle"/>
          <w:rFonts w:ascii="Times New Roman" w:hAnsi="Times New Roman"/>
          <w:color w:val="auto"/>
          <w:sz w:val="22"/>
          <w:szCs w:val="22"/>
        </w:rPr>
        <w:t>director</w:t>
      </w:r>
      <w:r w:rsidR="009B1EB6" w:rsidRPr="00F01A6E">
        <w:rPr>
          <w:rStyle w:val="InitialStyle"/>
          <w:rFonts w:ascii="Times New Roman" w:hAnsi="Times New Roman"/>
          <w:color w:val="auto"/>
          <w:sz w:val="22"/>
          <w:szCs w:val="22"/>
        </w:rPr>
        <w:t xml:space="preserve"> is the administrative and enforcement officer for the provisions of this chapter p</w:t>
      </w:r>
      <w:r w:rsidR="0077681F">
        <w:rPr>
          <w:rStyle w:val="InitialStyle"/>
          <w:rFonts w:ascii="Times New Roman" w:hAnsi="Times New Roman"/>
          <w:color w:val="auto"/>
          <w:sz w:val="22"/>
          <w:szCs w:val="22"/>
        </w:rPr>
        <w:t>ursuant to the</w:t>
      </w:r>
      <w:r w:rsidR="009B1EB6" w:rsidRPr="00F01A6E">
        <w:rPr>
          <w:rStyle w:val="InitialStyle"/>
          <w:rFonts w:ascii="Times New Roman" w:hAnsi="Times New Roman"/>
          <w:color w:val="auto"/>
          <w:sz w:val="22"/>
          <w:szCs w:val="22"/>
        </w:rPr>
        <w:t xml:space="preserve"> general authorization </w:t>
      </w:r>
      <w:r w:rsidR="0077681F">
        <w:rPr>
          <w:rStyle w:val="InitialStyle"/>
          <w:rFonts w:ascii="Times New Roman" w:hAnsi="Times New Roman"/>
          <w:color w:val="auto"/>
          <w:sz w:val="22"/>
          <w:szCs w:val="22"/>
        </w:rPr>
        <w:t>of the</w:t>
      </w:r>
      <w:r w:rsidR="009B1EB6" w:rsidRPr="00F01A6E">
        <w:rPr>
          <w:rStyle w:val="InitialStyle"/>
          <w:rFonts w:ascii="Times New Roman" w:hAnsi="Times New Roman"/>
          <w:color w:val="auto"/>
          <w:sz w:val="22"/>
          <w:szCs w:val="22"/>
        </w:rPr>
        <w:t xml:space="preserve"> Wisconsin Statutes.  The </w:t>
      </w:r>
      <w:r w:rsidR="0089691C">
        <w:rPr>
          <w:rStyle w:val="InitialStyle"/>
          <w:rFonts w:ascii="Times New Roman" w:hAnsi="Times New Roman"/>
          <w:color w:val="auto"/>
          <w:sz w:val="22"/>
          <w:szCs w:val="22"/>
        </w:rPr>
        <w:t>conservation, planning, and zoning</w:t>
      </w:r>
      <w:r w:rsidR="009B1EB6" w:rsidRPr="00F01A6E">
        <w:rPr>
          <w:rStyle w:val="InitialStyle"/>
          <w:rFonts w:ascii="Times New Roman" w:hAnsi="Times New Roman"/>
          <w:color w:val="auto"/>
          <w:sz w:val="22"/>
          <w:szCs w:val="22"/>
        </w:rPr>
        <w:t xml:space="preserve"> </w:t>
      </w:r>
      <w:r w:rsidR="0089691C">
        <w:rPr>
          <w:rStyle w:val="InitialStyle"/>
          <w:rFonts w:ascii="Times New Roman" w:hAnsi="Times New Roman"/>
          <w:color w:val="auto"/>
          <w:sz w:val="22"/>
          <w:szCs w:val="22"/>
        </w:rPr>
        <w:t>director</w:t>
      </w:r>
      <w:r w:rsidR="009B1EB6" w:rsidRPr="00F01A6E">
        <w:rPr>
          <w:rStyle w:val="InitialStyle"/>
          <w:rFonts w:ascii="Times New Roman" w:hAnsi="Times New Roman"/>
          <w:color w:val="auto"/>
          <w:sz w:val="22"/>
          <w:szCs w:val="22"/>
        </w:rPr>
        <w:t xml:space="preserve"> shall serve as the </w:t>
      </w:r>
      <w:r w:rsidR="00CC4E81">
        <w:rPr>
          <w:rStyle w:val="InitialStyle"/>
          <w:rFonts w:ascii="Times New Roman" w:hAnsi="Times New Roman"/>
          <w:color w:val="auto"/>
          <w:sz w:val="22"/>
          <w:szCs w:val="22"/>
        </w:rPr>
        <w:t>zoning administrator</w:t>
      </w:r>
      <w:r w:rsidR="009B1EB6" w:rsidRPr="00F01A6E">
        <w:rPr>
          <w:rStyle w:val="InitialStyle"/>
          <w:rFonts w:ascii="Times New Roman" w:hAnsi="Times New Roman"/>
          <w:color w:val="auto"/>
          <w:sz w:val="22"/>
          <w:szCs w:val="22"/>
        </w:rPr>
        <w:t xml:space="preserve">, unless the </w:t>
      </w:r>
      <w:r w:rsidR="0089691C">
        <w:rPr>
          <w:rStyle w:val="InitialStyle"/>
          <w:rFonts w:ascii="Times New Roman" w:hAnsi="Times New Roman"/>
          <w:color w:val="auto"/>
          <w:sz w:val="22"/>
          <w:szCs w:val="22"/>
        </w:rPr>
        <w:t>director</w:t>
      </w:r>
      <w:r w:rsidR="009B1EB6" w:rsidRPr="00F01A6E">
        <w:rPr>
          <w:rStyle w:val="InitialStyle"/>
          <w:rFonts w:ascii="Times New Roman" w:hAnsi="Times New Roman"/>
          <w:color w:val="auto"/>
          <w:sz w:val="22"/>
          <w:szCs w:val="22"/>
        </w:rPr>
        <w:t xml:space="preserve"> designates a different position or staff person as </w:t>
      </w:r>
      <w:r w:rsidR="0077681F">
        <w:rPr>
          <w:rStyle w:val="InitialStyle"/>
          <w:rFonts w:ascii="Times New Roman" w:hAnsi="Times New Roman"/>
          <w:color w:val="auto"/>
          <w:sz w:val="22"/>
          <w:szCs w:val="22"/>
        </w:rPr>
        <w:t xml:space="preserve">the </w:t>
      </w:r>
      <w:r w:rsidR="00CC4E81">
        <w:rPr>
          <w:rStyle w:val="InitialStyle"/>
          <w:rFonts w:ascii="Times New Roman" w:hAnsi="Times New Roman"/>
          <w:color w:val="auto"/>
          <w:sz w:val="22"/>
          <w:szCs w:val="22"/>
        </w:rPr>
        <w:t>zoning administrator</w:t>
      </w:r>
      <w:r w:rsidR="009B1EB6" w:rsidRPr="00F01A6E">
        <w:rPr>
          <w:rStyle w:val="InitialStyle"/>
          <w:rFonts w:ascii="Times New Roman" w:hAnsi="Times New Roman"/>
          <w:color w:val="auto"/>
          <w:sz w:val="22"/>
          <w:szCs w:val="22"/>
        </w:rPr>
        <w:t xml:space="preserve">.  Other professional and administrative staff within the </w:t>
      </w:r>
      <w:r w:rsidR="0077681F">
        <w:rPr>
          <w:rStyle w:val="InitialStyle"/>
          <w:rFonts w:ascii="Times New Roman" w:hAnsi="Times New Roman"/>
          <w:color w:val="auto"/>
          <w:sz w:val="22"/>
          <w:szCs w:val="22"/>
        </w:rPr>
        <w:t>department</w:t>
      </w:r>
      <w:r w:rsidR="009B1EB6" w:rsidRPr="00F01A6E">
        <w:rPr>
          <w:rStyle w:val="InitialStyle"/>
          <w:rFonts w:ascii="Times New Roman" w:hAnsi="Times New Roman"/>
          <w:color w:val="auto"/>
          <w:sz w:val="22"/>
          <w:szCs w:val="22"/>
        </w:rPr>
        <w:t xml:space="preserve"> may assist the </w:t>
      </w:r>
      <w:r w:rsidR="0089691C">
        <w:rPr>
          <w:rStyle w:val="InitialStyle"/>
          <w:rFonts w:ascii="Times New Roman" w:hAnsi="Times New Roman"/>
          <w:color w:val="auto"/>
          <w:sz w:val="22"/>
          <w:szCs w:val="22"/>
        </w:rPr>
        <w:t>director</w:t>
      </w:r>
      <w:r w:rsidR="009B1EB6" w:rsidRPr="00F01A6E">
        <w:rPr>
          <w:rStyle w:val="InitialStyle"/>
          <w:rFonts w:ascii="Times New Roman" w:hAnsi="Times New Roman"/>
          <w:color w:val="auto"/>
          <w:sz w:val="22"/>
          <w:szCs w:val="22"/>
        </w:rPr>
        <w:t xml:space="preserve"> or </w:t>
      </w:r>
      <w:r w:rsidR="00CC4E81">
        <w:rPr>
          <w:rStyle w:val="InitialStyle"/>
          <w:rFonts w:ascii="Times New Roman" w:hAnsi="Times New Roman"/>
          <w:color w:val="auto"/>
          <w:sz w:val="22"/>
          <w:szCs w:val="22"/>
        </w:rPr>
        <w:t>zoning administrator</w:t>
      </w:r>
      <w:r w:rsidR="009B1EB6" w:rsidRPr="00F01A6E">
        <w:rPr>
          <w:rStyle w:val="InitialStyle"/>
          <w:rFonts w:ascii="Times New Roman" w:hAnsi="Times New Roman"/>
          <w:color w:val="auto"/>
          <w:sz w:val="22"/>
          <w:szCs w:val="22"/>
        </w:rPr>
        <w:t xml:space="preserve"> in the </w:t>
      </w:r>
      <w:r w:rsidR="0077681F">
        <w:rPr>
          <w:rStyle w:val="InitialStyle"/>
          <w:rFonts w:ascii="Times New Roman" w:hAnsi="Times New Roman"/>
          <w:color w:val="auto"/>
          <w:sz w:val="22"/>
          <w:szCs w:val="22"/>
        </w:rPr>
        <w:t xml:space="preserve">performance of the duties prescribed herein.  </w:t>
      </w:r>
    </w:p>
    <w:p w:rsidR="009B1EB6" w:rsidRPr="00F01A6E" w:rsidRDefault="009B1EB6" w:rsidP="00D25F36">
      <w:pPr>
        <w:pStyle w:val="DefaultText"/>
        <w:tabs>
          <w:tab w:val="left" w:pos="360"/>
          <w:tab w:val="left" w:pos="720"/>
          <w:tab w:val="left" w:pos="990"/>
          <w:tab w:val="left" w:pos="1350"/>
        </w:tabs>
        <w:jc w:val="both"/>
        <w:rPr>
          <w:rStyle w:val="InitialStyle"/>
          <w:rFonts w:ascii="Times New Roman" w:hAnsi="Times New Roman"/>
          <w:color w:val="auto"/>
          <w:sz w:val="22"/>
          <w:szCs w:val="22"/>
        </w:rPr>
      </w:pPr>
      <w:r w:rsidRPr="00F01A6E">
        <w:rPr>
          <w:rStyle w:val="InitialStyle"/>
          <w:rFonts w:ascii="Times New Roman" w:hAnsi="Times New Roman"/>
          <w:color w:val="auto"/>
          <w:sz w:val="22"/>
          <w:szCs w:val="22"/>
        </w:rPr>
        <w:tab/>
      </w:r>
      <w:r w:rsidRPr="00F01A6E">
        <w:rPr>
          <w:rStyle w:val="InitialStyle"/>
          <w:rFonts w:ascii="Times New Roman" w:hAnsi="Times New Roman"/>
          <w:b/>
          <w:color w:val="auto"/>
          <w:sz w:val="22"/>
          <w:szCs w:val="22"/>
        </w:rPr>
        <w:t>(2)</w:t>
      </w:r>
      <w:r w:rsidRPr="00F01A6E">
        <w:rPr>
          <w:rStyle w:val="InitialStyle"/>
          <w:rFonts w:ascii="Times New Roman" w:hAnsi="Times New Roman"/>
          <w:color w:val="auto"/>
          <w:sz w:val="22"/>
          <w:szCs w:val="22"/>
        </w:rPr>
        <w:t xml:space="preserve">  </w:t>
      </w:r>
      <w:r w:rsidR="00525939">
        <w:rPr>
          <w:rStyle w:val="InitialStyle"/>
          <w:rFonts w:ascii="Times New Roman" w:hAnsi="Times New Roman"/>
          <w:color w:val="auto"/>
          <w:sz w:val="22"/>
          <w:szCs w:val="22"/>
        </w:rPr>
        <w:tab/>
      </w:r>
      <w:r w:rsidRPr="00423192">
        <w:rPr>
          <w:smallCaps/>
          <w:sz w:val="21"/>
          <w:szCs w:val="21"/>
        </w:rPr>
        <w:t>Duties and Responsibilities</w:t>
      </w:r>
      <w:r w:rsidRPr="00F01A6E">
        <w:rPr>
          <w:rStyle w:val="InitialStyle"/>
          <w:rFonts w:ascii="Times New Roman" w:hAnsi="Times New Roman"/>
          <w:color w:val="auto"/>
          <w:sz w:val="22"/>
          <w:szCs w:val="22"/>
        </w:rPr>
        <w:t xml:space="preserve">.  </w:t>
      </w:r>
      <w:r w:rsidR="0077681F">
        <w:rPr>
          <w:rStyle w:val="InitialStyle"/>
          <w:rFonts w:ascii="Times New Roman" w:hAnsi="Times New Roman"/>
          <w:color w:val="auto"/>
          <w:sz w:val="22"/>
          <w:szCs w:val="22"/>
        </w:rPr>
        <w:t>T</w:t>
      </w:r>
      <w:r w:rsidRPr="00F01A6E">
        <w:rPr>
          <w:rStyle w:val="InitialStyle"/>
          <w:rFonts w:ascii="Times New Roman" w:hAnsi="Times New Roman"/>
          <w:color w:val="auto"/>
          <w:sz w:val="22"/>
          <w:szCs w:val="22"/>
        </w:rPr>
        <w:t>o interpret and administer this chapter</w:t>
      </w:r>
      <w:r w:rsidR="004E5273">
        <w:rPr>
          <w:rStyle w:val="InitialStyle"/>
          <w:rFonts w:ascii="Times New Roman" w:hAnsi="Times New Roman"/>
          <w:color w:val="auto"/>
          <w:sz w:val="22"/>
          <w:szCs w:val="22"/>
        </w:rPr>
        <w:t>,</w:t>
      </w:r>
      <w:r w:rsidRPr="00F01A6E">
        <w:rPr>
          <w:rStyle w:val="InitialStyle"/>
          <w:rFonts w:ascii="Times New Roman" w:hAnsi="Times New Roman"/>
          <w:color w:val="auto"/>
          <w:sz w:val="22"/>
          <w:szCs w:val="22"/>
        </w:rPr>
        <w:t xml:space="preserve"> as well as certain other chapters of the Sauk Co</w:t>
      </w:r>
      <w:r w:rsidR="0066280F" w:rsidRPr="00F01A6E">
        <w:rPr>
          <w:rStyle w:val="InitialStyle"/>
          <w:rFonts w:ascii="Times New Roman" w:hAnsi="Times New Roman"/>
          <w:color w:val="auto"/>
          <w:sz w:val="22"/>
          <w:szCs w:val="22"/>
        </w:rPr>
        <w:t>.</w:t>
      </w:r>
      <w:r w:rsidRPr="00F01A6E">
        <w:rPr>
          <w:rStyle w:val="InitialStyle"/>
          <w:rFonts w:ascii="Times New Roman" w:hAnsi="Times New Roman"/>
          <w:color w:val="auto"/>
          <w:sz w:val="22"/>
          <w:szCs w:val="22"/>
        </w:rPr>
        <w:t xml:space="preserve"> Code of Ordinances as </w:t>
      </w:r>
      <w:r w:rsidR="003A226B" w:rsidRPr="00F01A6E">
        <w:rPr>
          <w:rStyle w:val="InitialStyle"/>
          <w:rFonts w:ascii="Times New Roman" w:hAnsi="Times New Roman"/>
          <w:color w:val="auto"/>
          <w:sz w:val="22"/>
          <w:szCs w:val="22"/>
        </w:rPr>
        <w:t>provided therein</w:t>
      </w:r>
      <w:r w:rsidRPr="00F01A6E">
        <w:rPr>
          <w:rStyle w:val="InitialStyle"/>
          <w:rFonts w:ascii="Times New Roman" w:hAnsi="Times New Roman"/>
          <w:color w:val="auto"/>
          <w:sz w:val="22"/>
          <w:szCs w:val="22"/>
        </w:rPr>
        <w:t xml:space="preserve">.  With respect to </w:t>
      </w:r>
      <w:r w:rsidR="0066280F" w:rsidRPr="00F01A6E">
        <w:rPr>
          <w:rStyle w:val="InitialStyle"/>
          <w:rFonts w:ascii="Times New Roman" w:hAnsi="Times New Roman"/>
          <w:color w:val="auto"/>
          <w:sz w:val="22"/>
          <w:szCs w:val="22"/>
        </w:rPr>
        <w:t xml:space="preserve">this </w:t>
      </w:r>
      <w:r w:rsidR="0076318C">
        <w:rPr>
          <w:rStyle w:val="InitialStyle"/>
          <w:rFonts w:ascii="Times New Roman" w:hAnsi="Times New Roman"/>
          <w:color w:val="auto"/>
          <w:sz w:val="22"/>
          <w:szCs w:val="22"/>
        </w:rPr>
        <w:t>chapter</w:t>
      </w:r>
      <w:r w:rsidRPr="00F01A6E">
        <w:rPr>
          <w:rStyle w:val="InitialStyle"/>
          <w:rFonts w:ascii="Times New Roman" w:hAnsi="Times New Roman"/>
          <w:color w:val="auto"/>
          <w:sz w:val="22"/>
          <w:szCs w:val="22"/>
        </w:rPr>
        <w:t xml:space="preserve">, the </w:t>
      </w:r>
      <w:r w:rsidR="00CC4E81">
        <w:rPr>
          <w:rStyle w:val="InitialStyle"/>
          <w:rFonts w:ascii="Times New Roman" w:hAnsi="Times New Roman"/>
          <w:color w:val="auto"/>
          <w:sz w:val="22"/>
          <w:szCs w:val="22"/>
        </w:rPr>
        <w:t>zoning administrator</w:t>
      </w:r>
      <w:r w:rsidRPr="00F01A6E">
        <w:rPr>
          <w:rStyle w:val="InitialStyle"/>
          <w:rFonts w:ascii="Times New Roman" w:hAnsi="Times New Roman"/>
          <w:color w:val="auto"/>
          <w:sz w:val="22"/>
          <w:szCs w:val="22"/>
        </w:rPr>
        <w:t xml:space="preserve"> shall have the following specific duties and responsibilities:</w:t>
      </w:r>
    </w:p>
    <w:p w:rsidR="009B1EB6" w:rsidRPr="00F01A6E" w:rsidRDefault="009B1EB6" w:rsidP="00D25F36">
      <w:pPr>
        <w:pStyle w:val="DefaultText"/>
        <w:tabs>
          <w:tab w:val="left" w:pos="360"/>
          <w:tab w:val="left" w:pos="720"/>
          <w:tab w:val="left" w:pos="990"/>
          <w:tab w:val="left" w:pos="1350"/>
        </w:tabs>
        <w:jc w:val="both"/>
        <w:rPr>
          <w:rStyle w:val="InitialStyle"/>
          <w:rFonts w:ascii="Times New Roman" w:hAnsi="Times New Roman"/>
          <w:color w:val="auto"/>
          <w:sz w:val="22"/>
          <w:szCs w:val="22"/>
        </w:rPr>
      </w:pPr>
      <w:r w:rsidRPr="00F01A6E">
        <w:rPr>
          <w:rStyle w:val="InitialStyle"/>
          <w:rFonts w:ascii="Times New Roman" w:hAnsi="Times New Roman"/>
          <w:color w:val="auto"/>
          <w:sz w:val="22"/>
          <w:szCs w:val="22"/>
        </w:rPr>
        <w:tab/>
        <w:t>(a)</w:t>
      </w:r>
      <w:r w:rsidRPr="00F01A6E">
        <w:rPr>
          <w:rStyle w:val="InitialStyle"/>
          <w:rFonts w:ascii="Times New Roman" w:hAnsi="Times New Roman"/>
          <w:color w:val="auto"/>
          <w:sz w:val="22"/>
          <w:szCs w:val="22"/>
        </w:rPr>
        <w:tab/>
        <w:t xml:space="preserve">Conduct </w:t>
      </w:r>
      <w:r w:rsidR="007015F5">
        <w:rPr>
          <w:rStyle w:val="InitialStyle"/>
          <w:rFonts w:ascii="Times New Roman" w:hAnsi="Times New Roman"/>
          <w:color w:val="auto"/>
          <w:sz w:val="22"/>
          <w:szCs w:val="22"/>
        </w:rPr>
        <w:t>on-site</w:t>
      </w:r>
      <w:r w:rsidRPr="00F01A6E">
        <w:rPr>
          <w:rStyle w:val="InitialStyle"/>
          <w:rFonts w:ascii="Times New Roman" w:hAnsi="Times New Roman"/>
          <w:color w:val="auto"/>
          <w:sz w:val="22"/>
          <w:szCs w:val="22"/>
        </w:rPr>
        <w:t xml:space="preserve"> inspections of buildings, structures, waters, and land to determine compliance with all provisions of </w:t>
      </w:r>
      <w:r w:rsidR="00DA3301">
        <w:rPr>
          <w:rStyle w:val="InitialStyle"/>
          <w:rFonts w:ascii="Times New Roman" w:hAnsi="Times New Roman"/>
          <w:color w:val="auto"/>
          <w:sz w:val="22"/>
          <w:szCs w:val="22"/>
        </w:rPr>
        <w:t>this chapter</w:t>
      </w:r>
      <w:r w:rsidRPr="00F01A6E">
        <w:rPr>
          <w:rStyle w:val="InitialStyle"/>
          <w:rFonts w:ascii="Times New Roman" w:hAnsi="Times New Roman"/>
          <w:color w:val="auto"/>
          <w:sz w:val="22"/>
          <w:szCs w:val="22"/>
        </w:rPr>
        <w:t>.</w:t>
      </w:r>
    </w:p>
    <w:p w:rsidR="009B1EB6" w:rsidRPr="00F01A6E" w:rsidRDefault="009B1EB6" w:rsidP="00D25F36">
      <w:pPr>
        <w:pStyle w:val="DefaultText"/>
        <w:tabs>
          <w:tab w:val="left" w:pos="360"/>
          <w:tab w:val="left" w:pos="720"/>
          <w:tab w:val="left" w:pos="990"/>
          <w:tab w:val="left" w:pos="1350"/>
        </w:tabs>
        <w:jc w:val="both"/>
        <w:rPr>
          <w:rStyle w:val="InitialStyle"/>
          <w:rFonts w:ascii="Times New Roman" w:hAnsi="Times New Roman"/>
          <w:color w:val="auto"/>
          <w:sz w:val="22"/>
          <w:szCs w:val="22"/>
        </w:rPr>
      </w:pPr>
      <w:r w:rsidRPr="00F01A6E">
        <w:rPr>
          <w:rStyle w:val="InitialStyle"/>
          <w:rFonts w:ascii="Times New Roman" w:hAnsi="Times New Roman"/>
          <w:color w:val="auto"/>
          <w:sz w:val="22"/>
          <w:szCs w:val="22"/>
        </w:rPr>
        <w:tab/>
        <w:t>(b)</w:t>
      </w:r>
      <w:r w:rsidRPr="00F01A6E">
        <w:rPr>
          <w:rStyle w:val="InitialStyle"/>
          <w:rFonts w:ascii="Times New Roman" w:hAnsi="Times New Roman"/>
          <w:color w:val="auto"/>
          <w:sz w:val="22"/>
          <w:szCs w:val="22"/>
        </w:rPr>
        <w:tab/>
        <w:t xml:space="preserve">Be permitted access to premises and structures to make inspections to ensure compliance with </w:t>
      </w:r>
      <w:r w:rsidR="00DA3301">
        <w:rPr>
          <w:rStyle w:val="InitialStyle"/>
          <w:rFonts w:ascii="Times New Roman" w:hAnsi="Times New Roman"/>
          <w:color w:val="auto"/>
          <w:sz w:val="22"/>
          <w:szCs w:val="22"/>
        </w:rPr>
        <w:t>this chapter</w:t>
      </w:r>
      <w:r w:rsidRPr="00F01A6E">
        <w:rPr>
          <w:rStyle w:val="InitialStyle"/>
          <w:rFonts w:ascii="Times New Roman" w:hAnsi="Times New Roman"/>
          <w:color w:val="auto"/>
          <w:sz w:val="22"/>
          <w:szCs w:val="22"/>
        </w:rPr>
        <w:t xml:space="preserve">.  If refused entry </w:t>
      </w:r>
      <w:r w:rsidR="00C4305E">
        <w:rPr>
          <w:rStyle w:val="InitialStyle"/>
          <w:rFonts w:ascii="Times New Roman" w:hAnsi="Times New Roman"/>
          <w:color w:val="auto"/>
          <w:sz w:val="22"/>
          <w:szCs w:val="22"/>
        </w:rPr>
        <w:t>after presentation of</w:t>
      </w:r>
      <w:r w:rsidRPr="00F01A6E">
        <w:rPr>
          <w:rStyle w:val="InitialStyle"/>
          <w:rFonts w:ascii="Times New Roman" w:hAnsi="Times New Roman"/>
          <w:color w:val="auto"/>
          <w:sz w:val="22"/>
          <w:szCs w:val="22"/>
        </w:rPr>
        <w:t xml:space="preserve"> identification</w:t>
      </w:r>
      <w:r w:rsidR="00C4305E">
        <w:rPr>
          <w:rStyle w:val="InitialStyle"/>
          <w:rFonts w:ascii="Times New Roman" w:hAnsi="Times New Roman"/>
          <w:color w:val="auto"/>
          <w:sz w:val="22"/>
          <w:szCs w:val="22"/>
        </w:rPr>
        <w:t xml:space="preserve">, </w:t>
      </w:r>
      <w:r w:rsidR="00C4305E" w:rsidRPr="00F01A6E">
        <w:rPr>
          <w:rStyle w:val="InitialStyle"/>
          <w:rFonts w:ascii="Times New Roman" w:hAnsi="Times New Roman"/>
          <w:color w:val="auto"/>
          <w:sz w:val="22"/>
          <w:szCs w:val="22"/>
        </w:rPr>
        <w:t xml:space="preserve">the </w:t>
      </w:r>
      <w:r w:rsidR="00C4305E">
        <w:rPr>
          <w:rStyle w:val="InitialStyle"/>
          <w:rFonts w:ascii="Times New Roman" w:hAnsi="Times New Roman"/>
          <w:color w:val="auto"/>
          <w:sz w:val="22"/>
          <w:szCs w:val="22"/>
        </w:rPr>
        <w:t xml:space="preserve">zoning </w:t>
      </w:r>
      <w:r w:rsidR="00C4305E">
        <w:rPr>
          <w:rStyle w:val="InitialStyle"/>
          <w:rFonts w:ascii="Times New Roman" w:hAnsi="Times New Roman"/>
          <w:color w:val="auto"/>
          <w:sz w:val="22"/>
          <w:szCs w:val="22"/>
        </w:rPr>
        <w:lastRenderedPageBreak/>
        <w:t>administrator</w:t>
      </w:r>
      <w:r w:rsidR="00C4305E" w:rsidRPr="00F01A6E">
        <w:rPr>
          <w:rStyle w:val="InitialStyle"/>
          <w:rFonts w:ascii="Times New Roman" w:hAnsi="Times New Roman"/>
          <w:color w:val="auto"/>
          <w:sz w:val="22"/>
          <w:szCs w:val="22"/>
        </w:rPr>
        <w:t xml:space="preserve"> </w:t>
      </w:r>
      <w:r w:rsidRPr="00F01A6E">
        <w:rPr>
          <w:rStyle w:val="InitialStyle"/>
          <w:rFonts w:ascii="Times New Roman" w:hAnsi="Times New Roman"/>
          <w:color w:val="auto"/>
          <w:sz w:val="22"/>
          <w:szCs w:val="22"/>
        </w:rPr>
        <w:t xml:space="preserve">may </w:t>
      </w:r>
      <w:r w:rsidR="0077681F">
        <w:rPr>
          <w:rStyle w:val="InitialStyle"/>
          <w:rFonts w:ascii="Times New Roman" w:hAnsi="Times New Roman"/>
          <w:color w:val="auto"/>
          <w:sz w:val="22"/>
          <w:szCs w:val="22"/>
        </w:rPr>
        <w:t xml:space="preserve">seek the assistance of the corporation counsel to </w:t>
      </w:r>
      <w:r w:rsidRPr="00F01A6E">
        <w:rPr>
          <w:rStyle w:val="InitialStyle"/>
          <w:rFonts w:ascii="Times New Roman" w:hAnsi="Times New Roman"/>
          <w:color w:val="auto"/>
          <w:sz w:val="22"/>
          <w:szCs w:val="22"/>
        </w:rPr>
        <w:t>procure a special inspection warrant in accordance with</w:t>
      </w:r>
      <w:r w:rsidR="0077681F">
        <w:rPr>
          <w:rStyle w:val="InitialStyle"/>
          <w:rFonts w:ascii="Times New Roman" w:hAnsi="Times New Roman"/>
          <w:color w:val="auto"/>
          <w:sz w:val="22"/>
          <w:szCs w:val="22"/>
        </w:rPr>
        <w:t xml:space="preserve"> the </w:t>
      </w:r>
      <w:r w:rsidRPr="00F01A6E">
        <w:rPr>
          <w:rStyle w:val="InitialStyle"/>
          <w:rFonts w:ascii="Times New Roman" w:hAnsi="Times New Roman"/>
          <w:color w:val="auto"/>
          <w:sz w:val="22"/>
          <w:szCs w:val="22"/>
        </w:rPr>
        <w:t>Wisconsin Statutes.</w:t>
      </w:r>
    </w:p>
    <w:p w:rsidR="009B1EB6" w:rsidRPr="00F01A6E" w:rsidRDefault="009B1EB6" w:rsidP="00D25F36">
      <w:pPr>
        <w:pStyle w:val="DefaultText"/>
        <w:tabs>
          <w:tab w:val="left" w:pos="360"/>
          <w:tab w:val="left" w:pos="720"/>
          <w:tab w:val="left" w:pos="990"/>
          <w:tab w:val="left" w:pos="1350"/>
        </w:tabs>
        <w:jc w:val="both"/>
        <w:rPr>
          <w:rStyle w:val="InitialStyle"/>
          <w:rFonts w:ascii="Times New Roman" w:hAnsi="Times New Roman"/>
          <w:color w:val="auto"/>
          <w:sz w:val="22"/>
          <w:szCs w:val="22"/>
        </w:rPr>
      </w:pPr>
      <w:r w:rsidRPr="00F01A6E">
        <w:rPr>
          <w:rStyle w:val="InitialStyle"/>
          <w:rFonts w:ascii="Times New Roman" w:hAnsi="Times New Roman"/>
          <w:color w:val="auto"/>
          <w:sz w:val="22"/>
          <w:szCs w:val="22"/>
        </w:rPr>
        <w:tab/>
        <w:t>(c)</w:t>
      </w:r>
      <w:r w:rsidRPr="00F01A6E">
        <w:rPr>
          <w:rStyle w:val="InitialStyle"/>
          <w:rFonts w:ascii="Times New Roman" w:hAnsi="Times New Roman"/>
          <w:color w:val="auto"/>
          <w:sz w:val="22"/>
          <w:szCs w:val="22"/>
        </w:rPr>
        <w:tab/>
        <w:t xml:space="preserve">Maintain records associated with </w:t>
      </w:r>
      <w:r w:rsidR="00DA3301">
        <w:rPr>
          <w:rStyle w:val="InitialStyle"/>
          <w:rFonts w:ascii="Times New Roman" w:hAnsi="Times New Roman"/>
          <w:color w:val="auto"/>
          <w:sz w:val="22"/>
          <w:szCs w:val="22"/>
        </w:rPr>
        <w:t xml:space="preserve">this chapter including </w:t>
      </w:r>
      <w:r w:rsidRPr="00F01A6E">
        <w:rPr>
          <w:rStyle w:val="InitialStyle"/>
          <w:rFonts w:ascii="Times New Roman" w:hAnsi="Times New Roman"/>
          <w:color w:val="auto"/>
          <w:sz w:val="22"/>
          <w:szCs w:val="22"/>
        </w:rPr>
        <w:t>all maps, amendments, land use permits, conditional uses, special exceptions, site plans, variances, appeals, inspections, interpretations, applications, and other official actions.</w:t>
      </w:r>
    </w:p>
    <w:p w:rsidR="009B1EB6" w:rsidRPr="00F01A6E" w:rsidRDefault="00A14605" w:rsidP="00A14605">
      <w:pPr>
        <w:tabs>
          <w:tab w:val="left" w:pos="360"/>
          <w:tab w:val="left" w:pos="720"/>
          <w:tab w:val="left" w:pos="990"/>
          <w:tab w:val="left" w:pos="1350"/>
        </w:tabs>
        <w:jc w:val="both"/>
        <w:rPr>
          <w:rStyle w:val="InitialStyle"/>
          <w:rFonts w:ascii="Times New Roman" w:hAnsi="Times New Roman"/>
          <w:color w:val="auto"/>
          <w:sz w:val="22"/>
          <w:szCs w:val="22"/>
        </w:rPr>
      </w:pPr>
      <w:r>
        <w:rPr>
          <w:rStyle w:val="InitialStyle"/>
          <w:rFonts w:ascii="Times New Roman" w:hAnsi="Times New Roman"/>
          <w:color w:val="auto"/>
          <w:sz w:val="22"/>
          <w:szCs w:val="22"/>
        </w:rPr>
        <w:tab/>
        <w:t>(d)</w:t>
      </w:r>
      <w:r>
        <w:rPr>
          <w:rStyle w:val="InitialStyle"/>
          <w:rFonts w:ascii="Times New Roman" w:hAnsi="Times New Roman"/>
          <w:color w:val="auto"/>
          <w:sz w:val="22"/>
          <w:szCs w:val="22"/>
        </w:rPr>
        <w:tab/>
      </w:r>
      <w:r w:rsidRPr="00577C8B">
        <w:rPr>
          <w:sz w:val="22"/>
          <w:szCs w:val="22"/>
        </w:rPr>
        <w:t>Receive, file, and forward applications to the designated</w:t>
      </w:r>
      <w:r w:rsidR="00056ABD">
        <w:rPr>
          <w:sz w:val="22"/>
          <w:szCs w:val="22"/>
        </w:rPr>
        <w:t xml:space="preserve"> </w:t>
      </w:r>
      <w:r w:rsidRPr="00577C8B">
        <w:rPr>
          <w:sz w:val="22"/>
          <w:szCs w:val="22"/>
        </w:rPr>
        <w:t xml:space="preserve">review and approval bodies, </w:t>
      </w:r>
      <w:r w:rsidR="00056ABD">
        <w:rPr>
          <w:sz w:val="22"/>
          <w:szCs w:val="22"/>
        </w:rPr>
        <w:t>and provide</w:t>
      </w:r>
      <w:r w:rsidRPr="00A14605">
        <w:rPr>
          <w:sz w:val="22"/>
          <w:szCs w:val="22"/>
        </w:rPr>
        <w:t xml:space="preserve"> </w:t>
      </w:r>
      <w:r w:rsidR="00056ABD">
        <w:rPr>
          <w:sz w:val="22"/>
          <w:szCs w:val="22"/>
        </w:rPr>
        <w:t>r</w:t>
      </w:r>
      <w:r w:rsidR="00BF7E09">
        <w:rPr>
          <w:sz w:val="22"/>
          <w:szCs w:val="22"/>
        </w:rPr>
        <w:t xml:space="preserve">elated technical information </w:t>
      </w:r>
      <w:r w:rsidR="00056ABD">
        <w:rPr>
          <w:sz w:val="22"/>
          <w:szCs w:val="22"/>
        </w:rPr>
        <w:t>or reports</w:t>
      </w:r>
      <w:r w:rsidR="00BF7E09">
        <w:rPr>
          <w:sz w:val="22"/>
          <w:szCs w:val="22"/>
        </w:rPr>
        <w:t>, or both,</w:t>
      </w:r>
      <w:r w:rsidR="00056ABD">
        <w:rPr>
          <w:sz w:val="22"/>
          <w:szCs w:val="22"/>
        </w:rPr>
        <w:t xml:space="preserve"> </w:t>
      </w:r>
      <w:r w:rsidRPr="00577C8B">
        <w:rPr>
          <w:sz w:val="22"/>
          <w:szCs w:val="22"/>
        </w:rPr>
        <w:t xml:space="preserve">to assist such bodies in </w:t>
      </w:r>
      <w:r w:rsidR="00B50403" w:rsidRPr="00577C8B">
        <w:rPr>
          <w:sz w:val="22"/>
          <w:szCs w:val="22"/>
        </w:rPr>
        <w:t>decision</w:t>
      </w:r>
      <w:r w:rsidR="00B50403">
        <w:rPr>
          <w:sz w:val="22"/>
          <w:szCs w:val="22"/>
        </w:rPr>
        <w:t>-making</w:t>
      </w:r>
      <w:r>
        <w:rPr>
          <w:sz w:val="22"/>
          <w:szCs w:val="22"/>
        </w:rPr>
        <w:t>.</w:t>
      </w:r>
    </w:p>
    <w:p w:rsidR="009B1EB6" w:rsidRPr="00F01A6E" w:rsidRDefault="009B1EB6" w:rsidP="00D25F36">
      <w:pPr>
        <w:pStyle w:val="DefaultText"/>
        <w:tabs>
          <w:tab w:val="left" w:pos="360"/>
          <w:tab w:val="left" w:pos="720"/>
          <w:tab w:val="left" w:pos="990"/>
          <w:tab w:val="left" w:pos="1350"/>
        </w:tabs>
        <w:jc w:val="both"/>
        <w:rPr>
          <w:rStyle w:val="InitialStyle"/>
          <w:rFonts w:ascii="Times New Roman" w:hAnsi="Times New Roman"/>
          <w:color w:val="auto"/>
          <w:sz w:val="22"/>
          <w:szCs w:val="22"/>
        </w:rPr>
      </w:pPr>
      <w:r w:rsidRPr="00F01A6E">
        <w:rPr>
          <w:rStyle w:val="InitialStyle"/>
          <w:rFonts w:ascii="Times New Roman" w:hAnsi="Times New Roman"/>
          <w:color w:val="auto"/>
          <w:sz w:val="22"/>
          <w:szCs w:val="22"/>
        </w:rPr>
        <w:tab/>
        <w:t>(</w:t>
      </w:r>
      <w:r w:rsidR="003A226B" w:rsidRPr="00F01A6E">
        <w:rPr>
          <w:rStyle w:val="InitialStyle"/>
          <w:rFonts w:ascii="Times New Roman" w:hAnsi="Times New Roman"/>
          <w:color w:val="auto"/>
          <w:sz w:val="22"/>
          <w:szCs w:val="22"/>
        </w:rPr>
        <w:t>e</w:t>
      </w:r>
      <w:r w:rsidRPr="00F01A6E">
        <w:rPr>
          <w:rStyle w:val="InitialStyle"/>
          <w:rFonts w:ascii="Times New Roman" w:hAnsi="Times New Roman"/>
          <w:color w:val="auto"/>
          <w:sz w:val="22"/>
          <w:szCs w:val="22"/>
        </w:rPr>
        <w:t>)</w:t>
      </w:r>
      <w:r w:rsidRPr="00F01A6E">
        <w:rPr>
          <w:rStyle w:val="InitialStyle"/>
          <w:rFonts w:ascii="Times New Roman" w:hAnsi="Times New Roman"/>
          <w:color w:val="auto"/>
          <w:sz w:val="22"/>
          <w:szCs w:val="22"/>
        </w:rPr>
        <w:tab/>
      </w:r>
      <w:r w:rsidR="0066280F" w:rsidRPr="00F01A6E">
        <w:rPr>
          <w:rStyle w:val="InitialStyle"/>
          <w:rFonts w:ascii="Times New Roman" w:hAnsi="Times New Roman"/>
          <w:color w:val="auto"/>
          <w:sz w:val="22"/>
          <w:szCs w:val="22"/>
        </w:rPr>
        <w:t>P</w:t>
      </w:r>
      <w:r w:rsidRPr="00F01A6E">
        <w:rPr>
          <w:rStyle w:val="InitialStyle"/>
          <w:rFonts w:ascii="Times New Roman" w:hAnsi="Times New Roman"/>
          <w:color w:val="auto"/>
          <w:sz w:val="22"/>
          <w:szCs w:val="22"/>
        </w:rPr>
        <w:t xml:space="preserve">rovide staff support to the </w:t>
      </w:r>
      <w:r w:rsidR="009E6156">
        <w:rPr>
          <w:rStyle w:val="InitialStyle"/>
          <w:rFonts w:ascii="Times New Roman" w:hAnsi="Times New Roman"/>
          <w:color w:val="auto"/>
          <w:sz w:val="22"/>
          <w:szCs w:val="22"/>
        </w:rPr>
        <w:t>agency</w:t>
      </w:r>
      <w:r w:rsidRPr="00F01A6E">
        <w:rPr>
          <w:rStyle w:val="InitialStyle"/>
          <w:rFonts w:ascii="Times New Roman" w:hAnsi="Times New Roman"/>
          <w:color w:val="auto"/>
          <w:sz w:val="22"/>
          <w:szCs w:val="22"/>
        </w:rPr>
        <w:t xml:space="preserve"> and the </w:t>
      </w:r>
      <w:r w:rsidR="00B87D7E">
        <w:rPr>
          <w:rStyle w:val="InitialStyle"/>
          <w:rFonts w:ascii="Times New Roman" w:hAnsi="Times New Roman"/>
          <w:color w:val="auto"/>
          <w:sz w:val="22"/>
          <w:szCs w:val="22"/>
        </w:rPr>
        <w:t>board of adjustment</w:t>
      </w:r>
      <w:r w:rsidRPr="00F01A6E">
        <w:rPr>
          <w:rStyle w:val="InitialStyle"/>
          <w:rFonts w:ascii="Times New Roman" w:hAnsi="Times New Roman"/>
          <w:color w:val="auto"/>
          <w:sz w:val="22"/>
          <w:szCs w:val="22"/>
        </w:rPr>
        <w:t xml:space="preserve"> including the scheduling of public hearings</w:t>
      </w:r>
      <w:r w:rsidR="008A3F75">
        <w:rPr>
          <w:rStyle w:val="InitialStyle"/>
          <w:rFonts w:ascii="Times New Roman" w:hAnsi="Times New Roman"/>
          <w:color w:val="auto"/>
          <w:sz w:val="22"/>
          <w:szCs w:val="22"/>
        </w:rPr>
        <w:t xml:space="preserve">, </w:t>
      </w:r>
      <w:r w:rsidRPr="00F01A6E">
        <w:rPr>
          <w:rStyle w:val="InitialStyle"/>
          <w:rFonts w:ascii="Times New Roman" w:hAnsi="Times New Roman"/>
          <w:color w:val="auto"/>
          <w:sz w:val="22"/>
          <w:szCs w:val="22"/>
        </w:rPr>
        <w:t>other meetings</w:t>
      </w:r>
      <w:r w:rsidR="008A3F75">
        <w:rPr>
          <w:rStyle w:val="InitialStyle"/>
          <w:rFonts w:ascii="Times New Roman" w:hAnsi="Times New Roman"/>
          <w:color w:val="auto"/>
          <w:sz w:val="22"/>
          <w:szCs w:val="22"/>
        </w:rPr>
        <w:t>,</w:t>
      </w:r>
      <w:r w:rsidRPr="00F01A6E">
        <w:rPr>
          <w:rStyle w:val="InitialStyle"/>
          <w:rFonts w:ascii="Times New Roman" w:hAnsi="Times New Roman"/>
          <w:color w:val="auto"/>
          <w:sz w:val="22"/>
          <w:szCs w:val="22"/>
        </w:rPr>
        <w:t xml:space="preserve"> and site visits</w:t>
      </w:r>
      <w:r w:rsidR="008A3F75">
        <w:rPr>
          <w:rStyle w:val="InitialStyle"/>
          <w:rFonts w:ascii="Times New Roman" w:hAnsi="Times New Roman"/>
          <w:color w:val="auto"/>
          <w:sz w:val="22"/>
          <w:szCs w:val="22"/>
        </w:rPr>
        <w:t>;</w:t>
      </w:r>
      <w:r w:rsidRPr="00F01A6E">
        <w:rPr>
          <w:rStyle w:val="InitialStyle"/>
          <w:rFonts w:ascii="Times New Roman" w:hAnsi="Times New Roman"/>
          <w:color w:val="auto"/>
          <w:sz w:val="22"/>
          <w:szCs w:val="22"/>
        </w:rPr>
        <w:t xml:space="preserve"> and the recording of the actions, recommendations, and minutes of such bodies.</w:t>
      </w:r>
    </w:p>
    <w:p w:rsidR="009B1EB6" w:rsidRPr="00F01A6E" w:rsidRDefault="009B1EB6" w:rsidP="00D25F36">
      <w:pPr>
        <w:pStyle w:val="DefaultText"/>
        <w:tabs>
          <w:tab w:val="left" w:pos="360"/>
          <w:tab w:val="left" w:pos="720"/>
          <w:tab w:val="left" w:pos="990"/>
          <w:tab w:val="left" w:pos="1350"/>
        </w:tabs>
        <w:jc w:val="both"/>
        <w:rPr>
          <w:rStyle w:val="InitialStyle"/>
          <w:rFonts w:ascii="Times New Roman" w:hAnsi="Times New Roman"/>
          <w:color w:val="auto"/>
          <w:sz w:val="22"/>
          <w:szCs w:val="22"/>
        </w:rPr>
      </w:pPr>
      <w:r w:rsidRPr="00F01A6E">
        <w:rPr>
          <w:rStyle w:val="InitialStyle"/>
          <w:rFonts w:ascii="Times New Roman" w:hAnsi="Times New Roman"/>
          <w:color w:val="auto"/>
          <w:sz w:val="22"/>
          <w:szCs w:val="22"/>
        </w:rPr>
        <w:tab/>
        <w:t>(</w:t>
      </w:r>
      <w:r w:rsidR="003A226B" w:rsidRPr="00F01A6E">
        <w:rPr>
          <w:rStyle w:val="InitialStyle"/>
          <w:rFonts w:ascii="Times New Roman" w:hAnsi="Times New Roman"/>
          <w:color w:val="auto"/>
          <w:sz w:val="22"/>
          <w:szCs w:val="22"/>
        </w:rPr>
        <w:t>f</w:t>
      </w:r>
      <w:r w:rsidRPr="00F01A6E">
        <w:rPr>
          <w:rStyle w:val="InitialStyle"/>
          <w:rFonts w:ascii="Times New Roman" w:hAnsi="Times New Roman"/>
          <w:color w:val="auto"/>
          <w:sz w:val="22"/>
          <w:szCs w:val="22"/>
        </w:rPr>
        <w:t>)</w:t>
      </w:r>
      <w:r w:rsidRPr="00F01A6E">
        <w:rPr>
          <w:rStyle w:val="InitialStyle"/>
          <w:rFonts w:ascii="Times New Roman" w:hAnsi="Times New Roman"/>
          <w:color w:val="auto"/>
          <w:sz w:val="22"/>
          <w:szCs w:val="22"/>
        </w:rPr>
        <w:tab/>
        <w:t>Issue land use permits.</w:t>
      </w:r>
    </w:p>
    <w:p w:rsidR="009B1EB6" w:rsidRPr="00F01A6E" w:rsidRDefault="009B1EB6" w:rsidP="00861C5A">
      <w:pPr>
        <w:pStyle w:val="DefaultText"/>
        <w:tabs>
          <w:tab w:val="left" w:pos="360"/>
          <w:tab w:val="left" w:pos="720"/>
          <w:tab w:val="left" w:pos="990"/>
          <w:tab w:val="left" w:pos="1350"/>
        </w:tabs>
        <w:jc w:val="both"/>
        <w:rPr>
          <w:rStyle w:val="InitialStyle"/>
          <w:rFonts w:ascii="Times New Roman" w:hAnsi="Times New Roman"/>
          <w:color w:val="auto"/>
          <w:sz w:val="22"/>
          <w:szCs w:val="22"/>
        </w:rPr>
      </w:pPr>
      <w:r w:rsidRPr="00F01A6E">
        <w:rPr>
          <w:rStyle w:val="InitialStyle"/>
          <w:rFonts w:ascii="Times New Roman" w:hAnsi="Times New Roman"/>
          <w:color w:val="auto"/>
          <w:sz w:val="22"/>
          <w:szCs w:val="22"/>
        </w:rPr>
        <w:tab/>
        <w:t>(</w:t>
      </w:r>
      <w:r w:rsidR="003A226B" w:rsidRPr="00F01A6E">
        <w:rPr>
          <w:rStyle w:val="InitialStyle"/>
          <w:rFonts w:ascii="Times New Roman" w:hAnsi="Times New Roman"/>
          <w:color w:val="auto"/>
          <w:sz w:val="22"/>
          <w:szCs w:val="22"/>
        </w:rPr>
        <w:t>g</w:t>
      </w:r>
      <w:r w:rsidRPr="00F01A6E">
        <w:rPr>
          <w:rStyle w:val="InitialStyle"/>
          <w:rFonts w:ascii="Times New Roman" w:hAnsi="Times New Roman"/>
          <w:color w:val="auto"/>
          <w:sz w:val="22"/>
          <w:szCs w:val="22"/>
        </w:rPr>
        <w:t>)</w:t>
      </w:r>
      <w:r w:rsidRPr="00F01A6E">
        <w:rPr>
          <w:rStyle w:val="InitialStyle"/>
          <w:rFonts w:ascii="Times New Roman" w:hAnsi="Times New Roman"/>
          <w:color w:val="auto"/>
          <w:sz w:val="22"/>
          <w:szCs w:val="22"/>
        </w:rPr>
        <w:tab/>
        <w:t xml:space="preserve">Review and approve site plans for land uses under </w:t>
      </w:r>
      <w:r w:rsidR="00DA3301">
        <w:rPr>
          <w:rStyle w:val="InitialStyle"/>
          <w:rFonts w:ascii="Times New Roman" w:hAnsi="Times New Roman"/>
          <w:color w:val="auto"/>
          <w:sz w:val="22"/>
          <w:szCs w:val="22"/>
        </w:rPr>
        <w:t>this chapter</w:t>
      </w:r>
      <w:r w:rsidRPr="00F01A6E">
        <w:rPr>
          <w:rStyle w:val="InitialStyle"/>
          <w:rFonts w:ascii="Times New Roman" w:hAnsi="Times New Roman"/>
          <w:color w:val="auto"/>
          <w:sz w:val="22"/>
          <w:szCs w:val="22"/>
        </w:rPr>
        <w:t xml:space="preserve"> prior to the issuance of land use permits for such uses, ensuring compliance with this and other applicable ordinances and any additional requirements of designated official review and approval bodies for associated rezoning, conditional use, special exception, or variance requests.</w:t>
      </w:r>
    </w:p>
    <w:p w:rsidR="009B1EB6" w:rsidRPr="00F01A6E" w:rsidRDefault="009B1EB6" w:rsidP="00D25F36">
      <w:pPr>
        <w:pStyle w:val="DefaultText"/>
        <w:tabs>
          <w:tab w:val="left" w:pos="360"/>
          <w:tab w:val="left" w:pos="720"/>
          <w:tab w:val="left" w:pos="990"/>
          <w:tab w:val="left" w:pos="1350"/>
        </w:tabs>
        <w:jc w:val="both"/>
        <w:rPr>
          <w:rStyle w:val="InitialStyle"/>
          <w:rFonts w:ascii="Times New Roman" w:hAnsi="Times New Roman"/>
          <w:color w:val="auto"/>
          <w:sz w:val="22"/>
          <w:szCs w:val="22"/>
        </w:rPr>
      </w:pPr>
      <w:r w:rsidRPr="00F01A6E">
        <w:rPr>
          <w:rStyle w:val="InitialStyle"/>
          <w:rFonts w:ascii="Times New Roman" w:hAnsi="Times New Roman"/>
          <w:color w:val="auto"/>
          <w:sz w:val="22"/>
          <w:szCs w:val="22"/>
        </w:rPr>
        <w:tab/>
        <w:t>(</w:t>
      </w:r>
      <w:r w:rsidR="003A226B" w:rsidRPr="00F01A6E">
        <w:rPr>
          <w:rStyle w:val="InitialStyle"/>
          <w:rFonts w:ascii="Times New Roman" w:hAnsi="Times New Roman"/>
          <w:color w:val="auto"/>
          <w:sz w:val="22"/>
          <w:szCs w:val="22"/>
        </w:rPr>
        <w:t>h</w:t>
      </w:r>
      <w:r w:rsidRPr="00F01A6E">
        <w:rPr>
          <w:rStyle w:val="InitialStyle"/>
          <w:rFonts w:ascii="Times New Roman" w:hAnsi="Times New Roman"/>
          <w:color w:val="auto"/>
          <w:sz w:val="22"/>
          <w:szCs w:val="22"/>
        </w:rPr>
        <w:t>)</w:t>
      </w:r>
      <w:r w:rsidRPr="00F01A6E">
        <w:rPr>
          <w:rStyle w:val="InitialStyle"/>
          <w:rFonts w:ascii="Times New Roman" w:hAnsi="Times New Roman"/>
          <w:color w:val="auto"/>
          <w:sz w:val="22"/>
          <w:szCs w:val="22"/>
        </w:rPr>
        <w:tab/>
        <w:t xml:space="preserve">Make interpretations regarding the provisions of </w:t>
      </w:r>
      <w:r w:rsidR="00DA3301">
        <w:rPr>
          <w:rStyle w:val="InitialStyle"/>
          <w:rFonts w:ascii="Times New Roman" w:hAnsi="Times New Roman"/>
          <w:color w:val="auto"/>
          <w:sz w:val="22"/>
          <w:szCs w:val="22"/>
        </w:rPr>
        <w:t>this chapter</w:t>
      </w:r>
      <w:r w:rsidRPr="00F01A6E">
        <w:rPr>
          <w:rStyle w:val="InitialStyle"/>
          <w:rFonts w:ascii="Times New Roman" w:hAnsi="Times New Roman"/>
          <w:color w:val="auto"/>
          <w:sz w:val="22"/>
          <w:szCs w:val="22"/>
        </w:rPr>
        <w:t xml:space="preserve"> in a manner that is consistent with the purpose of </w:t>
      </w:r>
      <w:r w:rsidR="00DA3301">
        <w:rPr>
          <w:rStyle w:val="InitialStyle"/>
          <w:rFonts w:ascii="Times New Roman" w:hAnsi="Times New Roman"/>
          <w:color w:val="auto"/>
          <w:sz w:val="22"/>
          <w:szCs w:val="22"/>
        </w:rPr>
        <w:t>this chapter</w:t>
      </w:r>
      <w:r w:rsidRPr="00F01A6E">
        <w:rPr>
          <w:rStyle w:val="InitialStyle"/>
          <w:rFonts w:ascii="Times New Roman" w:hAnsi="Times New Roman"/>
          <w:color w:val="auto"/>
          <w:sz w:val="22"/>
          <w:szCs w:val="22"/>
        </w:rPr>
        <w:t xml:space="preserve">.  All interpretations are subject to appeal to the </w:t>
      </w:r>
      <w:r w:rsidR="00B87D7E">
        <w:rPr>
          <w:rStyle w:val="InitialStyle"/>
          <w:rFonts w:ascii="Times New Roman" w:hAnsi="Times New Roman"/>
          <w:color w:val="auto"/>
          <w:sz w:val="22"/>
          <w:szCs w:val="22"/>
        </w:rPr>
        <w:t>board of adjustment</w:t>
      </w:r>
      <w:r w:rsidRPr="00F01A6E">
        <w:rPr>
          <w:rStyle w:val="InitialStyle"/>
          <w:rFonts w:ascii="Times New Roman" w:hAnsi="Times New Roman"/>
          <w:color w:val="auto"/>
          <w:sz w:val="22"/>
          <w:szCs w:val="22"/>
        </w:rPr>
        <w:t xml:space="preserve"> in accordance with the procedures in </w:t>
      </w:r>
      <w:r w:rsidR="00DA3301">
        <w:rPr>
          <w:rStyle w:val="InitialStyle"/>
          <w:rFonts w:ascii="Times New Roman" w:hAnsi="Times New Roman"/>
          <w:color w:val="auto"/>
          <w:sz w:val="22"/>
          <w:szCs w:val="22"/>
        </w:rPr>
        <w:t>this chapter</w:t>
      </w:r>
      <w:r w:rsidRPr="00F01A6E">
        <w:rPr>
          <w:rStyle w:val="InitialStyle"/>
          <w:rFonts w:ascii="Times New Roman" w:hAnsi="Times New Roman"/>
          <w:color w:val="auto"/>
          <w:sz w:val="22"/>
          <w:szCs w:val="22"/>
        </w:rPr>
        <w:t>.</w:t>
      </w:r>
    </w:p>
    <w:p w:rsidR="009B1EB6" w:rsidRPr="00F01A6E" w:rsidRDefault="009B1EB6" w:rsidP="00D25F36">
      <w:pPr>
        <w:pStyle w:val="DefaultText"/>
        <w:tabs>
          <w:tab w:val="left" w:pos="360"/>
          <w:tab w:val="left" w:pos="720"/>
          <w:tab w:val="left" w:pos="990"/>
          <w:tab w:val="left" w:pos="1350"/>
        </w:tabs>
        <w:jc w:val="both"/>
        <w:rPr>
          <w:rStyle w:val="InitialStyle"/>
          <w:rFonts w:ascii="Times New Roman" w:hAnsi="Times New Roman"/>
          <w:color w:val="auto"/>
          <w:sz w:val="22"/>
          <w:szCs w:val="22"/>
        </w:rPr>
      </w:pPr>
      <w:r w:rsidRPr="00F01A6E">
        <w:rPr>
          <w:rStyle w:val="InitialStyle"/>
          <w:rFonts w:ascii="Times New Roman" w:hAnsi="Times New Roman"/>
          <w:color w:val="auto"/>
          <w:sz w:val="22"/>
          <w:szCs w:val="22"/>
        </w:rPr>
        <w:tab/>
        <w:t>(</w:t>
      </w:r>
      <w:r w:rsidR="003A226B" w:rsidRPr="00F01A6E">
        <w:rPr>
          <w:rStyle w:val="InitialStyle"/>
          <w:rFonts w:ascii="Times New Roman" w:hAnsi="Times New Roman"/>
          <w:color w:val="auto"/>
          <w:sz w:val="22"/>
          <w:szCs w:val="22"/>
        </w:rPr>
        <w:t>i</w:t>
      </w:r>
      <w:r w:rsidRPr="00F01A6E">
        <w:rPr>
          <w:rStyle w:val="InitialStyle"/>
          <w:rFonts w:ascii="Times New Roman" w:hAnsi="Times New Roman"/>
          <w:color w:val="auto"/>
          <w:sz w:val="22"/>
          <w:szCs w:val="22"/>
        </w:rPr>
        <w:t>)</w:t>
      </w:r>
      <w:r w:rsidRPr="00F01A6E">
        <w:rPr>
          <w:rStyle w:val="InitialStyle"/>
          <w:rFonts w:ascii="Times New Roman" w:hAnsi="Times New Roman"/>
          <w:color w:val="auto"/>
          <w:sz w:val="22"/>
          <w:szCs w:val="22"/>
        </w:rPr>
        <w:tab/>
        <w:t>Make interpretations regarding the permissibility of land uses in certain zoning districts where such land uses are not explicitly listed as permitted-by-right, conditional use</w:t>
      </w:r>
      <w:r w:rsidR="0066280F" w:rsidRPr="00F01A6E">
        <w:rPr>
          <w:rStyle w:val="InitialStyle"/>
          <w:rFonts w:ascii="Times New Roman" w:hAnsi="Times New Roman"/>
          <w:color w:val="auto"/>
          <w:sz w:val="22"/>
          <w:szCs w:val="22"/>
        </w:rPr>
        <w:t>s</w:t>
      </w:r>
      <w:r w:rsidRPr="00F01A6E">
        <w:rPr>
          <w:rStyle w:val="InitialStyle"/>
          <w:rFonts w:ascii="Times New Roman" w:hAnsi="Times New Roman"/>
          <w:color w:val="auto"/>
          <w:sz w:val="22"/>
          <w:szCs w:val="22"/>
        </w:rPr>
        <w:t xml:space="preserve">, or special exception, in accordance with the procedures and criteria of </w:t>
      </w:r>
      <w:r w:rsidR="00DA3301">
        <w:rPr>
          <w:rStyle w:val="InitialStyle"/>
          <w:rFonts w:ascii="Times New Roman" w:hAnsi="Times New Roman"/>
          <w:color w:val="auto"/>
          <w:sz w:val="22"/>
          <w:szCs w:val="22"/>
        </w:rPr>
        <w:t>this chapter</w:t>
      </w:r>
      <w:r w:rsidRPr="00F01A6E">
        <w:rPr>
          <w:rStyle w:val="InitialStyle"/>
          <w:rFonts w:ascii="Times New Roman" w:hAnsi="Times New Roman"/>
          <w:color w:val="auto"/>
          <w:sz w:val="22"/>
          <w:szCs w:val="22"/>
        </w:rPr>
        <w:t>.</w:t>
      </w:r>
    </w:p>
    <w:p w:rsidR="009B1EB6" w:rsidRPr="00F01A6E" w:rsidRDefault="009B1EB6" w:rsidP="00D25F36">
      <w:pPr>
        <w:pStyle w:val="DefaultText"/>
        <w:tabs>
          <w:tab w:val="left" w:pos="360"/>
          <w:tab w:val="left" w:pos="720"/>
          <w:tab w:val="left" w:pos="990"/>
          <w:tab w:val="left" w:pos="1350"/>
        </w:tabs>
        <w:jc w:val="both"/>
        <w:rPr>
          <w:rStyle w:val="InitialStyle"/>
          <w:rFonts w:ascii="Times New Roman" w:hAnsi="Times New Roman"/>
          <w:color w:val="auto"/>
          <w:sz w:val="22"/>
          <w:szCs w:val="22"/>
        </w:rPr>
      </w:pPr>
      <w:r w:rsidRPr="00F01A6E">
        <w:rPr>
          <w:rStyle w:val="InitialStyle"/>
          <w:rFonts w:ascii="Times New Roman" w:hAnsi="Times New Roman"/>
          <w:color w:val="auto"/>
          <w:sz w:val="22"/>
          <w:szCs w:val="22"/>
        </w:rPr>
        <w:tab/>
        <w:t>(</w:t>
      </w:r>
      <w:r w:rsidR="003A226B" w:rsidRPr="00F01A6E">
        <w:rPr>
          <w:rStyle w:val="InitialStyle"/>
          <w:rFonts w:ascii="Times New Roman" w:hAnsi="Times New Roman"/>
          <w:color w:val="auto"/>
          <w:sz w:val="22"/>
          <w:szCs w:val="22"/>
        </w:rPr>
        <w:t>j</w:t>
      </w:r>
      <w:r w:rsidRPr="00F01A6E">
        <w:rPr>
          <w:rStyle w:val="InitialStyle"/>
          <w:rFonts w:ascii="Times New Roman" w:hAnsi="Times New Roman"/>
          <w:color w:val="auto"/>
          <w:sz w:val="22"/>
          <w:szCs w:val="22"/>
        </w:rPr>
        <w:t>)</w:t>
      </w:r>
      <w:r w:rsidRPr="00F01A6E">
        <w:rPr>
          <w:rStyle w:val="InitialStyle"/>
          <w:rFonts w:ascii="Times New Roman" w:hAnsi="Times New Roman"/>
          <w:color w:val="auto"/>
          <w:sz w:val="22"/>
          <w:szCs w:val="22"/>
        </w:rPr>
        <w:tab/>
        <w:t>Investigate all complaints made relating to the location and use of structures, lands, and waters</w:t>
      </w:r>
      <w:r w:rsidR="004E5273">
        <w:rPr>
          <w:rStyle w:val="InitialStyle"/>
          <w:rFonts w:ascii="Times New Roman" w:hAnsi="Times New Roman"/>
          <w:color w:val="auto"/>
          <w:sz w:val="22"/>
          <w:szCs w:val="22"/>
        </w:rPr>
        <w:t>;</w:t>
      </w:r>
      <w:r w:rsidRPr="00F01A6E">
        <w:rPr>
          <w:rStyle w:val="InitialStyle"/>
          <w:rFonts w:ascii="Times New Roman" w:hAnsi="Times New Roman"/>
          <w:color w:val="auto"/>
          <w:sz w:val="22"/>
          <w:szCs w:val="22"/>
        </w:rPr>
        <w:t xml:space="preserve"> and fulfill enforcement functions prescribed by </w:t>
      </w:r>
      <w:r w:rsidR="00DA3301">
        <w:rPr>
          <w:rStyle w:val="InitialStyle"/>
          <w:rFonts w:ascii="Times New Roman" w:hAnsi="Times New Roman"/>
          <w:color w:val="auto"/>
          <w:sz w:val="22"/>
          <w:szCs w:val="22"/>
        </w:rPr>
        <w:t>this chapter</w:t>
      </w:r>
      <w:r w:rsidRPr="00F01A6E">
        <w:rPr>
          <w:rStyle w:val="InitialStyle"/>
          <w:rFonts w:ascii="Times New Roman" w:hAnsi="Times New Roman"/>
          <w:color w:val="auto"/>
          <w:sz w:val="22"/>
          <w:szCs w:val="22"/>
        </w:rPr>
        <w:t>.</w:t>
      </w:r>
    </w:p>
    <w:p w:rsidR="0066280F" w:rsidRPr="00F01A6E" w:rsidRDefault="0066280F" w:rsidP="00D25F36">
      <w:pPr>
        <w:pStyle w:val="DefaultText"/>
        <w:tabs>
          <w:tab w:val="left" w:pos="360"/>
          <w:tab w:val="left" w:pos="720"/>
          <w:tab w:val="left" w:pos="990"/>
          <w:tab w:val="left" w:pos="1350"/>
        </w:tabs>
        <w:jc w:val="both"/>
        <w:rPr>
          <w:rStyle w:val="InitialStyle"/>
          <w:rFonts w:ascii="Times New Roman" w:hAnsi="Times New Roman"/>
          <w:color w:val="auto"/>
          <w:sz w:val="22"/>
          <w:szCs w:val="22"/>
        </w:rPr>
      </w:pPr>
      <w:r w:rsidRPr="00F01A6E">
        <w:rPr>
          <w:rStyle w:val="InitialStyle"/>
          <w:rFonts w:ascii="Times New Roman" w:hAnsi="Times New Roman"/>
          <w:color w:val="auto"/>
          <w:sz w:val="22"/>
          <w:szCs w:val="22"/>
        </w:rPr>
        <w:tab/>
        <w:t>(</w:t>
      </w:r>
      <w:r w:rsidR="003A226B" w:rsidRPr="00F01A6E">
        <w:rPr>
          <w:rStyle w:val="InitialStyle"/>
          <w:rFonts w:ascii="Times New Roman" w:hAnsi="Times New Roman"/>
          <w:color w:val="auto"/>
          <w:sz w:val="22"/>
          <w:szCs w:val="22"/>
        </w:rPr>
        <w:t>k</w:t>
      </w:r>
      <w:r w:rsidRPr="00F01A6E">
        <w:rPr>
          <w:rStyle w:val="InitialStyle"/>
          <w:rFonts w:ascii="Times New Roman" w:hAnsi="Times New Roman"/>
          <w:color w:val="auto"/>
          <w:sz w:val="22"/>
          <w:szCs w:val="22"/>
        </w:rPr>
        <w:t>)</w:t>
      </w:r>
      <w:r w:rsidRPr="00F01A6E">
        <w:rPr>
          <w:rStyle w:val="InitialStyle"/>
          <w:rFonts w:ascii="Times New Roman" w:hAnsi="Times New Roman"/>
          <w:color w:val="auto"/>
          <w:sz w:val="22"/>
          <w:szCs w:val="22"/>
        </w:rPr>
        <w:tab/>
        <w:t xml:space="preserve">Any other duties or responsibilities </w:t>
      </w:r>
      <w:r w:rsidR="003A226B" w:rsidRPr="00F01A6E">
        <w:rPr>
          <w:rStyle w:val="InitialStyle"/>
          <w:rFonts w:ascii="Times New Roman" w:hAnsi="Times New Roman"/>
          <w:color w:val="auto"/>
          <w:sz w:val="22"/>
          <w:szCs w:val="22"/>
        </w:rPr>
        <w:t>delegated or assigned by competent authority</w:t>
      </w:r>
      <w:r w:rsidRPr="00F01A6E">
        <w:rPr>
          <w:rStyle w:val="InitialStyle"/>
          <w:rFonts w:ascii="Times New Roman" w:hAnsi="Times New Roman"/>
          <w:color w:val="auto"/>
          <w:sz w:val="22"/>
          <w:szCs w:val="22"/>
        </w:rPr>
        <w:t xml:space="preserve">. </w:t>
      </w:r>
    </w:p>
    <w:p w:rsidR="009B1EB6" w:rsidRPr="00F01A6E" w:rsidRDefault="009B1EB6" w:rsidP="00D25F36">
      <w:pPr>
        <w:pStyle w:val="DefaultText"/>
        <w:tabs>
          <w:tab w:val="left" w:pos="360"/>
          <w:tab w:val="left" w:pos="720"/>
          <w:tab w:val="left" w:pos="990"/>
          <w:tab w:val="left" w:pos="1350"/>
        </w:tabs>
        <w:jc w:val="both"/>
        <w:rPr>
          <w:rStyle w:val="InitialStyle"/>
          <w:rFonts w:ascii="Times New Roman" w:hAnsi="Times New Roman"/>
          <w:color w:val="auto"/>
          <w:sz w:val="22"/>
          <w:szCs w:val="22"/>
        </w:rPr>
      </w:pPr>
    </w:p>
    <w:p w:rsidR="00253C55" w:rsidRDefault="009B1EB6" w:rsidP="00D25F36">
      <w:pPr>
        <w:pStyle w:val="DefaultText"/>
        <w:tabs>
          <w:tab w:val="left" w:pos="360"/>
          <w:tab w:val="left" w:pos="720"/>
          <w:tab w:val="left" w:pos="990"/>
          <w:tab w:val="left" w:pos="1350"/>
        </w:tabs>
        <w:jc w:val="both"/>
        <w:rPr>
          <w:rStyle w:val="InitialStyle"/>
          <w:rFonts w:ascii="Times New Roman" w:hAnsi="Times New Roman"/>
          <w:color w:val="auto"/>
          <w:sz w:val="22"/>
          <w:szCs w:val="22"/>
        </w:rPr>
      </w:pPr>
      <w:r w:rsidRPr="00F01A6E">
        <w:rPr>
          <w:rStyle w:val="InitialStyle"/>
          <w:rFonts w:ascii="Times New Roman" w:hAnsi="Times New Roman"/>
          <w:b/>
          <w:color w:val="auto"/>
          <w:sz w:val="22"/>
          <w:szCs w:val="22"/>
        </w:rPr>
        <w:t>7.1</w:t>
      </w:r>
      <w:r w:rsidR="004161EF">
        <w:rPr>
          <w:rStyle w:val="InitialStyle"/>
          <w:rFonts w:ascii="Times New Roman" w:hAnsi="Times New Roman"/>
          <w:b/>
          <w:color w:val="auto"/>
          <w:sz w:val="22"/>
          <w:szCs w:val="22"/>
        </w:rPr>
        <w:t>39</w:t>
      </w:r>
      <w:r w:rsidR="00691D3A">
        <w:rPr>
          <w:rStyle w:val="InitialStyle"/>
          <w:rFonts w:ascii="Times New Roman" w:hAnsi="Times New Roman"/>
          <w:b/>
          <w:color w:val="auto"/>
          <w:sz w:val="22"/>
          <w:szCs w:val="22"/>
        </w:rPr>
        <w:t xml:space="preserve"> Conservation, p</w:t>
      </w:r>
      <w:r w:rsidRPr="00F01A6E">
        <w:rPr>
          <w:rStyle w:val="InitialStyle"/>
          <w:rFonts w:ascii="Times New Roman" w:hAnsi="Times New Roman"/>
          <w:b/>
          <w:color w:val="auto"/>
          <w:sz w:val="22"/>
          <w:szCs w:val="22"/>
        </w:rPr>
        <w:t xml:space="preserve">lanning, and </w:t>
      </w:r>
      <w:r w:rsidR="00691D3A">
        <w:rPr>
          <w:rStyle w:val="InitialStyle"/>
          <w:rFonts w:ascii="Times New Roman" w:hAnsi="Times New Roman"/>
          <w:b/>
          <w:color w:val="auto"/>
          <w:sz w:val="22"/>
          <w:szCs w:val="22"/>
        </w:rPr>
        <w:t>z</w:t>
      </w:r>
      <w:r w:rsidRPr="00F01A6E">
        <w:rPr>
          <w:rStyle w:val="InitialStyle"/>
          <w:rFonts w:ascii="Times New Roman" w:hAnsi="Times New Roman"/>
          <w:b/>
          <w:color w:val="auto"/>
          <w:sz w:val="22"/>
          <w:szCs w:val="22"/>
        </w:rPr>
        <w:t xml:space="preserve">oning </w:t>
      </w:r>
      <w:r w:rsidR="00691D3A">
        <w:rPr>
          <w:rStyle w:val="InitialStyle"/>
          <w:rFonts w:ascii="Times New Roman" w:hAnsi="Times New Roman"/>
          <w:b/>
          <w:color w:val="auto"/>
          <w:sz w:val="22"/>
          <w:szCs w:val="22"/>
        </w:rPr>
        <w:t>c</w:t>
      </w:r>
      <w:r w:rsidRPr="00F01A6E">
        <w:rPr>
          <w:rStyle w:val="InitialStyle"/>
          <w:rFonts w:ascii="Times New Roman" w:hAnsi="Times New Roman"/>
          <w:b/>
          <w:color w:val="auto"/>
          <w:sz w:val="22"/>
          <w:szCs w:val="22"/>
        </w:rPr>
        <w:t>ommitt</w:t>
      </w:r>
      <w:r w:rsidR="001029DC">
        <w:rPr>
          <w:rStyle w:val="InitialStyle"/>
          <w:rFonts w:ascii="Times New Roman" w:hAnsi="Times New Roman"/>
          <w:b/>
          <w:color w:val="auto"/>
          <w:sz w:val="22"/>
          <w:szCs w:val="22"/>
        </w:rPr>
        <w:t>ee;</w:t>
      </w:r>
      <w:r w:rsidRPr="00F01A6E">
        <w:rPr>
          <w:rStyle w:val="InitialStyle"/>
          <w:rFonts w:ascii="Times New Roman" w:hAnsi="Times New Roman"/>
          <w:b/>
          <w:color w:val="auto"/>
          <w:sz w:val="22"/>
          <w:szCs w:val="22"/>
        </w:rPr>
        <w:t xml:space="preserve"> </w:t>
      </w:r>
      <w:r w:rsidR="00691D3A">
        <w:rPr>
          <w:rStyle w:val="InitialStyle"/>
          <w:rFonts w:ascii="Times New Roman" w:hAnsi="Times New Roman"/>
          <w:b/>
          <w:color w:val="auto"/>
          <w:sz w:val="22"/>
          <w:szCs w:val="22"/>
        </w:rPr>
        <w:t>a</w:t>
      </w:r>
      <w:r w:rsidRPr="00F01A6E">
        <w:rPr>
          <w:rStyle w:val="InitialStyle"/>
          <w:rFonts w:ascii="Times New Roman" w:hAnsi="Times New Roman"/>
          <w:b/>
          <w:color w:val="auto"/>
          <w:sz w:val="22"/>
          <w:szCs w:val="22"/>
        </w:rPr>
        <w:t>gency</w:t>
      </w:r>
      <w:r w:rsidR="00C3503C">
        <w:rPr>
          <w:rStyle w:val="InitialStyle"/>
          <w:rFonts w:ascii="Times New Roman" w:hAnsi="Times New Roman"/>
          <w:b/>
          <w:color w:val="auto"/>
          <w:sz w:val="22"/>
          <w:szCs w:val="22"/>
        </w:rPr>
        <w:t>:</w:t>
      </w:r>
      <w:r w:rsidRPr="00F01A6E">
        <w:rPr>
          <w:rStyle w:val="InitialStyle"/>
          <w:rFonts w:ascii="Times New Roman" w:hAnsi="Times New Roman"/>
          <w:b/>
          <w:color w:val="auto"/>
          <w:sz w:val="22"/>
          <w:szCs w:val="22"/>
        </w:rPr>
        <w:t xml:space="preserve"> </w:t>
      </w:r>
      <w:r w:rsidR="00691D3A">
        <w:rPr>
          <w:rStyle w:val="InitialStyle"/>
          <w:rFonts w:ascii="Times New Roman" w:hAnsi="Times New Roman"/>
          <w:b/>
          <w:color w:val="auto"/>
          <w:sz w:val="22"/>
          <w:szCs w:val="22"/>
        </w:rPr>
        <w:t>d</w:t>
      </w:r>
      <w:r w:rsidRPr="00F01A6E">
        <w:rPr>
          <w:rStyle w:val="InitialStyle"/>
          <w:rFonts w:ascii="Times New Roman" w:hAnsi="Times New Roman"/>
          <w:b/>
          <w:color w:val="auto"/>
          <w:sz w:val="22"/>
          <w:szCs w:val="22"/>
        </w:rPr>
        <w:t xml:space="preserve">escription and </w:t>
      </w:r>
      <w:r w:rsidR="00691D3A">
        <w:rPr>
          <w:rStyle w:val="InitialStyle"/>
          <w:rFonts w:ascii="Times New Roman" w:hAnsi="Times New Roman"/>
          <w:b/>
          <w:color w:val="auto"/>
          <w:sz w:val="22"/>
          <w:szCs w:val="22"/>
        </w:rPr>
        <w:t>r</w:t>
      </w:r>
      <w:r w:rsidRPr="00F01A6E">
        <w:rPr>
          <w:rStyle w:val="InitialStyle"/>
          <w:rFonts w:ascii="Times New Roman" w:hAnsi="Times New Roman"/>
          <w:b/>
          <w:color w:val="auto"/>
          <w:sz w:val="22"/>
          <w:szCs w:val="22"/>
        </w:rPr>
        <w:t>oles. (1)</w:t>
      </w:r>
      <w:r w:rsidRPr="00F01A6E">
        <w:rPr>
          <w:rStyle w:val="InitialStyle"/>
          <w:rFonts w:ascii="Times New Roman" w:hAnsi="Times New Roman"/>
          <w:color w:val="auto"/>
          <w:sz w:val="22"/>
          <w:szCs w:val="22"/>
        </w:rPr>
        <w:t xml:space="preserve"> </w:t>
      </w:r>
      <w:r w:rsidRPr="00423192">
        <w:rPr>
          <w:smallCaps/>
          <w:color w:val="auto"/>
          <w:sz w:val="21"/>
          <w:szCs w:val="21"/>
        </w:rPr>
        <w:t>Establishment</w:t>
      </w:r>
      <w:r w:rsidRPr="00F01A6E">
        <w:rPr>
          <w:rStyle w:val="InitialStyle"/>
          <w:rFonts w:ascii="Times New Roman" w:hAnsi="Times New Roman"/>
          <w:color w:val="auto"/>
          <w:sz w:val="22"/>
          <w:szCs w:val="22"/>
        </w:rPr>
        <w:t xml:space="preserve">.  </w:t>
      </w:r>
      <w:r w:rsidR="003045F9" w:rsidRPr="00F01A6E">
        <w:rPr>
          <w:rStyle w:val="InitialStyle"/>
          <w:rFonts w:ascii="Times New Roman" w:hAnsi="Times New Roman"/>
          <w:color w:val="auto"/>
          <w:sz w:val="22"/>
          <w:szCs w:val="22"/>
        </w:rPr>
        <w:t xml:space="preserve">The </w:t>
      </w:r>
      <w:r w:rsidR="003C413C">
        <w:rPr>
          <w:rStyle w:val="InitialStyle"/>
          <w:rFonts w:ascii="Times New Roman" w:hAnsi="Times New Roman"/>
          <w:color w:val="auto"/>
          <w:sz w:val="22"/>
          <w:szCs w:val="22"/>
        </w:rPr>
        <w:t xml:space="preserve">Sauk </w:t>
      </w:r>
      <w:r w:rsidR="003045F9" w:rsidRPr="00F01A6E">
        <w:rPr>
          <w:rStyle w:val="InitialStyle"/>
          <w:rFonts w:ascii="Times New Roman" w:hAnsi="Times New Roman"/>
          <w:color w:val="auto"/>
          <w:sz w:val="22"/>
          <w:szCs w:val="22"/>
        </w:rPr>
        <w:t xml:space="preserve">County Board  </w:t>
      </w:r>
      <w:r w:rsidR="003045F9" w:rsidRPr="00F01A6E">
        <w:rPr>
          <w:rStyle w:val="InitialStyle"/>
          <w:rFonts w:ascii="Times New Roman" w:hAnsi="Times New Roman"/>
          <w:color w:val="auto"/>
          <w:sz w:val="22"/>
          <w:szCs w:val="22"/>
        </w:rPr>
        <w:lastRenderedPageBreak/>
        <w:t xml:space="preserve">hereby designates the Conservation, Planning and Zoning Committee as the county zoning agency, authorized to act in all matters pertaining </w:t>
      </w:r>
      <w:r w:rsidR="00253C55">
        <w:rPr>
          <w:rStyle w:val="InitialStyle"/>
          <w:rFonts w:ascii="Times New Roman" w:hAnsi="Times New Roman"/>
          <w:color w:val="auto"/>
          <w:sz w:val="22"/>
          <w:szCs w:val="22"/>
        </w:rPr>
        <w:t>to county planning and zoning.</w:t>
      </w:r>
    </w:p>
    <w:p w:rsidR="009B1EB6" w:rsidRPr="00F01A6E" w:rsidRDefault="00253C55" w:rsidP="00D25F36">
      <w:pPr>
        <w:pStyle w:val="DefaultText"/>
        <w:tabs>
          <w:tab w:val="left" w:pos="360"/>
          <w:tab w:val="left" w:pos="720"/>
          <w:tab w:val="left" w:pos="990"/>
          <w:tab w:val="left" w:pos="1350"/>
        </w:tabs>
        <w:jc w:val="both"/>
        <w:rPr>
          <w:rStyle w:val="InitialStyle"/>
          <w:rFonts w:ascii="Times New Roman" w:hAnsi="Times New Roman"/>
          <w:color w:val="auto"/>
          <w:sz w:val="22"/>
          <w:szCs w:val="22"/>
        </w:rPr>
      </w:pPr>
      <w:r>
        <w:rPr>
          <w:rStyle w:val="InitialStyle"/>
          <w:rFonts w:ascii="Times New Roman" w:hAnsi="Times New Roman"/>
          <w:color w:val="auto"/>
          <w:sz w:val="22"/>
          <w:szCs w:val="22"/>
        </w:rPr>
        <w:tab/>
      </w:r>
      <w:r w:rsidR="009B1EB6" w:rsidRPr="00F01A6E">
        <w:rPr>
          <w:rStyle w:val="InitialStyle"/>
          <w:rFonts w:ascii="Times New Roman" w:hAnsi="Times New Roman"/>
          <w:b/>
          <w:color w:val="auto"/>
          <w:sz w:val="22"/>
          <w:szCs w:val="22"/>
        </w:rPr>
        <w:t>(2)</w:t>
      </w:r>
      <w:r>
        <w:rPr>
          <w:rStyle w:val="InitialStyle"/>
          <w:rFonts w:ascii="Times New Roman" w:hAnsi="Times New Roman"/>
          <w:b/>
          <w:color w:val="auto"/>
          <w:sz w:val="22"/>
          <w:szCs w:val="22"/>
        </w:rPr>
        <w:tab/>
      </w:r>
      <w:r w:rsidR="009B1EB6" w:rsidRPr="00F01A6E">
        <w:rPr>
          <w:rStyle w:val="InitialStyle"/>
          <w:rFonts w:ascii="Times New Roman" w:hAnsi="Times New Roman"/>
          <w:color w:val="auto"/>
          <w:sz w:val="22"/>
          <w:szCs w:val="22"/>
        </w:rPr>
        <w:tab/>
      </w:r>
      <w:r w:rsidR="009B1EB6" w:rsidRPr="00423192">
        <w:rPr>
          <w:smallCaps/>
          <w:sz w:val="21"/>
          <w:szCs w:val="21"/>
        </w:rPr>
        <w:t>Duties and Responsibilities</w:t>
      </w:r>
      <w:r w:rsidR="009B1EB6" w:rsidRPr="00F01A6E">
        <w:rPr>
          <w:rStyle w:val="InitialStyle"/>
          <w:rFonts w:ascii="Times New Roman" w:hAnsi="Times New Roman"/>
          <w:color w:val="auto"/>
          <w:sz w:val="22"/>
          <w:szCs w:val="22"/>
        </w:rPr>
        <w:t>.  In addition to the duties and responsibilities specified under the Sauk County Code of</w:t>
      </w:r>
      <w:r>
        <w:rPr>
          <w:rStyle w:val="InitialStyle"/>
          <w:rFonts w:ascii="Times New Roman" w:hAnsi="Times New Roman"/>
          <w:color w:val="auto"/>
          <w:sz w:val="22"/>
          <w:szCs w:val="22"/>
        </w:rPr>
        <w:t xml:space="preserve"> </w:t>
      </w:r>
      <w:r w:rsidR="009B1EB6" w:rsidRPr="00F01A6E">
        <w:rPr>
          <w:rStyle w:val="InitialStyle"/>
          <w:rFonts w:ascii="Times New Roman" w:hAnsi="Times New Roman"/>
          <w:color w:val="auto"/>
          <w:sz w:val="22"/>
          <w:szCs w:val="22"/>
        </w:rPr>
        <w:t>Ordinances</w:t>
      </w:r>
      <w:r w:rsidR="00CF54E4" w:rsidRPr="00F01A6E">
        <w:rPr>
          <w:rStyle w:val="InitialStyle"/>
          <w:rFonts w:ascii="Times New Roman" w:hAnsi="Times New Roman"/>
          <w:color w:val="auto"/>
          <w:sz w:val="22"/>
          <w:szCs w:val="22"/>
        </w:rPr>
        <w:t xml:space="preserve"> and the Rules of the </w:t>
      </w:r>
      <w:r w:rsidR="003A226B" w:rsidRPr="00F01A6E">
        <w:rPr>
          <w:rStyle w:val="InitialStyle"/>
          <w:rFonts w:ascii="Times New Roman" w:hAnsi="Times New Roman"/>
          <w:color w:val="auto"/>
          <w:sz w:val="22"/>
          <w:szCs w:val="22"/>
        </w:rPr>
        <w:t xml:space="preserve">Sauk County Board of Supervisors, </w:t>
      </w:r>
      <w:r w:rsidR="00AF70AB">
        <w:rPr>
          <w:rStyle w:val="InitialStyle"/>
          <w:rFonts w:ascii="Times New Roman" w:hAnsi="Times New Roman"/>
          <w:color w:val="auto"/>
          <w:sz w:val="22"/>
          <w:szCs w:val="22"/>
        </w:rPr>
        <w:t>the a</w:t>
      </w:r>
      <w:r w:rsidR="009B1EB6" w:rsidRPr="00F01A6E">
        <w:rPr>
          <w:rStyle w:val="InitialStyle"/>
          <w:rFonts w:ascii="Times New Roman" w:hAnsi="Times New Roman"/>
          <w:color w:val="auto"/>
          <w:sz w:val="22"/>
          <w:szCs w:val="22"/>
        </w:rPr>
        <w:t xml:space="preserve">gency shall have the following specific duties and responsibilities pertaining to </w:t>
      </w:r>
      <w:r w:rsidR="00DA3301">
        <w:rPr>
          <w:rStyle w:val="InitialStyle"/>
          <w:rFonts w:ascii="Times New Roman" w:hAnsi="Times New Roman"/>
          <w:color w:val="auto"/>
          <w:sz w:val="22"/>
          <w:szCs w:val="22"/>
        </w:rPr>
        <w:t>this chapter</w:t>
      </w:r>
      <w:r w:rsidR="009B1EB6" w:rsidRPr="00F01A6E">
        <w:rPr>
          <w:rStyle w:val="InitialStyle"/>
          <w:rFonts w:ascii="Times New Roman" w:hAnsi="Times New Roman"/>
          <w:color w:val="auto"/>
          <w:sz w:val="22"/>
          <w:szCs w:val="22"/>
        </w:rPr>
        <w:t>:</w:t>
      </w:r>
    </w:p>
    <w:p w:rsidR="009B1EB6" w:rsidRPr="00F01A6E" w:rsidRDefault="009B1EB6" w:rsidP="00D25F36">
      <w:pPr>
        <w:pStyle w:val="DefaultText"/>
        <w:tabs>
          <w:tab w:val="left" w:pos="360"/>
          <w:tab w:val="left" w:pos="720"/>
          <w:tab w:val="left" w:pos="990"/>
          <w:tab w:val="left" w:pos="1350"/>
        </w:tabs>
        <w:jc w:val="both"/>
        <w:rPr>
          <w:rStyle w:val="InitialStyle"/>
          <w:rFonts w:ascii="Times New Roman" w:hAnsi="Times New Roman"/>
          <w:color w:val="auto"/>
          <w:sz w:val="22"/>
          <w:szCs w:val="22"/>
        </w:rPr>
      </w:pPr>
      <w:r w:rsidRPr="00F01A6E">
        <w:rPr>
          <w:rStyle w:val="InitialStyle"/>
          <w:rFonts w:ascii="Times New Roman" w:hAnsi="Times New Roman"/>
          <w:color w:val="auto"/>
          <w:sz w:val="22"/>
          <w:szCs w:val="22"/>
        </w:rPr>
        <w:tab/>
        <w:t xml:space="preserve">(a)  Conduct public hearings associated with petitions to amend the official zoning map, and consider conditional use. </w:t>
      </w:r>
    </w:p>
    <w:p w:rsidR="009B1EB6" w:rsidRPr="00F01A6E" w:rsidRDefault="009B1EB6" w:rsidP="00D25F36">
      <w:pPr>
        <w:pStyle w:val="DefaultText"/>
        <w:tabs>
          <w:tab w:val="left" w:pos="360"/>
          <w:tab w:val="left" w:pos="720"/>
          <w:tab w:val="left" w:pos="990"/>
          <w:tab w:val="left" w:pos="1350"/>
        </w:tabs>
        <w:jc w:val="both"/>
        <w:rPr>
          <w:rStyle w:val="InitialStyle"/>
          <w:rFonts w:ascii="Times New Roman" w:hAnsi="Times New Roman"/>
          <w:color w:val="auto"/>
          <w:sz w:val="22"/>
          <w:szCs w:val="22"/>
        </w:rPr>
      </w:pPr>
      <w:r w:rsidRPr="00F01A6E">
        <w:rPr>
          <w:rStyle w:val="InitialStyle"/>
          <w:rFonts w:ascii="Times New Roman" w:hAnsi="Times New Roman"/>
          <w:color w:val="auto"/>
          <w:sz w:val="22"/>
          <w:szCs w:val="22"/>
        </w:rPr>
        <w:tab/>
        <w:t>(b)</w:t>
      </w:r>
      <w:r w:rsidRPr="00F01A6E">
        <w:rPr>
          <w:rStyle w:val="InitialStyle"/>
          <w:rFonts w:ascii="Times New Roman" w:hAnsi="Times New Roman"/>
          <w:color w:val="auto"/>
          <w:sz w:val="22"/>
          <w:szCs w:val="22"/>
        </w:rPr>
        <w:tab/>
        <w:t xml:space="preserve">Conduct public </w:t>
      </w:r>
      <w:r w:rsidR="00AF70AB">
        <w:rPr>
          <w:rStyle w:val="InitialStyle"/>
          <w:rFonts w:ascii="Times New Roman" w:hAnsi="Times New Roman"/>
          <w:color w:val="auto"/>
          <w:sz w:val="22"/>
          <w:szCs w:val="22"/>
        </w:rPr>
        <w:t>hearings and advise the county b</w:t>
      </w:r>
      <w:r w:rsidRPr="00F01A6E">
        <w:rPr>
          <w:rStyle w:val="InitialStyle"/>
          <w:rFonts w:ascii="Times New Roman" w:hAnsi="Times New Roman"/>
          <w:color w:val="auto"/>
          <w:sz w:val="22"/>
          <w:szCs w:val="22"/>
        </w:rPr>
        <w:t xml:space="preserve">oard on appropriate amendments to the text of </w:t>
      </w:r>
      <w:r w:rsidR="00DA3301">
        <w:rPr>
          <w:rStyle w:val="InitialStyle"/>
          <w:rFonts w:ascii="Times New Roman" w:hAnsi="Times New Roman"/>
          <w:color w:val="auto"/>
          <w:sz w:val="22"/>
          <w:szCs w:val="22"/>
        </w:rPr>
        <w:t>this chapter</w:t>
      </w:r>
      <w:r w:rsidRPr="00F01A6E">
        <w:rPr>
          <w:rStyle w:val="InitialStyle"/>
          <w:rFonts w:ascii="Times New Roman" w:hAnsi="Times New Roman"/>
          <w:color w:val="auto"/>
          <w:sz w:val="22"/>
          <w:szCs w:val="22"/>
        </w:rPr>
        <w:t xml:space="preserve"> or to the official zoning map, and initiate such amendments as it may deem desirable, all in a manner that is consistent with the Sauk County Comprehensive Plan, Sauk County Farmland Preservation Plan, the procedures established under Wis</w:t>
      </w:r>
      <w:r w:rsidR="003A226B" w:rsidRPr="00F01A6E">
        <w:rPr>
          <w:rStyle w:val="InitialStyle"/>
          <w:rFonts w:ascii="Times New Roman" w:hAnsi="Times New Roman"/>
          <w:color w:val="auto"/>
          <w:sz w:val="22"/>
          <w:szCs w:val="22"/>
        </w:rPr>
        <w:t>. Stat.</w:t>
      </w:r>
      <w:r w:rsidRPr="00F01A6E">
        <w:rPr>
          <w:rStyle w:val="InitialStyle"/>
          <w:rFonts w:ascii="Times New Roman" w:hAnsi="Times New Roman"/>
          <w:color w:val="auto"/>
          <w:sz w:val="22"/>
          <w:szCs w:val="22"/>
        </w:rPr>
        <w:t xml:space="preserve"> §</w:t>
      </w:r>
      <w:r w:rsidR="00FC34F0">
        <w:rPr>
          <w:rStyle w:val="InitialStyle"/>
          <w:rFonts w:ascii="Times New Roman" w:hAnsi="Times New Roman"/>
          <w:color w:val="auto"/>
          <w:sz w:val="22"/>
          <w:szCs w:val="22"/>
        </w:rPr>
        <w:t> </w:t>
      </w:r>
      <w:r w:rsidRPr="00F01A6E">
        <w:rPr>
          <w:rStyle w:val="InitialStyle"/>
          <w:rFonts w:ascii="Times New Roman" w:hAnsi="Times New Roman"/>
          <w:color w:val="auto"/>
          <w:sz w:val="22"/>
          <w:szCs w:val="22"/>
        </w:rPr>
        <w:t xml:space="preserve">59.69, and </w:t>
      </w:r>
      <w:r w:rsidR="00DA3301">
        <w:rPr>
          <w:rStyle w:val="InitialStyle"/>
          <w:rFonts w:ascii="Times New Roman" w:hAnsi="Times New Roman"/>
          <w:color w:val="auto"/>
          <w:sz w:val="22"/>
          <w:szCs w:val="22"/>
        </w:rPr>
        <w:t>this chapter</w:t>
      </w:r>
      <w:r w:rsidRPr="00F01A6E">
        <w:rPr>
          <w:rStyle w:val="InitialStyle"/>
          <w:rFonts w:ascii="Times New Roman" w:hAnsi="Times New Roman"/>
          <w:color w:val="auto"/>
          <w:sz w:val="22"/>
          <w:szCs w:val="22"/>
        </w:rPr>
        <w:t>.</w:t>
      </w:r>
    </w:p>
    <w:p w:rsidR="009B1EB6" w:rsidRPr="00F01A6E" w:rsidRDefault="009B1EB6" w:rsidP="00D25F36">
      <w:pPr>
        <w:pStyle w:val="DefaultText"/>
        <w:tabs>
          <w:tab w:val="left" w:pos="360"/>
          <w:tab w:val="left" w:pos="720"/>
          <w:tab w:val="left" w:pos="990"/>
          <w:tab w:val="left" w:pos="1350"/>
        </w:tabs>
        <w:jc w:val="both"/>
        <w:rPr>
          <w:rStyle w:val="InitialStyle"/>
          <w:rFonts w:ascii="Times New Roman" w:hAnsi="Times New Roman"/>
          <w:color w:val="auto"/>
          <w:sz w:val="22"/>
          <w:szCs w:val="22"/>
        </w:rPr>
      </w:pPr>
      <w:r w:rsidRPr="00F01A6E">
        <w:rPr>
          <w:rStyle w:val="InitialStyle"/>
          <w:rFonts w:ascii="Times New Roman" w:hAnsi="Times New Roman"/>
          <w:color w:val="auto"/>
          <w:sz w:val="22"/>
          <w:szCs w:val="22"/>
        </w:rPr>
        <w:tab/>
        <w:t>(c)</w:t>
      </w:r>
      <w:r w:rsidRPr="00F01A6E">
        <w:rPr>
          <w:rStyle w:val="InitialStyle"/>
          <w:rFonts w:ascii="Times New Roman" w:hAnsi="Times New Roman"/>
          <w:color w:val="auto"/>
          <w:sz w:val="22"/>
          <w:szCs w:val="22"/>
        </w:rPr>
        <w:tab/>
        <w:t>Conduct public hearings, review, and decide on requests for conditional use</w:t>
      </w:r>
      <w:r w:rsidR="004A53BD">
        <w:rPr>
          <w:rStyle w:val="InitialStyle"/>
          <w:rFonts w:ascii="Times New Roman" w:hAnsi="Times New Roman"/>
          <w:color w:val="auto"/>
          <w:sz w:val="22"/>
          <w:szCs w:val="22"/>
        </w:rPr>
        <w:t xml:space="preserve"> </w:t>
      </w:r>
      <w:r w:rsidRPr="00F01A6E">
        <w:rPr>
          <w:rStyle w:val="InitialStyle"/>
          <w:rFonts w:ascii="Times New Roman" w:hAnsi="Times New Roman"/>
          <w:color w:val="auto"/>
          <w:sz w:val="22"/>
          <w:szCs w:val="22"/>
        </w:rPr>
        <w:t>in a manner that is consistent with the Sauk County Comprehensive Plan</w:t>
      </w:r>
      <w:r w:rsidR="007D4C7D">
        <w:rPr>
          <w:rStyle w:val="InitialStyle"/>
          <w:rFonts w:ascii="Times New Roman" w:hAnsi="Times New Roman"/>
          <w:color w:val="auto"/>
          <w:sz w:val="22"/>
          <w:szCs w:val="22"/>
        </w:rPr>
        <w:t xml:space="preserve">, the </w:t>
      </w:r>
      <w:r w:rsidR="007D4C7D" w:rsidRPr="00F01A6E">
        <w:rPr>
          <w:rStyle w:val="InitialStyle"/>
          <w:rFonts w:ascii="Times New Roman" w:hAnsi="Times New Roman"/>
          <w:color w:val="auto"/>
          <w:sz w:val="22"/>
          <w:szCs w:val="22"/>
        </w:rPr>
        <w:t>Sauk County Farmland Preservation Plan</w:t>
      </w:r>
      <w:r w:rsidR="007D4C7D">
        <w:rPr>
          <w:rStyle w:val="InitialStyle"/>
          <w:rFonts w:ascii="Times New Roman" w:hAnsi="Times New Roman"/>
          <w:color w:val="auto"/>
          <w:sz w:val="22"/>
          <w:szCs w:val="22"/>
        </w:rPr>
        <w:t>,</w:t>
      </w:r>
      <w:r w:rsidRPr="00F01A6E">
        <w:rPr>
          <w:rStyle w:val="InitialStyle"/>
          <w:rFonts w:ascii="Times New Roman" w:hAnsi="Times New Roman"/>
          <w:color w:val="auto"/>
          <w:sz w:val="22"/>
          <w:szCs w:val="22"/>
        </w:rPr>
        <w:t xml:space="preserve"> and with </w:t>
      </w:r>
      <w:r w:rsidR="00DA3301">
        <w:rPr>
          <w:rStyle w:val="InitialStyle"/>
          <w:rFonts w:ascii="Times New Roman" w:hAnsi="Times New Roman"/>
          <w:color w:val="auto"/>
          <w:sz w:val="22"/>
          <w:szCs w:val="22"/>
        </w:rPr>
        <w:t>this chapter</w:t>
      </w:r>
      <w:r w:rsidRPr="00F01A6E">
        <w:rPr>
          <w:rStyle w:val="InitialStyle"/>
          <w:rFonts w:ascii="Times New Roman" w:hAnsi="Times New Roman"/>
          <w:color w:val="auto"/>
          <w:sz w:val="22"/>
          <w:szCs w:val="22"/>
        </w:rPr>
        <w:t>.</w:t>
      </w:r>
    </w:p>
    <w:p w:rsidR="009B1EB6" w:rsidRPr="00F01A6E" w:rsidRDefault="009B1EB6" w:rsidP="00D25F36">
      <w:pPr>
        <w:pStyle w:val="DefaultText"/>
        <w:tabs>
          <w:tab w:val="left" w:pos="360"/>
          <w:tab w:val="left" w:pos="720"/>
          <w:tab w:val="left" w:pos="990"/>
          <w:tab w:val="left" w:pos="1350"/>
        </w:tabs>
        <w:jc w:val="both"/>
        <w:rPr>
          <w:rStyle w:val="InitialStyle"/>
          <w:rFonts w:ascii="Times New Roman" w:hAnsi="Times New Roman"/>
          <w:color w:val="auto"/>
          <w:sz w:val="22"/>
          <w:szCs w:val="22"/>
        </w:rPr>
      </w:pPr>
      <w:r w:rsidRPr="00F01A6E">
        <w:rPr>
          <w:rStyle w:val="InitialStyle"/>
          <w:rFonts w:ascii="Times New Roman" w:hAnsi="Times New Roman"/>
          <w:color w:val="auto"/>
          <w:sz w:val="22"/>
          <w:szCs w:val="22"/>
        </w:rPr>
        <w:tab/>
        <w:t>(d)</w:t>
      </w:r>
      <w:r w:rsidRPr="00F01A6E">
        <w:rPr>
          <w:rStyle w:val="InitialStyle"/>
          <w:rFonts w:ascii="Times New Roman" w:hAnsi="Times New Roman"/>
          <w:color w:val="auto"/>
          <w:sz w:val="22"/>
          <w:szCs w:val="22"/>
        </w:rPr>
        <w:tab/>
        <w:t>Act on other development-related requests as may be specified under this chapter or other ordinances within the Sauk County Code of Ordinances.</w:t>
      </w:r>
      <w:r w:rsidRPr="00F01A6E">
        <w:rPr>
          <w:rStyle w:val="InitialStyle"/>
          <w:rFonts w:ascii="Times New Roman" w:hAnsi="Times New Roman"/>
          <w:color w:val="auto"/>
          <w:sz w:val="22"/>
          <w:szCs w:val="22"/>
        </w:rPr>
        <w:tab/>
        <w:t xml:space="preserve"> </w:t>
      </w:r>
    </w:p>
    <w:p w:rsidR="009B1EB6" w:rsidRPr="00F01A6E" w:rsidRDefault="009B1EB6" w:rsidP="00D25F36">
      <w:pPr>
        <w:pStyle w:val="DefaultText"/>
        <w:tabs>
          <w:tab w:val="left" w:pos="360"/>
          <w:tab w:val="left" w:pos="720"/>
          <w:tab w:val="left" w:pos="990"/>
          <w:tab w:val="left" w:pos="1350"/>
        </w:tabs>
        <w:jc w:val="both"/>
        <w:rPr>
          <w:rStyle w:val="InitialStyle"/>
          <w:rFonts w:ascii="Times New Roman" w:hAnsi="Times New Roman"/>
          <w:color w:val="auto"/>
          <w:sz w:val="22"/>
          <w:szCs w:val="22"/>
        </w:rPr>
      </w:pPr>
      <w:r w:rsidRPr="00F01A6E">
        <w:rPr>
          <w:rStyle w:val="InitialStyle"/>
          <w:rFonts w:ascii="Times New Roman" w:hAnsi="Times New Roman"/>
          <w:color w:val="auto"/>
          <w:sz w:val="22"/>
          <w:szCs w:val="22"/>
        </w:rPr>
        <w:tab/>
        <w:t>(</w:t>
      </w:r>
      <w:r w:rsidR="003A226B" w:rsidRPr="00F01A6E">
        <w:rPr>
          <w:rStyle w:val="InitialStyle"/>
          <w:rFonts w:ascii="Times New Roman" w:hAnsi="Times New Roman"/>
          <w:color w:val="auto"/>
          <w:sz w:val="22"/>
          <w:szCs w:val="22"/>
        </w:rPr>
        <w:t>e</w:t>
      </w:r>
      <w:r w:rsidRPr="00F01A6E">
        <w:rPr>
          <w:rStyle w:val="InitialStyle"/>
          <w:rFonts w:ascii="Times New Roman" w:hAnsi="Times New Roman"/>
          <w:color w:val="auto"/>
          <w:sz w:val="22"/>
          <w:szCs w:val="22"/>
        </w:rPr>
        <w:t>)</w:t>
      </w:r>
      <w:r w:rsidRPr="00F01A6E">
        <w:rPr>
          <w:rStyle w:val="InitialStyle"/>
          <w:rFonts w:ascii="Times New Roman" w:hAnsi="Times New Roman"/>
          <w:color w:val="auto"/>
          <w:sz w:val="22"/>
          <w:szCs w:val="22"/>
        </w:rPr>
        <w:tab/>
        <w:t>Direct the preparation of the County Comprehensive Plan under Wis</w:t>
      </w:r>
      <w:r w:rsidR="003A226B" w:rsidRPr="00F01A6E">
        <w:rPr>
          <w:rStyle w:val="InitialStyle"/>
          <w:rFonts w:ascii="Times New Roman" w:hAnsi="Times New Roman"/>
          <w:color w:val="auto"/>
          <w:sz w:val="22"/>
          <w:szCs w:val="22"/>
        </w:rPr>
        <w:t>. Stat.</w:t>
      </w:r>
      <w:r w:rsidRPr="00F01A6E">
        <w:rPr>
          <w:rStyle w:val="InitialStyle"/>
          <w:rFonts w:ascii="Times New Roman" w:hAnsi="Times New Roman"/>
          <w:color w:val="auto"/>
          <w:sz w:val="22"/>
          <w:szCs w:val="22"/>
        </w:rPr>
        <w:t xml:space="preserve"> §</w:t>
      </w:r>
      <w:r w:rsidR="00FC34F0">
        <w:rPr>
          <w:rStyle w:val="InitialStyle"/>
          <w:rFonts w:ascii="Times New Roman" w:hAnsi="Times New Roman"/>
          <w:color w:val="auto"/>
          <w:sz w:val="22"/>
          <w:szCs w:val="22"/>
        </w:rPr>
        <w:t> </w:t>
      </w:r>
      <w:r w:rsidRPr="00F01A6E">
        <w:rPr>
          <w:rStyle w:val="InitialStyle"/>
          <w:rFonts w:ascii="Times New Roman" w:hAnsi="Times New Roman"/>
          <w:color w:val="auto"/>
          <w:sz w:val="22"/>
          <w:szCs w:val="22"/>
        </w:rPr>
        <w:t>66.1001.</w:t>
      </w:r>
    </w:p>
    <w:p w:rsidR="009B1EB6" w:rsidRPr="00F01A6E" w:rsidRDefault="009B1EB6" w:rsidP="00D25F36">
      <w:pPr>
        <w:pStyle w:val="DefaultText"/>
        <w:tabs>
          <w:tab w:val="left" w:pos="360"/>
          <w:tab w:val="left" w:pos="720"/>
          <w:tab w:val="left" w:pos="990"/>
          <w:tab w:val="left" w:pos="1350"/>
        </w:tabs>
        <w:jc w:val="both"/>
        <w:rPr>
          <w:rStyle w:val="InitialStyle"/>
          <w:rFonts w:ascii="Times New Roman" w:hAnsi="Times New Roman"/>
          <w:color w:val="auto"/>
          <w:sz w:val="22"/>
          <w:szCs w:val="22"/>
        </w:rPr>
      </w:pPr>
      <w:r w:rsidRPr="00F01A6E">
        <w:rPr>
          <w:rStyle w:val="InitialStyle"/>
          <w:rFonts w:ascii="Times New Roman" w:hAnsi="Times New Roman"/>
          <w:color w:val="auto"/>
          <w:sz w:val="22"/>
          <w:szCs w:val="22"/>
        </w:rPr>
        <w:tab/>
        <w:t>(</w:t>
      </w:r>
      <w:r w:rsidR="003A226B" w:rsidRPr="00F01A6E">
        <w:rPr>
          <w:rStyle w:val="InitialStyle"/>
          <w:rFonts w:ascii="Times New Roman" w:hAnsi="Times New Roman"/>
          <w:color w:val="auto"/>
          <w:sz w:val="22"/>
          <w:szCs w:val="22"/>
        </w:rPr>
        <w:t>f</w:t>
      </w:r>
      <w:r w:rsidRPr="00F01A6E">
        <w:rPr>
          <w:rStyle w:val="InitialStyle"/>
          <w:rFonts w:ascii="Times New Roman" w:hAnsi="Times New Roman"/>
          <w:color w:val="auto"/>
          <w:sz w:val="22"/>
          <w:szCs w:val="22"/>
        </w:rPr>
        <w:t>)</w:t>
      </w:r>
      <w:r w:rsidRPr="00F01A6E">
        <w:rPr>
          <w:rStyle w:val="InitialStyle"/>
          <w:rFonts w:ascii="Times New Roman" w:hAnsi="Times New Roman"/>
          <w:color w:val="auto"/>
          <w:sz w:val="22"/>
          <w:szCs w:val="22"/>
        </w:rPr>
        <w:tab/>
      </w:r>
      <w:r w:rsidR="00614284">
        <w:rPr>
          <w:rStyle w:val="InitialStyle"/>
          <w:rFonts w:ascii="Times New Roman" w:hAnsi="Times New Roman"/>
          <w:color w:val="auto"/>
          <w:sz w:val="22"/>
          <w:szCs w:val="22"/>
        </w:rPr>
        <w:t>Establish</w:t>
      </w:r>
      <w:r w:rsidRPr="00F01A6E">
        <w:rPr>
          <w:rStyle w:val="InitialStyle"/>
          <w:rFonts w:ascii="Times New Roman" w:hAnsi="Times New Roman"/>
          <w:color w:val="auto"/>
          <w:sz w:val="22"/>
          <w:szCs w:val="22"/>
        </w:rPr>
        <w:t xml:space="preserve"> fees for various permits and approvals required and allowed under this chapter.</w:t>
      </w:r>
    </w:p>
    <w:p w:rsidR="009B1EB6" w:rsidRPr="00F01A6E" w:rsidRDefault="009B1EB6" w:rsidP="00D25F36">
      <w:pPr>
        <w:pStyle w:val="DefaultText"/>
        <w:tabs>
          <w:tab w:val="left" w:pos="360"/>
          <w:tab w:val="left" w:pos="720"/>
          <w:tab w:val="left" w:pos="990"/>
          <w:tab w:val="left" w:pos="1350"/>
        </w:tabs>
        <w:jc w:val="both"/>
        <w:rPr>
          <w:rStyle w:val="InitialStyle"/>
          <w:rFonts w:ascii="Times New Roman" w:hAnsi="Times New Roman"/>
          <w:color w:val="auto"/>
          <w:sz w:val="22"/>
          <w:szCs w:val="22"/>
        </w:rPr>
      </w:pPr>
      <w:r w:rsidRPr="00F01A6E">
        <w:rPr>
          <w:rStyle w:val="InitialStyle"/>
          <w:rFonts w:ascii="Times New Roman" w:hAnsi="Times New Roman"/>
          <w:color w:val="auto"/>
          <w:sz w:val="22"/>
          <w:szCs w:val="22"/>
        </w:rPr>
        <w:tab/>
        <w:t>(</w:t>
      </w:r>
      <w:r w:rsidR="003A226B" w:rsidRPr="00F01A6E">
        <w:rPr>
          <w:rStyle w:val="InitialStyle"/>
          <w:rFonts w:ascii="Times New Roman" w:hAnsi="Times New Roman"/>
          <w:color w:val="auto"/>
          <w:sz w:val="22"/>
          <w:szCs w:val="22"/>
        </w:rPr>
        <w:t>g</w:t>
      </w:r>
      <w:r w:rsidRPr="00F01A6E">
        <w:rPr>
          <w:rStyle w:val="InitialStyle"/>
          <w:rFonts w:ascii="Times New Roman" w:hAnsi="Times New Roman"/>
          <w:color w:val="auto"/>
          <w:sz w:val="22"/>
          <w:szCs w:val="22"/>
        </w:rPr>
        <w:t>)</w:t>
      </w:r>
      <w:r w:rsidRPr="00F01A6E">
        <w:rPr>
          <w:rStyle w:val="InitialStyle"/>
          <w:rFonts w:ascii="Times New Roman" w:hAnsi="Times New Roman"/>
          <w:color w:val="auto"/>
          <w:sz w:val="22"/>
          <w:szCs w:val="22"/>
        </w:rPr>
        <w:tab/>
        <w:t>Exercise such other duties and responsibili</w:t>
      </w:r>
      <w:r w:rsidR="00AF70AB">
        <w:rPr>
          <w:rStyle w:val="InitialStyle"/>
          <w:rFonts w:ascii="Times New Roman" w:hAnsi="Times New Roman"/>
          <w:color w:val="auto"/>
          <w:sz w:val="22"/>
          <w:szCs w:val="22"/>
        </w:rPr>
        <w:t xml:space="preserve">ties as may be directed by the </w:t>
      </w:r>
      <w:r w:rsidR="007D4C7D">
        <w:rPr>
          <w:rStyle w:val="InitialStyle"/>
          <w:rFonts w:ascii="Times New Roman" w:hAnsi="Times New Roman"/>
          <w:color w:val="auto"/>
          <w:sz w:val="22"/>
          <w:szCs w:val="22"/>
        </w:rPr>
        <w:t>Sauk County Board of Supervisors</w:t>
      </w:r>
      <w:r w:rsidRPr="00F01A6E">
        <w:rPr>
          <w:rStyle w:val="InitialStyle"/>
          <w:rFonts w:ascii="Times New Roman" w:hAnsi="Times New Roman"/>
          <w:color w:val="auto"/>
          <w:sz w:val="22"/>
          <w:szCs w:val="22"/>
        </w:rPr>
        <w:t>.</w:t>
      </w:r>
    </w:p>
    <w:p w:rsidR="009B1EB6" w:rsidRPr="00F01A6E" w:rsidRDefault="009B1EB6" w:rsidP="00D25F36">
      <w:pPr>
        <w:pStyle w:val="DefaultText"/>
        <w:tabs>
          <w:tab w:val="left" w:pos="360"/>
          <w:tab w:val="left" w:pos="720"/>
          <w:tab w:val="left" w:pos="990"/>
          <w:tab w:val="left" w:pos="1350"/>
        </w:tabs>
        <w:jc w:val="both"/>
        <w:rPr>
          <w:rStyle w:val="InitialStyle"/>
          <w:rFonts w:ascii="Times New Roman" w:hAnsi="Times New Roman"/>
          <w:color w:val="auto"/>
          <w:sz w:val="22"/>
          <w:szCs w:val="22"/>
        </w:rPr>
      </w:pPr>
    </w:p>
    <w:p w:rsidR="0075295A" w:rsidRPr="00F01A6E" w:rsidRDefault="009B1EB6" w:rsidP="00D91FBE">
      <w:pPr>
        <w:pStyle w:val="DefaultText"/>
        <w:tabs>
          <w:tab w:val="left" w:pos="360"/>
          <w:tab w:val="left" w:pos="720"/>
          <w:tab w:val="left" w:pos="990"/>
          <w:tab w:val="left" w:pos="1350"/>
        </w:tabs>
        <w:jc w:val="both"/>
        <w:rPr>
          <w:rStyle w:val="InitialStyle"/>
          <w:rFonts w:ascii="Times New Roman" w:hAnsi="Times New Roman"/>
          <w:sz w:val="22"/>
          <w:szCs w:val="22"/>
        </w:rPr>
      </w:pPr>
      <w:r w:rsidRPr="00F01A6E">
        <w:rPr>
          <w:rStyle w:val="InitialStyle"/>
          <w:rFonts w:ascii="Times New Roman" w:hAnsi="Times New Roman"/>
          <w:b/>
          <w:color w:val="auto"/>
          <w:sz w:val="22"/>
          <w:szCs w:val="22"/>
        </w:rPr>
        <w:t>7.1</w:t>
      </w:r>
      <w:r w:rsidR="004161EF">
        <w:rPr>
          <w:rStyle w:val="InitialStyle"/>
          <w:rFonts w:ascii="Times New Roman" w:hAnsi="Times New Roman"/>
          <w:b/>
          <w:color w:val="auto"/>
          <w:sz w:val="22"/>
          <w:szCs w:val="22"/>
        </w:rPr>
        <w:t>40</w:t>
      </w:r>
      <w:r w:rsidR="00861C5A">
        <w:rPr>
          <w:rStyle w:val="InitialStyle"/>
          <w:rFonts w:ascii="Times New Roman" w:hAnsi="Times New Roman"/>
          <w:b/>
          <w:color w:val="auto"/>
          <w:sz w:val="22"/>
          <w:szCs w:val="22"/>
        </w:rPr>
        <w:tab/>
      </w:r>
      <w:r w:rsidR="00691D3A">
        <w:rPr>
          <w:rStyle w:val="InitialStyle"/>
          <w:rFonts w:ascii="Times New Roman" w:hAnsi="Times New Roman"/>
          <w:b/>
          <w:color w:val="auto"/>
          <w:sz w:val="22"/>
          <w:szCs w:val="22"/>
        </w:rPr>
        <w:t>Board of a</w:t>
      </w:r>
      <w:r w:rsidRPr="00F01A6E">
        <w:rPr>
          <w:rStyle w:val="InitialStyle"/>
          <w:rFonts w:ascii="Times New Roman" w:hAnsi="Times New Roman"/>
          <w:b/>
          <w:color w:val="auto"/>
          <w:sz w:val="22"/>
          <w:szCs w:val="22"/>
        </w:rPr>
        <w:t>dju</w:t>
      </w:r>
      <w:r w:rsidR="00253C55">
        <w:rPr>
          <w:rStyle w:val="InitialStyle"/>
          <w:rFonts w:ascii="Times New Roman" w:hAnsi="Times New Roman"/>
          <w:b/>
          <w:color w:val="auto"/>
          <w:sz w:val="22"/>
          <w:szCs w:val="22"/>
        </w:rPr>
        <w:t>stment</w:t>
      </w:r>
      <w:r w:rsidR="00C3503C">
        <w:rPr>
          <w:rStyle w:val="InitialStyle"/>
          <w:rFonts w:ascii="Times New Roman" w:hAnsi="Times New Roman"/>
          <w:b/>
          <w:color w:val="auto"/>
          <w:sz w:val="22"/>
          <w:szCs w:val="22"/>
        </w:rPr>
        <w:t>:</w:t>
      </w:r>
      <w:r w:rsidR="00253C55">
        <w:rPr>
          <w:rStyle w:val="InitialStyle"/>
          <w:rFonts w:ascii="Times New Roman" w:hAnsi="Times New Roman"/>
          <w:b/>
          <w:color w:val="auto"/>
          <w:sz w:val="22"/>
          <w:szCs w:val="22"/>
        </w:rPr>
        <w:t xml:space="preserve"> </w:t>
      </w:r>
      <w:r w:rsidR="00691D3A">
        <w:rPr>
          <w:rStyle w:val="InitialStyle"/>
          <w:rFonts w:ascii="Times New Roman" w:hAnsi="Times New Roman"/>
          <w:b/>
          <w:color w:val="auto"/>
          <w:sz w:val="22"/>
          <w:szCs w:val="22"/>
        </w:rPr>
        <w:t>d</w:t>
      </w:r>
      <w:r w:rsidR="00253C55">
        <w:rPr>
          <w:rStyle w:val="InitialStyle"/>
          <w:rFonts w:ascii="Times New Roman" w:hAnsi="Times New Roman"/>
          <w:b/>
          <w:color w:val="auto"/>
          <w:sz w:val="22"/>
          <w:szCs w:val="22"/>
        </w:rPr>
        <w:t xml:space="preserve">escription and </w:t>
      </w:r>
      <w:r w:rsidR="00691D3A">
        <w:rPr>
          <w:rStyle w:val="InitialStyle"/>
          <w:rFonts w:ascii="Times New Roman" w:hAnsi="Times New Roman"/>
          <w:b/>
          <w:color w:val="auto"/>
          <w:sz w:val="22"/>
          <w:szCs w:val="22"/>
        </w:rPr>
        <w:t>r</w:t>
      </w:r>
      <w:r w:rsidR="00F24478">
        <w:rPr>
          <w:rStyle w:val="InitialStyle"/>
          <w:rFonts w:ascii="Times New Roman" w:hAnsi="Times New Roman"/>
          <w:b/>
          <w:color w:val="auto"/>
          <w:sz w:val="22"/>
          <w:szCs w:val="22"/>
        </w:rPr>
        <w:t xml:space="preserve">oles.   </w:t>
      </w:r>
      <w:r w:rsidRPr="00F01A6E">
        <w:rPr>
          <w:rStyle w:val="InitialStyle"/>
          <w:rFonts w:ascii="Times New Roman" w:hAnsi="Times New Roman"/>
          <w:b/>
          <w:color w:val="auto"/>
          <w:sz w:val="22"/>
          <w:szCs w:val="22"/>
        </w:rPr>
        <w:t>(1)</w:t>
      </w:r>
      <w:r w:rsidR="00F24478">
        <w:rPr>
          <w:rStyle w:val="InitialStyle"/>
          <w:rFonts w:ascii="Times New Roman" w:hAnsi="Times New Roman"/>
          <w:b/>
          <w:color w:val="auto"/>
          <w:sz w:val="22"/>
          <w:szCs w:val="22"/>
        </w:rPr>
        <w:t xml:space="preserve">  </w:t>
      </w:r>
      <w:r w:rsidR="0075295A" w:rsidRPr="00423192">
        <w:rPr>
          <w:smallCaps/>
          <w:color w:val="auto"/>
          <w:sz w:val="21"/>
          <w:szCs w:val="21"/>
        </w:rPr>
        <w:t>Members</w:t>
      </w:r>
      <w:r w:rsidR="00AF70AB">
        <w:rPr>
          <w:rStyle w:val="InitialStyle"/>
          <w:rFonts w:ascii="Times New Roman" w:hAnsi="Times New Roman"/>
          <w:sz w:val="22"/>
          <w:szCs w:val="22"/>
        </w:rPr>
        <w:t>.</w:t>
      </w:r>
      <w:r w:rsidR="00F24478">
        <w:rPr>
          <w:rStyle w:val="InitialStyle"/>
          <w:rFonts w:ascii="Times New Roman" w:hAnsi="Times New Roman"/>
          <w:sz w:val="22"/>
          <w:szCs w:val="22"/>
        </w:rPr>
        <w:t xml:space="preserve"> </w:t>
      </w:r>
      <w:r w:rsidR="00AF70AB">
        <w:rPr>
          <w:rStyle w:val="InitialStyle"/>
          <w:rFonts w:ascii="Times New Roman" w:hAnsi="Times New Roman"/>
          <w:sz w:val="22"/>
          <w:szCs w:val="22"/>
        </w:rPr>
        <w:t xml:space="preserve"> The c</w:t>
      </w:r>
      <w:r w:rsidR="0075295A" w:rsidRPr="00F01A6E">
        <w:rPr>
          <w:rStyle w:val="InitialStyle"/>
          <w:rFonts w:ascii="Times New Roman" w:hAnsi="Times New Roman"/>
          <w:sz w:val="22"/>
          <w:szCs w:val="22"/>
        </w:rPr>
        <w:t>hair</w:t>
      </w:r>
      <w:r w:rsidR="00C76F9B">
        <w:rPr>
          <w:rStyle w:val="InitialStyle"/>
          <w:rFonts w:ascii="Times New Roman" w:hAnsi="Times New Roman"/>
          <w:sz w:val="22"/>
          <w:szCs w:val="22"/>
        </w:rPr>
        <w:t>person</w:t>
      </w:r>
      <w:r w:rsidR="00AF70AB">
        <w:rPr>
          <w:rStyle w:val="InitialStyle"/>
          <w:rFonts w:ascii="Times New Roman" w:hAnsi="Times New Roman"/>
          <w:sz w:val="22"/>
          <w:szCs w:val="22"/>
        </w:rPr>
        <w:t xml:space="preserve"> of the Sauk C</w:t>
      </w:r>
      <w:r w:rsidR="0075295A" w:rsidRPr="00F01A6E">
        <w:rPr>
          <w:rStyle w:val="InitialStyle"/>
          <w:rFonts w:ascii="Times New Roman" w:hAnsi="Times New Roman"/>
          <w:sz w:val="22"/>
          <w:szCs w:val="22"/>
        </w:rPr>
        <w:t xml:space="preserve">ounty </w:t>
      </w:r>
      <w:r w:rsidR="00AF70AB">
        <w:rPr>
          <w:rStyle w:val="InitialStyle"/>
          <w:rFonts w:ascii="Times New Roman" w:hAnsi="Times New Roman"/>
          <w:sz w:val="22"/>
          <w:szCs w:val="22"/>
        </w:rPr>
        <w:t>B</w:t>
      </w:r>
      <w:r w:rsidR="0075295A" w:rsidRPr="00F01A6E">
        <w:rPr>
          <w:rStyle w:val="InitialStyle"/>
          <w:rFonts w:ascii="Times New Roman" w:hAnsi="Times New Roman"/>
          <w:sz w:val="22"/>
          <w:szCs w:val="22"/>
        </w:rPr>
        <w:t>oard</w:t>
      </w:r>
      <w:r w:rsidR="00AF70AB">
        <w:rPr>
          <w:rStyle w:val="InitialStyle"/>
          <w:rFonts w:ascii="Times New Roman" w:hAnsi="Times New Roman"/>
          <w:sz w:val="22"/>
          <w:szCs w:val="22"/>
        </w:rPr>
        <w:t xml:space="preserve"> of Supervisors</w:t>
      </w:r>
      <w:r w:rsidR="0075295A" w:rsidRPr="00F01A6E">
        <w:rPr>
          <w:rStyle w:val="InitialStyle"/>
          <w:rFonts w:ascii="Times New Roman" w:hAnsi="Times New Roman"/>
          <w:sz w:val="22"/>
          <w:szCs w:val="22"/>
        </w:rPr>
        <w:t xml:space="preserve"> is hereby dir</w:t>
      </w:r>
      <w:r w:rsidR="00AF70AB">
        <w:rPr>
          <w:rStyle w:val="InitialStyle"/>
          <w:rFonts w:ascii="Times New Roman" w:hAnsi="Times New Roman"/>
          <w:sz w:val="22"/>
          <w:szCs w:val="22"/>
        </w:rPr>
        <w:t>ected to appoint a b</w:t>
      </w:r>
      <w:r w:rsidR="0075295A" w:rsidRPr="00F01A6E">
        <w:rPr>
          <w:rStyle w:val="InitialStyle"/>
          <w:rFonts w:ascii="Times New Roman" w:hAnsi="Times New Roman"/>
          <w:sz w:val="22"/>
          <w:szCs w:val="22"/>
        </w:rPr>
        <w:t xml:space="preserve">oard of </w:t>
      </w:r>
      <w:r w:rsidR="00AF70AB">
        <w:rPr>
          <w:rStyle w:val="InitialStyle"/>
          <w:rFonts w:ascii="Times New Roman" w:hAnsi="Times New Roman"/>
          <w:sz w:val="22"/>
          <w:szCs w:val="22"/>
        </w:rPr>
        <w:t>a</w:t>
      </w:r>
      <w:r w:rsidR="0075295A" w:rsidRPr="00F01A6E">
        <w:rPr>
          <w:rStyle w:val="InitialStyle"/>
          <w:rFonts w:ascii="Times New Roman" w:hAnsi="Times New Roman"/>
          <w:sz w:val="22"/>
          <w:szCs w:val="22"/>
        </w:rPr>
        <w:t>djus</w:t>
      </w:r>
      <w:r w:rsidR="00FC34F0">
        <w:rPr>
          <w:rStyle w:val="InitialStyle"/>
          <w:rFonts w:ascii="Times New Roman" w:hAnsi="Times New Roman"/>
          <w:sz w:val="22"/>
          <w:szCs w:val="22"/>
        </w:rPr>
        <w:t>tment according to Wis. Stat. § </w:t>
      </w:r>
      <w:r w:rsidR="0075295A" w:rsidRPr="00F01A6E">
        <w:rPr>
          <w:rStyle w:val="InitialStyle"/>
          <w:rFonts w:ascii="Times New Roman" w:hAnsi="Times New Roman"/>
          <w:sz w:val="22"/>
          <w:szCs w:val="22"/>
        </w:rPr>
        <w:t xml:space="preserve">59.694, consisting of </w:t>
      </w:r>
      <w:r w:rsidR="00253C55">
        <w:rPr>
          <w:rStyle w:val="InitialStyle"/>
          <w:rFonts w:ascii="Times New Roman" w:hAnsi="Times New Roman"/>
          <w:sz w:val="22"/>
          <w:szCs w:val="22"/>
        </w:rPr>
        <w:t>5</w:t>
      </w:r>
      <w:r w:rsidR="0075295A" w:rsidRPr="00F01A6E">
        <w:rPr>
          <w:rStyle w:val="InitialStyle"/>
          <w:rFonts w:ascii="Times New Roman" w:hAnsi="Times New Roman"/>
          <w:sz w:val="22"/>
          <w:szCs w:val="22"/>
        </w:rPr>
        <w:t xml:space="preserve"> members, with allowance for payment</w:t>
      </w:r>
      <w:r w:rsidR="001042EB">
        <w:rPr>
          <w:rStyle w:val="InitialStyle"/>
          <w:rFonts w:ascii="Times New Roman" w:hAnsi="Times New Roman"/>
          <w:sz w:val="22"/>
          <w:szCs w:val="22"/>
        </w:rPr>
        <w:t xml:space="preserve"> of</w:t>
      </w:r>
      <w:r w:rsidR="0075295A" w:rsidRPr="00F01A6E">
        <w:rPr>
          <w:rStyle w:val="InitialStyle"/>
          <w:rFonts w:ascii="Times New Roman" w:hAnsi="Times New Roman"/>
          <w:sz w:val="22"/>
          <w:szCs w:val="22"/>
        </w:rPr>
        <w:t xml:space="preserve"> per diem and mileage, and </w:t>
      </w:r>
      <w:r w:rsidR="003A29FA">
        <w:rPr>
          <w:rStyle w:val="InitialStyle"/>
          <w:rFonts w:ascii="Times New Roman" w:hAnsi="Times New Roman"/>
          <w:sz w:val="22"/>
          <w:szCs w:val="22"/>
        </w:rPr>
        <w:t xml:space="preserve">2 </w:t>
      </w:r>
      <w:r w:rsidR="0075295A" w:rsidRPr="00F01A6E">
        <w:rPr>
          <w:rStyle w:val="InitialStyle"/>
          <w:rFonts w:ascii="Times New Roman" w:hAnsi="Times New Roman"/>
          <w:sz w:val="22"/>
          <w:szCs w:val="22"/>
        </w:rPr>
        <w:t xml:space="preserve">alternate members appointed </w:t>
      </w:r>
      <w:r w:rsidR="00FC34F0">
        <w:rPr>
          <w:rStyle w:val="InitialStyle"/>
          <w:rFonts w:ascii="Times New Roman" w:hAnsi="Times New Roman"/>
          <w:sz w:val="22"/>
          <w:szCs w:val="22"/>
        </w:rPr>
        <w:t>in accordance with Wis. Stat. § </w:t>
      </w:r>
      <w:r w:rsidR="0075295A" w:rsidRPr="00F01A6E">
        <w:rPr>
          <w:rStyle w:val="InitialStyle"/>
          <w:rFonts w:ascii="Times New Roman" w:hAnsi="Times New Roman"/>
          <w:sz w:val="22"/>
          <w:szCs w:val="22"/>
        </w:rPr>
        <w:t>59.694(2)(bm)</w:t>
      </w:r>
      <w:r w:rsidR="00863DDE">
        <w:rPr>
          <w:rStyle w:val="InitialStyle"/>
          <w:rFonts w:ascii="Times New Roman" w:hAnsi="Times New Roman"/>
          <w:sz w:val="22"/>
          <w:szCs w:val="22"/>
        </w:rPr>
        <w:t>.</w:t>
      </w:r>
      <w:r w:rsidR="00F24478">
        <w:rPr>
          <w:rStyle w:val="InitialStyle"/>
          <w:rFonts w:ascii="Times New Roman" w:hAnsi="Times New Roman"/>
          <w:sz w:val="22"/>
          <w:szCs w:val="22"/>
        </w:rPr>
        <w:t xml:space="preserve"> </w:t>
      </w:r>
      <w:r w:rsidR="0075295A" w:rsidRPr="00F01A6E">
        <w:rPr>
          <w:rStyle w:val="InitialStyle"/>
          <w:rFonts w:ascii="Times New Roman" w:hAnsi="Times New Roman"/>
          <w:sz w:val="22"/>
          <w:szCs w:val="22"/>
        </w:rPr>
        <w:t>(a)</w:t>
      </w:r>
      <w:r w:rsidR="00863DDE">
        <w:rPr>
          <w:rStyle w:val="InitialStyle"/>
          <w:rFonts w:ascii="Times New Roman" w:hAnsi="Times New Roman"/>
          <w:sz w:val="22"/>
          <w:szCs w:val="22"/>
        </w:rPr>
        <w:t xml:space="preserve"> </w:t>
      </w:r>
      <w:r w:rsidR="0075295A" w:rsidRPr="00F01A6E">
        <w:rPr>
          <w:rStyle w:val="InitialStyle"/>
          <w:rFonts w:ascii="Times New Roman" w:hAnsi="Times New Roman"/>
          <w:sz w:val="22"/>
          <w:szCs w:val="22"/>
        </w:rPr>
        <w:t xml:space="preserve">One member from </w:t>
      </w:r>
      <w:r w:rsidR="00D91FBE">
        <w:rPr>
          <w:rStyle w:val="InitialStyle"/>
          <w:rFonts w:ascii="Times New Roman" w:hAnsi="Times New Roman"/>
          <w:sz w:val="22"/>
          <w:szCs w:val="22"/>
        </w:rPr>
        <w:t xml:space="preserve">the </w:t>
      </w:r>
      <w:r w:rsidR="00D91FBE">
        <w:rPr>
          <w:rStyle w:val="InitialStyle"/>
          <w:rFonts w:ascii="Times New Roman" w:hAnsi="Times New Roman"/>
          <w:sz w:val="22"/>
          <w:szCs w:val="22"/>
        </w:rPr>
        <w:lastRenderedPageBreak/>
        <w:t>b</w:t>
      </w:r>
      <w:r w:rsidR="0075295A" w:rsidRPr="00F01A6E">
        <w:rPr>
          <w:rStyle w:val="InitialStyle"/>
          <w:rFonts w:ascii="Times New Roman" w:hAnsi="Times New Roman"/>
          <w:sz w:val="22"/>
          <w:szCs w:val="22"/>
        </w:rPr>
        <w:t xml:space="preserve">oard of </w:t>
      </w:r>
      <w:r w:rsidR="00D91FBE">
        <w:rPr>
          <w:rStyle w:val="InitialStyle"/>
          <w:rFonts w:ascii="Times New Roman" w:hAnsi="Times New Roman"/>
          <w:sz w:val="22"/>
          <w:szCs w:val="22"/>
        </w:rPr>
        <w:t>s</w:t>
      </w:r>
      <w:r w:rsidR="0075295A" w:rsidRPr="00F01A6E">
        <w:rPr>
          <w:rStyle w:val="InitialStyle"/>
          <w:rFonts w:ascii="Times New Roman" w:hAnsi="Times New Roman"/>
          <w:sz w:val="22"/>
          <w:szCs w:val="22"/>
        </w:rPr>
        <w:t>upervisors, resident of an unincorporated area.</w:t>
      </w:r>
    </w:p>
    <w:p w:rsidR="0075295A" w:rsidRPr="00F01A6E" w:rsidRDefault="00D91FBE" w:rsidP="00D25F36">
      <w:pPr>
        <w:pStyle w:val="DefaultText"/>
        <w:tabs>
          <w:tab w:val="left" w:pos="360"/>
          <w:tab w:val="left" w:pos="720"/>
          <w:tab w:val="left" w:pos="990"/>
        </w:tabs>
        <w:jc w:val="both"/>
        <w:rPr>
          <w:rStyle w:val="InitialStyle"/>
          <w:rFonts w:ascii="Times New Roman" w:hAnsi="Times New Roman"/>
          <w:sz w:val="22"/>
          <w:szCs w:val="22"/>
        </w:rPr>
      </w:pPr>
      <w:r>
        <w:rPr>
          <w:rStyle w:val="InitialStyle"/>
          <w:rFonts w:ascii="Times New Roman" w:hAnsi="Times New Roman"/>
          <w:sz w:val="22"/>
          <w:szCs w:val="22"/>
        </w:rPr>
        <w:tab/>
        <w:t>(b)</w:t>
      </w:r>
      <w:r>
        <w:rPr>
          <w:rStyle w:val="InitialStyle"/>
          <w:rFonts w:ascii="Times New Roman" w:hAnsi="Times New Roman"/>
          <w:sz w:val="22"/>
          <w:szCs w:val="22"/>
        </w:rPr>
        <w:tab/>
        <w:t>Three</w:t>
      </w:r>
      <w:r w:rsidR="0075295A" w:rsidRPr="00F01A6E">
        <w:rPr>
          <w:rStyle w:val="InitialStyle"/>
          <w:rFonts w:ascii="Times New Roman" w:hAnsi="Times New Roman"/>
          <w:sz w:val="22"/>
          <w:szCs w:val="22"/>
        </w:rPr>
        <w:t xml:space="preserve"> citizen members, residents or officials of those townships within the </w:t>
      </w:r>
      <w:r w:rsidR="00B50403">
        <w:rPr>
          <w:rStyle w:val="InitialStyle"/>
          <w:rFonts w:ascii="Times New Roman" w:hAnsi="Times New Roman"/>
          <w:sz w:val="22"/>
          <w:szCs w:val="22"/>
        </w:rPr>
        <w:t>county</w:t>
      </w:r>
      <w:r w:rsidR="00B50403" w:rsidRPr="00F01A6E">
        <w:rPr>
          <w:rStyle w:val="InitialStyle"/>
          <w:rFonts w:ascii="Times New Roman" w:hAnsi="Times New Roman"/>
          <w:sz w:val="22"/>
          <w:szCs w:val="22"/>
        </w:rPr>
        <w:t>, which</w:t>
      </w:r>
      <w:r w:rsidR="0075295A" w:rsidRPr="00F01A6E">
        <w:rPr>
          <w:rStyle w:val="InitialStyle"/>
          <w:rFonts w:ascii="Times New Roman" w:hAnsi="Times New Roman"/>
          <w:sz w:val="22"/>
          <w:szCs w:val="22"/>
        </w:rPr>
        <w:t xml:space="preserve"> have approved the Sa</w:t>
      </w:r>
      <w:r w:rsidR="007D4C7D">
        <w:rPr>
          <w:rStyle w:val="InitialStyle"/>
          <w:rFonts w:ascii="Times New Roman" w:hAnsi="Times New Roman"/>
          <w:sz w:val="22"/>
          <w:szCs w:val="22"/>
        </w:rPr>
        <w:t>uk County Zoning Ordinance, (CC ADD Date)</w:t>
      </w:r>
      <w:r w:rsidR="0075295A" w:rsidRPr="00F01A6E">
        <w:rPr>
          <w:rStyle w:val="InitialStyle"/>
          <w:rFonts w:ascii="Times New Roman" w:hAnsi="Times New Roman"/>
          <w:sz w:val="22"/>
          <w:szCs w:val="22"/>
        </w:rPr>
        <w:t>.</w:t>
      </w:r>
    </w:p>
    <w:p w:rsidR="0075295A" w:rsidRPr="00F01A6E" w:rsidRDefault="001601E8" w:rsidP="00D25F36">
      <w:pPr>
        <w:pStyle w:val="DefaultText"/>
        <w:tabs>
          <w:tab w:val="left" w:pos="360"/>
          <w:tab w:val="left" w:pos="720"/>
          <w:tab w:val="left" w:pos="990"/>
        </w:tabs>
        <w:jc w:val="both"/>
        <w:rPr>
          <w:rStyle w:val="InitialStyle"/>
          <w:rFonts w:ascii="Times New Roman" w:hAnsi="Times New Roman"/>
          <w:sz w:val="22"/>
          <w:szCs w:val="22"/>
        </w:rPr>
      </w:pPr>
      <w:r>
        <w:rPr>
          <w:rStyle w:val="InitialStyle"/>
          <w:rFonts w:ascii="Times New Roman" w:hAnsi="Times New Roman"/>
          <w:sz w:val="22"/>
          <w:szCs w:val="22"/>
        </w:rPr>
        <w:tab/>
        <w:t>(c)</w:t>
      </w:r>
      <w:r>
        <w:rPr>
          <w:rStyle w:val="InitialStyle"/>
          <w:rFonts w:ascii="Times New Roman" w:hAnsi="Times New Roman"/>
          <w:sz w:val="22"/>
          <w:szCs w:val="22"/>
        </w:rPr>
        <w:tab/>
        <w:t xml:space="preserve">One </w:t>
      </w:r>
      <w:r w:rsidR="0075295A" w:rsidRPr="00F01A6E">
        <w:rPr>
          <w:rStyle w:val="InitialStyle"/>
          <w:rFonts w:ascii="Times New Roman" w:hAnsi="Times New Roman"/>
          <w:sz w:val="22"/>
          <w:szCs w:val="22"/>
        </w:rPr>
        <w:t>member, resident of any unincorporated area.</w:t>
      </w:r>
    </w:p>
    <w:p w:rsidR="0075295A" w:rsidRPr="00F01A6E" w:rsidRDefault="0075295A" w:rsidP="00D25F36">
      <w:pPr>
        <w:pStyle w:val="DefaultText"/>
        <w:tabs>
          <w:tab w:val="left" w:pos="360"/>
          <w:tab w:val="left" w:pos="720"/>
          <w:tab w:val="left" w:pos="990"/>
        </w:tabs>
        <w:jc w:val="both"/>
        <w:rPr>
          <w:rStyle w:val="InitialStyle"/>
          <w:rFonts w:ascii="Times New Roman" w:hAnsi="Times New Roman"/>
          <w:sz w:val="22"/>
          <w:szCs w:val="22"/>
        </w:rPr>
      </w:pPr>
      <w:r w:rsidRPr="00F01A6E">
        <w:rPr>
          <w:rStyle w:val="InitialStyle"/>
          <w:rFonts w:ascii="Times New Roman" w:hAnsi="Times New Roman"/>
          <w:sz w:val="22"/>
          <w:szCs w:val="22"/>
        </w:rPr>
        <w:tab/>
        <w:t>(d)</w:t>
      </w:r>
      <w:r w:rsidRPr="00F01A6E">
        <w:rPr>
          <w:rStyle w:val="InitialStyle"/>
          <w:rFonts w:ascii="Times New Roman" w:hAnsi="Times New Roman"/>
          <w:sz w:val="22"/>
          <w:szCs w:val="22"/>
        </w:rPr>
        <w:tab/>
      </w:r>
      <w:r w:rsidR="00863DDE">
        <w:rPr>
          <w:rStyle w:val="InitialStyle"/>
          <w:rFonts w:ascii="Times New Roman" w:hAnsi="Times New Roman"/>
          <w:sz w:val="22"/>
          <w:szCs w:val="22"/>
        </w:rPr>
        <w:t xml:space="preserve">Appointed </w:t>
      </w:r>
      <w:r w:rsidRPr="00F01A6E">
        <w:rPr>
          <w:rStyle w:val="InitialStyle"/>
          <w:rFonts w:ascii="Times New Roman" w:hAnsi="Times New Roman"/>
          <w:sz w:val="22"/>
          <w:szCs w:val="22"/>
        </w:rPr>
        <w:t xml:space="preserve">board members </w:t>
      </w:r>
      <w:r w:rsidR="00863DDE">
        <w:rPr>
          <w:rStyle w:val="InitialStyle"/>
          <w:rFonts w:ascii="Times New Roman" w:hAnsi="Times New Roman"/>
          <w:sz w:val="22"/>
          <w:szCs w:val="22"/>
        </w:rPr>
        <w:t>shall</w:t>
      </w:r>
      <w:r w:rsidRPr="00F01A6E">
        <w:rPr>
          <w:rStyle w:val="InitialStyle"/>
          <w:rFonts w:ascii="Times New Roman" w:hAnsi="Times New Roman"/>
          <w:sz w:val="22"/>
          <w:szCs w:val="22"/>
        </w:rPr>
        <w:t xml:space="preserve"> reside in </w:t>
      </w:r>
      <w:r w:rsidR="00863DDE">
        <w:rPr>
          <w:rStyle w:val="InitialStyle"/>
          <w:rFonts w:ascii="Times New Roman" w:hAnsi="Times New Roman"/>
          <w:sz w:val="22"/>
          <w:szCs w:val="22"/>
        </w:rPr>
        <w:t>separate</w:t>
      </w:r>
      <w:r w:rsidRPr="00F01A6E">
        <w:rPr>
          <w:rStyle w:val="InitialStyle"/>
          <w:rFonts w:ascii="Times New Roman" w:hAnsi="Times New Roman"/>
          <w:sz w:val="22"/>
          <w:szCs w:val="22"/>
        </w:rPr>
        <w:t xml:space="preserve"> town</w:t>
      </w:r>
      <w:r w:rsidR="00D91FBE">
        <w:rPr>
          <w:rStyle w:val="InitialStyle"/>
          <w:rFonts w:ascii="Times New Roman" w:hAnsi="Times New Roman"/>
          <w:sz w:val="22"/>
          <w:szCs w:val="22"/>
        </w:rPr>
        <w:t>ship</w:t>
      </w:r>
      <w:r w:rsidR="00863DDE">
        <w:rPr>
          <w:rStyle w:val="InitialStyle"/>
          <w:rFonts w:ascii="Times New Roman" w:hAnsi="Times New Roman"/>
          <w:sz w:val="22"/>
          <w:szCs w:val="22"/>
        </w:rPr>
        <w:t>s</w:t>
      </w:r>
      <w:r w:rsidR="005360F5">
        <w:rPr>
          <w:rStyle w:val="InitialStyle"/>
          <w:rFonts w:ascii="Times New Roman" w:hAnsi="Times New Roman"/>
          <w:sz w:val="22"/>
          <w:szCs w:val="22"/>
        </w:rPr>
        <w:t>,</w:t>
      </w:r>
      <w:r w:rsidRPr="00F01A6E">
        <w:rPr>
          <w:rStyle w:val="InitialStyle"/>
          <w:rFonts w:ascii="Times New Roman" w:hAnsi="Times New Roman"/>
          <w:sz w:val="22"/>
          <w:szCs w:val="22"/>
        </w:rPr>
        <w:t xml:space="preserve"> and all members shall reside in unincorporated areas.</w:t>
      </w:r>
    </w:p>
    <w:p w:rsidR="009B1EB6" w:rsidRPr="00F01A6E" w:rsidRDefault="009B1EB6" w:rsidP="00D25F36">
      <w:pPr>
        <w:pStyle w:val="DefaultText"/>
        <w:tabs>
          <w:tab w:val="left" w:pos="360"/>
          <w:tab w:val="left" w:pos="720"/>
          <w:tab w:val="left" w:pos="990"/>
          <w:tab w:val="left" w:pos="1350"/>
        </w:tabs>
        <w:jc w:val="both"/>
        <w:rPr>
          <w:rStyle w:val="InitialStyle"/>
          <w:rFonts w:ascii="Times New Roman" w:hAnsi="Times New Roman"/>
          <w:color w:val="auto"/>
          <w:sz w:val="22"/>
          <w:szCs w:val="22"/>
        </w:rPr>
      </w:pPr>
      <w:r w:rsidRPr="00F01A6E">
        <w:rPr>
          <w:rStyle w:val="InitialStyle"/>
          <w:rFonts w:ascii="Times New Roman" w:hAnsi="Times New Roman"/>
          <w:b/>
          <w:color w:val="auto"/>
          <w:sz w:val="22"/>
          <w:szCs w:val="22"/>
        </w:rPr>
        <w:tab/>
        <w:t>(2)</w:t>
      </w:r>
      <w:r w:rsidRPr="00F01A6E">
        <w:rPr>
          <w:rStyle w:val="InitialStyle"/>
          <w:rFonts w:ascii="Times New Roman" w:hAnsi="Times New Roman"/>
          <w:b/>
          <w:color w:val="auto"/>
          <w:sz w:val="22"/>
          <w:szCs w:val="22"/>
        </w:rPr>
        <w:tab/>
      </w:r>
      <w:r w:rsidR="00DB7CE7">
        <w:rPr>
          <w:rStyle w:val="InitialStyle"/>
          <w:rFonts w:ascii="Times New Roman" w:hAnsi="Times New Roman"/>
          <w:b/>
          <w:color w:val="auto"/>
          <w:sz w:val="22"/>
          <w:szCs w:val="22"/>
        </w:rPr>
        <w:tab/>
      </w:r>
      <w:r w:rsidR="0075295A" w:rsidRPr="00423192">
        <w:rPr>
          <w:smallCaps/>
          <w:sz w:val="21"/>
          <w:szCs w:val="21"/>
        </w:rPr>
        <w:t>Powers and Duties</w:t>
      </w:r>
      <w:r w:rsidRPr="00F01A6E">
        <w:rPr>
          <w:rStyle w:val="InitialStyle"/>
          <w:rFonts w:ascii="Times New Roman" w:hAnsi="Times New Roman"/>
          <w:color w:val="auto"/>
          <w:sz w:val="22"/>
          <w:szCs w:val="22"/>
        </w:rPr>
        <w:t xml:space="preserve">.  The </w:t>
      </w:r>
      <w:r w:rsidR="00B87D7E">
        <w:rPr>
          <w:rStyle w:val="InitialStyle"/>
          <w:rFonts w:ascii="Times New Roman" w:hAnsi="Times New Roman"/>
          <w:color w:val="auto"/>
          <w:sz w:val="22"/>
          <w:szCs w:val="22"/>
        </w:rPr>
        <w:t>board of adjustment</w:t>
      </w:r>
      <w:r w:rsidRPr="00F01A6E">
        <w:rPr>
          <w:rStyle w:val="InitialStyle"/>
          <w:rFonts w:ascii="Times New Roman" w:hAnsi="Times New Roman"/>
          <w:color w:val="auto"/>
          <w:sz w:val="22"/>
          <w:szCs w:val="22"/>
        </w:rPr>
        <w:t xml:space="preserve"> shall have the following </w:t>
      </w:r>
      <w:r w:rsidR="0075295A" w:rsidRPr="00F01A6E">
        <w:rPr>
          <w:rStyle w:val="InitialStyle"/>
          <w:rFonts w:ascii="Times New Roman" w:hAnsi="Times New Roman"/>
          <w:color w:val="auto"/>
          <w:sz w:val="22"/>
          <w:szCs w:val="22"/>
        </w:rPr>
        <w:t>powers</w:t>
      </w:r>
      <w:r w:rsidRPr="00F01A6E">
        <w:rPr>
          <w:rStyle w:val="InitialStyle"/>
          <w:rFonts w:ascii="Times New Roman" w:hAnsi="Times New Roman"/>
          <w:color w:val="auto"/>
          <w:sz w:val="22"/>
          <w:szCs w:val="22"/>
        </w:rPr>
        <w:t>:</w:t>
      </w:r>
      <w:r w:rsidRPr="00F01A6E">
        <w:rPr>
          <w:rStyle w:val="InitialStyle"/>
          <w:rFonts w:ascii="Times New Roman" w:hAnsi="Times New Roman"/>
          <w:color w:val="auto"/>
          <w:sz w:val="22"/>
          <w:szCs w:val="22"/>
        </w:rPr>
        <w:br/>
      </w:r>
      <w:r w:rsidRPr="00F01A6E">
        <w:rPr>
          <w:rStyle w:val="InitialStyle"/>
          <w:rFonts w:ascii="Times New Roman" w:hAnsi="Times New Roman"/>
          <w:color w:val="auto"/>
          <w:sz w:val="22"/>
          <w:szCs w:val="22"/>
        </w:rPr>
        <w:tab/>
        <w:t>(a)</w:t>
      </w:r>
      <w:r w:rsidRPr="00F01A6E">
        <w:rPr>
          <w:rStyle w:val="InitialStyle"/>
          <w:rFonts w:ascii="Times New Roman" w:hAnsi="Times New Roman"/>
          <w:color w:val="auto"/>
          <w:sz w:val="22"/>
          <w:szCs w:val="22"/>
        </w:rPr>
        <w:tab/>
      </w:r>
      <w:r w:rsidR="00AB5F36">
        <w:rPr>
          <w:rStyle w:val="InitialStyle"/>
          <w:rFonts w:ascii="Times New Roman" w:hAnsi="Times New Roman"/>
          <w:color w:val="auto"/>
          <w:sz w:val="22"/>
          <w:szCs w:val="22"/>
        </w:rPr>
        <w:t>To h</w:t>
      </w:r>
      <w:r w:rsidRPr="00F01A6E">
        <w:rPr>
          <w:rStyle w:val="InitialStyle"/>
          <w:rFonts w:ascii="Times New Roman" w:hAnsi="Times New Roman"/>
          <w:color w:val="auto"/>
          <w:sz w:val="22"/>
          <w:szCs w:val="22"/>
        </w:rPr>
        <w:t xml:space="preserve">ear and decide appeals where it is alleged that there is error in any interpretation, order, requirement, decision, or determination made by the </w:t>
      </w:r>
      <w:r w:rsidR="00CC4E81">
        <w:rPr>
          <w:rStyle w:val="InitialStyle"/>
          <w:rFonts w:ascii="Times New Roman" w:hAnsi="Times New Roman"/>
          <w:color w:val="auto"/>
          <w:sz w:val="22"/>
          <w:szCs w:val="22"/>
        </w:rPr>
        <w:t>zoning administrator</w:t>
      </w:r>
      <w:r w:rsidRPr="00F01A6E">
        <w:rPr>
          <w:rStyle w:val="InitialStyle"/>
          <w:rFonts w:ascii="Times New Roman" w:hAnsi="Times New Roman"/>
          <w:color w:val="auto"/>
          <w:sz w:val="22"/>
          <w:szCs w:val="22"/>
        </w:rPr>
        <w:t xml:space="preserve"> or </w:t>
      </w:r>
      <w:r w:rsidR="0075295A" w:rsidRPr="00F01A6E">
        <w:rPr>
          <w:rStyle w:val="InitialStyle"/>
          <w:rFonts w:ascii="Times New Roman" w:hAnsi="Times New Roman"/>
          <w:color w:val="auto"/>
          <w:sz w:val="22"/>
          <w:szCs w:val="22"/>
        </w:rPr>
        <w:t xml:space="preserve">any administrative official in </w:t>
      </w:r>
      <w:r w:rsidRPr="00F01A6E">
        <w:rPr>
          <w:rStyle w:val="InitialStyle"/>
          <w:rFonts w:ascii="Times New Roman" w:hAnsi="Times New Roman"/>
          <w:color w:val="auto"/>
          <w:sz w:val="22"/>
          <w:szCs w:val="22"/>
        </w:rPr>
        <w:t xml:space="preserve">the enforcement, administration, or interpretation of </w:t>
      </w:r>
      <w:r w:rsidR="00DA3301">
        <w:rPr>
          <w:rStyle w:val="InitialStyle"/>
          <w:rFonts w:ascii="Times New Roman" w:hAnsi="Times New Roman"/>
          <w:color w:val="auto"/>
          <w:sz w:val="22"/>
          <w:szCs w:val="22"/>
        </w:rPr>
        <w:t>this chapter</w:t>
      </w:r>
      <w:r w:rsidR="0075295A" w:rsidRPr="00F01A6E">
        <w:rPr>
          <w:rStyle w:val="InitialStyle"/>
          <w:rFonts w:ascii="Times New Roman" w:hAnsi="Times New Roman"/>
          <w:color w:val="auto"/>
          <w:sz w:val="22"/>
          <w:szCs w:val="22"/>
        </w:rPr>
        <w:t xml:space="preserve"> or of Wis. Stat. §</w:t>
      </w:r>
      <w:r w:rsidR="00FC34F0">
        <w:rPr>
          <w:rStyle w:val="InitialStyle"/>
          <w:rFonts w:ascii="Times New Roman" w:hAnsi="Times New Roman"/>
          <w:color w:val="auto"/>
          <w:sz w:val="22"/>
          <w:szCs w:val="22"/>
        </w:rPr>
        <w:t> </w:t>
      </w:r>
      <w:r w:rsidR="0075295A" w:rsidRPr="00F01A6E">
        <w:rPr>
          <w:rStyle w:val="InitialStyle"/>
          <w:rFonts w:ascii="Times New Roman" w:hAnsi="Times New Roman"/>
          <w:color w:val="auto"/>
          <w:sz w:val="22"/>
          <w:szCs w:val="22"/>
        </w:rPr>
        <w:t>59.69</w:t>
      </w:r>
      <w:r w:rsidRPr="00F01A6E">
        <w:rPr>
          <w:rStyle w:val="InitialStyle"/>
          <w:rFonts w:ascii="Times New Roman" w:hAnsi="Times New Roman"/>
          <w:color w:val="auto"/>
          <w:sz w:val="22"/>
          <w:szCs w:val="22"/>
        </w:rPr>
        <w:t>.</w:t>
      </w:r>
    </w:p>
    <w:p w:rsidR="009B1EB6" w:rsidRPr="00F01A6E" w:rsidRDefault="00AB5F36" w:rsidP="00D25F36">
      <w:pPr>
        <w:pStyle w:val="DefaultText"/>
        <w:tabs>
          <w:tab w:val="left" w:pos="360"/>
          <w:tab w:val="left" w:pos="720"/>
          <w:tab w:val="left" w:pos="990"/>
          <w:tab w:val="left" w:pos="1350"/>
        </w:tabs>
        <w:jc w:val="both"/>
        <w:rPr>
          <w:rStyle w:val="InitialStyle"/>
          <w:rFonts w:ascii="Times New Roman" w:hAnsi="Times New Roman"/>
          <w:color w:val="auto"/>
          <w:sz w:val="22"/>
          <w:szCs w:val="22"/>
        </w:rPr>
      </w:pPr>
      <w:r>
        <w:rPr>
          <w:rStyle w:val="InitialStyle"/>
          <w:rFonts w:ascii="Times New Roman" w:hAnsi="Times New Roman"/>
          <w:color w:val="auto"/>
          <w:sz w:val="22"/>
          <w:szCs w:val="22"/>
        </w:rPr>
        <w:tab/>
        <w:t>(b)</w:t>
      </w:r>
      <w:r>
        <w:rPr>
          <w:rStyle w:val="InitialStyle"/>
          <w:rFonts w:ascii="Times New Roman" w:hAnsi="Times New Roman"/>
          <w:color w:val="auto"/>
          <w:sz w:val="22"/>
          <w:szCs w:val="22"/>
        </w:rPr>
        <w:tab/>
        <w:t>To h</w:t>
      </w:r>
      <w:r w:rsidR="009B1EB6" w:rsidRPr="00F01A6E">
        <w:rPr>
          <w:rStyle w:val="InitialStyle"/>
          <w:rFonts w:ascii="Times New Roman" w:hAnsi="Times New Roman"/>
          <w:color w:val="auto"/>
          <w:sz w:val="22"/>
          <w:szCs w:val="22"/>
        </w:rPr>
        <w:t xml:space="preserve">ear and decide appeals where it is alleged that there is an error in any decision of the </w:t>
      </w:r>
      <w:r w:rsidR="00E90AAE">
        <w:rPr>
          <w:rStyle w:val="InitialStyle"/>
          <w:rFonts w:ascii="Times New Roman" w:hAnsi="Times New Roman"/>
          <w:color w:val="auto"/>
          <w:sz w:val="22"/>
          <w:szCs w:val="22"/>
        </w:rPr>
        <w:t>agency</w:t>
      </w:r>
      <w:r w:rsidR="009B1EB6" w:rsidRPr="00F01A6E">
        <w:rPr>
          <w:rStyle w:val="InitialStyle"/>
          <w:rFonts w:ascii="Times New Roman" w:hAnsi="Times New Roman"/>
          <w:color w:val="auto"/>
          <w:sz w:val="22"/>
          <w:szCs w:val="22"/>
        </w:rPr>
        <w:t xml:space="preserve"> related to a conditional use request, with such review limited to determining whether the </w:t>
      </w:r>
      <w:r w:rsidR="00E90AAE">
        <w:rPr>
          <w:rStyle w:val="InitialStyle"/>
          <w:rFonts w:ascii="Times New Roman" w:hAnsi="Times New Roman"/>
          <w:color w:val="auto"/>
          <w:sz w:val="22"/>
          <w:szCs w:val="22"/>
        </w:rPr>
        <w:t>agency</w:t>
      </w:r>
      <w:r w:rsidR="009B1EB6" w:rsidRPr="00F01A6E">
        <w:rPr>
          <w:rStyle w:val="InitialStyle"/>
          <w:rFonts w:ascii="Times New Roman" w:hAnsi="Times New Roman"/>
          <w:color w:val="auto"/>
          <w:sz w:val="22"/>
          <w:szCs w:val="22"/>
        </w:rPr>
        <w:t xml:space="preserve">’s action considered the appropriate standards and met the requirements of </w:t>
      </w:r>
      <w:r w:rsidR="00DA3301">
        <w:rPr>
          <w:rStyle w:val="InitialStyle"/>
          <w:rFonts w:ascii="Times New Roman" w:hAnsi="Times New Roman"/>
          <w:color w:val="auto"/>
          <w:sz w:val="22"/>
          <w:szCs w:val="22"/>
        </w:rPr>
        <w:t>this chapter</w:t>
      </w:r>
      <w:r w:rsidR="009B1EB6" w:rsidRPr="00F01A6E">
        <w:rPr>
          <w:rStyle w:val="InitialStyle"/>
          <w:rFonts w:ascii="Times New Roman" w:hAnsi="Times New Roman"/>
          <w:color w:val="auto"/>
          <w:sz w:val="22"/>
          <w:szCs w:val="22"/>
        </w:rPr>
        <w:t xml:space="preserve">, </w:t>
      </w:r>
      <w:r w:rsidR="00A15F64" w:rsidRPr="00F01A6E">
        <w:rPr>
          <w:rStyle w:val="InitialStyle"/>
          <w:rFonts w:ascii="Times New Roman" w:hAnsi="Times New Roman"/>
          <w:color w:val="auto"/>
          <w:sz w:val="22"/>
          <w:szCs w:val="22"/>
        </w:rPr>
        <w:t>and not</w:t>
      </w:r>
      <w:r w:rsidR="009B1EB6" w:rsidRPr="00F01A6E">
        <w:rPr>
          <w:rStyle w:val="InitialStyle"/>
          <w:rFonts w:ascii="Times New Roman" w:hAnsi="Times New Roman"/>
          <w:color w:val="auto"/>
          <w:sz w:val="22"/>
          <w:szCs w:val="22"/>
        </w:rPr>
        <w:t xml:space="preserve"> a de novo review.</w:t>
      </w:r>
    </w:p>
    <w:p w:rsidR="009B1EB6" w:rsidRPr="00F01A6E" w:rsidRDefault="009B1EB6" w:rsidP="00D25F36">
      <w:pPr>
        <w:pStyle w:val="DefaultText"/>
        <w:tabs>
          <w:tab w:val="left" w:pos="360"/>
          <w:tab w:val="left" w:pos="720"/>
          <w:tab w:val="left" w:pos="990"/>
          <w:tab w:val="left" w:pos="1350"/>
        </w:tabs>
        <w:jc w:val="both"/>
        <w:rPr>
          <w:rStyle w:val="InitialStyle"/>
          <w:rFonts w:ascii="Times New Roman" w:hAnsi="Times New Roman"/>
          <w:color w:val="auto"/>
          <w:sz w:val="22"/>
          <w:szCs w:val="22"/>
        </w:rPr>
      </w:pPr>
      <w:r w:rsidRPr="00F01A6E">
        <w:rPr>
          <w:rStyle w:val="InitialStyle"/>
          <w:rFonts w:ascii="Times New Roman" w:hAnsi="Times New Roman"/>
          <w:color w:val="auto"/>
          <w:sz w:val="22"/>
          <w:szCs w:val="22"/>
        </w:rPr>
        <w:tab/>
        <w:t>(c)</w:t>
      </w:r>
      <w:r w:rsidRPr="00F01A6E">
        <w:rPr>
          <w:rStyle w:val="InitialStyle"/>
          <w:rFonts w:ascii="Times New Roman" w:hAnsi="Times New Roman"/>
          <w:color w:val="auto"/>
          <w:sz w:val="22"/>
          <w:szCs w:val="22"/>
        </w:rPr>
        <w:tab/>
      </w:r>
      <w:r w:rsidR="00AB5F36">
        <w:rPr>
          <w:rStyle w:val="InitialStyle"/>
          <w:rFonts w:ascii="Times New Roman" w:hAnsi="Times New Roman"/>
          <w:color w:val="auto"/>
          <w:sz w:val="22"/>
          <w:szCs w:val="22"/>
        </w:rPr>
        <w:t>To a</w:t>
      </w:r>
      <w:r w:rsidRPr="00F01A6E">
        <w:rPr>
          <w:rStyle w:val="InitialStyle"/>
          <w:rFonts w:ascii="Times New Roman" w:hAnsi="Times New Roman"/>
          <w:color w:val="auto"/>
          <w:sz w:val="22"/>
          <w:szCs w:val="22"/>
        </w:rPr>
        <w:t xml:space="preserve">uthorize such variances </w:t>
      </w:r>
      <w:r w:rsidR="00F02CAB">
        <w:rPr>
          <w:rStyle w:val="InitialStyle"/>
          <w:rFonts w:ascii="Times New Roman" w:hAnsi="Times New Roman"/>
          <w:color w:val="auto"/>
          <w:sz w:val="22"/>
          <w:szCs w:val="22"/>
        </w:rPr>
        <w:t>from the terms of the</w:t>
      </w:r>
      <w:r w:rsidRPr="00F01A6E">
        <w:rPr>
          <w:rStyle w:val="InitialStyle"/>
          <w:rFonts w:ascii="Times New Roman" w:hAnsi="Times New Roman"/>
          <w:color w:val="auto"/>
          <w:sz w:val="22"/>
          <w:szCs w:val="22"/>
        </w:rPr>
        <w:t xml:space="preserve"> ordinance as will not be contrary to the public interest, whe</w:t>
      </w:r>
      <w:r w:rsidR="00A15F64" w:rsidRPr="00F01A6E">
        <w:rPr>
          <w:rStyle w:val="InitialStyle"/>
          <w:rFonts w:ascii="Times New Roman" w:hAnsi="Times New Roman"/>
          <w:color w:val="auto"/>
          <w:sz w:val="22"/>
          <w:szCs w:val="22"/>
        </w:rPr>
        <w:t>re</w:t>
      </w:r>
      <w:r w:rsidRPr="00F01A6E">
        <w:rPr>
          <w:rStyle w:val="InitialStyle"/>
          <w:rFonts w:ascii="Times New Roman" w:hAnsi="Times New Roman"/>
          <w:color w:val="auto"/>
          <w:sz w:val="22"/>
          <w:szCs w:val="22"/>
        </w:rPr>
        <w:t xml:space="preserve">, owing to </w:t>
      </w:r>
      <w:r w:rsidRPr="009E142B">
        <w:rPr>
          <w:rStyle w:val="InitialStyle"/>
          <w:rFonts w:ascii="Times New Roman" w:hAnsi="Times New Roman"/>
          <w:color w:val="auto"/>
          <w:sz w:val="22"/>
          <w:szCs w:val="22"/>
        </w:rPr>
        <w:t>s</w:t>
      </w:r>
      <w:r w:rsidR="00985C2D">
        <w:rPr>
          <w:rStyle w:val="InitialStyle"/>
          <w:rFonts w:ascii="Times New Roman" w:hAnsi="Times New Roman"/>
          <w:color w:val="auto"/>
          <w:sz w:val="22"/>
          <w:szCs w:val="22"/>
        </w:rPr>
        <w:t>pecial</w:t>
      </w:r>
      <w:r w:rsidRPr="00F01A6E">
        <w:rPr>
          <w:rStyle w:val="InitialStyle"/>
          <w:rFonts w:ascii="Times New Roman" w:hAnsi="Times New Roman"/>
          <w:color w:val="auto"/>
          <w:sz w:val="22"/>
          <w:szCs w:val="22"/>
        </w:rPr>
        <w:t xml:space="preserve"> conditions, a literal enforcement will</w:t>
      </w:r>
      <w:r w:rsidR="00F02CAB">
        <w:rPr>
          <w:rStyle w:val="InitialStyle"/>
          <w:rFonts w:ascii="Times New Roman" w:hAnsi="Times New Roman"/>
          <w:color w:val="auto"/>
          <w:sz w:val="22"/>
          <w:szCs w:val="22"/>
        </w:rPr>
        <w:t xml:space="preserve"> result in unnecessary hardship,</w:t>
      </w:r>
      <w:r w:rsidRPr="00F01A6E">
        <w:rPr>
          <w:rStyle w:val="InitialStyle"/>
          <w:rFonts w:ascii="Times New Roman" w:hAnsi="Times New Roman"/>
          <w:color w:val="auto"/>
          <w:sz w:val="22"/>
          <w:szCs w:val="22"/>
        </w:rPr>
        <w:t xml:space="preserve"> </w:t>
      </w:r>
      <w:r w:rsidR="00AA4C57">
        <w:rPr>
          <w:rStyle w:val="InitialStyle"/>
          <w:rFonts w:ascii="Times New Roman" w:hAnsi="Times New Roman"/>
          <w:color w:val="auto"/>
          <w:sz w:val="22"/>
          <w:szCs w:val="22"/>
        </w:rPr>
        <w:t xml:space="preserve">and </w:t>
      </w:r>
      <w:r w:rsidRPr="00F01A6E">
        <w:rPr>
          <w:rStyle w:val="InitialStyle"/>
          <w:rFonts w:ascii="Times New Roman" w:hAnsi="Times New Roman"/>
          <w:color w:val="auto"/>
          <w:sz w:val="22"/>
          <w:szCs w:val="22"/>
        </w:rPr>
        <w:t>so that the spirit of the ordinance shall be observed</w:t>
      </w:r>
      <w:r w:rsidR="00DB7CE7">
        <w:rPr>
          <w:rStyle w:val="InitialStyle"/>
          <w:rFonts w:ascii="Times New Roman" w:hAnsi="Times New Roman"/>
          <w:color w:val="auto"/>
          <w:sz w:val="22"/>
          <w:szCs w:val="22"/>
        </w:rPr>
        <w:t xml:space="preserve"> </w:t>
      </w:r>
      <w:r w:rsidRPr="00F01A6E">
        <w:rPr>
          <w:rStyle w:val="InitialStyle"/>
          <w:rFonts w:ascii="Times New Roman" w:hAnsi="Times New Roman"/>
          <w:color w:val="auto"/>
          <w:sz w:val="22"/>
          <w:szCs w:val="22"/>
        </w:rPr>
        <w:t>and substantial justice done.</w:t>
      </w:r>
    </w:p>
    <w:p w:rsidR="009B1EB6" w:rsidRPr="00F01A6E" w:rsidRDefault="009B1EB6" w:rsidP="00D25F36">
      <w:pPr>
        <w:pStyle w:val="DefaultText"/>
        <w:tabs>
          <w:tab w:val="left" w:pos="360"/>
          <w:tab w:val="left" w:pos="720"/>
          <w:tab w:val="left" w:pos="990"/>
          <w:tab w:val="left" w:pos="1350"/>
        </w:tabs>
        <w:jc w:val="both"/>
        <w:rPr>
          <w:rStyle w:val="InitialStyle"/>
          <w:rFonts w:ascii="Times New Roman" w:hAnsi="Times New Roman"/>
          <w:color w:val="auto"/>
          <w:sz w:val="22"/>
          <w:szCs w:val="22"/>
        </w:rPr>
      </w:pPr>
      <w:r w:rsidRPr="00F01A6E">
        <w:rPr>
          <w:rStyle w:val="InitialStyle"/>
          <w:rFonts w:ascii="Times New Roman" w:hAnsi="Times New Roman"/>
          <w:color w:val="auto"/>
          <w:sz w:val="22"/>
          <w:szCs w:val="22"/>
        </w:rPr>
        <w:tab/>
        <w:t>(d)</w:t>
      </w:r>
      <w:r w:rsidRPr="00F01A6E">
        <w:rPr>
          <w:rStyle w:val="InitialStyle"/>
          <w:rFonts w:ascii="Times New Roman" w:hAnsi="Times New Roman"/>
          <w:color w:val="auto"/>
          <w:sz w:val="22"/>
          <w:szCs w:val="22"/>
        </w:rPr>
        <w:tab/>
        <w:t>To hear and decide special exception</w:t>
      </w:r>
      <w:r w:rsidR="00D05631">
        <w:rPr>
          <w:rStyle w:val="InitialStyle"/>
          <w:rFonts w:ascii="Times New Roman" w:hAnsi="Times New Roman"/>
          <w:color w:val="auto"/>
          <w:sz w:val="22"/>
          <w:szCs w:val="22"/>
        </w:rPr>
        <w:t>s</w:t>
      </w:r>
      <w:r w:rsidRPr="00F01A6E">
        <w:rPr>
          <w:rStyle w:val="InitialStyle"/>
          <w:rFonts w:ascii="Times New Roman" w:hAnsi="Times New Roman"/>
          <w:color w:val="auto"/>
          <w:sz w:val="22"/>
          <w:szCs w:val="22"/>
        </w:rPr>
        <w:t xml:space="preserve"> </w:t>
      </w:r>
      <w:r w:rsidR="00D05631">
        <w:rPr>
          <w:rStyle w:val="InitialStyle"/>
          <w:rFonts w:ascii="Times New Roman" w:hAnsi="Times New Roman"/>
          <w:color w:val="auto"/>
          <w:sz w:val="22"/>
          <w:szCs w:val="22"/>
        </w:rPr>
        <w:t>to the terms of the</w:t>
      </w:r>
      <w:r w:rsidR="00A15F64" w:rsidRPr="00F01A6E">
        <w:rPr>
          <w:rStyle w:val="InitialStyle"/>
          <w:rFonts w:ascii="Times New Roman" w:hAnsi="Times New Roman"/>
          <w:color w:val="auto"/>
          <w:sz w:val="22"/>
          <w:szCs w:val="22"/>
        </w:rPr>
        <w:t xml:space="preserve"> ordinance</w:t>
      </w:r>
      <w:r w:rsidRPr="00F01A6E">
        <w:rPr>
          <w:rStyle w:val="InitialStyle"/>
          <w:rFonts w:ascii="Times New Roman" w:hAnsi="Times New Roman"/>
          <w:color w:val="auto"/>
          <w:sz w:val="22"/>
          <w:szCs w:val="22"/>
        </w:rPr>
        <w:t xml:space="preserve"> </w:t>
      </w:r>
      <w:r w:rsidR="00985C2D">
        <w:rPr>
          <w:rStyle w:val="InitialStyle"/>
          <w:rFonts w:ascii="Times New Roman" w:hAnsi="Times New Roman"/>
          <w:color w:val="auto"/>
          <w:sz w:val="22"/>
          <w:szCs w:val="22"/>
        </w:rPr>
        <w:t xml:space="preserve">upon which the board is required to pass </w:t>
      </w:r>
      <w:r w:rsidRPr="00F01A6E">
        <w:rPr>
          <w:rStyle w:val="InitialStyle"/>
          <w:rFonts w:ascii="Times New Roman" w:hAnsi="Times New Roman"/>
          <w:color w:val="auto"/>
          <w:sz w:val="22"/>
          <w:szCs w:val="22"/>
        </w:rPr>
        <w:t xml:space="preserve">as provided for by </w:t>
      </w:r>
      <w:r w:rsidR="00DA3301">
        <w:rPr>
          <w:rStyle w:val="InitialStyle"/>
          <w:rFonts w:ascii="Times New Roman" w:hAnsi="Times New Roman"/>
          <w:color w:val="auto"/>
          <w:sz w:val="22"/>
          <w:szCs w:val="22"/>
        </w:rPr>
        <w:t>this chapter</w:t>
      </w:r>
      <w:r w:rsidRPr="00F01A6E">
        <w:rPr>
          <w:rStyle w:val="InitialStyle"/>
          <w:rFonts w:ascii="Times New Roman" w:hAnsi="Times New Roman"/>
          <w:color w:val="auto"/>
          <w:sz w:val="22"/>
          <w:szCs w:val="22"/>
        </w:rPr>
        <w:t xml:space="preserve">. </w:t>
      </w:r>
    </w:p>
    <w:p w:rsidR="009B1EB6" w:rsidRPr="00F01A6E" w:rsidRDefault="00A15F64" w:rsidP="00D25F36">
      <w:pPr>
        <w:pStyle w:val="DefaultText"/>
        <w:tabs>
          <w:tab w:val="left" w:pos="360"/>
          <w:tab w:val="left" w:pos="720"/>
          <w:tab w:val="left" w:pos="990"/>
          <w:tab w:val="left" w:pos="1350"/>
        </w:tabs>
        <w:jc w:val="both"/>
        <w:rPr>
          <w:rStyle w:val="InitialStyle"/>
          <w:rFonts w:ascii="Times New Roman" w:hAnsi="Times New Roman"/>
          <w:color w:val="auto"/>
          <w:sz w:val="22"/>
          <w:szCs w:val="22"/>
        </w:rPr>
      </w:pPr>
      <w:r w:rsidRPr="00F01A6E">
        <w:rPr>
          <w:rStyle w:val="InitialStyle"/>
          <w:rFonts w:ascii="Times New Roman" w:hAnsi="Times New Roman"/>
          <w:color w:val="auto"/>
          <w:sz w:val="22"/>
          <w:szCs w:val="22"/>
        </w:rPr>
        <w:tab/>
      </w:r>
      <w:r w:rsidR="009B1EB6" w:rsidRPr="00F01A6E">
        <w:rPr>
          <w:rStyle w:val="InitialStyle"/>
          <w:rFonts w:ascii="Times New Roman" w:hAnsi="Times New Roman"/>
          <w:b/>
          <w:color w:val="auto"/>
          <w:sz w:val="22"/>
          <w:szCs w:val="22"/>
        </w:rPr>
        <w:t>(3)</w:t>
      </w:r>
      <w:r w:rsidR="009B1EB6" w:rsidRPr="00F01A6E">
        <w:rPr>
          <w:rStyle w:val="InitialStyle"/>
          <w:rFonts w:ascii="Times New Roman" w:hAnsi="Times New Roman"/>
          <w:color w:val="auto"/>
          <w:sz w:val="22"/>
          <w:szCs w:val="22"/>
        </w:rPr>
        <w:tab/>
      </w:r>
      <w:r w:rsidR="00DB7CE7">
        <w:rPr>
          <w:rStyle w:val="InitialStyle"/>
          <w:rFonts w:ascii="Times New Roman" w:hAnsi="Times New Roman"/>
          <w:color w:val="auto"/>
          <w:sz w:val="22"/>
          <w:szCs w:val="22"/>
        </w:rPr>
        <w:tab/>
      </w:r>
      <w:r w:rsidR="009B1EB6" w:rsidRPr="00423192">
        <w:rPr>
          <w:smallCaps/>
          <w:sz w:val="21"/>
          <w:szCs w:val="21"/>
        </w:rPr>
        <w:t>Recording of Actions</w:t>
      </w:r>
      <w:r w:rsidR="00DB7CE7">
        <w:rPr>
          <w:rStyle w:val="InitialStyle"/>
          <w:rFonts w:ascii="Times New Roman" w:hAnsi="Times New Roman"/>
          <w:color w:val="auto"/>
          <w:sz w:val="22"/>
          <w:szCs w:val="22"/>
        </w:rPr>
        <w:t xml:space="preserve">.  (a) </w:t>
      </w:r>
      <w:r w:rsidR="009B1EB6" w:rsidRPr="00F01A6E">
        <w:rPr>
          <w:rStyle w:val="InitialStyle"/>
          <w:rFonts w:ascii="Times New Roman" w:hAnsi="Times New Roman"/>
          <w:color w:val="auto"/>
          <w:sz w:val="22"/>
          <w:szCs w:val="22"/>
        </w:rPr>
        <w:t xml:space="preserve">The </w:t>
      </w:r>
      <w:r w:rsidR="00B87D7E">
        <w:rPr>
          <w:rStyle w:val="InitialStyle"/>
          <w:rFonts w:ascii="Times New Roman" w:hAnsi="Times New Roman"/>
          <w:color w:val="auto"/>
          <w:sz w:val="22"/>
          <w:szCs w:val="22"/>
        </w:rPr>
        <w:t>board of adjustment</w:t>
      </w:r>
      <w:r w:rsidR="009B1EB6" w:rsidRPr="00F01A6E">
        <w:rPr>
          <w:rStyle w:val="InitialStyle"/>
          <w:rFonts w:ascii="Times New Roman" w:hAnsi="Times New Roman"/>
          <w:color w:val="auto"/>
          <w:sz w:val="22"/>
          <w:szCs w:val="22"/>
        </w:rPr>
        <w:t xml:space="preserve"> shall keep minutes of its proceedings, showing the vote of each member on each question, or if absent or failing to vote, indicating such fact, and shall keep records of its examinations and other official actions, all of which shall be filed by the </w:t>
      </w:r>
      <w:r w:rsidR="00CC4E81">
        <w:rPr>
          <w:rStyle w:val="InitialStyle"/>
          <w:rFonts w:ascii="Times New Roman" w:hAnsi="Times New Roman"/>
          <w:color w:val="auto"/>
          <w:sz w:val="22"/>
          <w:szCs w:val="22"/>
        </w:rPr>
        <w:t>zoning administrator</w:t>
      </w:r>
      <w:r w:rsidR="009B1EB6" w:rsidRPr="00F01A6E">
        <w:rPr>
          <w:rStyle w:val="InitialStyle"/>
          <w:rFonts w:ascii="Times New Roman" w:hAnsi="Times New Roman"/>
          <w:color w:val="auto"/>
          <w:sz w:val="22"/>
          <w:szCs w:val="22"/>
        </w:rPr>
        <w:t xml:space="preserve"> and shall be a public record.</w:t>
      </w:r>
    </w:p>
    <w:p w:rsidR="003A226B" w:rsidRPr="00F01A6E" w:rsidRDefault="009B1EB6" w:rsidP="00D25F36">
      <w:pPr>
        <w:pStyle w:val="DefaultText"/>
        <w:tabs>
          <w:tab w:val="left" w:pos="360"/>
          <w:tab w:val="left" w:pos="720"/>
          <w:tab w:val="left" w:pos="990"/>
          <w:tab w:val="left" w:pos="1350"/>
        </w:tabs>
        <w:jc w:val="both"/>
        <w:rPr>
          <w:rStyle w:val="InitialStyle"/>
          <w:rFonts w:ascii="Times New Roman" w:hAnsi="Times New Roman"/>
          <w:b/>
          <w:color w:val="auto"/>
          <w:sz w:val="22"/>
          <w:szCs w:val="22"/>
        </w:rPr>
      </w:pPr>
      <w:r w:rsidRPr="00F01A6E">
        <w:rPr>
          <w:rStyle w:val="InitialStyle"/>
          <w:rFonts w:ascii="Times New Roman" w:hAnsi="Times New Roman"/>
          <w:color w:val="auto"/>
          <w:sz w:val="22"/>
          <w:szCs w:val="22"/>
        </w:rPr>
        <w:tab/>
        <w:t>(b)</w:t>
      </w:r>
      <w:r w:rsidRPr="00F01A6E">
        <w:rPr>
          <w:rStyle w:val="InitialStyle"/>
          <w:rFonts w:ascii="Times New Roman" w:hAnsi="Times New Roman"/>
          <w:color w:val="auto"/>
          <w:sz w:val="22"/>
          <w:szCs w:val="22"/>
        </w:rPr>
        <w:tab/>
        <w:t xml:space="preserve">The final disposition of an appeal or variance application to the </w:t>
      </w:r>
      <w:r w:rsidR="00B87D7E">
        <w:rPr>
          <w:rStyle w:val="InitialStyle"/>
          <w:rFonts w:ascii="Times New Roman" w:hAnsi="Times New Roman"/>
          <w:color w:val="auto"/>
          <w:sz w:val="22"/>
          <w:szCs w:val="22"/>
        </w:rPr>
        <w:t>board of adjustment</w:t>
      </w:r>
      <w:r w:rsidRPr="00F01A6E">
        <w:rPr>
          <w:rStyle w:val="InitialStyle"/>
          <w:rFonts w:ascii="Times New Roman" w:hAnsi="Times New Roman"/>
          <w:color w:val="auto"/>
          <w:sz w:val="22"/>
          <w:szCs w:val="22"/>
        </w:rPr>
        <w:t xml:space="preserve"> shall be in a form of a written decision signed by the chair of the </w:t>
      </w:r>
      <w:r w:rsidR="00B87D7E">
        <w:rPr>
          <w:rStyle w:val="InitialStyle"/>
          <w:rFonts w:ascii="Times New Roman" w:hAnsi="Times New Roman"/>
          <w:color w:val="auto"/>
          <w:sz w:val="22"/>
          <w:szCs w:val="22"/>
        </w:rPr>
        <w:t>board of adjustment</w:t>
      </w:r>
      <w:r w:rsidRPr="00F01A6E">
        <w:rPr>
          <w:rStyle w:val="InitialStyle"/>
          <w:rFonts w:ascii="Times New Roman" w:hAnsi="Times New Roman"/>
          <w:b/>
          <w:color w:val="auto"/>
          <w:sz w:val="22"/>
          <w:szCs w:val="22"/>
        </w:rPr>
        <w:tab/>
      </w:r>
    </w:p>
    <w:p w:rsidR="009B1EB6" w:rsidRPr="00F01A6E" w:rsidRDefault="003A226B" w:rsidP="00D25F36">
      <w:pPr>
        <w:pStyle w:val="DefaultText"/>
        <w:tabs>
          <w:tab w:val="left" w:pos="360"/>
          <w:tab w:val="left" w:pos="720"/>
          <w:tab w:val="left" w:pos="990"/>
          <w:tab w:val="left" w:pos="1350"/>
        </w:tabs>
        <w:jc w:val="both"/>
        <w:rPr>
          <w:rStyle w:val="InitialStyle"/>
          <w:rFonts w:ascii="Times New Roman" w:hAnsi="Times New Roman"/>
          <w:color w:val="auto"/>
          <w:sz w:val="22"/>
          <w:szCs w:val="22"/>
        </w:rPr>
      </w:pPr>
      <w:r w:rsidRPr="00F01A6E">
        <w:rPr>
          <w:rStyle w:val="InitialStyle"/>
          <w:rFonts w:ascii="Times New Roman" w:hAnsi="Times New Roman"/>
          <w:b/>
          <w:color w:val="auto"/>
          <w:sz w:val="22"/>
          <w:szCs w:val="22"/>
        </w:rPr>
        <w:lastRenderedPageBreak/>
        <w:tab/>
      </w:r>
      <w:r w:rsidR="009B1EB6" w:rsidRPr="00F01A6E">
        <w:rPr>
          <w:rStyle w:val="InitialStyle"/>
          <w:rFonts w:ascii="Times New Roman" w:hAnsi="Times New Roman"/>
          <w:b/>
          <w:color w:val="auto"/>
          <w:sz w:val="22"/>
          <w:szCs w:val="22"/>
        </w:rPr>
        <w:t>(4)</w:t>
      </w:r>
      <w:r w:rsidR="009B1EB6" w:rsidRPr="00F01A6E">
        <w:rPr>
          <w:rStyle w:val="InitialStyle"/>
          <w:rFonts w:ascii="Times New Roman" w:hAnsi="Times New Roman"/>
          <w:color w:val="auto"/>
          <w:sz w:val="22"/>
          <w:szCs w:val="22"/>
        </w:rPr>
        <w:tab/>
      </w:r>
      <w:r w:rsidR="00DB7CE7">
        <w:rPr>
          <w:rStyle w:val="InitialStyle"/>
          <w:rFonts w:ascii="Times New Roman" w:hAnsi="Times New Roman"/>
          <w:color w:val="auto"/>
          <w:sz w:val="22"/>
          <w:szCs w:val="22"/>
        </w:rPr>
        <w:tab/>
      </w:r>
      <w:r w:rsidR="009B1EB6" w:rsidRPr="00423192">
        <w:rPr>
          <w:smallCaps/>
          <w:color w:val="auto"/>
          <w:sz w:val="21"/>
          <w:szCs w:val="21"/>
        </w:rPr>
        <w:t>Rules</w:t>
      </w:r>
      <w:r w:rsidR="009B1EB6" w:rsidRPr="00F01A6E">
        <w:rPr>
          <w:rStyle w:val="InitialStyle"/>
          <w:rFonts w:ascii="Times New Roman" w:hAnsi="Times New Roman"/>
          <w:color w:val="auto"/>
          <w:sz w:val="22"/>
          <w:szCs w:val="22"/>
        </w:rPr>
        <w:t>.</w:t>
      </w:r>
      <w:r w:rsidR="00DB7CE7">
        <w:rPr>
          <w:rStyle w:val="InitialStyle"/>
          <w:rFonts w:ascii="Times New Roman" w:hAnsi="Times New Roman"/>
          <w:color w:val="auto"/>
          <w:sz w:val="22"/>
          <w:szCs w:val="22"/>
        </w:rPr>
        <w:t xml:space="preserve">  (a) </w:t>
      </w:r>
      <w:r w:rsidR="009B1EB6" w:rsidRPr="00F01A6E">
        <w:rPr>
          <w:rStyle w:val="InitialStyle"/>
          <w:rFonts w:ascii="Times New Roman" w:hAnsi="Times New Roman"/>
          <w:color w:val="auto"/>
          <w:sz w:val="22"/>
          <w:szCs w:val="22"/>
        </w:rPr>
        <w:t xml:space="preserve">The </w:t>
      </w:r>
      <w:r w:rsidR="00B87D7E">
        <w:rPr>
          <w:rStyle w:val="InitialStyle"/>
          <w:rFonts w:ascii="Times New Roman" w:hAnsi="Times New Roman"/>
          <w:color w:val="auto"/>
          <w:sz w:val="22"/>
          <w:szCs w:val="22"/>
        </w:rPr>
        <w:t>board of adjustment</w:t>
      </w:r>
      <w:r w:rsidR="009B1EB6" w:rsidRPr="00F01A6E">
        <w:rPr>
          <w:rStyle w:val="InitialStyle"/>
          <w:rFonts w:ascii="Times New Roman" w:hAnsi="Times New Roman"/>
          <w:color w:val="auto"/>
          <w:sz w:val="22"/>
          <w:szCs w:val="22"/>
        </w:rPr>
        <w:t xml:space="preserve"> will meet as needed at a fixed time and pla</w:t>
      </w:r>
      <w:r w:rsidR="00D05631">
        <w:rPr>
          <w:rStyle w:val="InitialStyle"/>
          <w:rFonts w:ascii="Times New Roman" w:hAnsi="Times New Roman"/>
          <w:color w:val="auto"/>
          <w:sz w:val="22"/>
          <w:szCs w:val="22"/>
        </w:rPr>
        <w:t>ce as may be determined by the c</w:t>
      </w:r>
      <w:r w:rsidR="009B1EB6" w:rsidRPr="00F01A6E">
        <w:rPr>
          <w:rStyle w:val="InitialStyle"/>
          <w:rFonts w:ascii="Times New Roman" w:hAnsi="Times New Roman"/>
          <w:color w:val="auto"/>
          <w:sz w:val="22"/>
          <w:szCs w:val="22"/>
        </w:rPr>
        <w:t xml:space="preserve">hair and at such other times as the </w:t>
      </w:r>
      <w:r w:rsidR="00B87D7E">
        <w:rPr>
          <w:rStyle w:val="InitialStyle"/>
          <w:rFonts w:ascii="Times New Roman" w:hAnsi="Times New Roman"/>
          <w:color w:val="auto"/>
          <w:sz w:val="22"/>
          <w:szCs w:val="22"/>
        </w:rPr>
        <w:t>board of adjustment</w:t>
      </w:r>
      <w:r w:rsidR="009B1EB6" w:rsidRPr="00F01A6E">
        <w:rPr>
          <w:rStyle w:val="InitialStyle"/>
          <w:rFonts w:ascii="Times New Roman" w:hAnsi="Times New Roman"/>
          <w:color w:val="auto"/>
          <w:sz w:val="22"/>
          <w:szCs w:val="22"/>
        </w:rPr>
        <w:t xml:space="preserve"> may determine.</w:t>
      </w:r>
      <w:r w:rsidR="009B1EB6" w:rsidRPr="00F01A6E">
        <w:rPr>
          <w:rStyle w:val="InitialStyle"/>
          <w:rFonts w:ascii="Times New Roman" w:hAnsi="Times New Roman"/>
          <w:color w:val="auto"/>
          <w:sz w:val="22"/>
          <w:szCs w:val="22"/>
        </w:rPr>
        <w:tab/>
      </w:r>
    </w:p>
    <w:p w:rsidR="009B1EB6" w:rsidRPr="00F01A6E" w:rsidRDefault="009B1EB6" w:rsidP="00D25F36">
      <w:pPr>
        <w:pStyle w:val="DefaultText"/>
        <w:tabs>
          <w:tab w:val="left" w:pos="360"/>
          <w:tab w:val="left" w:pos="720"/>
          <w:tab w:val="left" w:pos="990"/>
          <w:tab w:val="left" w:pos="1350"/>
        </w:tabs>
        <w:jc w:val="both"/>
        <w:rPr>
          <w:rStyle w:val="InitialStyle"/>
          <w:rFonts w:ascii="Times New Roman" w:hAnsi="Times New Roman"/>
          <w:color w:val="auto"/>
          <w:sz w:val="22"/>
          <w:szCs w:val="22"/>
        </w:rPr>
      </w:pPr>
      <w:r w:rsidRPr="00F01A6E">
        <w:rPr>
          <w:rStyle w:val="InitialStyle"/>
          <w:rFonts w:ascii="Times New Roman" w:hAnsi="Times New Roman"/>
          <w:color w:val="auto"/>
          <w:sz w:val="22"/>
          <w:szCs w:val="22"/>
        </w:rPr>
        <w:tab/>
        <w:t>(b)</w:t>
      </w:r>
      <w:r w:rsidRPr="00F01A6E">
        <w:rPr>
          <w:rStyle w:val="InitialStyle"/>
          <w:rFonts w:ascii="Times New Roman" w:hAnsi="Times New Roman"/>
          <w:color w:val="auto"/>
          <w:sz w:val="22"/>
          <w:szCs w:val="22"/>
        </w:rPr>
        <w:tab/>
        <w:t xml:space="preserve">All meetings of the </w:t>
      </w:r>
      <w:r w:rsidR="00B87D7E">
        <w:rPr>
          <w:rStyle w:val="InitialStyle"/>
          <w:rFonts w:ascii="Times New Roman" w:hAnsi="Times New Roman"/>
          <w:color w:val="auto"/>
          <w:sz w:val="22"/>
          <w:szCs w:val="22"/>
        </w:rPr>
        <w:t>board of adjustment</w:t>
      </w:r>
      <w:r w:rsidRPr="00F01A6E">
        <w:rPr>
          <w:rStyle w:val="InitialStyle"/>
          <w:rFonts w:ascii="Times New Roman" w:hAnsi="Times New Roman"/>
          <w:color w:val="auto"/>
          <w:sz w:val="22"/>
          <w:szCs w:val="22"/>
        </w:rPr>
        <w:t xml:space="preserve"> shall be open to the public.</w:t>
      </w:r>
    </w:p>
    <w:p w:rsidR="009B1EB6" w:rsidRPr="00F01A6E" w:rsidRDefault="009B1EB6" w:rsidP="00D25F36">
      <w:pPr>
        <w:pStyle w:val="DefaultText"/>
        <w:tabs>
          <w:tab w:val="left" w:pos="360"/>
          <w:tab w:val="left" w:pos="720"/>
          <w:tab w:val="left" w:pos="990"/>
          <w:tab w:val="left" w:pos="1350"/>
        </w:tabs>
        <w:jc w:val="both"/>
        <w:rPr>
          <w:rStyle w:val="InitialStyle"/>
          <w:rFonts w:ascii="Times New Roman" w:hAnsi="Times New Roman"/>
          <w:color w:val="auto"/>
          <w:sz w:val="22"/>
          <w:szCs w:val="22"/>
        </w:rPr>
      </w:pPr>
      <w:r w:rsidRPr="00F01A6E">
        <w:rPr>
          <w:rStyle w:val="InitialStyle"/>
          <w:rFonts w:ascii="Times New Roman" w:hAnsi="Times New Roman"/>
          <w:color w:val="auto"/>
          <w:sz w:val="22"/>
          <w:szCs w:val="22"/>
        </w:rPr>
        <w:tab/>
      </w:r>
      <w:r w:rsidR="004D056D" w:rsidRPr="00F01A6E">
        <w:rPr>
          <w:rStyle w:val="InitialStyle"/>
          <w:rFonts w:ascii="Times New Roman" w:hAnsi="Times New Roman"/>
          <w:color w:val="auto"/>
          <w:sz w:val="22"/>
          <w:szCs w:val="22"/>
        </w:rPr>
        <w:t>(c)</w:t>
      </w:r>
      <w:r w:rsidR="00DB7CE7">
        <w:rPr>
          <w:rStyle w:val="InitialStyle"/>
          <w:rFonts w:ascii="Times New Roman" w:hAnsi="Times New Roman"/>
          <w:color w:val="auto"/>
          <w:sz w:val="22"/>
          <w:szCs w:val="22"/>
        </w:rPr>
        <w:tab/>
      </w:r>
      <w:r w:rsidR="004D056D" w:rsidRPr="00F01A6E">
        <w:rPr>
          <w:rStyle w:val="InitialStyle"/>
          <w:rFonts w:ascii="Times New Roman" w:hAnsi="Times New Roman"/>
          <w:color w:val="auto"/>
          <w:sz w:val="22"/>
          <w:szCs w:val="22"/>
        </w:rPr>
        <w:t>N</w:t>
      </w:r>
      <w:r w:rsidRPr="00F01A6E">
        <w:rPr>
          <w:rStyle w:val="InitialStyle"/>
          <w:rFonts w:ascii="Times New Roman" w:hAnsi="Times New Roman"/>
          <w:color w:val="auto"/>
          <w:sz w:val="22"/>
          <w:szCs w:val="22"/>
        </w:rPr>
        <w:t xml:space="preserve">otice shall be given </w:t>
      </w:r>
      <w:r w:rsidR="004D056D" w:rsidRPr="00F01A6E">
        <w:rPr>
          <w:rStyle w:val="InitialStyle"/>
          <w:rFonts w:ascii="Times New Roman" w:hAnsi="Times New Roman"/>
          <w:color w:val="auto"/>
          <w:sz w:val="22"/>
          <w:szCs w:val="22"/>
        </w:rPr>
        <w:t xml:space="preserve">of any public hearing held by the </w:t>
      </w:r>
      <w:r w:rsidR="00C27228">
        <w:rPr>
          <w:rStyle w:val="InitialStyle"/>
          <w:rFonts w:ascii="Times New Roman" w:hAnsi="Times New Roman"/>
          <w:color w:val="auto"/>
          <w:sz w:val="22"/>
          <w:szCs w:val="22"/>
        </w:rPr>
        <w:t>board</w:t>
      </w:r>
      <w:r w:rsidR="004D056D" w:rsidRPr="00F01A6E">
        <w:rPr>
          <w:rStyle w:val="InitialStyle"/>
          <w:rFonts w:ascii="Times New Roman" w:hAnsi="Times New Roman"/>
          <w:color w:val="auto"/>
          <w:sz w:val="22"/>
          <w:szCs w:val="22"/>
        </w:rPr>
        <w:t xml:space="preserve"> </w:t>
      </w:r>
      <w:r w:rsidRPr="00F01A6E">
        <w:rPr>
          <w:rStyle w:val="InitialStyle"/>
          <w:rFonts w:ascii="Times New Roman" w:hAnsi="Times New Roman"/>
          <w:color w:val="auto"/>
          <w:sz w:val="22"/>
          <w:szCs w:val="22"/>
        </w:rPr>
        <w:t xml:space="preserve">by publication </w:t>
      </w:r>
      <w:r w:rsidR="004D056D" w:rsidRPr="00F01A6E">
        <w:rPr>
          <w:rStyle w:val="InitialStyle"/>
          <w:rFonts w:ascii="Times New Roman" w:hAnsi="Times New Roman"/>
          <w:color w:val="auto"/>
          <w:sz w:val="22"/>
          <w:szCs w:val="22"/>
        </w:rPr>
        <w:t>of a class 2 notice thereof under Wis. Stat. ch. 985</w:t>
      </w:r>
      <w:r w:rsidRPr="00F01A6E">
        <w:rPr>
          <w:rStyle w:val="InitialStyle"/>
          <w:rFonts w:ascii="Times New Roman" w:hAnsi="Times New Roman"/>
          <w:color w:val="auto"/>
          <w:sz w:val="22"/>
          <w:szCs w:val="22"/>
        </w:rPr>
        <w:t xml:space="preserve"> and by certified mail to the parties </w:t>
      </w:r>
      <w:r w:rsidR="004D056D" w:rsidRPr="00F01A6E">
        <w:rPr>
          <w:rStyle w:val="InitialStyle"/>
          <w:rFonts w:ascii="Times New Roman" w:hAnsi="Times New Roman"/>
          <w:color w:val="auto"/>
          <w:sz w:val="22"/>
          <w:szCs w:val="22"/>
        </w:rPr>
        <w:t>in</w:t>
      </w:r>
      <w:r w:rsidRPr="00F01A6E">
        <w:rPr>
          <w:rStyle w:val="InitialStyle"/>
          <w:rFonts w:ascii="Times New Roman" w:hAnsi="Times New Roman"/>
          <w:color w:val="auto"/>
          <w:sz w:val="22"/>
          <w:szCs w:val="22"/>
        </w:rPr>
        <w:t xml:space="preserve"> interest in any of the matters to come before the </w:t>
      </w:r>
      <w:r w:rsidR="00C27228">
        <w:rPr>
          <w:rStyle w:val="InitialStyle"/>
          <w:rFonts w:ascii="Times New Roman" w:hAnsi="Times New Roman"/>
          <w:color w:val="auto"/>
          <w:sz w:val="22"/>
          <w:szCs w:val="22"/>
        </w:rPr>
        <w:t>b</w:t>
      </w:r>
      <w:r w:rsidRPr="00F01A6E">
        <w:rPr>
          <w:rStyle w:val="InitialStyle"/>
          <w:rFonts w:ascii="Times New Roman" w:hAnsi="Times New Roman"/>
          <w:color w:val="auto"/>
          <w:sz w:val="22"/>
          <w:szCs w:val="22"/>
        </w:rPr>
        <w:t xml:space="preserve">oard </w:t>
      </w:r>
      <w:r w:rsidR="00184857">
        <w:rPr>
          <w:rStyle w:val="InitialStyle"/>
          <w:rFonts w:ascii="Times New Roman" w:hAnsi="Times New Roman"/>
          <w:color w:val="auto"/>
          <w:sz w:val="22"/>
          <w:szCs w:val="22"/>
        </w:rPr>
        <w:t xml:space="preserve">of </w:t>
      </w:r>
      <w:r w:rsidR="00C27228">
        <w:rPr>
          <w:rStyle w:val="InitialStyle"/>
          <w:rFonts w:ascii="Times New Roman" w:hAnsi="Times New Roman"/>
          <w:color w:val="auto"/>
          <w:sz w:val="22"/>
          <w:szCs w:val="22"/>
        </w:rPr>
        <w:t>a</w:t>
      </w:r>
      <w:r w:rsidR="00184857">
        <w:rPr>
          <w:rStyle w:val="InitialStyle"/>
          <w:rFonts w:ascii="Times New Roman" w:hAnsi="Times New Roman"/>
          <w:color w:val="auto"/>
          <w:sz w:val="22"/>
          <w:szCs w:val="22"/>
        </w:rPr>
        <w:t>djustment at such hearing.</w:t>
      </w:r>
    </w:p>
    <w:p w:rsidR="009B1EB6" w:rsidRPr="00F01A6E" w:rsidRDefault="002C38D7" w:rsidP="00D25F36">
      <w:pPr>
        <w:pStyle w:val="DefaultText"/>
        <w:tabs>
          <w:tab w:val="left" w:pos="360"/>
          <w:tab w:val="left" w:pos="720"/>
          <w:tab w:val="left" w:pos="990"/>
          <w:tab w:val="left" w:pos="1350"/>
        </w:tabs>
        <w:jc w:val="both"/>
        <w:rPr>
          <w:rStyle w:val="InitialStyle"/>
          <w:rFonts w:ascii="Times New Roman" w:hAnsi="Times New Roman"/>
          <w:color w:val="auto"/>
          <w:sz w:val="22"/>
          <w:szCs w:val="22"/>
        </w:rPr>
      </w:pPr>
      <w:r>
        <w:rPr>
          <w:rStyle w:val="InitialStyle"/>
          <w:rFonts w:ascii="Times New Roman" w:hAnsi="Times New Roman"/>
          <w:color w:val="auto"/>
          <w:sz w:val="22"/>
          <w:szCs w:val="22"/>
        </w:rPr>
        <w:tab/>
        <w:t>(d</w:t>
      </w:r>
      <w:r w:rsidR="009B1EB6" w:rsidRPr="00F01A6E">
        <w:rPr>
          <w:rStyle w:val="InitialStyle"/>
          <w:rFonts w:ascii="Times New Roman" w:hAnsi="Times New Roman"/>
          <w:color w:val="auto"/>
          <w:sz w:val="22"/>
          <w:szCs w:val="22"/>
        </w:rPr>
        <w:t>)</w:t>
      </w:r>
      <w:r w:rsidR="009B1EB6" w:rsidRPr="00F01A6E">
        <w:rPr>
          <w:rStyle w:val="InitialStyle"/>
          <w:rFonts w:ascii="Times New Roman" w:hAnsi="Times New Roman"/>
          <w:color w:val="auto"/>
          <w:sz w:val="22"/>
          <w:szCs w:val="22"/>
        </w:rPr>
        <w:tab/>
        <w:t xml:space="preserve">The </w:t>
      </w:r>
      <w:r w:rsidR="00B87D7E">
        <w:rPr>
          <w:rStyle w:val="InitialStyle"/>
          <w:rFonts w:ascii="Times New Roman" w:hAnsi="Times New Roman"/>
          <w:color w:val="auto"/>
          <w:sz w:val="22"/>
          <w:szCs w:val="22"/>
        </w:rPr>
        <w:t>board of adjustment</w:t>
      </w:r>
      <w:r w:rsidR="009B1EB6" w:rsidRPr="00F01A6E">
        <w:rPr>
          <w:rStyle w:val="InitialStyle"/>
          <w:rFonts w:ascii="Times New Roman" w:hAnsi="Times New Roman"/>
          <w:color w:val="auto"/>
          <w:sz w:val="22"/>
          <w:szCs w:val="22"/>
        </w:rPr>
        <w:t xml:space="preserve"> shall have power to call on any </w:t>
      </w:r>
      <w:r w:rsidR="00CC3CF6">
        <w:rPr>
          <w:rStyle w:val="InitialStyle"/>
          <w:rFonts w:ascii="Times New Roman" w:hAnsi="Times New Roman"/>
          <w:color w:val="auto"/>
          <w:sz w:val="22"/>
          <w:szCs w:val="22"/>
        </w:rPr>
        <w:t>county</w:t>
      </w:r>
      <w:r w:rsidR="009B1EB6" w:rsidRPr="00F01A6E">
        <w:rPr>
          <w:rStyle w:val="InitialStyle"/>
          <w:rFonts w:ascii="Times New Roman" w:hAnsi="Times New Roman"/>
          <w:color w:val="auto"/>
          <w:sz w:val="22"/>
          <w:szCs w:val="22"/>
        </w:rPr>
        <w:t xml:space="preserve"> departments for assistance in the performance of its duties and it shall be the duty of such other departments to render all such assistance as may be reasonably required.</w:t>
      </w:r>
      <w:r w:rsidR="00624A7F">
        <w:rPr>
          <w:rStyle w:val="InitialStyle"/>
          <w:rFonts w:ascii="Times New Roman" w:hAnsi="Times New Roman"/>
          <w:color w:val="auto"/>
          <w:sz w:val="22"/>
          <w:szCs w:val="22"/>
        </w:rPr>
        <w:t xml:space="preserve">  The corporation counsel shall provide legal counsel to the board or arrange for legal counsel in the event of a conflict.</w:t>
      </w:r>
    </w:p>
    <w:p w:rsidR="009B1EB6" w:rsidRPr="00F01A6E" w:rsidRDefault="002C38D7" w:rsidP="00D25F36">
      <w:pPr>
        <w:pStyle w:val="DefaultText"/>
        <w:tabs>
          <w:tab w:val="left" w:pos="360"/>
          <w:tab w:val="left" w:pos="720"/>
          <w:tab w:val="left" w:pos="990"/>
          <w:tab w:val="left" w:pos="1350"/>
        </w:tabs>
        <w:jc w:val="both"/>
        <w:rPr>
          <w:rStyle w:val="InitialStyle"/>
          <w:rFonts w:ascii="Times New Roman" w:hAnsi="Times New Roman"/>
          <w:color w:val="auto"/>
          <w:sz w:val="22"/>
          <w:szCs w:val="22"/>
        </w:rPr>
      </w:pPr>
      <w:r>
        <w:rPr>
          <w:rStyle w:val="InitialStyle"/>
          <w:rFonts w:ascii="Times New Roman" w:hAnsi="Times New Roman"/>
          <w:color w:val="auto"/>
          <w:sz w:val="22"/>
          <w:szCs w:val="22"/>
        </w:rPr>
        <w:tab/>
        <w:t>(e</w:t>
      </w:r>
      <w:r w:rsidR="009B1EB6" w:rsidRPr="00F01A6E">
        <w:rPr>
          <w:rStyle w:val="InitialStyle"/>
          <w:rFonts w:ascii="Times New Roman" w:hAnsi="Times New Roman"/>
          <w:color w:val="auto"/>
          <w:sz w:val="22"/>
          <w:szCs w:val="22"/>
        </w:rPr>
        <w:t>)</w:t>
      </w:r>
      <w:r w:rsidR="009B1EB6" w:rsidRPr="00F01A6E">
        <w:rPr>
          <w:rStyle w:val="InitialStyle"/>
          <w:rFonts w:ascii="Times New Roman" w:hAnsi="Times New Roman"/>
          <w:color w:val="auto"/>
          <w:sz w:val="22"/>
          <w:szCs w:val="22"/>
        </w:rPr>
        <w:tab/>
        <w:t xml:space="preserve">The </w:t>
      </w:r>
      <w:r w:rsidR="00B87D7E">
        <w:rPr>
          <w:rStyle w:val="InitialStyle"/>
          <w:rFonts w:ascii="Times New Roman" w:hAnsi="Times New Roman"/>
          <w:color w:val="auto"/>
          <w:sz w:val="22"/>
          <w:szCs w:val="22"/>
        </w:rPr>
        <w:t>board of adjustment</w:t>
      </w:r>
      <w:r w:rsidR="009B1EB6" w:rsidRPr="00F01A6E">
        <w:rPr>
          <w:rStyle w:val="InitialStyle"/>
          <w:rFonts w:ascii="Times New Roman" w:hAnsi="Times New Roman"/>
          <w:color w:val="auto"/>
          <w:sz w:val="22"/>
          <w:szCs w:val="22"/>
        </w:rPr>
        <w:t xml:space="preserve"> may adopt such additional rules as are necessary to carry into effect</w:t>
      </w:r>
      <w:r w:rsidR="00CC3CF6">
        <w:rPr>
          <w:rStyle w:val="InitialStyle"/>
          <w:rFonts w:ascii="Times New Roman" w:hAnsi="Times New Roman"/>
          <w:color w:val="auto"/>
          <w:sz w:val="22"/>
          <w:szCs w:val="22"/>
        </w:rPr>
        <w:t xml:space="preserve"> the regulations of the county b</w:t>
      </w:r>
      <w:r w:rsidR="009B1EB6" w:rsidRPr="00F01A6E">
        <w:rPr>
          <w:rStyle w:val="InitialStyle"/>
          <w:rFonts w:ascii="Times New Roman" w:hAnsi="Times New Roman"/>
          <w:color w:val="auto"/>
          <w:sz w:val="22"/>
          <w:szCs w:val="22"/>
        </w:rPr>
        <w:t>oard.</w:t>
      </w:r>
    </w:p>
    <w:p w:rsidR="009B1EB6" w:rsidRPr="00F01A6E" w:rsidRDefault="009B1EB6" w:rsidP="00D25F36">
      <w:pPr>
        <w:pStyle w:val="DefaultText"/>
        <w:tabs>
          <w:tab w:val="left" w:pos="360"/>
          <w:tab w:val="left" w:pos="720"/>
          <w:tab w:val="left" w:pos="990"/>
          <w:tab w:val="left" w:pos="1350"/>
        </w:tabs>
        <w:jc w:val="both"/>
        <w:rPr>
          <w:rStyle w:val="InitialStyle"/>
          <w:rFonts w:ascii="Times New Roman" w:hAnsi="Times New Roman"/>
          <w:color w:val="auto"/>
          <w:sz w:val="22"/>
          <w:szCs w:val="22"/>
        </w:rPr>
      </w:pPr>
      <w:r w:rsidRPr="00F01A6E">
        <w:rPr>
          <w:rStyle w:val="InitialStyle"/>
          <w:rFonts w:ascii="Times New Roman" w:hAnsi="Times New Roman"/>
          <w:b/>
          <w:color w:val="auto"/>
          <w:sz w:val="22"/>
          <w:szCs w:val="22"/>
        </w:rPr>
        <w:tab/>
        <w:t>(5)</w:t>
      </w:r>
      <w:r w:rsidRPr="00F01A6E">
        <w:rPr>
          <w:rStyle w:val="InitialStyle"/>
          <w:rFonts w:ascii="Times New Roman" w:hAnsi="Times New Roman"/>
          <w:color w:val="auto"/>
          <w:sz w:val="22"/>
          <w:szCs w:val="22"/>
        </w:rPr>
        <w:tab/>
      </w:r>
      <w:r w:rsidR="00DB7CE7">
        <w:rPr>
          <w:rStyle w:val="InitialStyle"/>
          <w:rFonts w:ascii="Times New Roman" w:hAnsi="Times New Roman"/>
          <w:color w:val="auto"/>
          <w:sz w:val="22"/>
          <w:szCs w:val="22"/>
        </w:rPr>
        <w:tab/>
      </w:r>
      <w:r w:rsidRPr="00423192">
        <w:rPr>
          <w:smallCaps/>
          <w:color w:val="auto"/>
          <w:sz w:val="21"/>
          <w:szCs w:val="21"/>
        </w:rPr>
        <w:t>Appeals</w:t>
      </w:r>
      <w:r w:rsidRPr="00F01A6E">
        <w:rPr>
          <w:rStyle w:val="InitialStyle"/>
          <w:rFonts w:ascii="Times New Roman" w:hAnsi="Times New Roman"/>
          <w:color w:val="auto"/>
          <w:sz w:val="22"/>
          <w:szCs w:val="22"/>
        </w:rPr>
        <w:t xml:space="preserve">.  </w:t>
      </w:r>
      <w:r w:rsidR="00A21032">
        <w:rPr>
          <w:rStyle w:val="InitialStyle"/>
          <w:rFonts w:ascii="Times New Roman" w:hAnsi="Times New Roman"/>
          <w:color w:val="auto"/>
          <w:sz w:val="22"/>
          <w:szCs w:val="22"/>
        </w:rPr>
        <w:t xml:space="preserve"> </w:t>
      </w:r>
      <w:r w:rsidRPr="00F01A6E">
        <w:rPr>
          <w:rStyle w:val="InitialStyle"/>
          <w:rFonts w:ascii="Times New Roman" w:hAnsi="Times New Roman"/>
          <w:color w:val="auto"/>
          <w:sz w:val="22"/>
          <w:szCs w:val="22"/>
        </w:rPr>
        <w:t>(a)</w:t>
      </w:r>
      <w:r w:rsidR="00A21032">
        <w:rPr>
          <w:rStyle w:val="InitialStyle"/>
          <w:rFonts w:ascii="Times New Roman" w:hAnsi="Times New Roman"/>
          <w:color w:val="auto"/>
          <w:sz w:val="22"/>
          <w:szCs w:val="22"/>
        </w:rPr>
        <w:t xml:space="preserve"> </w:t>
      </w:r>
      <w:r w:rsidR="00DB7CE7">
        <w:rPr>
          <w:rStyle w:val="InitialStyle"/>
          <w:rFonts w:ascii="Times New Roman" w:hAnsi="Times New Roman"/>
          <w:color w:val="auto"/>
          <w:sz w:val="22"/>
          <w:szCs w:val="22"/>
        </w:rPr>
        <w:t xml:space="preserve"> </w:t>
      </w:r>
      <w:r w:rsidRPr="00F01A6E">
        <w:rPr>
          <w:rStyle w:val="InitialStyle"/>
          <w:rFonts w:ascii="Times New Roman" w:hAnsi="Times New Roman"/>
          <w:color w:val="auto"/>
          <w:sz w:val="22"/>
          <w:szCs w:val="22"/>
        </w:rPr>
        <w:t xml:space="preserve">Appeals to the </w:t>
      </w:r>
      <w:r w:rsidR="00B87D7E">
        <w:rPr>
          <w:rStyle w:val="InitialStyle"/>
          <w:rFonts w:ascii="Times New Roman" w:hAnsi="Times New Roman"/>
          <w:color w:val="auto"/>
          <w:sz w:val="22"/>
          <w:szCs w:val="22"/>
        </w:rPr>
        <w:t>board of adjustment</w:t>
      </w:r>
      <w:r w:rsidRPr="00F01A6E">
        <w:rPr>
          <w:rStyle w:val="InitialStyle"/>
          <w:rFonts w:ascii="Times New Roman" w:hAnsi="Times New Roman"/>
          <w:color w:val="auto"/>
          <w:sz w:val="22"/>
          <w:szCs w:val="22"/>
        </w:rPr>
        <w:t xml:space="preserve"> may be taken by any person aggrieved or by any officer, department, board, or bureau of Sauk County affected by any decision of the </w:t>
      </w:r>
      <w:r w:rsidR="00CC4E81">
        <w:rPr>
          <w:rStyle w:val="InitialStyle"/>
          <w:rFonts w:ascii="Times New Roman" w:hAnsi="Times New Roman"/>
          <w:color w:val="auto"/>
          <w:sz w:val="22"/>
          <w:szCs w:val="22"/>
        </w:rPr>
        <w:t>zoning administrator</w:t>
      </w:r>
      <w:r w:rsidRPr="00F01A6E">
        <w:rPr>
          <w:rStyle w:val="InitialStyle"/>
          <w:rFonts w:ascii="Times New Roman" w:hAnsi="Times New Roman"/>
          <w:color w:val="auto"/>
          <w:sz w:val="22"/>
          <w:szCs w:val="22"/>
        </w:rPr>
        <w:t xml:space="preserve">.  Such appeal shall be taken within </w:t>
      </w:r>
      <w:r w:rsidR="00454E89">
        <w:rPr>
          <w:rStyle w:val="InitialStyle"/>
          <w:rFonts w:ascii="Times New Roman" w:hAnsi="Times New Roman"/>
          <w:color w:val="auto"/>
          <w:sz w:val="22"/>
          <w:szCs w:val="22"/>
        </w:rPr>
        <w:t>30</w:t>
      </w:r>
      <w:r w:rsidRPr="00F01A6E">
        <w:rPr>
          <w:rStyle w:val="InitialStyle"/>
          <w:rFonts w:ascii="Times New Roman" w:hAnsi="Times New Roman"/>
          <w:color w:val="auto"/>
          <w:sz w:val="22"/>
          <w:szCs w:val="22"/>
        </w:rPr>
        <w:t xml:space="preserve"> days after receiving notice of the decision, by filing with the </w:t>
      </w:r>
      <w:r w:rsidR="00CC4E81">
        <w:rPr>
          <w:rStyle w:val="InitialStyle"/>
          <w:rFonts w:ascii="Times New Roman" w:hAnsi="Times New Roman"/>
          <w:color w:val="auto"/>
          <w:sz w:val="22"/>
          <w:szCs w:val="22"/>
        </w:rPr>
        <w:t>zoning administrator</w:t>
      </w:r>
      <w:r w:rsidRPr="00F01A6E">
        <w:rPr>
          <w:rStyle w:val="InitialStyle"/>
          <w:rFonts w:ascii="Times New Roman" w:hAnsi="Times New Roman"/>
          <w:color w:val="auto"/>
          <w:sz w:val="22"/>
          <w:szCs w:val="22"/>
        </w:rPr>
        <w:t xml:space="preserve"> and the </w:t>
      </w:r>
      <w:r w:rsidR="00B87D7E">
        <w:rPr>
          <w:rStyle w:val="InitialStyle"/>
          <w:rFonts w:ascii="Times New Roman" w:hAnsi="Times New Roman"/>
          <w:color w:val="auto"/>
          <w:sz w:val="22"/>
          <w:szCs w:val="22"/>
        </w:rPr>
        <w:t>board of adjustment</w:t>
      </w:r>
      <w:r w:rsidRPr="00F01A6E">
        <w:rPr>
          <w:rStyle w:val="InitialStyle"/>
          <w:rFonts w:ascii="Times New Roman" w:hAnsi="Times New Roman"/>
          <w:color w:val="auto"/>
          <w:sz w:val="22"/>
          <w:szCs w:val="22"/>
        </w:rPr>
        <w:t xml:space="preserve"> a notice of appeal specifying the grounds thereof.  The </w:t>
      </w:r>
      <w:r w:rsidR="00CC4E81">
        <w:rPr>
          <w:rStyle w:val="InitialStyle"/>
          <w:rFonts w:ascii="Times New Roman" w:hAnsi="Times New Roman"/>
          <w:color w:val="auto"/>
          <w:sz w:val="22"/>
          <w:szCs w:val="22"/>
        </w:rPr>
        <w:t>zoning administrator</w:t>
      </w:r>
      <w:r w:rsidRPr="00F01A6E">
        <w:rPr>
          <w:rStyle w:val="InitialStyle"/>
          <w:rFonts w:ascii="Times New Roman" w:hAnsi="Times New Roman"/>
          <w:color w:val="auto"/>
          <w:sz w:val="22"/>
          <w:szCs w:val="22"/>
        </w:rPr>
        <w:t xml:space="preserve"> shall forthwith transmit to the </w:t>
      </w:r>
      <w:r w:rsidR="00B87D7E">
        <w:rPr>
          <w:rStyle w:val="InitialStyle"/>
          <w:rFonts w:ascii="Times New Roman" w:hAnsi="Times New Roman"/>
          <w:color w:val="auto"/>
          <w:sz w:val="22"/>
          <w:szCs w:val="22"/>
        </w:rPr>
        <w:t>board of adjustment</w:t>
      </w:r>
      <w:r w:rsidRPr="00F01A6E">
        <w:rPr>
          <w:rStyle w:val="InitialStyle"/>
          <w:rFonts w:ascii="Times New Roman" w:hAnsi="Times New Roman"/>
          <w:color w:val="auto"/>
          <w:sz w:val="22"/>
          <w:szCs w:val="22"/>
        </w:rPr>
        <w:t xml:space="preserve"> all the papers constituting the record </w:t>
      </w:r>
      <w:r w:rsidR="00AA4C57">
        <w:rPr>
          <w:rStyle w:val="InitialStyle"/>
          <w:rFonts w:ascii="Times New Roman" w:hAnsi="Times New Roman"/>
          <w:color w:val="auto"/>
          <w:sz w:val="22"/>
          <w:szCs w:val="22"/>
        </w:rPr>
        <w:t>upon which the action appealed f</w:t>
      </w:r>
      <w:r w:rsidRPr="00F01A6E">
        <w:rPr>
          <w:rStyle w:val="InitialStyle"/>
          <w:rFonts w:ascii="Times New Roman" w:hAnsi="Times New Roman"/>
          <w:color w:val="auto"/>
          <w:sz w:val="22"/>
          <w:szCs w:val="22"/>
        </w:rPr>
        <w:t>r</w:t>
      </w:r>
      <w:r w:rsidR="00AA4C57">
        <w:rPr>
          <w:rStyle w:val="InitialStyle"/>
          <w:rFonts w:ascii="Times New Roman" w:hAnsi="Times New Roman"/>
          <w:color w:val="auto"/>
          <w:sz w:val="22"/>
          <w:szCs w:val="22"/>
        </w:rPr>
        <w:t>o</w:t>
      </w:r>
      <w:r w:rsidRPr="00F01A6E">
        <w:rPr>
          <w:rStyle w:val="InitialStyle"/>
          <w:rFonts w:ascii="Times New Roman" w:hAnsi="Times New Roman"/>
          <w:color w:val="auto"/>
          <w:sz w:val="22"/>
          <w:szCs w:val="22"/>
        </w:rPr>
        <w:t>m was taken.  An appeal shall stay all proceedings in furthe</w:t>
      </w:r>
      <w:r w:rsidR="00AA4C57">
        <w:rPr>
          <w:rStyle w:val="InitialStyle"/>
          <w:rFonts w:ascii="Times New Roman" w:hAnsi="Times New Roman"/>
          <w:color w:val="auto"/>
          <w:sz w:val="22"/>
          <w:szCs w:val="22"/>
        </w:rPr>
        <w:t>rance of the action appealed fro</w:t>
      </w:r>
      <w:r w:rsidRPr="00F01A6E">
        <w:rPr>
          <w:rStyle w:val="InitialStyle"/>
          <w:rFonts w:ascii="Times New Roman" w:hAnsi="Times New Roman"/>
          <w:color w:val="auto"/>
          <w:sz w:val="22"/>
          <w:szCs w:val="22"/>
        </w:rPr>
        <w:t xml:space="preserve">m, unless the </w:t>
      </w:r>
      <w:r w:rsidR="00CC4E81">
        <w:rPr>
          <w:rStyle w:val="InitialStyle"/>
          <w:rFonts w:ascii="Times New Roman" w:hAnsi="Times New Roman"/>
          <w:color w:val="auto"/>
          <w:sz w:val="22"/>
          <w:szCs w:val="22"/>
        </w:rPr>
        <w:t>zoning administrator</w:t>
      </w:r>
      <w:r w:rsidRPr="00F01A6E">
        <w:rPr>
          <w:rStyle w:val="InitialStyle"/>
          <w:rFonts w:ascii="Times New Roman" w:hAnsi="Times New Roman"/>
          <w:color w:val="auto"/>
          <w:sz w:val="22"/>
          <w:szCs w:val="22"/>
        </w:rPr>
        <w:t xml:space="preserve"> shall certify to the </w:t>
      </w:r>
      <w:r w:rsidR="00B87D7E">
        <w:rPr>
          <w:rStyle w:val="InitialStyle"/>
          <w:rFonts w:ascii="Times New Roman" w:hAnsi="Times New Roman"/>
          <w:color w:val="auto"/>
          <w:sz w:val="22"/>
          <w:szCs w:val="22"/>
        </w:rPr>
        <w:t>board of adjustment</w:t>
      </w:r>
      <w:r w:rsidRPr="00F01A6E">
        <w:rPr>
          <w:rStyle w:val="InitialStyle"/>
          <w:rFonts w:ascii="Times New Roman" w:hAnsi="Times New Roman"/>
          <w:color w:val="auto"/>
          <w:sz w:val="22"/>
          <w:szCs w:val="22"/>
        </w:rPr>
        <w:t xml:space="preserve"> after </w:t>
      </w:r>
      <w:r w:rsidR="00AA4C57">
        <w:rPr>
          <w:rStyle w:val="InitialStyle"/>
          <w:rFonts w:ascii="Times New Roman" w:hAnsi="Times New Roman"/>
          <w:color w:val="auto"/>
          <w:sz w:val="22"/>
          <w:szCs w:val="22"/>
        </w:rPr>
        <w:t xml:space="preserve">the </w:t>
      </w:r>
      <w:r w:rsidRPr="00F01A6E">
        <w:rPr>
          <w:rStyle w:val="InitialStyle"/>
          <w:rFonts w:ascii="Times New Roman" w:hAnsi="Times New Roman"/>
          <w:color w:val="auto"/>
          <w:sz w:val="22"/>
          <w:szCs w:val="22"/>
        </w:rPr>
        <w:t xml:space="preserve">notice of appeal shall have been filed with </w:t>
      </w:r>
      <w:r w:rsidR="00184857" w:rsidRPr="00F01A6E">
        <w:rPr>
          <w:rStyle w:val="InitialStyle"/>
          <w:rFonts w:ascii="Times New Roman" w:hAnsi="Times New Roman"/>
          <w:color w:val="auto"/>
          <w:sz w:val="22"/>
          <w:szCs w:val="22"/>
        </w:rPr>
        <w:t xml:space="preserve">the </w:t>
      </w:r>
      <w:r w:rsidR="00184857">
        <w:rPr>
          <w:rStyle w:val="InitialStyle"/>
          <w:rFonts w:ascii="Times New Roman" w:hAnsi="Times New Roman"/>
          <w:color w:val="auto"/>
          <w:sz w:val="22"/>
          <w:szCs w:val="22"/>
        </w:rPr>
        <w:t>zoning administrator</w:t>
      </w:r>
      <w:r w:rsidRPr="00F01A6E">
        <w:rPr>
          <w:rStyle w:val="InitialStyle"/>
          <w:rFonts w:ascii="Times New Roman" w:hAnsi="Times New Roman"/>
          <w:color w:val="auto"/>
          <w:sz w:val="22"/>
          <w:szCs w:val="22"/>
        </w:rPr>
        <w:t xml:space="preserve"> that by reason of facts stated in the certificate, a stay would cause imminent peril to life or property.  In such cases, the proceedings shall not be stayed other than by </w:t>
      </w:r>
      <w:r w:rsidR="00AA4C57">
        <w:rPr>
          <w:rStyle w:val="InitialStyle"/>
          <w:rFonts w:ascii="Times New Roman" w:hAnsi="Times New Roman"/>
          <w:color w:val="auto"/>
          <w:sz w:val="22"/>
          <w:szCs w:val="22"/>
        </w:rPr>
        <w:t xml:space="preserve">a </w:t>
      </w:r>
      <w:r w:rsidRPr="00F01A6E">
        <w:rPr>
          <w:rStyle w:val="InitialStyle"/>
          <w:rFonts w:ascii="Times New Roman" w:hAnsi="Times New Roman"/>
          <w:color w:val="auto"/>
          <w:sz w:val="22"/>
          <w:szCs w:val="22"/>
        </w:rPr>
        <w:t>restraining order</w:t>
      </w:r>
      <w:r w:rsidR="004D056D" w:rsidRPr="00F01A6E">
        <w:rPr>
          <w:rStyle w:val="InitialStyle"/>
          <w:rFonts w:ascii="Times New Roman" w:hAnsi="Times New Roman"/>
          <w:color w:val="auto"/>
          <w:sz w:val="22"/>
          <w:szCs w:val="22"/>
        </w:rPr>
        <w:t xml:space="preserve">, which may be granted upon application to the </w:t>
      </w:r>
      <w:r w:rsidR="00B87D7E">
        <w:rPr>
          <w:rStyle w:val="InitialStyle"/>
          <w:rFonts w:ascii="Times New Roman" w:hAnsi="Times New Roman"/>
          <w:color w:val="auto"/>
          <w:sz w:val="22"/>
          <w:szCs w:val="22"/>
        </w:rPr>
        <w:t>board of adjustment</w:t>
      </w:r>
      <w:r w:rsidR="004D056D" w:rsidRPr="00F01A6E">
        <w:rPr>
          <w:rStyle w:val="InitialStyle"/>
          <w:rFonts w:ascii="Times New Roman" w:hAnsi="Times New Roman"/>
          <w:color w:val="auto"/>
          <w:sz w:val="22"/>
          <w:szCs w:val="22"/>
        </w:rPr>
        <w:t xml:space="preserve"> or by petition</w:t>
      </w:r>
      <w:r w:rsidR="0070048E">
        <w:rPr>
          <w:rStyle w:val="InitialStyle"/>
          <w:rFonts w:ascii="Times New Roman" w:hAnsi="Times New Roman"/>
          <w:color w:val="auto"/>
          <w:sz w:val="22"/>
          <w:szCs w:val="22"/>
        </w:rPr>
        <w:t xml:space="preserve"> </w:t>
      </w:r>
      <w:r w:rsidR="004D056D" w:rsidRPr="00F01A6E">
        <w:rPr>
          <w:rStyle w:val="InitialStyle"/>
          <w:rFonts w:ascii="Times New Roman" w:hAnsi="Times New Roman"/>
          <w:color w:val="auto"/>
          <w:sz w:val="22"/>
          <w:szCs w:val="22"/>
        </w:rPr>
        <w:t>to</w:t>
      </w:r>
      <w:r w:rsidRPr="00F01A6E">
        <w:rPr>
          <w:rStyle w:val="InitialStyle"/>
          <w:rFonts w:ascii="Times New Roman" w:hAnsi="Times New Roman"/>
          <w:color w:val="auto"/>
          <w:sz w:val="22"/>
          <w:szCs w:val="22"/>
        </w:rPr>
        <w:t xml:space="preserve"> a court of record</w:t>
      </w:r>
      <w:r w:rsidR="00AA4C57">
        <w:rPr>
          <w:rStyle w:val="InitialStyle"/>
          <w:rFonts w:ascii="Times New Roman" w:hAnsi="Times New Roman"/>
          <w:color w:val="auto"/>
          <w:sz w:val="22"/>
          <w:szCs w:val="22"/>
        </w:rPr>
        <w:t>,</w:t>
      </w:r>
      <w:r w:rsidRPr="00F01A6E">
        <w:rPr>
          <w:rStyle w:val="InitialStyle"/>
          <w:rFonts w:ascii="Times New Roman" w:hAnsi="Times New Roman"/>
          <w:color w:val="auto"/>
          <w:sz w:val="22"/>
          <w:szCs w:val="22"/>
        </w:rPr>
        <w:t xml:space="preserve"> </w:t>
      </w:r>
      <w:r w:rsidR="004D056D" w:rsidRPr="00F01A6E">
        <w:rPr>
          <w:rStyle w:val="InitialStyle"/>
          <w:rFonts w:ascii="Times New Roman" w:hAnsi="Times New Roman"/>
          <w:color w:val="auto"/>
          <w:sz w:val="22"/>
          <w:szCs w:val="22"/>
        </w:rPr>
        <w:t>with</w:t>
      </w:r>
      <w:r w:rsidRPr="00F01A6E">
        <w:rPr>
          <w:rStyle w:val="InitialStyle"/>
          <w:rFonts w:ascii="Times New Roman" w:hAnsi="Times New Roman"/>
          <w:color w:val="auto"/>
          <w:sz w:val="22"/>
          <w:szCs w:val="22"/>
        </w:rPr>
        <w:t xml:space="preserve"> notice to the </w:t>
      </w:r>
      <w:r w:rsidR="00CC4E81">
        <w:rPr>
          <w:rStyle w:val="InitialStyle"/>
          <w:rFonts w:ascii="Times New Roman" w:hAnsi="Times New Roman"/>
          <w:color w:val="auto"/>
          <w:sz w:val="22"/>
          <w:szCs w:val="22"/>
        </w:rPr>
        <w:t>zoning administrator</w:t>
      </w:r>
      <w:r w:rsidRPr="00F01A6E">
        <w:rPr>
          <w:rStyle w:val="InitialStyle"/>
          <w:rFonts w:ascii="Times New Roman" w:hAnsi="Times New Roman"/>
          <w:color w:val="auto"/>
          <w:sz w:val="22"/>
          <w:szCs w:val="22"/>
        </w:rPr>
        <w:t>.</w:t>
      </w:r>
    </w:p>
    <w:p w:rsidR="009B1EB6" w:rsidRPr="00F01A6E" w:rsidRDefault="009B1EB6" w:rsidP="00D25F36">
      <w:pPr>
        <w:pStyle w:val="DefaultText"/>
        <w:tabs>
          <w:tab w:val="left" w:pos="360"/>
          <w:tab w:val="left" w:pos="720"/>
          <w:tab w:val="left" w:pos="990"/>
          <w:tab w:val="left" w:pos="1350"/>
        </w:tabs>
        <w:jc w:val="both"/>
        <w:rPr>
          <w:rStyle w:val="InitialStyle"/>
          <w:rFonts w:ascii="Times New Roman" w:hAnsi="Times New Roman"/>
          <w:color w:val="auto"/>
          <w:sz w:val="22"/>
          <w:szCs w:val="22"/>
        </w:rPr>
      </w:pPr>
      <w:r w:rsidRPr="00F01A6E">
        <w:rPr>
          <w:rStyle w:val="InitialStyle"/>
          <w:rFonts w:ascii="Times New Roman" w:hAnsi="Times New Roman"/>
          <w:color w:val="auto"/>
          <w:sz w:val="22"/>
          <w:szCs w:val="22"/>
        </w:rPr>
        <w:tab/>
        <w:t>(b)</w:t>
      </w:r>
      <w:r w:rsidRPr="00F01A6E">
        <w:rPr>
          <w:rStyle w:val="InitialStyle"/>
          <w:rFonts w:ascii="Times New Roman" w:hAnsi="Times New Roman"/>
          <w:color w:val="auto"/>
          <w:sz w:val="22"/>
          <w:szCs w:val="22"/>
        </w:rPr>
        <w:tab/>
        <w:t xml:space="preserve">The </w:t>
      </w:r>
      <w:r w:rsidR="00B87D7E">
        <w:rPr>
          <w:rStyle w:val="InitialStyle"/>
          <w:rFonts w:ascii="Times New Roman" w:hAnsi="Times New Roman"/>
          <w:color w:val="auto"/>
          <w:sz w:val="22"/>
          <w:szCs w:val="22"/>
        </w:rPr>
        <w:t>board of adjustment</w:t>
      </w:r>
      <w:r w:rsidRPr="00F01A6E">
        <w:rPr>
          <w:rStyle w:val="InitialStyle"/>
          <w:rFonts w:ascii="Times New Roman" w:hAnsi="Times New Roman"/>
          <w:color w:val="auto"/>
          <w:sz w:val="22"/>
          <w:szCs w:val="22"/>
        </w:rPr>
        <w:t xml:space="preserve"> shall fix a reasonable time for the hearing of the appeal, </w:t>
      </w:r>
      <w:r w:rsidRPr="00F01A6E">
        <w:rPr>
          <w:rStyle w:val="InitialStyle"/>
          <w:rFonts w:ascii="Times New Roman" w:hAnsi="Times New Roman"/>
          <w:color w:val="auto"/>
          <w:sz w:val="22"/>
          <w:szCs w:val="22"/>
        </w:rPr>
        <w:lastRenderedPageBreak/>
        <w:t>give public notice thereof, as well as due notice to the parties in interest, and decide the same within a reasonable time.  At the hearing, any party may appear in person or by agent or attorney.</w:t>
      </w:r>
    </w:p>
    <w:p w:rsidR="009B1EB6" w:rsidRPr="00F01A6E" w:rsidRDefault="009B1EB6" w:rsidP="00D25F36">
      <w:pPr>
        <w:pStyle w:val="DefaultText"/>
        <w:tabs>
          <w:tab w:val="left" w:pos="360"/>
          <w:tab w:val="left" w:pos="720"/>
          <w:tab w:val="left" w:pos="990"/>
          <w:tab w:val="left" w:pos="1350"/>
        </w:tabs>
        <w:jc w:val="both"/>
        <w:rPr>
          <w:color w:val="auto"/>
          <w:sz w:val="22"/>
          <w:szCs w:val="22"/>
        </w:rPr>
      </w:pPr>
      <w:r w:rsidRPr="00F01A6E">
        <w:rPr>
          <w:b/>
          <w:color w:val="auto"/>
          <w:sz w:val="22"/>
          <w:szCs w:val="22"/>
        </w:rPr>
        <w:tab/>
        <w:t>(6)</w:t>
      </w:r>
      <w:r w:rsidRPr="00F01A6E">
        <w:rPr>
          <w:color w:val="auto"/>
          <w:sz w:val="22"/>
          <w:szCs w:val="22"/>
        </w:rPr>
        <w:tab/>
      </w:r>
      <w:r w:rsidR="0070048E">
        <w:rPr>
          <w:color w:val="auto"/>
          <w:sz w:val="22"/>
          <w:szCs w:val="22"/>
        </w:rPr>
        <w:tab/>
      </w:r>
      <w:r w:rsidR="004D056D" w:rsidRPr="00423192">
        <w:rPr>
          <w:smallCaps/>
          <w:color w:val="auto"/>
          <w:sz w:val="21"/>
          <w:szCs w:val="21"/>
        </w:rPr>
        <w:t>Certiorari</w:t>
      </w:r>
      <w:r w:rsidRPr="00F01A6E">
        <w:rPr>
          <w:color w:val="auto"/>
          <w:sz w:val="22"/>
          <w:szCs w:val="22"/>
        </w:rPr>
        <w:t xml:space="preserve">.  A person aggrieved by a decision of the </w:t>
      </w:r>
      <w:r w:rsidR="00B87D7E">
        <w:rPr>
          <w:color w:val="auto"/>
          <w:sz w:val="22"/>
          <w:szCs w:val="22"/>
        </w:rPr>
        <w:t>board of adjustment</w:t>
      </w:r>
      <w:r w:rsidR="003045F9" w:rsidRPr="00F01A6E">
        <w:rPr>
          <w:color w:val="auto"/>
          <w:sz w:val="22"/>
          <w:szCs w:val="22"/>
        </w:rPr>
        <w:t>, or a taxpayer, or any officer, department, board or bureau of the municipality,</w:t>
      </w:r>
      <w:r w:rsidR="003A226B" w:rsidRPr="00F01A6E">
        <w:rPr>
          <w:color w:val="auto"/>
          <w:sz w:val="22"/>
          <w:szCs w:val="22"/>
        </w:rPr>
        <w:t xml:space="preserve"> </w:t>
      </w:r>
      <w:r w:rsidR="003045F9" w:rsidRPr="00F01A6E">
        <w:rPr>
          <w:color w:val="auto"/>
          <w:sz w:val="22"/>
          <w:szCs w:val="22"/>
        </w:rPr>
        <w:t xml:space="preserve">may, </w:t>
      </w:r>
      <w:r w:rsidRPr="00F01A6E">
        <w:rPr>
          <w:color w:val="auto"/>
          <w:sz w:val="22"/>
          <w:szCs w:val="22"/>
        </w:rPr>
        <w:t>within 30 days</w:t>
      </w:r>
      <w:r w:rsidR="003045F9" w:rsidRPr="00F01A6E">
        <w:rPr>
          <w:color w:val="auto"/>
          <w:sz w:val="22"/>
          <w:szCs w:val="22"/>
        </w:rPr>
        <w:t xml:space="preserve"> after</w:t>
      </w:r>
      <w:r w:rsidR="003A226B" w:rsidRPr="00F01A6E">
        <w:rPr>
          <w:color w:val="auto"/>
          <w:sz w:val="22"/>
          <w:szCs w:val="22"/>
        </w:rPr>
        <w:t xml:space="preserve"> </w:t>
      </w:r>
      <w:r w:rsidRPr="00F01A6E">
        <w:rPr>
          <w:color w:val="auto"/>
          <w:sz w:val="22"/>
          <w:szCs w:val="22"/>
        </w:rPr>
        <w:t xml:space="preserve">the </w:t>
      </w:r>
      <w:r w:rsidR="003045F9" w:rsidRPr="00F01A6E">
        <w:rPr>
          <w:color w:val="auto"/>
          <w:sz w:val="22"/>
          <w:szCs w:val="22"/>
        </w:rPr>
        <w:t xml:space="preserve">filing of the </w:t>
      </w:r>
      <w:r w:rsidRPr="00F01A6E">
        <w:rPr>
          <w:color w:val="auto"/>
          <w:sz w:val="22"/>
          <w:szCs w:val="22"/>
        </w:rPr>
        <w:t>decision</w:t>
      </w:r>
      <w:r w:rsidR="00D440C7">
        <w:rPr>
          <w:color w:val="auto"/>
          <w:sz w:val="22"/>
          <w:szCs w:val="22"/>
        </w:rPr>
        <w:t xml:space="preserve"> in the d</w:t>
      </w:r>
      <w:r w:rsidR="003A226B" w:rsidRPr="00F01A6E">
        <w:rPr>
          <w:color w:val="auto"/>
          <w:sz w:val="22"/>
          <w:szCs w:val="22"/>
        </w:rPr>
        <w:t>epartment</w:t>
      </w:r>
      <w:r w:rsidRPr="00F01A6E">
        <w:rPr>
          <w:color w:val="auto"/>
          <w:sz w:val="22"/>
          <w:szCs w:val="22"/>
        </w:rPr>
        <w:t xml:space="preserve">, </w:t>
      </w:r>
      <w:r w:rsidR="003045F9" w:rsidRPr="00F01A6E">
        <w:rPr>
          <w:color w:val="auto"/>
          <w:sz w:val="22"/>
          <w:szCs w:val="22"/>
        </w:rPr>
        <w:t>commence an action seeking the remedy available by certiorari.</w:t>
      </w:r>
      <w:r w:rsidR="003A226B" w:rsidRPr="00F01A6E">
        <w:rPr>
          <w:color w:val="auto"/>
          <w:sz w:val="22"/>
          <w:szCs w:val="22"/>
        </w:rPr>
        <w:t xml:space="preserve">  </w:t>
      </w:r>
    </w:p>
    <w:p w:rsidR="009B1EB6" w:rsidRPr="00F01A6E" w:rsidRDefault="009B1EB6" w:rsidP="00D25F36">
      <w:pPr>
        <w:pStyle w:val="DefaultText"/>
        <w:tabs>
          <w:tab w:val="left" w:pos="360"/>
          <w:tab w:val="left" w:pos="720"/>
          <w:tab w:val="left" w:pos="990"/>
          <w:tab w:val="left" w:pos="1350"/>
        </w:tabs>
        <w:jc w:val="both"/>
        <w:rPr>
          <w:color w:val="auto"/>
          <w:sz w:val="22"/>
          <w:szCs w:val="22"/>
        </w:rPr>
      </w:pPr>
    </w:p>
    <w:p w:rsidR="009B1EB6" w:rsidRPr="00F01A6E" w:rsidRDefault="009B1EB6" w:rsidP="00D25F36">
      <w:pPr>
        <w:pStyle w:val="DefaultText"/>
        <w:tabs>
          <w:tab w:val="left" w:pos="360"/>
          <w:tab w:val="left" w:pos="720"/>
          <w:tab w:val="left" w:pos="990"/>
          <w:tab w:val="left" w:pos="1350"/>
        </w:tabs>
        <w:jc w:val="both"/>
        <w:rPr>
          <w:color w:val="auto"/>
          <w:sz w:val="22"/>
          <w:szCs w:val="22"/>
        </w:rPr>
      </w:pPr>
      <w:r w:rsidRPr="00F01A6E">
        <w:rPr>
          <w:b/>
          <w:color w:val="auto"/>
          <w:sz w:val="22"/>
          <w:szCs w:val="22"/>
        </w:rPr>
        <w:t>7.1</w:t>
      </w:r>
      <w:r w:rsidR="004161EF">
        <w:rPr>
          <w:b/>
          <w:color w:val="auto"/>
          <w:sz w:val="22"/>
          <w:szCs w:val="22"/>
        </w:rPr>
        <w:t>41</w:t>
      </w:r>
      <w:r w:rsidRPr="00F01A6E">
        <w:rPr>
          <w:b/>
          <w:color w:val="auto"/>
          <w:sz w:val="22"/>
          <w:szCs w:val="22"/>
        </w:rPr>
        <w:tab/>
      </w:r>
      <w:r w:rsidR="000860A6">
        <w:rPr>
          <w:b/>
          <w:color w:val="auto"/>
          <w:sz w:val="22"/>
          <w:szCs w:val="22"/>
        </w:rPr>
        <w:t>O</w:t>
      </w:r>
      <w:r w:rsidR="000860A6" w:rsidRPr="00F01A6E">
        <w:rPr>
          <w:b/>
          <w:color w:val="auto"/>
          <w:sz w:val="22"/>
          <w:szCs w:val="22"/>
        </w:rPr>
        <w:t xml:space="preserve">rdinance </w:t>
      </w:r>
      <w:r w:rsidR="000860A6">
        <w:rPr>
          <w:b/>
          <w:color w:val="auto"/>
          <w:sz w:val="22"/>
          <w:szCs w:val="22"/>
        </w:rPr>
        <w:t>a</w:t>
      </w:r>
      <w:r w:rsidRPr="00F01A6E">
        <w:rPr>
          <w:b/>
          <w:color w:val="auto"/>
          <w:sz w:val="22"/>
          <w:szCs w:val="22"/>
        </w:rPr>
        <w:t>mendments</w:t>
      </w:r>
      <w:r w:rsidR="00C3503C">
        <w:rPr>
          <w:b/>
          <w:color w:val="auto"/>
          <w:sz w:val="22"/>
          <w:szCs w:val="22"/>
        </w:rPr>
        <w:t>:</w:t>
      </w:r>
      <w:r w:rsidR="000860A6">
        <w:rPr>
          <w:b/>
          <w:color w:val="auto"/>
          <w:sz w:val="22"/>
          <w:szCs w:val="22"/>
        </w:rPr>
        <w:t xml:space="preserve"> </w:t>
      </w:r>
      <w:r w:rsidR="003E0F57">
        <w:rPr>
          <w:b/>
          <w:color w:val="auto"/>
          <w:sz w:val="22"/>
          <w:szCs w:val="22"/>
        </w:rPr>
        <w:t>r</w:t>
      </w:r>
      <w:r w:rsidRPr="00F01A6E">
        <w:rPr>
          <w:b/>
          <w:color w:val="auto"/>
          <w:sz w:val="22"/>
          <w:szCs w:val="22"/>
        </w:rPr>
        <w:t xml:space="preserve">eview </w:t>
      </w:r>
      <w:r w:rsidR="003E0F57">
        <w:rPr>
          <w:b/>
          <w:color w:val="auto"/>
          <w:sz w:val="22"/>
          <w:szCs w:val="22"/>
        </w:rPr>
        <w:t>p</w:t>
      </w:r>
      <w:r w:rsidRPr="00F01A6E">
        <w:rPr>
          <w:b/>
          <w:color w:val="auto"/>
          <w:sz w:val="22"/>
          <w:szCs w:val="22"/>
        </w:rPr>
        <w:t xml:space="preserve">rocedure and </w:t>
      </w:r>
      <w:r w:rsidR="003E0F57">
        <w:rPr>
          <w:b/>
          <w:color w:val="auto"/>
          <w:sz w:val="22"/>
          <w:szCs w:val="22"/>
        </w:rPr>
        <w:t>s</w:t>
      </w:r>
      <w:r w:rsidRPr="00F01A6E">
        <w:rPr>
          <w:b/>
          <w:color w:val="auto"/>
          <w:sz w:val="22"/>
          <w:szCs w:val="22"/>
        </w:rPr>
        <w:t xml:space="preserve">tandards. </w:t>
      </w:r>
      <w:r w:rsidR="0070048E">
        <w:rPr>
          <w:b/>
          <w:color w:val="auto"/>
          <w:sz w:val="22"/>
          <w:szCs w:val="22"/>
        </w:rPr>
        <w:t xml:space="preserve"> </w:t>
      </w:r>
      <w:r w:rsidR="001C2C0B">
        <w:rPr>
          <w:b/>
          <w:color w:val="auto"/>
          <w:sz w:val="22"/>
          <w:szCs w:val="22"/>
        </w:rPr>
        <w:t xml:space="preserve">  </w:t>
      </w:r>
      <w:r w:rsidRPr="00F01A6E">
        <w:rPr>
          <w:b/>
          <w:color w:val="auto"/>
          <w:sz w:val="22"/>
          <w:szCs w:val="22"/>
        </w:rPr>
        <w:t xml:space="preserve"> (1)</w:t>
      </w:r>
      <w:r w:rsidR="0070048E">
        <w:rPr>
          <w:b/>
          <w:color w:val="auto"/>
          <w:sz w:val="22"/>
          <w:szCs w:val="22"/>
        </w:rPr>
        <w:t xml:space="preserve"> </w:t>
      </w:r>
      <w:r w:rsidR="001C2C0B">
        <w:rPr>
          <w:b/>
          <w:color w:val="auto"/>
          <w:sz w:val="22"/>
          <w:szCs w:val="22"/>
        </w:rPr>
        <w:t xml:space="preserve">  </w:t>
      </w:r>
      <w:r w:rsidRPr="00423192">
        <w:rPr>
          <w:smallCaps/>
          <w:color w:val="auto"/>
          <w:sz w:val="21"/>
          <w:szCs w:val="21"/>
        </w:rPr>
        <w:t>Purpose</w:t>
      </w:r>
      <w:r w:rsidRPr="00F01A6E">
        <w:rPr>
          <w:color w:val="auto"/>
          <w:sz w:val="22"/>
          <w:szCs w:val="22"/>
        </w:rPr>
        <w:t xml:space="preserve">.  </w:t>
      </w:r>
      <w:r w:rsidR="00817E4B" w:rsidRPr="00F01A6E">
        <w:rPr>
          <w:color w:val="auto"/>
          <w:sz w:val="22"/>
          <w:szCs w:val="22"/>
        </w:rPr>
        <w:t>T</w:t>
      </w:r>
      <w:r w:rsidRPr="00F01A6E">
        <w:rPr>
          <w:color w:val="auto"/>
          <w:sz w:val="22"/>
          <w:szCs w:val="22"/>
        </w:rPr>
        <w:t>o provide the procedure for the review of proposed amendments of the official zoning map</w:t>
      </w:r>
      <w:r w:rsidR="009F3434" w:rsidRPr="00F01A6E">
        <w:rPr>
          <w:color w:val="auto"/>
          <w:sz w:val="22"/>
          <w:szCs w:val="22"/>
        </w:rPr>
        <w:t xml:space="preserve"> or amendments to the ordinance.   Changes to the official zoning map have the effect of changing the district boundaries.</w:t>
      </w:r>
      <w:r w:rsidR="00CC3CF6">
        <w:rPr>
          <w:color w:val="auto"/>
          <w:sz w:val="22"/>
          <w:szCs w:val="22"/>
        </w:rPr>
        <w:t xml:space="preserve">  The county b</w:t>
      </w:r>
      <w:r w:rsidRPr="00F01A6E">
        <w:rPr>
          <w:color w:val="auto"/>
          <w:sz w:val="22"/>
          <w:szCs w:val="22"/>
        </w:rPr>
        <w:t>oard may, from time to time, amend the official zoning map</w:t>
      </w:r>
      <w:r w:rsidR="009F3434" w:rsidRPr="00F01A6E">
        <w:rPr>
          <w:color w:val="auto"/>
          <w:sz w:val="22"/>
          <w:szCs w:val="22"/>
        </w:rPr>
        <w:t xml:space="preserve"> or </w:t>
      </w:r>
      <w:r w:rsidR="00DA3301">
        <w:rPr>
          <w:color w:val="auto"/>
          <w:sz w:val="22"/>
          <w:szCs w:val="22"/>
        </w:rPr>
        <w:t>this chapter</w:t>
      </w:r>
      <w:r w:rsidRPr="00F01A6E">
        <w:rPr>
          <w:color w:val="auto"/>
          <w:sz w:val="22"/>
          <w:szCs w:val="22"/>
        </w:rPr>
        <w:t xml:space="preserve"> in the manner provided by Wis</w:t>
      </w:r>
      <w:r w:rsidR="00127FEB" w:rsidRPr="00F01A6E">
        <w:rPr>
          <w:color w:val="auto"/>
          <w:sz w:val="22"/>
          <w:szCs w:val="22"/>
        </w:rPr>
        <w:t>.</w:t>
      </w:r>
      <w:r w:rsidRPr="00F01A6E">
        <w:rPr>
          <w:color w:val="auto"/>
          <w:sz w:val="22"/>
          <w:szCs w:val="22"/>
        </w:rPr>
        <w:t xml:space="preserve"> Stat</w:t>
      </w:r>
      <w:r w:rsidR="00127FEB" w:rsidRPr="00F01A6E">
        <w:rPr>
          <w:color w:val="auto"/>
          <w:sz w:val="22"/>
          <w:szCs w:val="22"/>
        </w:rPr>
        <w:t>.</w:t>
      </w:r>
      <w:r w:rsidRPr="00F01A6E">
        <w:rPr>
          <w:color w:val="auto"/>
          <w:sz w:val="22"/>
          <w:szCs w:val="22"/>
        </w:rPr>
        <w:t xml:space="preserve"> §</w:t>
      </w:r>
      <w:r w:rsidR="00FC34F0">
        <w:rPr>
          <w:color w:val="auto"/>
          <w:sz w:val="22"/>
          <w:szCs w:val="22"/>
        </w:rPr>
        <w:t> </w:t>
      </w:r>
      <w:r w:rsidRPr="00F01A6E">
        <w:rPr>
          <w:color w:val="auto"/>
          <w:sz w:val="22"/>
          <w:szCs w:val="22"/>
        </w:rPr>
        <w:t xml:space="preserve">59.69 and as specified in this </w:t>
      </w:r>
      <w:r w:rsidR="00127FEB" w:rsidRPr="00F01A6E">
        <w:rPr>
          <w:color w:val="auto"/>
          <w:sz w:val="22"/>
          <w:szCs w:val="22"/>
        </w:rPr>
        <w:t>section</w:t>
      </w:r>
      <w:r w:rsidRPr="00F01A6E">
        <w:rPr>
          <w:color w:val="auto"/>
          <w:sz w:val="22"/>
          <w:szCs w:val="22"/>
        </w:rPr>
        <w:t>.</w:t>
      </w:r>
    </w:p>
    <w:p w:rsidR="009B1EB6" w:rsidRPr="00F01A6E" w:rsidRDefault="009B1EB6" w:rsidP="00D25F36">
      <w:pPr>
        <w:pStyle w:val="DefaultText"/>
        <w:tabs>
          <w:tab w:val="left" w:pos="360"/>
          <w:tab w:val="left" w:pos="720"/>
          <w:tab w:val="left" w:pos="990"/>
          <w:tab w:val="left" w:pos="1350"/>
        </w:tabs>
        <w:jc w:val="both"/>
        <w:rPr>
          <w:color w:val="auto"/>
          <w:sz w:val="22"/>
          <w:szCs w:val="22"/>
        </w:rPr>
      </w:pPr>
      <w:r w:rsidRPr="00F01A6E">
        <w:rPr>
          <w:color w:val="auto"/>
          <w:sz w:val="22"/>
          <w:szCs w:val="22"/>
        </w:rPr>
        <w:tab/>
      </w:r>
      <w:r w:rsidRPr="00F01A6E">
        <w:rPr>
          <w:b/>
          <w:color w:val="auto"/>
          <w:sz w:val="22"/>
          <w:szCs w:val="22"/>
        </w:rPr>
        <w:t>(2)</w:t>
      </w:r>
      <w:r w:rsidRPr="00F01A6E">
        <w:rPr>
          <w:color w:val="auto"/>
          <w:sz w:val="22"/>
          <w:szCs w:val="22"/>
        </w:rPr>
        <w:tab/>
      </w:r>
      <w:r w:rsidR="006C2D92">
        <w:rPr>
          <w:color w:val="auto"/>
          <w:sz w:val="22"/>
          <w:szCs w:val="22"/>
        </w:rPr>
        <w:tab/>
      </w:r>
      <w:r w:rsidRPr="00423192">
        <w:rPr>
          <w:smallCaps/>
          <w:color w:val="auto"/>
          <w:sz w:val="21"/>
          <w:szCs w:val="21"/>
        </w:rPr>
        <w:t>Review Process</w:t>
      </w:r>
      <w:r w:rsidRPr="00F01A6E">
        <w:rPr>
          <w:color w:val="auto"/>
          <w:sz w:val="22"/>
          <w:szCs w:val="22"/>
        </w:rPr>
        <w:t xml:space="preserve">.  Sauk County’s process for each amendment to the official zoning map </w:t>
      </w:r>
      <w:r w:rsidR="00BF72DB" w:rsidRPr="00F01A6E">
        <w:rPr>
          <w:color w:val="auto"/>
          <w:sz w:val="22"/>
          <w:szCs w:val="22"/>
        </w:rPr>
        <w:t xml:space="preserve">or </w:t>
      </w:r>
      <w:r w:rsidR="00DA3301">
        <w:rPr>
          <w:color w:val="auto"/>
          <w:sz w:val="22"/>
          <w:szCs w:val="22"/>
        </w:rPr>
        <w:t>this chapter</w:t>
      </w:r>
      <w:r w:rsidR="00BF72DB" w:rsidRPr="00F01A6E">
        <w:rPr>
          <w:color w:val="auto"/>
          <w:sz w:val="22"/>
          <w:szCs w:val="22"/>
        </w:rPr>
        <w:t xml:space="preserve"> </w:t>
      </w:r>
      <w:r w:rsidRPr="00F01A6E">
        <w:rPr>
          <w:color w:val="auto"/>
          <w:sz w:val="22"/>
          <w:szCs w:val="22"/>
        </w:rPr>
        <w:t>is as directed by Wis</w:t>
      </w:r>
      <w:r w:rsidR="00127FEB" w:rsidRPr="00F01A6E">
        <w:rPr>
          <w:color w:val="auto"/>
          <w:sz w:val="22"/>
          <w:szCs w:val="22"/>
        </w:rPr>
        <w:t>.</w:t>
      </w:r>
      <w:r w:rsidRPr="00F01A6E">
        <w:rPr>
          <w:color w:val="auto"/>
          <w:sz w:val="22"/>
          <w:szCs w:val="22"/>
        </w:rPr>
        <w:t xml:space="preserve"> Stat</w:t>
      </w:r>
      <w:r w:rsidR="00127FEB" w:rsidRPr="00F01A6E">
        <w:rPr>
          <w:color w:val="auto"/>
          <w:sz w:val="22"/>
          <w:szCs w:val="22"/>
        </w:rPr>
        <w:t>.</w:t>
      </w:r>
      <w:r w:rsidRPr="00F01A6E">
        <w:rPr>
          <w:color w:val="auto"/>
          <w:sz w:val="22"/>
          <w:szCs w:val="22"/>
        </w:rPr>
        <w:t xml:space="preserve"> §</w:t>
      </w:r>
      <w:r w:rsidR="00FC34F0">
        <w:rPr>
          <w:color w:val="auto"/>
          <w:sz w:val="22"/>
          <w:szCs w:val="22"/>
        </w:rPr>
        <w:t> </w:t>
      </w:r>
      <w:r w:rsidRPr="00F01A6E">
        <w:rPr>
          <w:color w:val="auto"/>
          <w:sz w:val="22"/>
          <w:szCs w:val="22"/>
        </w:rPr>
        <w:t>59.69 and as follows.  The following procedures shall be applied in considering amendments:</w:t>
      </w:r>
    </w:p>
    <w:p w:rsidR="009B1EB6" w:rsidRPr="00F01A6E" w:rsidRDefault="00832D53" w:rsidP="00D25F36">
      <w:pPr>
        <w:pStyle w:val="DefaultText"/>
        <w:tabs>
          <w:tab w:val="left" w:pos="360"/>
          <w:tab w:val="left" w:pos="720"/>
          <w:tab w:val="left" w:pos="990"/>
          <w:tab w:val="left" w:pos="1350"/>
        </w:tabs>
        <w:jc w:val="both"/>
        <w:rPr>
          <w:color w:val="auto"/>
          <w:sz w:val="22"/>
          <w:szCs w:val="22"/>
        </w:rPr>
      </w:pPr>
      <w:r>
        <w:rPr>
          <w:color w:val="auto"/>
          <w:sz w:val="22"/>
          <w:szCs w:val="22"/>
        </w:rPr>
        <w:tab/>
      </w:r>
      <w:r w:rsidR="009B1EB6" w:rsidRPr="00F01A6E">
        <w:rPr>
          <w:color w:val="auto"/>
          <w:sz w:val="22"/>
          <w:szCs w:val="22"/>
        </w:rPr>
        <w:t>(a)</w:t>
      </w:r>
      <w:r w:rsidR="009B1EB6" w:rsidRPr="00F01A6E">
        <w:rPr>
          <w:color w:val="auto"/>
          <w:sz w:val="22"/>
          <w:szCs w:val="22"/>
        </w:rPr>
        <w:tab/>
      </w:r>
      <w:r w:rsidR="006C2D92">
        <w:rPr>
          <w:color w:val="auto"/>
          <w:sz w:val="22"/>
          <w:szCs w:val="22"/>
        </w:rPr>
        <w:t>A p</w:t>
      </w:r>
      <w:r w:rsidR="009B1EB6" w:rsidRPr="00F01A6E">
        <w:rPr>
          <w:color w:val="auto"/>
          <w:sz w:val="22"/>
          <w:szCs w:val="22"/>
        </w:rPr>
        <w:t xml:space="preserve">etition for amendment of </w:t>
      </w:r>
      <w:r w:rsidR="00DA3301">
        <w:rPr>
          <w:color w:val="auto"/>
          <w:sz w:val="22"/>
          <w:szCs w:val="22"/>
        </w:rPr>
        <w:t>this chapter</w:t>
      </w:r>
      <w:r>
        <w:rPr>
          <w:color w:val="auto"/>
          <w:sz w:val="22"/>
          <w:szCs w:val="22"/>
        </w:rPr>
        <w:t xml:space="preserve"> may be made by a</w:t>
      </w:r>
      <w:r w:rsidR="009B1EB6" w:rsidRPr="00F01A6E">
        <w:rPr>
          <w:color w:val="auto"/>
          <w:sz w:val="22"/>
          <w:szCs w:val="22"/>
        </w:rPr>
        <w:t xml:space="preserve"> property owner in the area to be affected by the amendment, </w:t>
      </w:r>
      <w:r>
        <w:rPr>
          <w:color w:val="auto"/>
          <w:sz w:val="22"/>
          <w:szCs w:val="22"/>
        </w:rPr>
        <w:t xml:space="preserve">by </w:t>
      </w:r>
      <w:r w:rsidR="009B1EB6" w:rsidRPr="00F01A6E">
        <w:rPr>
          <w:color w:val="auto"/>
          <w:sz w:val="22"/>
          <w:szCs w:val="22"/>
        </w:rPr>
        <w:t xml:space="preserve">the town board of any town in which the ordinance is in effect, </w:t>
      </w:r>
      <w:r w:rsidR="00985C2D">
        <w:rPr>
          <w:color w:val="auto"/>
          <w:sz w:val="22"/>
          <w:szCs w:val="22"/>
        </w:rPr>
        <w:t xml:space="preserve">or </w:t>
      </w:r>
      <w:r>
        <w:rPr>
          <w:color w:val="auto"/>
          <w:sz w:val="22"/>
          <w:szCs w:val="22"/>
        </w:rPr>
        <w:t xml:space="preserve">by </w:t>
      </w:r>
      <w:r w:rsidR="009B1EB6" w:rsidRPr="00F01A6E">
        <w:rPr>
          <w:color w:val="auto"/>
          <w:sz w:val="22"/>
          <w:szCs w:val="22"/>
        </w:rPr>
        <w:t xml:space="preserve">any member of the </w:t>
      </w:r>
      <w:r w:rsidR="00CC3CF6">
        <w:rPr>
          <w:color w:val="auto"/>
          <w:sz w:val="22"/>
          <w:szCs w:val="22"/>
        </w:rPr>
        <w:t>c</w:t>
      </w:r>
      <w:r w:rsidR="009B1EB6" w:rsidRPr="00F01A6E">
        <w:rPr>
          <w:color w:val="auto"/>
          <w:sz w:val="22"/>
          <w:szCs w:val="22"/>
        </w:rPr>
        <w:t xml:space="preserve">ounty </w:t>
      </w:r>
      <w:r w:rsidR="00CC3CF6">
        <w:rPr>
          <w:color w:val="auto"/>
          <w:sz w:val="22"/>
          <w:szCs w:val="22"/>
        </w:rPr>
        <w:t>b</w:t>
      </w:r>
      <w:r w:rsidR="009B1EB6" w:rsidRPr="00F01A6E">
        <w:rPr>
          <w:color w:val="auto"/>
          <w:sz w:val="22"/>
          <w:szCs w:val="22"/>
        </w:rPr>
        <w:t xml:space="preserve">oard or the </w:t>
      </w:r>
      <w:r w:rsidR="00CC3CF6">
        <w:rPr>
          <w:color w:val="auto"/>
          <w:sz w:val="22"/>
          <w:szCs w:val="22"/>
        </w:rPr>
        <w:t>a</w:t>
      </w:r>
      <w:r w:rsidR="009B1EB6" w:rsidRPr="00F01A6E">
        <w:rPr>
          <w:color w:val="auto"/>
          <w:sz w:val="22"/>
          <w:szCs w:val="22"/>
        </w:rPr>
        <w:t>gency.</w:t>
      </w:r>
      <w:r w:rsidR="009B1EB6" w:rsidRPr="00F01A6E">
        <w:rPr>
          <w:color w:val="auto"/>
          <w:sz w:val="22"/>
          <w:szCs w:val="22"/>
        </w:rPr>
        <w:tab/>
      </w:r>
    </w:p>
    <w:p w:rsidR="009B1EB6" w:rsidRPr="00F01A6E" w:rsidRDefault="00832D53" w:rsidP="00D25F36">
      <w:pPr>
        <w:pStyle w:val="DefaultText"/>
        <w:tabs>
          <w:tab w:val="left" w:pos="360"/>
          <w:tab w:val="left" w:pos="720"/>
          <w:tab w:val="left" w:pos="990"/>
          <w:tab w:val="left" w:pos="1350"/>
        </w:tabs>
        <w:jc w:val="both"/>
        <w:rPr>
          <w:color w:val="auto"/>
          <w:sz w:val="22"/>
          <w:szCs w:val="22"/>
        </w:rPr>
      </w:pPr>
      <w:r>
        <w:rPr>
          <w:color w:val="auto"/>
          <w:sz w:val="22"/>
          <w:szCs w:val="22"/>
        </w:rPr>
        <w:tab/>
        <w:t>(b)</w:t>
      </w:r>
      <w:r w:rsidR="00985C2D">
        <w:rPr>
          <w:color w:val="auto"/>
          <w:sz w:val="22"/>
          <w:szCs w:val="22"/>
        </w:rPr>
        <w:tab/>
        <w:t xml:space="preserve">The petition shall be filed with </w:t>
      </w:r>
      <w:r w:rsidR="009B1EB6" w:rsidRPr="00F01A6E">
        <w:rPr>
          <w:color w:val="auto"/>
          <w:sz w:val="22"/>
          <w:szCs w:val="22"/>
        </w:rPr>
        <w:t xml:space="preserve">the </w:t>
      </w:r>
      <w:r w:rsidR="00CC3CF6">
        <w:rPr>
          <w:color w:val="auto"/>
          <w:sz w:val="22"/>
          <w:szCs w:val="22"/>
        </w:rPr>
        <w:t>c</w:t>
      </w:r>
      <w:r w:rsidR="009B1EB6" w:rsidRPr="00F01A6E">
        <w:rPr>
          <w:color w:val="auto"/>
          <w:sz w:val="22"/>
          <w:szCs w:val="22"/>
        </w:rPr>
        <w:t xml:space="preserve">ounty </w:t>
      </w:r>
      <w:r w:rsidR="00CC3CF6">
        <w:rPr>
          <w:color w:val="auto"/>
          <w:sz w:val="22"/>
          <w:szCs w:val="22"/>
        </w:rPr>
        <w:t>c</w:t>
      </w:r>
      <w:r w:rsidR="009B1EB6" w:rsidRPr="00F01A6E">
        <w:rPr>
          <w:color w:val="auto"/>
          <w:sz w:val="22"/>
          <w:szCs w:val="22"/>
        </w:rPr>
        <w:t xml:space="preserve">lerk who shall refer the petition to the </w:t>
      </w:r>
      <w:r w:rsidR="00E90AAE">
        <w:rPr>
          <w:color w:val="auto"/>
          <w:sz w:val="22"/>
          <w:szCs w:val="22"/>
        </w:rPr>
        <w:t>agency</w:t>
      </w:r>
      <w:r w:rsidR="009B1EB6" w:rsidRPr="00F01A6E">
        <w:rPr>
          <w:color w:val="auto"/>
          <w:sz w:val="22"/>
          <w:szCs w:val="22"/>
        </w:rPr>
        <w:t xml:space="preserve">. </w:t>
      </w:r>
      <w:r w:rsidR="00A95BC0" w:rsidRPr="00F01A6E">
        <w:rPr>
          <w:color w:val="auto"/>
          <w:sz w:val="22"/>
          <w:szCs w:val="22"/>
        </w:rPr>
        <w:t>Immediate notice of the petition shall be sent to the county supervisor of any affected district.</w:t>
      </w:r>
    </w:p>
    <w:p w:rsidR="009B1EB6" w:rsidRPr="00F01A6E" w:rsidRDefault="00832D53" w:rsidP="00F63E3D">
      <w:pPr>
        <w:pStyle w:val="DefaultText"/>
        <w:tabs>
          <w:tab w:val="left" w:pos="360"/>
          <w:tab w:val="left" w:pos="720"/>
          <w:tab w:val="left" w:pos="990"/>
          <w:tab w:val="left" w:pos="1350"/>
        </w:tabs>
        <w:jc w:val="both"/>
        <w:rPr>
          <w:color w:val="auto"/>
          <w:sz w:val="22"/>
          <w:szCs w:val="22"/>
        </w:rPr>
      </w:pPr>
      <w:r>
        <w:rPr>
          <w:color w:val="auto"/>
          <w:sz w:val="22"/>
          <w:szCs w:val="22"/>
        </w:rPr>
        <w:tab/>
        <w:t>(c)</w:t>
      </w:r>
      <w:r>
        <w:rPr>
          <w:color w:val="auto"/>
          <w:sz w:val="22"/>
          <w:szCs w:val="22"/>
        </w:rPr>
        <w:tab/>
      </w:r>
      <w:r w:rsidR="009B1EB6" w:rsidRPr="00F01A6E">
        <w:rPr>
          <w:color w:val="auto"/>
          <w:sz w:val="22"/>
          <w:szCs w:val="22"/>
        </w:rPr>
        <w:t xml:space="preserve">The </w:t>
      </w:r>
      <w:r w:rsidR="00E90AAE">
        <w:rPr>
          <w:color w:val="auto"/>
          <w:sz w:val="22"/>
          <w:szCs w:val="22"/>
        </w:rPr>
        <w:t>agency</w:t>
      </w:r>
      <w:r w:rsidR="009B1EB6" w:rsidRPr="00F01A6E">
        <w:rPr>
          <w:color w:val="auto"/>
          <w:sz w:val="22"/>
          <w:szCs w:val="22"/>
        </w:rPr>
        <w:t xml:space="preserve"> shall prescribe a form for the petition.  An accurate metes and bounds property description or certified survey map shall be required to accompany the petition for amendments to the </w:t>
      </w:r>
      <w:r w:rsidR="00BF72DB" w:rsidRPr="00F01A6E">
        <w:rPr>
          <w:color w:val="auto"/>
          <w:sz w:val="22"/>
          <w:szCs w:val="22"/>
        </w:rPr>
        <w:t xml:space="preserve">official </w:t>
      </w:r>
      <w:r w:rsidR="009B1EB6" w:rsidRPr="00F01A6E">
        <w:rPr>
          <w:color w:val="auto"/>
          <w:sz w:val="22"/>
          <w:szCs w:val="22"/>
        </w:rPr>
        <w:t xml:space="preserve">zoning </w:t>
      </w:r>
      <w:r w:rsidR="006C2D92">
        <w:rPr>
          <w:color w:val="auto"/>
          <w:sz w:val="22"/>
          <w:szCs w:val="22"/>
        </w:rPr>
        <w:t>map</w:t>
      </w:r>
      <w:r w:rsidR="009B1EB6" w:rsidRPr="00F01A6E">
        <w:rPr>
          <w:color w:val="auto"/>
          <w:sz w:val="22"/>
          <w:szCs w:val="22"/>
        </w:rPr>
        <w:t>.</w:t>
      </w:r>
    </w:p>
    <w:p w:rsidR="009B1EB6" w:rsidRPr="00F01A6E" w:rsidRDefault="009B1EB6" w:rsidP="00D25F36">
      <w:pPr>
        <w:pStyle w:val="DefaultText"/>
        <w:tabs>
          <w:tab w:val="left" w:pos="360"/>
          <w:tab w:val="left" w:pos="720"/>
          <w:tab w:val="left" w:pos="990"/>
          <w:tab w:val="left" w:pos="1350"/>
        </w:tabs>
        <w:jc w:val="both"/>
        <w:rPr>
          <w:color w:val="auto"/>
          <w:sz w:val="22"/>
          <w:szCs w:val="22"/>
        </w:rPr>
      </w:pPr>
      <w:r w:rsidRPr="00F01A6E">
        <w:rPr>
          <w:b/>
          <w:color w:val="auto"/>
          <w:sz w:val="22"/>
          <w:szCs w:val="22"/>
        </w:rPr>
        <w:tab/>
        <w:t>(3)</w:t>
      </w:r>
      <w:r w:rsidRPr="00F01A6E">
        <w:rPr>
          <w:b/>
          <w:color w:val="auto"/>
          <w:sz w:val="22"/>
          <w:szCs w:val="22"/>
        </w:rPr>
        <w:tab/>
      </w:r>
      <w:r w:rsidR="00F63E3D">
        <w:rPr>
          <w:b/>
          <w:color w:val="auto"/>
          <w:sz w:val="22"/>
          <w:szCs w:val="22"/>
        </w:rPr>
        <w:tab/>
      </w:r>
      <w:r w:rsidRPr="00423192">
        <w:rPr>
          <w:smallCaps/>
          <w:color w:val="auto"/>
          <w:sz w:val="21"/>
          <w:szCs w:val="21"/>
        </w:rPr>
        <w:t>Agency Hearing</w:t>
      </w:r>
      <w:r w:rsidR="00A95BC0" w:rsidRPr="00423192">
        <w:rPr>
          <w:smallCaps/>
          <w:color w:val="auto"/>
          <w:sz w:val="21"/>
          <w:szCs w:val="21"/>
        </w:rPr>
        <w:t xml:space="preserve"> and</w:t>
      </w:r>
      <w:r w:rsidR="00423192">
        <w:rPr>
          <w:smallCaps/>
          <w:color w:val="auto"/>
          <w:sz w:val="21"/>
          <w:szCs w:val="21"/>
        </w:rPr>
        <w:t xml:space="preserve"> </w:t>
      </w:r>
      <w:r w:rsidRPr="00423192">
        <w:rPr>
          <w:smallCaps/>
          <w:color w:val="auto"/>
          <w:sz w:val="21"/>
          <w:szCs w:val="21"/>
        </w:rPr>
        <w:t>Notice</w:t>
      </w:r>
      <w:r w:rsidRPr="00F01A6E">
        <w:rPr>
          <w:color w:val="auto"/>
          <w:sz w:val="22"/>
          <w:szCs w:val="22"/>
        </w:rPr>
        <w:t xml:space="preserve">.  On receipt of the petition referred to it by the </w:t>
      </w:r>
      <w:r w:rsidR="00CC3CF6">
        <w:rPr>
          <w:color w:val="auto"/>
          <w:sz w:val="22"/>
          <w:szCs w:val="22"/>
        </w:rPr>
        <w:t>c</w:t>
      </w:r>
      <w:r w:rsidRPr="00F01A6E">
        <w:rPr>
          <w:color w:val="auto"/>
          <w:sz w:val="22"/>
          <w:szCs w:val="22"/>
        </w:rPr>
        <w:t xml:space="preserve">ounty </w:t>
      </w:r>
      <w:r w:rsidR="00CC3CF6">
        <w:rPr>
          <w:color w:val="auto"/>
          <w:sz w:val="22"/>
          <w:szCs w:val="22"/>
        </w:rPr>
        <w:t>clerk, the a</w:t>
      </w:r>
      <w:r w:rsidRPr="00F01A6E">
        <w:rPr>
          <w:color w:val="auto"/>
          <w:sz w:val="22"/>
          <w:szCs w:val="22"/>
        </w:rPr>
        <w:t xml:space="preserve">gency shall set a time and place for a public hearing on the petition and shall publish notice of the </w:t>
      </w:r>
      <w:r w:rsidR="00A95BC0" w:rsidRPr="00F01A6E">
        <w:rPr>
          <w:color w:val="auto"/>
          <w:sz w:val="22"/>
          <w:szCs w:val="22"/>
        </w:rPr>
        <w:t xml:space="preserve">public </w:t>
      </w:r>
      <w:r w:rsidRPr="00F01A6E">
        <w:rPr>
          <w:color w:val="auto"/>
          <w:sz w:val="22"/>
          <w:szCs w:val="22"/>
        </w:rPr>
        <w:t xml:space="preserve">hearing as a </w:t>
      </w:r>
      <w:r w:rsidR="00832D53">
        <w:rPr>
          <w:color w:val="auto"/>
          <w:sz w:val="22"/>
          <w:szCs w:val="22"/>
        </w:rPr>
        <w:t>c</w:t>
      </w:r>
      <w:r w:rsidRPr="00F01A6E">
        <w:rPr>
          <w:color w:val="auto"/>
          <w:sz w:val="22"/>
          <w:szCs w:val="22"/>
        </w:rPr>
        <w:t xml:space="preserve">lass 2 notice </w:t>
      </w:r>
      <w:r w:rsidR="00A95BC0" w:rsidRPr="00F01A6E">
        <w:rPr>
          <w:color w:val="auto"/>
          <w:sz w:val="22"/>
          <w:szCs w:val="22"/>
        </w:rPr>
        <w:lastRenderedPageBreak/>
        <w:t xml:space="preserve">under Wis. Stat. </w:t>
      </w:r>
      <w:r w:rsidRPr="00F01A6E">
        <w:rPr>
          <w:color w:val="auto"/>
          <w:sz w:val="22"/>
          <w:szCs w:val="22"/>
        </w:rPr>
        <w:t>Ch</w:t>
      </w:r>
      <w:r w:rsidR="00A95BC0" w:rsidRPr="00F01A6E">
        <w:rPr>
          <w:color w:val="auto"/>
          <w:sz w:val="22"/>
          <w:szCs w:val="22"/>
        </w:rPr>
        <w:t>.</w:t>
      </w:r>
      <w:r w:rsidRPr="00F01A6E">
        <w:rPr>
          <w:color w:val="auto"/>
          <w:sz w:val="22"/>
          <w:szCs w:val="22"/>
        </w:rPr>
        <w:t xml:space="preserve"> 985.  A copy of the notice</w:t>
      </w:r>
      <w:r w:rsidR="00A95BC0" w:rsidRPr="00F01A6E">
        <w:rPr>
          <w:color w:val="auto"/>
          <w:sz w:val="22"/>
          <w:szCs w:val="22"/>
        </w:rPr>
        <w:t>,</w:t>
      </w:r>
      <w:r w:rsidRPr="00F01A6E">
        <w:rPr>
          <w:color w:val="auto"/>
          <w:sz w:val="22"/>
          <w:szCs w:val="22"/>
        </w:rPr>
        <w:t xml:space="preserve"> </w:t>
      </w:r>
      <w:r w:rsidR="00A95BC0" w:rsidRPr="00F01A6E">
        <w:rPr>
          <w:color w:val="auto"/>
          <w:sz w:val="22"/>
          <w:szCs w:val="22"/>
        </w:rPr>
        <w:t xml:space="preserve">application, petition, all maps, plans, and other documents submitted by the petitioner </w:t>
      </w:r>
      <w:r w:rsidRPr="00F01A6E">
        <w:rPr>
          <w:color w:val="auto"/>
          <w:sz w:val="22"/>
          <w:szCs w:val="22"/>
        </w:rPr>
        <w:t xml:space="preserve">shall be </w:t>
      </w:r>
      <w:r w:rsidR="00A95BC0" w:rsidRPr="00F01A6E">
        <w:rPr>
          <w:color w:val="auto"/>
          <w:sz w:val="22"/>
          <w:szCs w:val="22"/>
        </w:rPr>
        <w:t xml:space="preserve">mailed </w:t>
      </w:r>
      <w:r w:rsidRPr="00F01A6E">
        <w:rPr>
          <w:color w:val="auto"/>
          <w:sz w:val="22"/>
          <w:szCs w:val="22"/>
        </w:rPr>
        <w:t xml:space="preserve">by </w:t>
      </w:r>
      <w:r w:rsidR="00832D53">
        <w:rPr>
          <w:color w:val="auto"/>
          <w:sz w:val="22"/>
          <w:szCs w:val="22"/>
        </w:rPr>
        <w:t>certified</w:t>
      </w:r>
      <w:r w:rsidRPr="00F01A6E">
        <w:rPr>
          <w:color w:val="auto"/>
          <w:sz w:val="22"/>
          <w:szCs w:val="22"/>
        </w:rPr>
        <w:t xml:space="preserve"> mail to the </w:t>
      </w:r>
      <w:r w:rsidR="00A95BC0" w:rsidRPr="00F01A6E">
        <w:rPr>
          <w:color w:val="auto"/>
          <w:sz w:val="22"/>
          <w:szCs w:val="22"/>
        </w:rPr>
        <w:t xml:space="preserve">town </w:t>
      </w:r>
      <w:r w:rsidR="00832D53">
        <w:rPr>
          <w:color w:val="auto"/>
          <w:sz w:val="22"/>
          <w:szCs w:val="22"/>
        </w:rPr>
        <w:t xml:space="preserve">clerk of </w:t>
      </w:r>
      <w:r w:rsidR="00A95BC0" w:rsidRPr="00F01A6E">
        <w:rPr>
          <w:color w:val="auto"/>
          <w:sz w:val="22"/>
          <w:szCs w:val="22"/>
        </w:rPr>
        <w:t xml:space="preserve">each </w:t>
      </w:r>
      <w:r w:rsidRPr="00F01A6E">
        <w:rPr>
          <w:color w:val="auto"/>
          <w:sz w:val="22"/>
          <w:szCs w:val="22"/>
        </w:rPr>
        <w:t xml:space="preserve">town </w:t>
      </w:r>
      <w:r w:rsidR="00A95BC0" w:rsidRPr="00F01A6E">
        <w:rPr>
          <w:color w:val="auto"/>
          <w:sz w:val="22"/>
          <w:szCs w:val="22"/>
        </w:rPr>
        <w:t>affected by the</w:t>
      </w:r>
      <w:r w:rsidRPr="00F01A6E">
        <w:rPr>
          <w:color w:val="auto"/>
          <w:sz w:val="22"/>
          <w:szCs w:val="22"/>
        </w:rPr>
        <w:t xml:space="preserve"> </w:t>
      </w:r>
      <w:r w:rsidR="00A95BC0" w:rsidRPr="00F01A6E">
        <w:rPr>
          <w:color w:val="auto"/>
          <w:sz w:val="22"/>
          <w:szCs w:val="22"/>
        </w:rPr>
        <w:t>proposed amendment at least 1</w:t>
      </w:r>
      <w:r w:rsidR="00985C2D">
        <w:rPr>
          <w:color w:val="auto"/>
          <w:sz w:val="22"/>
          <w:szCs w:val="22"/>
        </w:rPr>
        <w:t xml:space="preserve">0 days prior to the date of </w:t>
      </w:r>
      <w:r w:rsidR="00832D53">
        <w:rPr>
          <w:color w:val="auto"/>
          <w:sz w:val="22"/>
          <w:szCs w:val="22"/>
        </w:rPr>
        <w:t>such</w:t>
      </w:r>
      <w:r w:rsidR="00A95BC0" w:rsidRPr="00F01A6E">
        <w:rPr>
          <w:color w:val="auto"/>
          <w:sz w:val="22"/>
          <w:szCs w:val="22"/>
        </w:rPr>
        <w:t xml:space="preserve"> hearing</w:t>
      </w:r>
      <w:r w:rsidRPr="00F01A6E">
        <w:rPr>
          <w:color w:val="auto"/>
          <w:sz w:val="22"/>
          <w:szCs w:val="22"/>
        </w:rPr>
        <w:t>.</w:t>
      </w:r>
      <w:r w:rsidR="00A95BC0" w:rsidRPr="00F01A6E">
        <w:rPr>
          <w:color w:val="auto"/>
          <w:sz w:val="22"/>
          <w:szCs w:val="22"/>
        </w:rPr>
        <w:t xml:space="preserve"> If the petition is for any change in an airport affected a</w:t>
      </w:r>
      <w:r w:rsidR="00FC34F0">
        <w:rPr>
          <w:color w:val="auto"/>
          <w:sz w:val="22"/>
          <w:szCs w:val="22"/>
        </w:rPr>
        <w:t>rea as defined by Wis. Stat. § </w:t>
      </w:r>
      <w:r w:rsidR="00A95BC0" w:rsidRPr="00F01A6E">
        <w:rPr>
          <w:color w:val="auto"/>
          <w:sz w:val="22"/>
          <w:szCs w:val="22"/>
        </w:rPr>
        <w:t>62</w:t>
      </w:r>
      <w:r w:rsidR="004D2295">
        <w:rPr>
          <w:color w:val="auto"/>
          <w:sz w:val="22"/>
          <w:szCs w:val="22"/>
        </w:rPr>
        <w:t>.23(6)(am)1.b</w:t>
      </w:r>
      <w:r w:rsidR="008065E1">
        <w:rPr>
          <w:color w:val="auto"/>
          <w:sz w:val="22"/>
          <w:szCs w:val="22"/>
        </w:rPr>
        <w:t>., the notice sha</w:t>
      </w:r>
      <w:r w:rsidR="00A95BC0" w:rsidRPr="00F01A6E">
        <w:rPr>
          <w:color w:val="auto"/>
          <w:sz w:val="22"/>
          <w:szCs w:val="22"/>
        </w:rPr>
        <w:t xml:space="preserve">ll be mailed to the owner or operator of the airport bordered by the airport affected area. </w:t>
      </w:r>
    </w:p>
    <w:p w:rsidR="009B1EB6" w:rsidRPr="00F01A6E" w:rsidRDefault="009B1EB6" w:rsidP="000246F9">
      <w:pPr>
        <w:pStyle w:val="DefaultText"/>
        <w:tabs>
          <w:tab w:val="left" w:pos="360"/>
          <w:tab w:val="left" w:pos="720"/>
          <w:tab w:val="left" w:pos="990"/>
        </w:tabs>
        <w:jc w:val="both"/>
        <w:rPr>
          <w:color w:val="auto"/>
          <w:sz w:val="22"/>
          <w:szCs w:val="22"/>
        </w:rPr>
      </w:pPr>
      <w:r w:rsidRPr="00F01A6E">
        <w:rPr>
          <w:b/>
          <w:color w:val="auto"/>
          <w:sz w:val="22"/>
          <w:szCs w:val="22"/>
        </w:rPr>
        <w:tab/>
        <w:t>(4)</w:t>
      </w:r>
      <w:r w:rsidRPr="00F01A6E">
        <w:rPr>
          <w:color w:val="auto"/>
          <w:sz w:val="22"/>
          <w:szCs w:val="22"/>
        </w:rPr>
        <w:tab/>
      </w:r>
      <w:r w:rsidR="00F63E3D">
        <w:rPr>
          <w:color w:val="auto"/>
          <w:sz w:val="22"/>
          <w:szCs w:val="22"/>
        </w:rPr>
        <w:tab/>
      </w:r>
      <w:r w:rsidRPr="00423192">
        <w:rPr>
          <w:smallCaps/>
          <w:color w:val="auto"/>
          <w:sz w:val="21"/>
          <w:szCs w:val="21"/>
        </w:rPr>
        <w:t>Agency and Town Action on the Proposed Amendment</w:t>
      </w:r>
      <w:r w:rsidRPr="00F01A6E">
        <w:rPr>
          <w:color w:val="auto"/>
          <w:sz w:val="22"/>
          <w:szCs w:val="22"/>
        </w:rPr>
        <w:t xml:space="preserve">.  </w:t>
      </w:r>
      <w:r w:rsidR="00E5269A" w:rsidRPr="00F01A6E">
        <w:rPr>
          <w:rStyle w:val="InitialStyle"/>
          <w:rFonts w:ascii="Times New Roman" w:hAnsi="Times New Roman"/>
          <w:sz w:val="22"/>
          <w:szCs w:val="22"/>
        </w:rPr>
        <w:t xml:space="preserve">As soon as possible after </w:t>
      </w:r>
      <w:r w:rsidR="00EC26FD">
        <w:rPr>
          <w:rStyle w:val="InitialStyle"/>
          <w:rFonts w:ascii="Times New Roman" w:hAnsi="Times New Roman"/>
          <w:sz w:val="22"/>
          <w:szCs w:val="22"/>
        </w:rPr>
        <w:t xml:space="preserve">the </w:t>
      </w:r>
      <w:r w:rsidR="00E5269A" w:rsidRPr="00F01A6E">
        <w:rPr>
          <w:rStyle w:val="InitialStyle"/>
          <w:rFonts w:ascii="Times New Roman" w:hAnsi="Times New Roman"/>
          <w:sz w:val="22"/>
          <w:szCs w:val="22"/>
        </w:rPr>
        <w:t xml:space="preserve">public hearing, the agency shall act on </w:t>
      </w:r>
      <w:r w:rsidR="00EC26FD">
        <w:rPr>
          <w:rStyle w:val="InitialStyle"/>
          <w:rFonts w:ascii="Times New Roman" w:hAnsi="Times New Roman"/>
          <w:sz w:val="22"/>
          <w:szCs w:val="22"/>
        </w:rPr>
        <w:t xml:space="preserve">the </w:t>
      </w:r>
      <w:r w:rsidR="00E5269A" w:rsidRPr="00F01A6E">
        <w:rPr>
          <w:rStyle w:val="InitialStyle"/>
          <w:rFonts w:ascii="Times New Roman" w:hAnsi="Times New Roman"/>
          <w:sz w:val="22"/>
          <w:szCs w:val="22"/>
        </w:rPr>
        <w:t xml:space="preserve">petition </w:t>
      </w:r>
      <w:r w:rsidR="00B50403">
        <w:rPr>
          <w:rStyle w:val="InitialStyle"/>
          <w:rFonts w:ascii="Times New Roman" w:hAnsi="Times New Roman"/>
          <w:sz w:val="22"/>
          <w:szCs w:val="22"/>
        </w:rPr>
        <w:t>by approving</w:t>
      </w:r>
      <w:r w:rsidR="00E5269A" w:rsidRPr="00F01A6E">
        <w:rPr>
          <w:rStyle w:val="InitialStyle"/>
          <w:rFonts w:ascii="Times New Roman" w:hAnsi="Times New Roman"/>
          <w:sz w:val="22"/>
          <w:szCs w:val="22"/>
        </w:rPr>
        <w:t>, modifying and approving</w:t>
      </w:r>
      <w:r w:rsidR="00F63E3D">
        <w:rPr>
          <w:rStyle w:val="InitialStyle"/>
          <w:rFonts w:ascii="Times New Roman" w:hAnsi="Times New Roman"/>
          <w:sz w:val="22"/>
          <w:szCs w:val="22"/>
        </w:rPr>
        <w:t>,</w:t>
      </w:r>
      <w:r w:rsidR="00E5269A" w:rsidRPr="00F01A6E">
        <w:rPr>
          <w:rStyle w:val="InitialStyle"/>
          <w:rFonts w:ascii="Times New Roman" w:hAnsi="Times New Roman"/>
          <w:sz w:val="22"/>
          <w:szCs w:val="22"/>
        </w:rPr>
        <w:t xml:space="preserve"> or disapproving of </w:t>
      </w:r>
      <w:r w:rsidR="00EC26FD">
        <w:rPr>
          <w:rStyle w:val="InitialStyle"/>
          <w:rFonts w:ascii="Times New Roman" w:hAnsi="Times New Roman"/>
          <w:sz w:val="22"/>
          <w:szCs w:val="22"/>
        </w:rPr>
        <w:t>it</w:t>
      </w:r>
      <w:r w:rsidR="00E5269A" w:rsidRPr="00F01A6E">
        <w:rPr>
          <w:rStyle w:val="InitialStyle"/>
          <w:rFonts w:ascii="Times New Roman" w:hAnsi="Times New Roman"/>
          <w:sz w:val="22"/>
          <w:szCs w:val="22"/>
        </w:rPr>
        <w:t xml:space="preserve">.  If its action is favorable to granting the requested change or any modification thereof, it shall cause an ordinance to be drafted effectuating its determination and shall submit </w:t>
      </w:r>
      <w:r w:rsidR="000246F9">
        <w:rPr>
          <w:rStyle w:val="InitialStyle"/>
          <w:rFonts w:ascii="Times New Roman" w:hAnsi="Times New Roman"/>
          <w:sz w:val="22"/>
          <w:szCs w:val="22"/>
        </w:rPr>
        <w:t>the</w:t>
      </w:r>
      <w:r w:rsidR="000246F9" w:rsidRPr="00F01A6E">
        <w:rPr>
          <w:rStyle w:val="InitialStyle"/>
          <w:rFonts w:ascii="Times New Roman" w:hAnsi="Times New Roman"/>
          <w:sz w:val="22"/>
          <w:szCs w:val="22"/>
        </w:rPr>
        <w:t xml:space="preserve"> </w:t>
      </w:r>
      <w:r w:rsidR="00E5269A" w:rsidRPr="00F01A6E">
        <w:rPr>
          <w:rStyle w:val="InitialStyle"/>
          <w:rFonts w:ascii="Times New Roman" w:hAnsi="Times New Roman"/>
          <w:sz w:val="22"/>
          <w:szCs w:val="22"/>
        </w:rPr>
        <w:t xml:space="preserve">proposed ordinance directly to the </w:t>
      </w:r>
      <w:r w:rsidR="00CC3CF6">
        <w:rPr>
          <w:rStyle w:val="InitialStyle"/>
          <w:rFonts w:ascii="Times New Roman" w:hAnsi="Times New Roman"/>
          <w:sz w:val="22"/>
          <w:szCs w:val="22"/>
        </w:rPr>
        <w:t>c</w:t>
      </w:r>
      <w:r w:rsidR="00E5269A" w:rsidRPr="00F01A6E">
        <w:rPr>
          <w:rStyle w:val="InitialStyle"/>
          <w:rFonts w:ascii="Times New Roman" w:hAnsi="Times New Roman"/>
          <w:sz w:val="22"/>
          <w:szCs w:val="22"/>
        </w:rPr>
        <w:t xml:space="preserve">ounty </w:t>
      </w:r>
      <w:r w:rsidR="00CC3CF6">
        <w:rPr>
          <w:rStyle w:val="InitialStyle"/>
          <w:rFonts w:ascii="Times New Roman" w:hAnsi="Times New Roman"/>
          <w:sz w:val="22"/>
          <w:szCs w:val="22"/>
        </w:rPr>
        <w:t>b</w:t>
      </w:r>
      <w:r w:rsidR="00E5269A" w:rsidRPr="00F01A6E">
        <w:rPr>
          <w:rStyle w:val="InitialStyle"/>
          <w:rFonts w:ascii="Times New Roman" w:hAnsi="Times New Roman"/>
          <w:sz w:val="22"/>
          <w:szCs w:val="22"/>
        </w:rPr>
        <w:t>oard with its recommendations.  If the agency after its public hearing</w:t>
      </w:r>
      <w:r w:rsidR="000246F9">
        <w:rPr>
          <w:rStyle w:val="InitialStyle"/>
          <w:rFonts w:ascii="Times New Roman" w:hAnsi="Times New Roman"/>
          <w:sz w:val="22"/>
          <w:szCs w:val="22"/>
        </w:rPr>
        <w:t xml:space="preserve">, </w:t>
      </w:r>
      <w:r w:rsidR="00E5269A" w:rsidRPr="00F01A6E">
        <w:rPr>
          <w:rStyle w:val="InitialStyle"/>
          <w:rFonts w:ascii="Times New Roman" w:hAnsi="Times New Roman"/>
          <w:sz w:val="22"/>
          <w:szCs w:val="22"/>
        </w:rPr>
        <w:t>recommend</w:t>
      </w:r>
      <w:r w:rsidR="000246F9">
        <w:rPr>
          <w:rStyle w:val="InitialStyle"/>
          <w:rFonts w:ascii="Times New Roman" w:hAnsi="Times New Roman"/>
          <w:sz w:val="22"/>
          <w:szCs w:val="22"/>
        </w:rPr>
        <w:t>s</w:t>
      </w:r>
      <w:r w:rsidR="00E5269A" w:rsidRPr="00F01A6E">
        <w:rPr>
          <w:rStyle w:val="InitialStyle"/>
          <w:rFonts w:ascii="Times New Roman" w:hAnsi="Times New Roman"/>
          <w:sz w:val="22"/>
          <w:szCs w:val="22"/>
        </w:rPr>
        <w:t xml:space="preserve"> denial of the petition it shall report its recommendation directly to the </w:t>
      </w:r>
      <w:r w:rsidR="00CC3CF6">
        <w:rPr>
          <w:rStyle w:val="InitialStyle"/>
          <w:rFonts w:ascii="Times New Roman" w:hAnsi="Times New Roman"/>
          <w:sz w:val="22"/>
          <w:szCs w:val="22"/>
        </w:rPr>
        <w:t>county b</w:t>
      </w:r>
      <w:r w:rsidR="00E5269A" w:rsidRPr="00F01A6E">
        <w:rPr>
          <w:rStyle w:val="InitialStyle"/>
          <w:rFonts w:ascii="Times New Roman" w:hAnsi="Times New Roman"/>
          <w:sz w:val="22"/>
          <w:szCs w:val="22"/>
        </w:rPr>
        <w:t xml:space="preserve">oard with its reasons for </w:t>
      </w:r>
      <w:r w:rsidR="000246F9">
        <w:rPr>
          <w:rStyle w:val="InitialStyle"/>
          <w:rFonts w:ascii="Times New Roman" w:hAnsi="Times New Roman"/>
          <w:sz w:val="22"/>
          <w:szCs w:val="22"/>
        </w:rPr>
        <w:t>the</w:t>
      </w:r>
      <w:r w:rsidR="000246F9" w:rsidRPr="00F01A6E">
        <w:rPr>
          <w:rStyle w:val="InitialStyle"/>
          <w:rFonts w:ascii="Times New Roman" w:hAnsi="Times New Roman"/>
          <w:sz w:val="22"/>
          <w:szCs w:val="22"/>
        </w:rPr>
        <w:t xml:space="preserve"> </w:t>
      </w:r>
      <w:r w:rsidR="00E5269A" w:rsidRPr="00F01A6E">
        <w:rPr>
          <w:rStyle w:val="InitialStyle"/>
          <w:rFonts w:ascii="Times New Roman" w:hAnsi="Times New Roman"/>
          <w:sz w:val="22"/>
          <w:szCs w:val="22"/>
        </w:rPr>
        <w:t xml:space="preserve">action.  Proof of publication of the notice of the public hearing held by </w:t>
      </w:r>
      <w:r w:rsidR="000246F9">
        <w:rPr>
          <w:rStyle w:val="InitialStyle"/>
          <w:rFonts w:ascii="Times New Roman" w:hAnsi="Times New Roman"/>
          <w:sz w:val="22"/>
          <w:szCs w:val="22"/>
        </w:rPr>
        <w:t>the</w:t>
      </w:r>
      <w:r w:rsidR="000246F9" w:rsidRPr="00F01A6E">
        <w:rPr>
          <w:rStyle w:val="InitialStyle"/>
          <w:rFonts w:ascii="Times New Roman" w:hAnsi="Times New Roman"/>
          <w:sz w:val="22"/>
          <w:szCs w:val="22"/>
        </w:rPr>
        <w:t xml:space="preserve"> </w:t>
      </w:r>
      <w:r w:rsidR="00E5269A" w:rsidRPr="00F01A6E">
        <w:rPr>
          <w:rStyle w:val="InitialStyle"/>
          <w:rFonts w:ascii="Times New Roman" w:hAnsi="Times New Roman"/>
          <w:sz w:val="22"/>
          <w:szCs w:val="22"/>
        </w:rPr>
        <w:t>agency and proof of the giving of no</w:t>
      </w:r>
      <w:r w:rsidR="000246F9">
        <w:rPr>
          <w:rStyle w:val="InitialStyle"/>
          <w:rFonts w:ascii="Times New Roman" w:hAnsi="Times New Roman"/>
          <w:sz w:val="22"/>
          <w:szCs w:val="22"/>
        </w:rPr>
        <w:t xml:space="preserve">tice </w:t>
      </w:r>
      <w:r w:rsidR="00E5269A" w:rsidRPr="00F01A6E">
        <w:rPr>
          <w:rStyle w:val="InitialStyle"/>
          <w:rFonts w:ascii="Times New Roman" w:hAnsi="Times New Roman"/>
          <w:sz w:val="22"/>
          <w:szCs w:val="22"/>
        </w:rPr>
        <w:t xml:space="preserve">to the town clerk of </w:t>
      </w:r>
      <w:r w:rsidR="000246F9">
        <w:rPr>
          <w:rStyle w:val="InitialStyle"/>
          <w:rFonts w:ascii="Times New Roman" w:hAnsi="Times New Roman"/>
          <w:sz w:val="22"/>
          <w:szCs w:val="22"/>
        </w:rPr>
        <w:t>the</w:t>
      </w:r>
      <w:r w:rsidR="000246F9" w:rsidRPr="00F01A6E">
        <w:rPr>
          <w:rStyle w:val="InitialStyle"/>
          <w:rFonts w:ascii="Times New Roman" w:hAnsi="Times New Roman"/>
          <w:sz w:val="22"/>
          <w:szCs w:val="22"/>
        </w:rPr>
        <w:t xml:space="preserve"> </w:t>
      </w:r>
      <w:r w:rsidR="00E5269A" w:rsidRPr="00F01A6E">
        <w:rPr>
          <w:rStyle w:val="InitialStyle"/>
          <w:rFonts w:ascii="Times New Roman" w:hAnsi="Times New Roman"/>
          <w:sz w:val="22"/>
          <w:szCs w:val="22"/>
        </w:rPr>
        <w:t>hearing shall be attached to either such report.</w:t>
      </w:r>
      <w:r w:rsidR="000246F9">
        <w:rPr>
          <w:rStyle w:val="InitialStyle"/>
          <w:rFonts w:ascii="Times New Roman" w:hAnsi="Times New Roman"/>
          <w:sz w:val="22"/>
          <w:szCs w:val="22"/>
        </w:rPr>
        <w:t xml:space="preserve"> </w:t>
      </w:r>
      <w:r w:rsidR="00E5269A" w:rsidRPr="00F01A6E">
        <w:rPr>
          <w:color w:val="auto"/>
          <w:sz w:val="22"/>
          <w:szCs w:val="22"/>
        </w:rPr>
        <w:t>Notification of town board resol</w:t>
      </w:r>
      <w:r w:rsidR="00FC34F0">
        <w:rPr>
          <w:color w:val="auto"/>
          <w:sz w:val="22"/>
          <w:szCs w:val="22"/>
        </w:rPr>
        <w:t>utions filed under Wis. Stat. § </w:t>
      </w:r>
      <w:r w:rsidR="00F63E3D">
        <w:rPr>
          <w:color w:val="auto"/>
          <w:sz w:val="22"/>
          <w:szCs w:val="22"/>
        </w:rPr>
        <w:t>59.69 (5)(e)3</w:t>
      </w:r>
      <w:r w:rsidR="000246F9">
        <w:rPr>
          <w:color w:val="auto"/>
          <w:sz w:val="22"/>
          <w:szCs w:val="22"/>
        </w:rPr>
        <w:t>.</w:t>
      </w:r>
      <w:r w:rsidR="00E5269A" w:rsidRPr="00F01A6E">
        <w:rPr>
          <w:color w:val="auto"/>
          <w:sz w:val="22"/>
          <w:szCs w:val="22"/>
        </w:rPr>
        <w:t xml:space="preserve"> shall be attached to either such report. </w:t>
      </w:r>
      <w:r w:rsidRPr="00F01A6E">
        <w:rPr>
          <w:color w:val="auto"/>
          <w:sz w:val="22"/>
          <w:szCs w:val="22"/>
        </w:rPr>
        <w:t xml:space="preserve">The </w:t>
      </w:r>
      <w:r w:rsidR="00E90AAE">
        <w:rPr>
          <w:color w:val="auto"/>
          <w:sz w:val="22"/>
          <w:szCs w:val="22"/>
        </w:rPr>
        <w:t>agency</w:t>
      </w:r>
      <w:r w:rsidRPr="00F01A6E">
        <w:rPr>
          <w:color w:val="auto"/>
          <w:sz w:val="22"/>
          <w:szCs w:val="22"/>
        </w:rPr>
        <w:t xml:space="preserve"> </w:t>
      </w:r>
      <w:r w:rsidR="000246F9">
        <w:rPr>
          <w:color w:val="auto"/>
          <w:sz w:val="22"/>
          <w:szCs w:val="22"/>
        </w:rPr>
        <w:t>may</w:t>
      </w:r>
      <w:r w:rsidRPr="00F01A6E">
        <w:rPr>
          <w:color w:val="auto"/>
          <w:sz w:val="22"/>
          <w:szCs w:val="22"/>
        </w:rPr>
        <w:t xml:space="preserve"> not recommend approval, but may only recommend disapproval or approval with m</w:t>
      </w:r>
      <w:r w:rsidR="000246F9">
        <w:rPr>
          <w:color w:val="auto"/>
          <w:sz w:val="22"/>
          <w:szCs w:val="22"/>
        </w:rPr>
        <w:t>odifications if it has received</w:t>
      </w:r>
      <w:r w:rsidRPr="00F01A6E">
        <w:rPr>
          <w:color w:val="auto"/>
          <w:sz w:val="22"/>
          <w:szCs w:val="22"/>
        </w:rPr>
        <w:t xml:space="preserve"> </w:t>
      </w:r>
      <w:r w:rsidR="0022621D" w:rsidRPr="00F01A6E">
        <w:rPr>
          <w:color w:val="auto"/>
          <w:sz w:val="22"/>
          <w:szCs w:val="22"/>
        </w:rPr>
        <w:t xml:space="preserve">before, at or within 10 days </w:t>
      </w:r>
      <w:r w:rsidR="000246F9">
        <w:rPr>
          <w:color w:val="auto"/>
          <w:sz w:val="22"/>
          <w:szCs w:val="22"/>
        </w:rPr>
        <w:t>after</w:t>
      </w:r>
      <w:r w:rsidR="0022621D" w:rsidRPr="00F01A6E">
        <w:rPr>
          <w:color w:val="auto"/>
          <w:sz w:val="22"/>
          <w:szCs w:val="22"/>
        </w:rPr>
        <w:t xml:space="preserve"> the public hearing</w:t>
      </w:r>
      <w:r w:rsidRPr="00F01A6E">
        <w:rPr>
          <w:color w:val="auto"/>
          <w:sz w:val="22"/>
          <w:szCs w:val="22"/>
        </w:rPr>
        <w:t xml:space="preserve">, a certified copy of a resolution disapproving the proposed change adopted by the town board of a town affected by a proposed change in zoning district boundaries.  A town may extend its time for disapproving by 20 days if </w:t>
      </w:r>
      <w:r w:rsidR="000246F9">
        <w:rPr>
          <w:color w:val="auto"/>
          <w:sz w:val="22"/>
          <w:szCs w:val="22"/>
        </w:rPr>
        <w:t>the town board</w:t>
      </w:r>
      <w:r w:rsidRPr="00F01A6E">
        <w:rPr>
          <w:color w:val="auto"/>
          <w:sz w:val="22"/>
          <w:szCs w:val="22"/>
        </w:rPr>
        <w:t xml:space="preserve"> adopts a resolution providing for the extension and files a certified copy</w:t>
      </w:r>
      <w:r w:rsidR="000246F9">
        <w:rPr>
          <w:color w:val="auto"/>
          <w:sz w:val="22"/>
          <w:szCs w:val="22"/>
        </w:rPr>
        <w:t xml:space="preserve"> of the resolution</w:t>
      </w:r>
      <w:r w:rsidRPr="00F01A6E">
        <w:rPr>
          <w:color w:val="auto"/>
          <w:sz w:val="22"/>
          <w:szCs w:val="22"/>
        </w:rPr>
        <w:t xml:space="preserve"> with the </w:t>
      </w:r>
      <w:r w:rsidR="00CC3CF6">
        <w:rPr>
          <w:color w:val="auto"/>
          <w:sz w:val="22"/>
          <w:szCs w:val="22"/>
        </w:rPr>
        <w:t>c</w:t>
      </w:r>
      <w:r w:rsidRPr="00F01A6E">
        <w:rPr>
          <w:color w:val="auto"/>
          <w:sz w:val="22"/>
          <w:szCs w:val="22"/>
        </w:rPr>
        <w:t xml:space="preserve">ounty </w:t>
      </w:r>
      <w:r w:rsidR="00CC3CF6">
        <w:rPr>
          <w:color w:val="auto"/>
          <w:sz w:val="22"/>
          <w:szCs w:val="22"/>
        </w:rPr>
        <w:t>c</w:t>
      </w:r>
      <w:r w:rsidRPr="00F01A6E">
        <w:rPr>
          <w:color w:val="auto"/>
          <w:sz w:val="22"/>
          <w:szCs w:val="22"/>
        </w:rPr>
        <w:t>lerk.</w:t>
      </w:r>
    </w:p>
    <w:p w:rsidR="009B1EB6" w:rsidRPr="00F01A6E" w:rsidRDefault="009B1EB6" w:rsidP="000019A7">
      <w:pPr>
        <w:pStyle w:val="DefaultText"/>
        <w:tabs>
          <w:tab w:val="left" w:pos="360"/>
          <w:tab w:val="left" w:pos="720"/>
          <w:tab w:val="left" w:pos="990"/>
          <w:tab w:val="left" w:pos="1350"/>
        </w:tabs>
        <w:jc w:val="both"/>
        <w:rPr>
          <w:color w:val="auto"/>
          <w:sz w:val="22"/>
          <w:szCs w:val="22"/>
        </w:rPr>
      </w:pPr>
      <w:r w:rsidRPr="00F01A6E">
        <w:rPr>
          <w:b/>
          <w:color w:val="auto"/>
          <w:sz w:val="22"/>
          <w:szCs w:val="22"/>
        </w:rPr>
        <w:tab/>
        <w:t>(</w:t>
      </w:r>
      <w:r w:rsidR="000E4BDE" w:rsidRPr="00F01A6E">
        <w:rPr>
          <w:b/>
          <w:color w:val="auto"/>
          <w:sz w:val="22"/>
          <w:szCs w:val="22"/>
        </w:rPr>
        <w:t>5</w:t>
      </w:r>
      <w:r w:rsidRPr="00F01A6E">
        <w:rPr>
          <w:b/>
          <w:color w:val="auto"/>
          <w:sz w:val="22"/>
          <w:szCs w:val="22"/>
        </w:rPr>
        <w:t>)</w:t>
      </w:r>
      <w:r w:rsidR="000019A7">
        <w:rPr>
          <w:b/>
          <w:color w:val="auto"/>
          <w:sz w:val="22"/>
          <w:szCs w:val="22"/>
        </w:rPr>
        <w:tab/>
      </w:r>
      <w:r w:rsidR="000019A7">
        <w:rPr>
          <w:b/>
          <w:color w:val="auto"/>
          <w:sz w:val="22"/>
          <w:szCs w:val="22"/>
        </w:rPr>
        <w:tab/>
      </w:r>
      <w:r w:rsidRPr="00423192">
        <w:rPr>
          <w:smallCaps/>
          <w:color w:val="auto"/>
          <w:sz w:val="21"/>
          <w:szCs w:val="21"/>
        </w:rPr>
        <w:t>County Board Action on Agency Recommendation</w:t>
      </w:r>
      <w:r w:rsidRPr="00F01A6E">
        <w:rPr>
          <w:color w:val="auto"/>
          <w:sz w:val="22"/>
          <w:szCs w:val="22"/>
        </w:rPr>
        <w:t xml:space="preserve">.  The </w:t>
      </w:r>
      <w:r w:rsidR="00CC3CF6">
        <w:rPr>
          <w:color w:val="auto"/>
          <w:sz w:val="22"/>
          <w:szCs w:val="22"/>
        </w:rPr>
        <w:t>c</w:t>
      </w:r>
      <w:r w:rsidRPr="00F01A6E">
        <w:rPr>
          <w:color w:val="auto"/>
          <w:sz w:val="22"/>
          <w:szCs w:val="22"/>
        </w:rPr>
        <w:t xml:space="preserve">ounty </w:t>
      </w:r>
      <w:r w:rsidR="00CC3CF6">
        <w:rPr>
          <w:color w:val="auto"/>
          <w:sz w:val="22"/>
          <w:szCs w:val="22"/>
        </w:rPr>
        <w:t>b</w:t>
      </w:r>
      <w:r w:rsidRPr="00F01A6E">
        <w:rPr>
          <w:color w:val="auto"/>
          <w:sz w:val="22"/>
          <w:szCs w:val="22"/>
        </w:rPr>
        <w:t xml:space="preserve">oard action on the </w:t>
      </w:r>
      <w:r w:rsidR="00CC3CF6">
        <w:rPr>
          <w:color w:val="auto"/>
          <w:sz w:val="22"/>
          <w:szCs w:val="22"/>
        </w:rPr>
        <w:t>a</w:t>
      </w:r>
      <w:r w:rsidRPr="00F01A6E">
        <w:rPr>
          <w:color w:val="auto"/>
          <w:sz w:val="22"/>
          <w:szCs w:val="22"/>
        </w:rPr>
        <w:t>gency recommendation shall be one of the following:</w:t>
      </w:r>
    </w:p>
    <w:p w:rsidR="009B1EB6" w:rsidRPr="00F01A6E" w:rsidRDefault="009B1EB6" w:rsidP="000019A7">
      <w:pPr>
        <w:pStyle w:val="DefaultText"/>
        <w:tabs>
          <w:tab w:val="left" w:pos="360"/>
          <w:tab w:val="left" w:pos="720"/>
          <w:tab w:val="left" w:pos="990"/>
          <w:tab w:val="left" w:pos="1350"/>
        </w:tabs>
        <w:jc w:val="both"/>
        <w:rPr>
          <w:color w:val="auto"/>
          <w:sz w:val="22"/>
          <w:szCs w:val="22"/>
        </w:rPr>
      </w:pPr>
      <w:r w:rsidRPr="00F01A6E">
        <w:rPr>
          <w:color w:val="auto"/>
          <w:sz w:val="22"/>
          <w:szCs w:val="22"/>
        </w:rPr>
        <w:tab/>
        <w:t>(a)</w:t>
      </w:r>
      <w:r w:rsidRPr="00F01A6E">
        <w:rPr>
          <w:color w:val="auto"/>
          <w:sz w:val="22"/>
          <w:szCs w:val="22"/>
        </w:rPr>
        <w:tab/>
        <w:t xml:space="preserve">The </w:t>
      </w:r>
      <w:r w:rsidR="00CC3CF6">
        <w:rPr>
          <w:color w:val="auto"/>
          <w:sz w:val="22"/>
          <w:szCs w:val="22"/>
        </w:rPr>
        <w:t>b</w:t>
      </w:r>
      <w:r w:rsidRPr="00F01A6E">
        <w:rPr>
          <w:color w:val="auto"/>
          <w:sz w:val="22"/>
          <w:szCs w:val="22"/>
        </w:rPr>
        <w:t xml:space="preserve">oard may adopt the ordinance </w:t>
      </w:r>
      <w:r w:rsidR="005500A5">
        <w:rPr>
          <w:color w:val="auto"/>
          <w:sz w:val="22"/>
          <w:szCs w:val="22"/>
        </w:rPr>
        <w:t xml:space="preserve">as </w:t>
      </w:r>
      <w:r w:rsidRPr="00F01A6E">
        <w:rPr>
          <w:color w:val="auto"/>
          <w:sz w:val="22"/>
          <w:szCs w:val="22"/>
        </w:rPr>
        <w:t xml:space="preserve">submitted by the </w:t>
      </w:r>
      <w:r w:rsidR="00CC3CF6">
        <w:rPr>
          <w:color w:val="auto"/>
          <w:sz w:val="22"/>
          <w:szCs w:val="22"/>
        </w:rPr>
        <w:t>a</w:t>
      </w:r>
      <w:r w:rsidRPr="00F01A6E">
        <w:rPr>
          <w:color w:val="auto"/>
          <w:sz w:val="22"/>
          <w:szCs w:val="22"/>
        </w:rPr>
        <w:t xml:space="preserve">gency or with amendments. </w:t>
      </w:r>
    </w:p>
    <w:p w:rsidR="009B1EB6" w:rsidRPr="00F01A6E" w:rsidRDefault="009B1EB6" w:rsidP="000019A7">
      <w:pPr>
        <w:pStyle w:val="DefaultText"/>
        <w:tabs>
          <w:tab w:val="left" w:pos="360"/>
          <w:tab w:val="left" w:pos="720"/>
          <w:tab w:val="left" w:pos="990"/>
          <w:tab w:val="left" w:pos="1350"/>
        </w:tabs>
        <w:jc w:val="both"/>
        <w:rPr>
          <w:color w:val="auto"/>
          <w:sz w:val="22"/>
          <w:szCs w:val="22"/>
        </w:rPr>
      </w:pPr>
      <w:r w:rsidRPr="00F01A6E">
        <w:rPr>
          <w:color w:val="auto"/>
          <w:sz w:val="22"/>
          <w:szCs w:val="22"/>
        </w:rPr>
        <w:lastRenderedPageBreak/>
        <w:tab/>
        <w:t>(b)</w:t>
      </w:r>
      <w:r w:rsidRPr="00F01A6E">
        <w:rPr>
          <w:color w:val="auto"/>
          <w:sz w:val="22"/>
          <w:szCs w:val="22"/>
        </w:rPr>
        <w:tab/>
        <w:t xml:space="preserve">The </w:t>
      </w:r>
      <w:r w:rsidR="00CC3CF6">
        <w:rPr>
          <w:color w:val="auto"/>
          <w:sz w:val="22"/>
          <w:szCs w:val="22"/>
        </w:rPr>
        <w:t>b</w:t>
      </w:r>
      <w:r w:rsidRPr="00F01A6E">
        <w:rPr>
          <w:color w:val="auto"/>
          <w:sz w:val="22"/>
          <w:szCs w:val="22"/>
        </w:rPr>
        <w:t xml:space="preserve">oard may refuse to deny the petition as recommended by the </w:t>
      </w:r>
      <w:r w:rsidR="00CC3CF6">
        <w:rPr>
          <w:color w:val="auto"/>
          <w:sz w:val="22"/>
          <w:szCs w:val="22"/>
        </w:rPr>
        <w:t>a</w:t>
      </w:r>
      <w:r w:rsidRPr="00F01A6E">
        <w:rPr>
          <w:color w:val="auto"/>
          <w:sz w:val="22"/>
          <w:szCs w:val="22"/>
        </w:rPr>
        <w:t xml:space="preserve">gency.  In </w:t>
      </w:r>
      <w:r w:rsidR="005500A5">
        <w:rPr>
          <w:color w:val="auto"/>
          <w:sz w:val="22"/>
          <w:szCs w:val="22"/>
        </w:rPr>
        <w:t xml:space="preserve">such </w:t>
      </w:r>
      <w:r w:rsidR="00B50403">
        <w:rPr>
          <w:color w:val="auto"/>
          <w:sz w:val="22"/>
          <w:szCs w:val="22"/>
        </w:rPr>
        <w:t>event,</w:t>
      </w:r>
      <w:r w:rsidRPr="00F01A6E">
        <w:rPr>
          <w:color w:val="auto"/>
          <w:sz w:val="22"/>
          <w:szCs w:val="22"/>
        </w:rPr>
        <w:t xml:space="preserve"> the </w:t>
      </w:r>
      <w:r w:rsidR="00CC3CF6">
        <w:rPr>
          <w:color w:val="auto"/>
          <w:sz w:val="22"/>
          <w:szCs w:val="22"/>
        </w:rPr>
        <w:t>b</w:t>
      </w:r>
      <w:r w:rsidRPr="00F01A6E">
        <w:rPr>
          <w:color w:val="auto"/>
          <w:sz w:val="22"/>
          <w:szCs w:val="22"/>
        </w:rPr>
        <w:t xml:space="preserve">oard shall </w:t>
      </w:r>
      <w:r w:rsidR="00860819">
        <w:rPr>
          <w:color w:val="auto"/>
          <w:sz w:val="22"/>
          <w:szCs w:val="22"/>
        </w:rPr>
        <w:t>again refer</w:t>
      </w:r>
      <w:r w:rsidRPr="00F01A6E">
        <w:rPr>
          <w:color w:val="auto"/>
          <w:sz w:val="22"/>
          <w:szCs w:val="22"/>
        </w:rPr>
        <w:t xml:space="preserve"> the petition to the </w:t>
      </w:r>
      <w:r w:rsidR="00CC3CF6">
        <w:rPr>
          <w:color w:val="auto"/>
          <w:sz w:val="22"/>
          <w:szCs w:val="22"/>
        </w:rPr>
        <w:t>a</w:t>
      </w:r>
      <w:r w:rsidRPr="00F01A6E">
        <w:rPr>
          <w:color w:val="auto"/>
          <w:sz w:val="22"/>
          <w:szCs w:val="22"/>
        </w:rPr>
        <w:t xml:space="preserve">gency with instructions to draft an ordinance </w:t>
      </w:r>
      <w:r w:rsidR="005500A5">
        <w:rPr>
          <w:color w:val="auto"/>
          <w:sz w:val="22"/>
          <w:szCs w:val="22"/>
        </w:rPr>
        <w:t xml:space="preserve">to </w:t>
      </w:r>
      <w:r w:rsidRPr="00F01A6E">
        <w:rPr>
          <w:color w:val="auto"/>
          <w:sz w:val="22"/>
          <w:szCs w:val="22"/>
        </w:rPr>
        <w:t>effectuat</w:t>
      </w:r>
      <w:r w:rsidR="005500A5">
        <w:rPr>
          <w:color w:val="auto"/>
          <w:sz w:val="22"/>
          <w:szCs w:val="22"/>
        </w:rPr>
        <w:t>e</w:t>
      </w:r>
      <w:r w:rsidRPr="00F01A6E">
        <w:rPr>
          <w:color w:val="auto"/>
          <w:sz w:val="22"/>
          <w:szCs w:val="22"/>
        </w:rPr>
        <w:t xml:space="preserve"> the petition and report the ordinance back to the </w:t>
      </w:r>
      <w:r w:rsidR="00CC3CF6">
        <w:rPr>
          <w:color w:val="auto"/>
          <w:sz w:val="22"/>
          <w:szCs w:val="22"/>
        </w:rPr>
        <w:t>c</w:t>
      </w:r>
      <w:r w:rsidRPr="00F01A6E">
        <w:rPr>
          <w:color w:val="auto"/>
          <w:sz w:val="22"/>
          <w:szCs w:val="22"/>
        </w:rPr>
        <w:t xml:space="preserve">ounty </w:t>
      </w:r>
      <w:r w:rsidR="00CC3CF6">
        <w:rPr>
          <w:color w:val="auto"/>
          <w:sz w:val="22"/>
          <w:szCs w:val="22"/>
        </w:rPr>
        <w:t>b</w:t>
      </w:r>
      <w:r w:rsidRPr="00F01A6E">
        <w:rPr>
          <w:color w:val="auto"/>
          <w:sz w:val="22"/>
          <w:szCs w:val="22"/>
        </w:rPr>
        <w:t xml:space="preserve">oard, which may then adopt or reject the proposed ordinance.  </w:t>
      </w:r>
    </w:p>
    <w:p w:rsidR="009B1EB6" w:rsidRPr="00F01A6E" w:rsidRDefault="009B1EB6" w:rsidP="00D25F36">
      <w:pPr>
        <w:pStyle w:val="DefaultText"/>
        <w:tabs>
          <w:tab w:val="left" w:pos="360"/>
          <w:tab w:val="left" w:pos="720"/>
          <w:tab w:val="left" w:pos="990"/>
          <w:tab w:val="left" w:pos="1350"/>
        </w:tabs>
        <w:jc w:val="both"/>
        <w:rPr>
          <w:color w:val="auto"/>
          <w:sz w:val="22"/>
          <w:szCs w:val="22"/>
        </w:rPr>
      </w:pPr>
      <w:r w:rsidRPr="00F01A6E">
        <w:rPr>
          <w:color w:val="auto"/>
          <w:sz w:val="22"/>
          <w:szCs w:val="22"/>
        </w:rPr>
        <w:tab/>
        <w:t>(c)</w:t>
      </w:r>
      <w:r w:rsidRPr="00F01A6E">
        <w:rPr>
          <w:color w:val="auto"/>
          <w:sz w:val="22"/>
          <w:szCs w:val="22"/>
        </w:rPr>
        <w:tab/>
        <w:t xml:space="preserve">If a protest against a proposed amendment is filed with the </w:t>
      </w:r>
      <w:r w:rsidR="00CC3CF6">
        <w:rPr>
          <w:color w:val="auto"/>
          <w:sz w:val="22"/>
          <w:szCs w:val="22"/>
        </w:rPr>
        <w:t>c</w:t>
      </w:r>
      <w:r w:rsidRPr="00F01A6E">
        <w:rPr>
          <w:color w:val="auto"/>
          <w:sz w:val="22"/>
          <w:szCs w:val="22"/>
        </w:rPr>
        <w:t xml:space="preserve">ounty </w:t>
      </w:r>
      <w:r w:rsidR="00CC3CF6">
        <w:rPr>
          <w:color w:val="auto"/>
          <w:sz w:val="22"/>
          <w:szCs w:val="22"/>
        </w:rPr>
        <w:t>c</w:t>
      </w:r>
      <w:r w:rsidRPr="00F01A6E">
        <w:rPr>
          <w:color w:val="auto"/>
          <w:sz w:val="22"/>
          <w:szCs w:val="22"/>
        </w:rPr>
        <w:t xml:space="preserve">lerk at least 24 hours prior to the date of the </w:t>
      </w:r>
      <w:r w:rsidR="00CC3CF6">
        <w:rPr>
          <w:color w:val="auto"/>
          <w:sz w:val="22"/>
          <w:szCs w:val="22"/>
        </w:rPr>
        <w:t>c</w:t>
      </w:r>
      <w:r w:rsidRPr="00F01A6E">
        <w:rPr>
          <w:color w:val="auto"/>
          <w:sz w:val="22"/>
          <w:szCs w:val="22"/>
        </w:rPr>
        <w:t xml:space="preserve">ounty </w:t>
      </w:r>
      <w:r w:rsidR="00CC3CF6">
        <w:rPr>
          <w:color w:val="auto"/>
          <w:sz w:val="22"/>
          <w:szCs w:val="22"/>
        </w:rPr>
        <w:t>b</w:t>
      </w:r>
      <w:r w:rsidRPr="00F01A6E">
        <w:rPr>
          <w:color w:val="auto"/>
          <w:sz w:val="22"/>
          <w:szCs w:val="22"/>
        </w:rPr>
        <w:t xml:space="preserve">oard meeting at which the report of the </w:t>
      </w:r>
      <w:r w:rsidR="00CC3CF6">
        <w:rPr>
          <w:color w:val="auto"/>
          <w:sz w:val="22"/>
          <w:szCs w:val="22"/>
        </w:rPr>
        <w:t>a</w:t>
      </w:r>
      <w:r w:rsidRPr="00F01A6E">
        <w:rPr>
          <w:color w:val="auto"/>
          <w:sz w:val="22"/>
          <w:szCs w:val="22"/>
        </w:rPr>
        <w:t xml:space="preserve">gency is to be considered, </w:t>
      </w:r>
      <w:r w:rsidR="00EF5AC9" w:rsidRPr="00F01A6E">
        <w:rPr>
          <w:color w:val="auto"/>
          <w:sz w:val="22"/>
          <w:szCs w:val="22"/>
        </w:rPr>
        <w:t xml:space="preserve">duly </w:t>
      </w:r>
      <w:r w:rsidR="00A414D6">
        <w:rPr>
          <w:color w:val="auto"/>
          <w:sz w:val="22"/>
          <w:szCs w:val="22"/>
        </w:rPr>
        <w:t>signed</w:t>
      </w:r>
      <w:r w:rsidRPr="00F01A6E">
        <w:rPr>
          <w:color w:val="auto"/>
          <w:sz w:val="22"/>
          <w:szCs w:val="22"/>
        </w:rPr>
        <w:t xml:space="preserve"> and acknowledged by the owner</w:t>
      </w:r>
      <w:r w:rsidR="00EF5AC9" w:rsidRPr="00F01A6E">
        <w:rPr>
          <w:color w:val="auto"/>
          <w:sz w:val="22"/>
          <w:szCs w:val="22"/>
        </w:rPr>
        <w:t>s</w:t>
      </w:r>
      <w:r w:rsidRPr="00F01A6E">
        <w:rPr>
          <w:color w:val="auto"/>
          <w:sz w:val="22"/>
          <w:szCs w:val="22"/>
        </w:rPr>
        <w:t xml:space="preserve"> of 50% or more of the area to be rezoned</w:t>
      </w:r>
      <w:r w:rsidR="00A414D6">
        <w:rPr>
          <w:color w:val="auto"/>
          <w:sz w:val="22"/>
          <w:szCs w:val="22"/>
        </w:rPr>
        <w:t>,</w:t>
      </w:r>
      <w:r w:rsidRPr="00F01A6E">
        <w:rPr>
          <w:color w:val="auto"/>
          <w:sz w:val="22"/>
          <w:szCs w:val="22"/>
        </w:rPr>
        <w:t xml:space="preserve"> or by abutting owners of over 50% of the total perimeter of the area proposed to be rezoned included within 300 feet of the parcel or parcels proposed to be rezoned, action on the ordinance may be deferred until the </w:t>
      </w:r>
      <w:r w:rsidR="00E90AAE">
        <w:rPr>
          <w:color w:val="auto"/>
          <w:sz w:val="22"/>
          <w:szCs w:val="22"/>
        </w:rPr>
        <w:t>agency</w:t>
      </w:r>
      <w:r w:rsidRPr="00F01A6E">
        <w:rPr>
          <w:color w:val="auto"/>
          <w:sz w:val="22"/>
          <w:szCs w:val="22"/>
        </w:rPr>
        <w:t xml:space="preserve"> has had a reasonable opportunity to ascertain and report to the </w:t>
      </w:r>
      <w:r w:rsidR="00CC3CF6">
        <w:rPr>
          <w:color w:val="auto"/>
          <w:sz w:val="22"/>
          <w:szCs w:val="22"/>
        </w:rPr>
        <w:t>county</w:t>
      </w:r>
      <w:r w:rsidR="00A414D6">
        <w:rPr>
          <w:color w:val="auto"/>
          <w:sz w:val="22"/>
          <w:szCs w:val="22"/>
        </w:rPr>
        <w:t xml:space="preserve"> b</w:t>
      </w:r>
      <w:r w:rsidRPr="00F01A6E">
        <w:rPr>
          <w:color w:val="auto"/>
          <w:sz w:val="22"/>
          <w:szCs w:val="22"/>
        </w:rPr>
        <w:t xml:space="preserve">oard as to the authenticity of </w:t>
      </w:r>
      <w:r w:rsidR="00A414D6">
        <w:rPr>
          <w:color w:val="auto"/>
          <w:sz w:val="22"/>
          <w:szCs w:val="22"/>
        </w:rPr>
        <w:t>the</w:t>
      </w:r>
      <w:r w:rsidRPr="00F01A6E">
        <w:rPr>
          <w:color w:val="auto"/>
          <w:sz w:val="22"/>
          <w:szCs w:val="22"/>
        </w:rPr>
        <w:t xml:space="preserve"> ownership statements.  Each signer shall state the amount of area or frontage owned by </w:t>
      </w:r>
      <w:r w:rsidR="00EF5AC9" w:rsidRPr="00F01A6E">
        <w:rPr>
          <w:color w:val="auto"/>
          <w:sz w:val="22"/>
          <w:szCs w:val="22"/>
        </w:rPr>
        <w:t xml:space="preserve">that signer </w:t>
      </w:r>
      <w:r w:rsidRPr="00F01A6E">
        <w:rPr>
          <w:color w:val="auto"/>
          <w:sz w:val="22"/>
          <w:szCs w:val="22"/>
        </w:rPr>
        <w:t>and</w:t>
      </w:r>
      <w:r w:rsidR="00A414D6">
        <w:rPr>
          <w:color w:val="auto"/>
          <w:sz w:val="22"/>
          <w:szCs w:val="22"/>
        </w:rPr>
        <w:t xml:space="preserve"> shall</w:t>
      </w:r>
      <w:r w:rsidRPr="00F01A6E">
        <w:rPr>
          <w:color w:val="auto"/>
          <w:sz w:val="22"/>
          <w:szCs w:val="22"/>
        </w:rPr>
        <w:t xml:space="preserve"> include a description of lands owned by </w:t>
      </w:r>
      <w:r w:rsidR="00EF5AC9" w:rsidRPr="00F01A6E">
        <w:rPr>
          <w:color w:val="auto"/>
          <w:sz w:val="22"/>
          <w:szCs w:val="22"/>
        </w:rPr>
        <w:t>that signer</w:t>
      </w:r>
      <w:r w:rsidRPr="00F01A6E">
        <w:rPr>
          <w:color w:val="auto"/>
          <w:sz w:val="22"/>
          <w:szCs w:val="22"/>
        </w:rPr>
        <w:t xml:space="preserve">.  If </w:t>
      </w:r>
      <w:r w:rsidR="00A414D6">
        <w:rPr>
          <w:color w:val="auto"/>
          <w:sz w:val="22"/>
          <w:szCs w:val="22"/>
        </w:rPr>
        <w:t>the</w:t>
      </w:r>
      <w:r w:rsidRPr="00F01A6E">
        <w:rPr>
          <w:color w:val="auto"/>
          <w:sz w:val="22"/>
          <w:szCs w:val="22"/>
        </w:rPr>
        <w:t xml:space="preserve"> statements are found to be true, </w:t>
      </w:r>
      <w:r w:rsidR="00A414D6">
        <w:rPr>
          <w:color w:val="auto"/>
          <w:sz w:val="22"/>
          <w:szCs w:val="22"/>
        </w:rPr>
        <w:t>the</w:t>
      </w:r>
      <w:r w:rsidRPr="00F01A6E">
        <w:rPr>
          <w:color w:val="auto"/>
          <w:sz w:val="22"/>
          <w:szCs w:val="22"/>
        </w:rPr>
        <w:t xml:space="preserve"> ordinance </w:t>
      </w:r>
      <w:r w:rsidR="00A414D6">
        <w:rPr>
          <w:color w:val="auto"/>
          <w:sz w:val="22"/>
          <w:szCs w:val="22"/>
        </w:rPr>
        <w:t>may</w:t>
      </w:r>
      <w:r w:rsidRPr="00F01A6E">
        <w:rPr>
          <w:color w:val="auto"/>
          <w:sz w:val="22"/>
          <w:szCs w:val="22"/>
        </w:rPr>
        <w:t xml:space="preserve"> not be adopted except by the affirmative vote of </w:t>
      </w:r>
      <w:r w:rsidR="00EF5AC9" w:rsidRPr="00F01A6E">
        <w:rPr>
          <w:color w:val="auto"/>
          <w:sz w:val="22"/>
          <w:szCs w:val="22"/>
        </w:rPr>
        <w:t xml:space="preserve">three-fourths </w:t>
      </w:r>
      <w:r w:rsidRPr="00F01A6E">
        <w:rPr>
          <w:color w:val="auto"/>
          <w:sz w:val="22"/>
          <w:szCs w:val="22"/>
        </w:rPr>
        <w:t xml:space="preserve">of the members of the </w:t>
      </w:r>
      <w:r w:rsidR="00CC3CF6">
        <w:rPr>
          <w:color w:val="auto"/>
          <w:sz w:val="22"/>
          <w:szCs w:val="22"/>
        </w:rPr>
        <w:t>county</w:t>
      </w:r>
      <w:r w:rsidR="00A414D6">
        <w:rPr>
          <w:color w:val="auto"/>
          <w:sz w:val="22"/>
          <w:szCs w:val="22"/>
        </w:rPr>
        <w:t xml:space="preserve"> b</w:t>
      </w:r>
      <w:r w:rsidRPr="00F01A6E">
        <w:rPr>
          <w:color w:val="auto"/>
          <w:sz w:val="22"/>
          <w:szCs w:val="22"/>
        </w:rPr>
        <w:t>oard present and voting.  If such statements are found to be untrue to the extent that the required frontage or area ownership is not present</w:t>
      </w:r>
      <w:r w:rsidR="00A414D6">
        <w:rPr>
          <w:color w:val="auto"/>
          <w:sz w:val="22"/>
          <w:szCs w:val="22"/>
        </w:rPr>
        <w:t xml:space="preserve"> the protest may be disregarded.</w:t>
      </w:r>
    </w:p>
    <w:p w:rsidR="009B1EB6" w:rsidRPr="00F01A6E" w:rsidRDefault="009B1EB6" w:rsidP="00D25F36">
      <w:pPr>
        <w:pStyle w:val="DefaultText"/>
        <w:tabs>
          <w:tab w:val="left" w:pos="360"/>
          <w:tab w:val="left" w:pos="720"/>
          <w:tab w:val="left" w:pos="990"/>
          <w:tab w:val="left" w:pos="1350"/>
        </w:tabs>
        <w:jc w:val="both"/>
        <w:rPr>
          <w:color w:val="auto"/>
          <w:sz w:val="22"/>
          <w:szCs w:val="22"/>
        </w:rPr>
      </w:pPr>
      <w:r w:rsidRPr="00F01A6E">
        <w:rPr>
          <w:color w:val="auto"/>
          <w:sz w:val="22"/>
          <w:szCs w:val="22"/>
        </w:rPr>
        <w:tab/>
        <w:t>(d)</w:t>
      </w:r>
      <w:r w:rsidRPr="00F01A6E">
        <w:rPr>
          <w:color w:val="auto"/>
          <w:sz w:val="22"/>
          <w:szCs w:val="22"/>
        </w:rPr>
        <w:tab/>
      </w:r>
      <w:r w:rsidR="00EF5AC9" w:rsidRPr="00F01A6E">
        <w:rPr>
          <w:color w:val="auto"/>
          <w:sz w:val="22"/>
          <w:szCs w:val="22"/>
        </w:rPr>
        <w:t xml:space="preserve">The </w:t>
      </w:r>
      <w:r w:rsidR="00C27228">
        <w:rPr>
          <w:color w:val="auto"/>
          <w:sz w:val="22"/>
          <w:szCs w:val="22"/>
        </w:rPr>
        <w:t>board</w:t>
      </w:r>
      <w:r w:rsidR="00EF5AC9" w:rsidRPr="00F01A6E">
        <w:rPr>
          <w:color w:val="auto"/>
          <w:sz w:val="22"/>
          <w:szCs w:val="22"/>
        </w:rPr>
        <w:t xml:space="preserve"> may deny the petition for amendment.</w:t>
      </w:r>
    </w:p>
    <w:p w:rsidR="00EF5AC9" w:rsidRPr="00F01A6E" w:rsidRDefault="00EF5AC9" w:rsidP="00D25F36">
      <w:pPr>
        <w:pStyle w:val="DefaultText"/>
        <w:tabs>
          <w:tab w:val="left" w:pos="360"/>
          <w:tab w:val="left" w:pos="720"/>
          <w:tab w:val="left" w:pos="990"/>
          <w:tab w:val="left" w:pos="1350"/>
        </w:tabs>
        <w:jc w:val="both"/>
        <w:rPr>
          <w:b/>
          <w:color w:val="auto"/>
          <w:sz w:val="22"/>
          <w:szCs w:val="22"/>
        </w:rPr>
      </w:pPr>
      <w:r w:rsidRPr="00F01A6E">
        <w:rPr>
          <w:color w:val="auto"/>
          <w:sz w:val="22"/>
          <w:szCs w:val="22"/>
        </w:rPr>
        <w:tab/>
      </w:r>
      <w:r w:rsidR="00170073">
        <w:rPr>
          <w:color w:val="auto"/>
          <w:sz w:val="22"/>
          <w:szCs w:val="22"/>
        </w:rPr>
        <w:t>(e</w:t>
      </w:r>
      <w:r w:rsidRPr="00170073">
        <w:rPr>
          <w:color w:val="auto"/>
          <w:sz w:val="22"/>
          <w:szCs w:val="22"/>
        </w:rPr>
        <w:t>)</w:t>
      </w:r>
      <w:r w:rsidRPr="00F01A6E">
        <w:rPr>
          <w:color w:val="auto"/>
          <w:sz w:val="22"/>
          <w:szCs w:val="22"/>
        </w:rPr>
        <w:tab/>
        <w:t xml:space="preserve">If the proposed amendment makes any change in an airport affected area, as defined by </w:t>
      </w:r>
      <w:r w:rsidRPr="00630142">
        <w:rPr>
          <w:color w:val="auto"/>
          <w:sz w:val="22"/>
          <w:szCs w:val="22"/>
        </w:rPr>
        <w:t>Wis. Stat.</w:t>
      </w:r>
      <w:r w:rsidR="000B333A">
        <w:rPr>
          <w:color w:val="auto"/>
          <w:sz w:val="22"/>
          <w:szCs w:val="22"/>
        </w:rPr>
        <w:t xml:space="preserve"> §</w:t>
      </w:r>
      <w:r w:rsidRPr="00630142">
        <w:rPr>
          <w:color w:val="auto"/>
          <w:sz w:val="22"/>
          <w:szCs w:val="22"/>
        </w:rPr>
        <w:t xml:space="preserve"> 62.2</w:t>
      </w:r>
      <w:r w:rsidR="004D2295">
        <w:rPr>
          <w:color w:val="auto"/>
          <w:sz w:val="22"/>
          <w:szCs w:val="22"/>
        </w:rPr>
        <w:t>3</w:t>
      </w:r>
      <w:r w:rsidRPr="00630142">
        <w:rPr>
          <w:color w:val="auto"/>
          <w:sz w:val="22"/>
          <w:szCs w:val="22"/>
        </w:rPr>
        <w:t>(6)(am)1.</w:t>
      </w:r>
      <w:r w:rsidR="00630142" w:rsidRPr="00630142">
        <w:rPr>
          <w:color w:val="auto"/>
          <w:sz w:val="22"/>
          <w:szCs w:val="22"/>
        </w:rPr>
        <w:t>b</w:t>
      </w:r>
      <w:r w:rsidRPr="00630142">
        <w:rPr>
          <w:color w:val="auto"/>
          <w:sz w:val="22"/>
          <w:szCs w:val="22"/>
        </w:rPr>
        <w:t>.</w:t>
      </w:r>
      <w:r w:rsidRPr="00F01A6E">
        <w:rPr>
          <w:color w:val="auto"/>
          <w:sz w:val="22"/>
          <w:szCs w:val="22"/>
        </w:rPr>
        <w:t>, and the owner or operator of the airport bordered by the airport affected area files a protest against the proposed amendment</w:t>
      </w:r>
      <w:r w:rsidR="00A414D6">
        <w:rPr>
          <w:color w:val="auto"/>
          <w:sz w:val="22"/>
          <w:szCs w:val="22"/>
        </w:rPr>
        <w:t>,</w:t>
      </w:r>
      <w:r w:rsidRPr="00F01A6E">
        <w:rPr>
          <w:color w:val="auto"/>
          <w:sz w:val="22"/>
          <w:szCs w:val="22"/>
        </w:rPr>
        <w:t xml:space="preserve"> the procedure under Wis. Stat. §</w:t>
      </w:r>
      <w:r w:rsidR="00FC34F0">
        <w:rPr>
          <w:color w:val="auto"/>
          <w:sz w:val="22"/>
          <w:szCs w:val="22"/>
        </w:rPr>
        <w:t> </w:t>
      </w:r>
      <w:r w:rsidRPr="00F01A6E">
        <w:rPr>
          <w:color w:val="auto"/>
          <w:sz w:val="22"/>
          <w:szCs w:val="22"/>
        </w:rPr>
        <w:t>59.69</w:t>
      </w:r>
      <w:r w:rsidR="000019A7">
        <w:rPr>
          <w:color w:val="auto"/>
          <w:sz w:val="22"/>
          <w:szCs w:val="22"/>
        </w:rPr>
        <w:t>(5)(e)</w:t>
      </w:r>
      <w:r w:rsidR="000E4BDE" w:rsidRPr="00F01A6E">
        <w:rPr>
          <w:color w:val="auto"/>
          <w:sz w:val="22"/>
          <w:szCs w:val="22"/>
        </w:rPr>
        <w:t>5m</w:t>
      </w:r>
      <w:r w:rsidR="004D2295">
        <w:rPr>
          <w:color w:val="auto"/>
          <w:sz w:val="22"/>
          <w:szCs w:val="22"/>
        </w:rPr>
        <w:t>.,</w:t>
      </w:r>
      <w:r w:rsidR="000E4BDE" w:rsidRPr="00F01A6E">
        <w:rPr>
          <w:color w:val="auto"/>
          <w:sz w:val="22"/>
          <w:szCs w:val="22"/>
        </w:rPr>
        <w:t xml:space="preserve"> shall be followed</w:t>
      </w:r>
      <w:r w:rsidR="0075159B">
        <w:rPr>
          <w:color w:val="auto"/>
          <w:sz w:val="22"/>
          <w:szCs w:val="22"/>
        </w:rPr>
        <w:t>.</w:t>
      </w:r>
      <w:r w:rsidR="000E4BDE" w:rsidRPr="00F01A6E">
        <w:rPr>
          <w:color w:val="auto"/>
          <w:sz w:val="22"/>
          <w:szCs w:val="22"/>
        </w:rPr>
        <w:t xml:space="preserve"> </w:t>
      </w:r>
    </w:p>
    <w:p w:rsidR="000E4BDE" w:rsidRPr="00F01A6E" w:rsidRDefault="009B1EB6" w:rsidP="00D25F36">
      <w:pPr>
        <w:pStyle w:val="DefaultText"/>
        <w:tabs>
          <w:tab w:val="left" w:pos="360"/>
          <w:tab w:val="left" w:pos="720"/>
          <w:tab w:val="left" w:pos="990"/>
          <w:tab w:val="left" w:pos="1350"/>
        </w:tabs>
        <w:jc w:val="both"/>
        <w:rPr>
          <w:rStyle w:val="InitialStyle"/>
          <w:rFonts w:ascii="Times New Roman" w:hAnsi="Times New Roman"/>
          <w:sz w:val="22"/>
          <w:szCs w:val="22"/>
        </w:rPr>
      </w:pPr>
      <w:r w:rsidRPr="00F01A6E">
        <w:rPr>
          <w:b/>
          <w:color w:val="auto"/>
          <w:sz w:val="22"/>
          <w:szCs w:val="22"/>
        </w:rPr>
        <w:tab/>
        <w:t>(</w:t>
      </w:r>
      <w:r w:rsidR="000E4BDE" w:rsidRPr="00F01A6E">
        <w:rPr>
          <w:b/>
          <w:color w:val="auto"/>
          <w:sz w:val="22"/>
          <w:szCs w:val="22"/>
        </w:rPr>
        <w:t>6</w:t>
      </w:r>
      <w:r w:rsidRPr="00F01A6E">
        <w:rPr>
          <w:b/>
          <w:color w:val="auto"/>
          <w:sz w:val="22"/>
          <w:szCs w:val="22"/>
        </w:rPr>
        <w:t>)</w:t>
      </w:r>
      <w:r w:rsidRPr="00F01A6E">
        <w:rPr>
          <w:color w:val="auto"/>
          <w:sz w:val="22"/>
          <w:szCs w:val="22"/>
        </w:rPr>
        <w:tab/>
      </w:r>
      <w:r w:rsidR="00501C08">
        <w:rPr>
          <w:color w:val="auto"/>
          <w:sz w:val="22"/>
          <w:szCs w:val="22"/>
        </w:rPr>
        <w:tab/>
      </w:r>
      <w:r w:rsidRPr="00423192">
        <w:rPr>
          <w:smallCaps/>
          <w:color w:val="auto"/>
          <w:sz w:val="21"/>
          <w:szCs w:val="21"/>
        </w:rPr>
        <w:t>Notice to Town Boards, Exercise of Town Board Veto</w:t>
      </w:r>
      <w:r w:rsidRPr="00F01A6E">
        <w:rPr>
          <w:color w:val="auto"/>
          <w:sz w:val="22"/>
          <w:szCs w:val="22"/>
        </w:rPr>
        <w:t>.</w:t>
      </w:r>
      <w:r w:rsidR="00DD6C05" w:rsidRPr="00F01A6E">
        <w:rPr>
          <w:color w:val="auto"/>
          <w:sz w:val="22"/>
          <w:szCs w:val="22"/>
        </w:rPr>
        <w:t xml:space="preserve"> </w:t>
      </w:r>
      <w:r w:rsidR="007A6492">
        <w:rPr>
          <w:rStyle w:val="InitialStyle"/>
          <w:rFonts w:ascii="Times New Roman" w:hAnsi="Times New Roman"/>
          <w:sz w:val="22"/>
          <w:szCs w:val="22"/>
        </w:rPr>
        <w:t>Where required by statute an</w:t>
      </w:r>
      <w:r w:rsidR="00802D68">
        <w:rPr>
          <w:rStyle w:val="InitialStyle"/>
          <w:rFonts w:ascii="Times New Roman" w:hAnsi="Times New Roman"/>
          <w:sz w:val="22"/>
          <w:szCs w:val="22"/>
        </w:rPr>
        <w:t xml:space="preserve"> amendatory ordinance upon a</w:t>
      </w:r>
      <w:r w:rsidR="000E4BDE" w:rsidRPr="00F01A6E">
        <w:rPr>
          <w:rStyle w:val="InitialStyle"/>
          <w:rFonts w:ascii="Times New Roman" w:hAnsi="Times New Roman"/>
          <w:sz w:val="22"/>
          <w:szCs w:val="22"/>
        </w:rPr>
        <w:t>dopt</w:t>
      </w:r>
      <w:r w:rsidR="00802D68">
        <w:rPr>
          <w:rStyle w:val="InitialStyle"/>
          <w:rFonts w:ascii="Times New Roman" w:hAnsi="Times New Roman"/>
          <w:sz w:val="22"/>
          <w:szCs w:val="22"/>
        </w:rPr>
        <w:t>ion</w:t>
      </w:r>
      <w:r w:rsidR="000E4BDE" w:rsidRPr="00F01A6E">
        <w:rPr>
          <w:rStyle w:val="InitialStyle"/>
          <w:rFonts w:ascii="Times New Roman" w:hAnsi="Times New Roman"/>
          <w:sz w:val="22"/>
          <w:szCs w:val="22"/>
        </w:rPr>
        <w:t xml:space="preserve"> shall within </w:t>
      </w:r>
      <w:r w:rsidR="00501C08">
        <w:rPr>
          <w:rStyle w:val="InitialStyle"/>
          <w:rFonts w:ascii="Times New Roman" w:hAnsi="Times New Roman"/>
          <w:sz w:val="22"/>
          <w:szCs w:val="22"/>
        </w:rPr>
        <w:t>7</w:t>
      </w:r>
      <w:r w:rsidR="000E4BDE" w:rsidRPr="00F01A6E">
        <w:rPr>
          <w:rStyle w:val="InitialStyle"/>
          <w:rFonts w:ascii="Times New Roman" w:hAnsi="Times New Roman"/>
          <w:sz w:val="22"/>
          <w:szCs w:val="22"/>
        </w:rPr>
        <w:t xml:space="preserve"> days thereafter be submitted in duplicate by the </w:t>
      </w:r>
      <w:r w:rsidR="00CC3CF6">
        <w:rPr>
          <w:rStyle w:val="InitialStyle"/>
          <w:rFonts w:ascii="Times New Roman" w:hAnsi="Times New Roman"/>
          <w:sz w:val="22"/>
          <w:szCs w:val="22"/>
        </w:rPr>
        <w:t>c</w:t>
      </w:r>
      <w:r w:rsidR="000E4BDE" w:rsidRPr="00F01A6E">
        <w:rPr>
          <w:rStyle w:val="InitialStyle"/>
          <w:rFonts w:ascii="Times New Roman" w:hAnsi="Times New Roman"/>
          <w:sz w:val="22"/>
          <w:szCs w:val="22"/>
        </w:rPr>
        <w:t xml:space="preserve">ounty </w:t>
      </w:r>
      <w:r w:rsidR="00CC3CF6">
        <w:rPr>
          <w:rStyle w:val="InitialStyle"/>
          <w:rFonts w:ascii="Times New Roman" w:hAnsi="Times New Roman"/>
          <w:sz w:val="22"/>
          <w:szCs w:val="22"/>
        </w:rPr>
        <w:t>c</w:t>
      </w:r>
      <w:r w:rsidR="000E4BDE" w:rsidRPr="00F01A6E">
        <w:rPr>
          <w:rStyle w:val="InitialStyle"/>
          <w:rFonts w:ascii="Times New Roman" w:hAnsi="Times New Roman"/>
          <w:sz w:val="22"/>
          <w:szCs w:val="22"/>
        </w:rPr>
        <w:t xml:space="preserve">lerk by </w:t>
      </w:r>
      <w:r w:rsidR="00985C2D">
        <w:rPr>
          <w:rStyle w:val="InitialStyle"/>
          <w:rFonts w:ascii="Times New Roman" w:hAnsi="Times New Roman"/>
          <w:sz w:val="22"/>
          <w:szCs w:val="22"/>
        </w:rPr>
        <w:t>registered</w:t>
      </w:r>
      <w:r w:rsidR="00DD6C05" w:rsidRPr="00F01A6E">
        <w:rPr>
          <w:rStyle w:val="InitialStyle"/>
          <w:rFonts w:ascii="Times New Roman" w:hAnsi="Times New Roman"/>
          <w:sz w:val="22"/>
          <w:szCs w:val="22"/>
        </w:rPr>
        <w:t xml:space="preserve"> </w:t>
      </w:r>
      <w:r w:rsidR="000E4BDE" w:rsidRPr="00F01A6E">
        <w:rPr>
          <w:rStyle w:val="InitialStyle"/>
          <w:rFonts w:ascii="Times New Roman" w:hAnsi="Times New Roman"/>
          <w:sz w:val="22"/>
          <w:szCs w:val="22"/>
        </w:rPr>
        <w:t xml:space="preserve">mail to the town clerk of each town in which lands affected by </w:t>
      </w:r>
      <w:r w:rsidR="00802D68">
        <w:rPr>
          <w:rStyle w:val="InitialStyle"/>
          <w:rFonts w:ascii="Times New Roman" w:hAnsi="Times New Roman"/>
          <w:sz w:val="22"/>
          <w:szCs w:val="22"/>
        </w:rPr>
        <w:t>the</w:t>
      </w:r>
      <w:r w:rsidR="000E4BDE" w:rsidRPr="00F01A6E">
        <w:rPr>
          <w:rStyle w:val="InitialStyle"/>
          <w:rFonts w:ascii="Times New Roman" w:hAnsi="Times New Roman"/>
          <w:sz w:val="22"/>
          <w:szCs w:val="22"/>
        </w:rPr>
        <w:t xml:space="preserve"> ordinance are located.  If after 40 days from the date of adoption a majority of </w:t>
      </w:r>
      <w:r w:rsidR="00BF7D07">
        <w:rPr>
          <w:rStyle w:val="InitialStyle"/>
          <w:rFonts w:ascii="Times New Roman" w:hAnsi="Times New Roman"/>
          <w:sz w:val="22"/>
          <w:szCs w:val="22"/>
        </w:rPr>
        <w:t xml:space="preserve">the </w:t>
      </w:r>
      <w:r w:rsidR="000E4BDE" w:rsidRPr="00F01A6E">
        <w:rPr>
          <w:rStyle w:val="InitialStyle"/>
          <w:rFonts w:ascii="Times New Roman" w:hAnsi="Times New Roman"/>
          <w:sz w:val="22"/>
          <w:szCs w:val="22"/>
        </w:rPr>
        <w:t xml:space="preserve">towns have not filed certified copies of resolutions disapproving the amendment with the </w:t>
      </w:r>
      <w:r w:rsidR="00CC3CF6">
        <w:rPr>
          <w:rStyle w:val="InitialStyle"/>
          <w:rFonts w:ascii="Times New Roman" w:hAnsi="Times New Roman"/>
          <w:sz w:val="22"/>
          <w:szCs w:val="22"/>
        </w:rPr>
        <w:t>county</w:t>
      </w:r>
      <w:r w:rsidR="000E4BDE" w:rsidRPr="00F01A6E">
        <w:rPr>
          <w:rStyle w:val="InitialStyle"/>
          <w:rFonts w:ascii="Times New Roman" w:hAnsi="Times New Roman"/>
          <w:sz w:val="22"/>
          <w:szCs w:val="22"/>
        </w:rPr>
        <w:t xml:space="preserve"> </w:t>
      </w:r>
      <w:r w:rsidR="00E90AAE">
        <w:rPr>
          <w:rStyle w:val="InitialStyle"/>
          <w:rFonts w:ascii="Times New Roman" w:hAnsi="Times New Roman"/>
          <w:sz w:val="22"/>
          <w:szCs w:val="22"/>
        </w:rPr>
        <w:t>clerk</w:t>
      </w:r>
      <w:r w:rsidR="000E4BDE" w:rsidRPr="00F01A6E">
        <w:rPr>
          <w:rStyle w:val="InitialStyle"/>
          <w:rFonts w:ascii="Times New Roman" w:hAnsi="Times New Roman"/>
          <w:sz w:val="22"/>
          <w:szCs w:val="22"/>
        </w:rPr>
        <w:t xml:space="preserve">, the amendment shall be </w:t>
      </w:r>
      <w:r w:rsidR="00214F08">
        <w:rPr>
          <w:rStyle w:val="InitialStyle"/>
          <w:rFonts w:ascii="Times New Roman" w:hAnsi="Times New Roman"/>
          <w:sz w:val="22"/>
          <w:szCs w:val="22"/>
        </w:rPr>
        <w:t>in</w:t>
      </w:r>
      <w:r w:rsidR="000E4BDE" w:rsidRPr="00F01A6E">
        <w:rPr>
          <w:rStyle w:val="InitialStyle"/>
          <w:rFonts w:ascii="Times New Roman" w:hAnsi="Times New Roman"/>
          <w:sz w:val="22"/>
          <w:szCs w:val="22"/>
        </w:rPr>
        <w:t xml:space="preserve"> </w:t>
      </w:r>
      <w:r w:rsidR="000E4BDE" w:rsidRPr="00F01A6E">
        <w:rPr>
          <w:rStyle w:val="InitialStyle"/>
          <w:rFonts w:ascii="Times New Roman" w:hAnsi="Times New Roman"/>
          <w:sz w:val="22"/>
          <w:szCs w:val="22"/>
        </w:rPr>
        <w:lastRenderedPageBreak/>
        <w:t>effect in all of the towns affected by th</w:t>
      </w:r>
      <w:r w:rsidR="00BF7D07">
        <w:rPr>
          <w:rStyle w:val="InitialStyle"/>
          <w:rFonts w:ascii="Times New Roman" w:hAnsi="Times New Roman"/>
          <w:sz w:val="22"/>
          <w:szCs w:val="22"/>
        </w:rPr>
        <w:t>e</w:t>
      </w:r>
      <w:r w:rsidR="000E4BDE" w:rsidRPr="00F01A6E">
        <w:rPr>
          <w:rStyle w:val="InitialStyle"/>
          <w:rFonts w:ascii="Times New Roman" w:hAnsi="Times New Roman"/>
          <w:sz w:val="22"/>
          <w:szCs w:val="22"/>
        </w:rPr>
        <w:t xml:space="preserve"> ordinance. Any ordinance relating to the location of boundaries or districts shall within </w:t>
      </w:r>
      <w:r w:rsidR="00501C08">
        <w:rPr>
          <w:rStyle w:val="InitialStyle"/>
          <w:rFonts w:ascii="Times New Roman" w:hAnsi="Times New Roman"/>
          <w:sz w:val="22"/>
          <w:szCs w:val="22"/>
        </w:rPr>
        <w:t>7</w:t>
      </w:r>
      <w:r w:rsidR="000E4BDE" w:rsidRPr="00F01A6E">
        <w:rPr>
          <w:rStyle w:val="InitialStyle"/>
          <w:rFonts w:ascii="Times New Roman" w:hAnsi="Times New Roman"/>
          <w:sz w:val="22"/>
          <w:szCs w:val="22"/>
        </w:rPr>
        <w:t xml:space="preserve"> days after adoption by the </w:t>
      </w:r>
      <w:r w:rsidR="00CC3CF6">
        <w:rPr>
          <w:rStyle w:val="InitialStyle"/>
          <w:rFonts w:ascii="Times New Roman" w:hAnsi="Times New Roman"/>
          <w:sz w:val="22"/>
          <w:szCs w:val="22"/>
        </w:rPr>
        <w:t>county b</w:t>
      </w:r>
      <w:r w:rsidR="000E4BDE" w:rsidRPr="00F01A6E">
        <w:rPr>
          <w:rStyle w:val="InitialStyle"/>
          <w:rFonts w:ascii="Times New Roman" w:hAnsi="Times New Roman"/>
          <w:sz w:val="22"/>
          <w:szCs w:val="22"/>
        </w:rPr>
        <w:t xml:space="preserve">oard be transmitted by the </w:t>
      </w:r>
      <w:r w:rsidR="00CC3CF6">
        <w:rPr>
          <w:rStyle w:val="InitialStyle"/>
          <w:rFonts w:ascii="Times New Roman" w:hAnsi="Times New Roman"/>
          <w:sz w:val="22"/>
          <w:szCs w:val="22"/>
        </w:rPr>
        <w:t>county c</w:t>
      </w:r>
      <w:r w:rsidR="000E4BDE" w:rsidRPr="00F01A6E">
        <w:rPr>
          <w:rStyle w:val="InitialStyle"/>
          <w:rFonts w:ascii="Times New Roman" w:hAnsi="Times New Roman"/>
          <w:sz w:val="22"/>
          <w:szCs w:val="22"/>
        </w:rPr>
        <w:t xml:space="preserve">lerk by </w:t>
      </w:r>
      <w:r w:rsidR="00DD6C05" w:rsidRPr="00214F08">
        <w:rPr>
          <w:rStyle w:val="InitialStyle"/>
          <w:rFonts w:ascii="Times New Roman" w:hAnsi="Times New Roman"/>
          <w:sz w:val="22"/>
          <w:szCs w:val="22"/>
        </w:rPr>
        <w:t>certified</w:t>
      </w:r>
      <w:r w:rsidR="000E4BDE" w:rsidRPr="00F01A6E">
        <w:rPr>
          <w:rStyle w:val="InitialStyle"/>
          <w:rFonts w:ascii="Times New Roman" w:hAnsi="Times New Roman"/>
          <w:sz w:val="22"/>
          <w:szCs w:val="22"/>
        </w:rPr>
        <w:t xml:space="preserve"> mail only to the town clerk of the town in which the lands affected by </w:t>
      </w:r>
      <w:r w:rsidR="00DF2F03">
        <w:rPr>
          <w:rStyle w:val="InitialStyle"/>
          <w:rFonts w:ascii="Times New Roman" w:hAnsi="Times New Roman"/>
          <w:sz w:val="22"/>
          <w:szCs w:val="22"/>
        </w:rPr>
        <w:t>th</w:t>
      </w:r>
      <w:r w:rsidR="00BF7D07">
        <w:rPr>
          <w:rStyle w:val="InitialStyle"/>
          <w:rFonts w:ascii="Times New Roman" w:hAnsi="Times New Roman"/>
          <w:sz w:val="22"/>
          <w:szCs w:val="22"/>
        </w:rPr>
        <w:t>e</w:t>
      </w:r>
      <w:r w:rsidR="000E4BDE" w:rsidRPr="00F01A6E">
        <w:rPr>
          <w:rStyle w:val="InitialStyle"/>
          <w:rFonts w:ascii="Times New Roman" w:hAnsi="Times New Roman"/>
          <w:sz w:val="22"/>
          <w:szCs w:val="22"/>
        </w:rPr>
        <w:t xml:space="preserve"> change are located and shall become effective 40 days after the </w:t>
      </w:r>
      <w:r w:rsidR="000E4BDE" w:rsidRPr="00214F08">
        <w:rPr>
          <w:rStyle w:val="InitialStyle"/>
          <w:rFonts w:ascii="Times New Roman" w:hAnsi="Times New Roman"/>
          <w:sz w:val="22"/>
          <w:szCs w:val="22"/>
        </w:rPr>
        <w:t>adoption</w:t>
      </w:r>
      <w:r w:rsidR="00802D68">
        <w:rPr>
          <w:rStyle w:val="InitialStyle"/>
          <w:rFonts w:ascii="Times New Roman" w:hAnsi="Times New Roman"/>
          <w:sz w:val="22"/>
          <w:szCs w:val="22"/>
        </w:rPr>
        <w:t xml:space="preserve"> </w:t>
      </w:r>
      <w:r w:rsidR="000E4BDE" w:rsidRPr="00F01A6E">
        <w:rPr>
          <w:rStyle w:val="InitialStyle"/>
          <w:rFonts w:ascii="Times New Roman" w:hAnsi="Times New Roman"/>
          <w:sz w:val="22"/>
          <w:szCs w:val="22"/>
        </w:rPr>
        <w:t xml:space="preserve">of the ordinance by the </w:t>
      </w:r>
      <w:r w:rsidR="00CC3CF6">
        <w:rPr>
          <w:rStyle w:val="InitialStyle"/>
          <w:rFonts w:ascii="Times New Roman" w:hAnsi="Times New Roman"/>
          <w:sz w:val="22"/>
          <w:szCs w:val="22"/>
        </w:rPr>
        <w:t>county</w:t>
      </w:r>
      <w:r w:rsidR="00DF2F03">
        <w:rPr>
          <w:rStyle w:val="InitialStyle"/>
          <w:rFonts w:ascii="Times New Roman" w:hAnsi="Times New Roman"/>
          <w:sz w:val="22"/>
          <w:szCs w:val="22"/>
        </w:rPr>
        <w:t xml:space="preserve"> b</w:t>
      </w:r>
      <w:r w:rsidR="000E4BDE" w:rsidRPr="00F01A6E">
        <w:rPr>
          <w:rStyle w:val="InitialStyle"/>
          <w:rFonts w:ascii="Times New Roman" w:hAnsi="Times New Roman"/>
          <w:sz w:val="22"/>
          <w:szCs w:val="22"/>
        </w:rPr>
        <w:t>oard unless</w:t>
      </w:r>
      <w:r w:rsidR="00CC3CF6">
        <w:rPr>
          <w:rStyle w:val="InitialStyle"/>
          <w:rFonts w:ascii="Times New Roman" w:hAnsi="Times New Roman"/>
          <w:sz w:val="22"/>
          <w:szCs w:val="22"/>
        </w:rPr>
        <w:t xml:space="preserve"> </w:t>
      </w:r>
      <w:r w:rsidR="00DF2F03">
        <w:rPr>
          <w:rStyle w:val="InitialStyle"/>
          <w:rFonts w:ascii="Times New Roman" w:hAnsi="Times New Roman"/>
          <w:sz w:val="22"/>
          <w:szCs w:val="22"/>
        </w:rPr>
        <w:t>the</w:t>
      </w:r>
      <w:r w:rsidR="00802D68">
        <w:rPr>
          <w:rStyle w:val="InitialStyle"/>
          <w:rFonts w:ascii="Times New Roman" w:hAnsi="Times New Roman"/>
          <w:sz w:val="22"/>
          <w:szCs w:val="22"/>
        </w:rPr>
        <w:t xml:space="preserve"> town board, </w:t>
      </w:r>
      <w:r w:rsidR="000E4BDE" w:rsidRPr="00F01A6E">
        <w:rPr>
          <w:rStyle w:val="InitialStyle"/>
          <w:rFonts w:ascii="Times New Roman" w:hAnsi="Times New Roman"/>
          <w:sz w:val="22"/>
          <w:szCs w:val="22"/>
        </w:rPr>
        <w:t xml:space="preserve">prior to </w:t>
      </w:r>
      <w:r w:rsidR="00BF7D07">
        <w:rPr>
          <w:rStyle w:val="InitialStyle"/>
          <w:rFonts w:ascii="Times New Roman" w:hAnsi="Times New Roman"/>
          <w:sz w:val="22"/>
          <w:szCs w:val="22"/>
        </w:rPr>
        <w:t>such</w:t>
      </w:r>
      <w:r w:rsidR="000E4BDE" w:rsidRPr="00F01A6E">
        <w:rPr>
          <w:rStyle w:val="InitialStyle"/>
          <w:rFonts w:ascii="Times New Roman" w:hAnsi="Times New Roman"/>
          <w:sz w:val="22"/>
          <w:szCs w:val="22"/>
        </w:rPr>
        <w:t xml:space="preserve"> date</w:t>
      </w:r>
      <w:r w:rsidR="00802D68">
        <w:rPr>
          <w:rStyle w:val="InitialStyle"/>
          <w:rFonts w:ascii="Times New Roman" w:hAnsi="Times New Roman"/>
          <w:sz w:val="22"/>
          <w:szCs w:val="22"/>
        </w:rPr>
        <w:t xml:space="preserve"> </w:t>
      </w:r>
      <w:r w:rsidR="000E4BDE" w:rsidRPr="00F01A6E">
        <w:rPr>
          <w:rStyle w:val="InitialStyle"/>
          <w:rFonts w:ascii="Times New Roman" w:hAnsi="Times New Roman"/>
          <w:sz w:val="22"/>
          <w:szCs w:val="22"/>
        </w:rPr>
        <w:t>file</w:t>
      </w:r>
      <w:r w:rsidR="00802D68">
        <w:rPr>
          <w:rStyle w:val="InitialStyle"/>
          <w:rFonts w:ascii="Times New Roman" w:hAnsi="Times New Roman"/>
          <w:sz w:val="22"/>
          <w:szCs w:val="22"/>
        </w:rPr>
        <w:t>s</w:t>
      </w:r>
      <w:r w:rsidR="000E4BDE" w:rsidRPr="00F01A6E">
        <w:rPr>
          <w:rStyle w:val="InitialStyle"/>
          <w:rFonts w:ascii="Times New Roman" w:hAnsi="Times New Roman"/>
          <w:sz w:val="22"/>
          <w:szCs w:val="22"/>
        </w:rPr>
        <w:t xml:space="preserve"> a certified copy of a resolution disapproving of </w:t>
      </w:r>
      <w:r w:rsidR="00DF2F03">
        <w:rPr>
          <w:rStyle w:val="InitialStyle"/>
          <w:rFonts w:ascii="Times New Roman" w:hAnsi="Times New Roman"/>
          <w:sz w:val="22"/>
          <w:szCs w:val="22"/>
        </w:rPr>
        <w:t>the</w:t>
      </w:r>
      <w:r w:rsidR="000E4BDE" w:rsidRPr="00F01A6E">
        <w:rPr>
          <w:rStyle w:val="InitialStyle"/>
          <w:rFonts w:ascii="Times New Roman" w:hAnsi="Times New Roman"/>
          <w:sz w:val="22"/>
          <w:szCs w:val="22"/>
        </w:rPr>
        <w:t xml:space="preserve"> ordinance with the </w:t>
      </w:r>
      <w:r w:rsidR="00CC3CF6">
        <w:rPr>
          <w:rStyle w:val="InitialStyle"/>
          <w:rFonts w:ascii="Times New Roman" w:hAnsi="Times New Roman"/>
          <w:sz w:val="22"/>
          <w:szCs w:val="22"/>
        </w:rPr>
        <w:t>county</w:t>
      </w:r>
      <w:r w:rsidR="000E4BDE" w:rsidRPr="00F01A6E">
        <w:rPr>
          <w:rStyle w:val="InitialStyle"/>
          <w:rFonts w:ascii="Times New Roman" w:hAnsi="Times New Roman"/>
          <w:sz w:val="22"/>
          <w:szCs w:val="22"/>
        </w:rPr>
        <w:t xml:space="preserve"> </w:t>
      </w:r>
      <w:r w:rsidR="00E90AAE">
        <w:rPr>
          <w:rStyle w:val="InitialStyle"/>
          <w:rFonts w:ascii="Times New Roman" w:hAnsi="Times New Roman"/>
          <w:sz w:val="22"/>
          <w:szCs w:val="22"/>
        </w:rPr>
        <w:t>clerk</w:t>
      </w:r>
      <w:r w:rsidR="007A6492">
        <w:rPr>
          <w:rStyle w:val="InitialStyle"/>
          <w:rFonts w:ascii="Times New Roman" w:hAnsi="Times New Roman"/>
          <w:sz w:val="22"/>
          <w:szCs w:val="22"/>
        </w:rPr>
        <w:t xml:space="preserve">. </w:t>
      </w:r>
      <w:r w:rsidR="00802D68">
        <w:rPr>
          <w:rStyle w:val="InitialStyle"/>
          <w:rFonts w:ascii="Times New Roman" w:hAnsi="Times New Roman"/>
          <w:sz w:val="22"/>
          <w:szCs w:val="22"/>
        </w:rPr>
        <w:t>I</w:t>
      </w:r>
      <w:r w:rsidR="000E4BDE" w:rsidRPr="00F01A6E">
        <w:rPr>
          <w:rStyle w:val="InitialStyle"/>
          <w:rFonts w:ascii="Times New Roman" w:hAnsi="Times New Roman"/>
          <w:sz w:val="22"/>
          <w:szCs w:val="22"/>
        </w:rPr>
        <w:t xml:space="preserve">f </w:t>
      </w:r>
      <w:r w:rsidR="007A6492">
        <w:rPr>
          <w:rStyle w:val="InitialStyle"/>
          <w:rFonts w:ascii="Times New Roman" w:hAnsi="Times New Roman"/>
          <w:sz w:val="22"/>
          <w:szCs w:val="22"/>
        </w:rPr>
        <w:t>such</w:t>
      </w:r>
      <w:r w:rsidR="000E4BDE" w:rsidRPr="00F01A6E">
        <w:rPr>
          <w:rStyle w:val="InitialStyle"/>
          <w:rFonts w:ascii="Times New Roman" w:hAnsi="Times New Roman"/>
          <w:sz w:val="22"/>
          <w:szCs w:val="22"/>
        </w:rPr>
        <w:t xml:space="preserve"> town board approve</w:t>
      </w:r>
      <w:r w:rsidR="00802D68">
        <w:rPr>
          <w:rStyle w:val="InitialStyle"/>
          <w:rFonts w:ascii="Times New Roman" w:hAnsi="Times New Roman"/>
          <w:sz w:val="22"/>
          <w:szCs w:val="22"/>
        </w:rPr>
        <w:t>s</w:t>
      </w:r>
      <w:r w:rsidR="000E4BDE" w:rsidRPr="00F01A6E">
        <w:rPr>
          <w:rStyle w:val="InitialStyle"/>
          <w:rFonts w:ascii="Times New Roman" w:hAnsi="Times New Roman"/>
          <w:sz w:val="22"/>
          <w:szCs w:val="22"/>
        </w:rPr>
        <w:t xml:space="preserve"> of </w:t>
      </w:r>
      <w:r w:rsidR="00DF2F03">
        <w:rPr>
          <w:rStyle w:val="InitialStyle"/>
          <w:rFonts w:ascii="Times New Roman" w:hAnsi="Times New Roman"/>
          <w:sz w:val="22"/>
          <w:szCs w:val="22"/>
        </w:rPr>
        <w:t>the</w:t>
      </w:r>
      <w:r w:rsidR="000E4BDE" w:rsidRPr="00F01A6E">
        <w:rPr>
          <w:rStyle w:val="InitialStyle"/>
          <w:rFonts w:ascii="Times New Roman" w:hAnsi="Times New Roman"/>
          <w:sz w:val="22"/>
          <w:szCs w:val="22"/>
        </w:rPr>
        <w:t xml:space="preserve"> ordinance, </w:t>
      </w:r>
      <w:r w:rsidR="00DF2F03">
        <w:rPr>
          <w:rStyle w:val="InitialStyle"/>
          <w:rFonts w:ascii="Times New Roman" w:hAnsi="Times New Roman"/>
          <w:sz w:val="22"/>
          <w:szCs w:val="22"/>
        </w:rPr>
        <w:t>the</w:t>
      </w:r>
      <w:r w:rsidR="000E4BDE" w:rsidRPr="00F01A6E">
        <w:rPr>
          <w:rStyle w:val="InitialStyle"/>
          <w:rFonts w:ascii="Times New Roman" w:hAnsi="Times New Roman"/>
          <w:sz w:val="22"/>
          <w:szCs w:val="22"/>
        </w:rPr>
        <w:t xml:space="preserve"> ordinance shall become effective upon </w:t>
      </w:r>
      <w:r w:rsidR="007A6492">
        <w:rPr>
          <w:rStyle w:val="InitialStyle"/>
          <w:rFonts w:ascii="Times New Roman" w:hAnsi="Times New Roman"/>
          <w:sz w:val="22"/>
          <w:szCs w:val="22"/>
        </w:rPr>
        <w:t xml:space="preserve">the </w:t>
      </w:r>
      <w:r w:rsidR="000E4BDE" w:rsidRPr="00F01A6E">
        <w:rPr>
          <w:rStyle w:val="InitialStyle"/>
          <w:rFonts w:ascii="Times New Roman" w:hAnsi="Times New Roman"/>
          <w:sz w:val="22"/>
          <w:szCs w:val="22"/>
        </w:rPr>
        <w:t xml:space="preserve">filing of the resolution of the town board with the </w:t>
      </w:r>
      <w:r w:rsidR="00CC3CF6">
        <w:rPr>
          <w:rStyle w:val="InitialStyle"/>
          <w:rFonts w:ascii="Times New Roman" w:hAnsi="Times New Roman"/>
          <w:sz w:val="22"/>
          <w:szCs w:val="22"/>
        </w:rPr>
        <w:t>county</w:t>
      </w:r>
      <w:r w:rsidR="000E4BDE" w:rsidRPr="00F01A6E">
        <w:rPr>
          <w:rStyle w:val="InitialStyle"/>
          <w:rFonts w:ascii="Times New Roman" w:hAnsi="Times New Roman"/>
          <w:sz w:val="22"/>
          <w:szCs w:val="22"/>
        </w:rPr>
        <w:t xml:space="preserve"> </w:t>
      </w:r>
      <w:r w:rsidR="00E90AAE">
        <w:rPr>
          <w:rStyle w:val="InitialStyle"/>
          <w:rFonts w:ascii="Times New Roman" w:hAnsi="Times New Roman"/>
          <w:sz w:val="22"/>
          <w:szCs w:val="22"/>
        </w:rPr>
        <w:t>clerk</w:t>
      </w:r>
      <w:r w:rsidR="000E4BDE" w:rsidRPr="00F01A6E">
        <w:rPr>
          <w:rStyle w:val="InitialStyle"/>
          <w:rFonts w:ascii="Times New Roman" w:hAnsi="Times New Roman"/>
          <w:sz w:val="22"/>
          <w:szCs w:val="22"/>
        </w:rPr>
        <w:t xml:space="preserve">.  The </w:t>
      </w:r>
      <w:r w:rsidR="00E90AAE">
        <w:rPr>
          <w:rStyle w:val="InitialStyle"/>
          <w:rFonts w:ascii="Times New Roman" w:hAnsi="Times New Roman"/>
          <w:sz w:val="22"/>
          <w:szCs w:val="22"/>
        </w:rPr>
        <w:t>clerk</w:t>
      </w:r>
      <w:r w:rsidR="00DF2F03">
        <w:rPr>
          <w:rStyle w:val="InitialStyle"/>
          <w:rFonts w:ascii="Times New Roman" w:hAnsi="Times New Roman"/>
          <w:sz w:val="22"/>
          <w:szCs w:val="22"/>
        </w:rPr>
        <w:t xml:space="preserve"> shall record</w:t>
      </w:r>
      <w:r w:rsidR="000E4BDE" w:rsidRPr="00F01A6E">
        <w:rPr>
          <w:rStyle w:val="InitialStyle"/>
          <w:rFonts w:ascii="Times New Roman" w:hAnsi="Times New Roman"/>
          <w:sz w:val="22"/>
          <w:szCs w:val="22"/>
        </w:rPr>
        <w:t xml:space="preserve"> </w:t>
      </w:r>
      <w:r w:rsidR="007A6492">
        <w:rPr>
          <w:rStyle w:val="InitialStyle"/>
          <w:rFonts w:ascii="Times New Roman" w:hAnsi="Times New Roman"/>
          <w:sz w:val="22"/>
          <w:szCs w:val="22"/>
        </w:rPr>
        <w:t xml:space="preserve">in the clerk’s office </w:t>
      </w:r>
      <w:r w:rsidR="000E4BDE" w:rsidRPr="00F01A6E">
        <w:rPr>
          <w:rStyle w:val="InitialStyle"/>
          <w:rFonts w:ascii="Times New Roman" w:hAnsi="Times New Roman"/>
          <w:sz w:val="22"/>
          <w:szCs w:val="22"/>
        </w:rPr>
        <w:t xml:space="preserve">the date </w:t>
      </w:r>
      <w:r w:rsidR="007A6492">
        <w:rPr>
          <w:rStyle w:val="InitialStyle"/>
          <w:rFonts w:ascii="Times New Roman" w:hAnsi="Times New Roman"/>
          <w:sz w:val="22"/>
          <w:szCs w:val="22"/>
        </w:rPr>
        <w:t>in which</w:t>
      </w:r>
      <w:r w:rsidR="00DF2F03">
        <w:rPr>
          <w:rStyle w:val="InitialStyle"/>
          <w:rFonts w:ascii="Times New Roman" w:hAnsi="Times New Roman"/>
          <w:sz w:val="22"/>
          <w:szCs w:val="22"/>
        </w:rPr>
        <w:t xml:space="preserve"> the</w:t>
      </w:r>
      <w:r w:rsidR="000E4BDE" w:rsidRPr="00F01A6E">
        <w:rPr>
          <w:rStyle w:val="InitialStyle"/>
          <w:rFonts w:ascii="Times New Roman" w:hAnsi="Times New Roman"/>
          <w:sz w:val="22"/>
          <w:szCs w:val="22"/>
        </w:rPr>
        <w:t xml:space="preserve"> ordinance becomes effective and notify the town clerk</w:t>
      </w:r>
      <w:r w:rsidR="00C81E15">
        <w:rPr>
          <w:rStyle w:val="InitialStyle"/>
          <w:rFonts w:ascii="Times New Roman" w:hAnsi="Times New Roman"/>
          <w:sz w:val="22"/>
          <w:szCs w:val="22"/>
        </w:rPr>
        <w:t xml:space="preserve"> of all town</w:t>
      </w:r>
      <w:r w:rsidR="00802D68">
        <w:rPr>
          <w:rStyle w:val="InitialStyle"/>
          <w:rFonts w:ascii="Times New Roman" w:hAnsi="Times New Roman"/>
          <w:sz w:val="22"/>
          <w:szCs w:val="22"/>
        </w:rPr>
        <w:t>s</w:t>
      </w:r>
      <w:r w:rsidR="000E4BDE" w:rsidRPr="00F01A6E">
        <w:rPr>
          <w:rStyle w:val="InitialStyle"/>
          <w:rFonts w:ascii="Times New Roman" w:hAnsi="Times New Roman"/>
          <w:sz w:val="22"/>
          <w:szCs w:val="22"/>
        </w:rPr>
        <w:t xml:space="preserve"> affected by </w:t>
      </w:r>
      <w:r w:rsidR="00C81E15">
        <w:rPr>
          <w:rStyle w:val="InitialStyle"/>
          <w:rFonts w:ascii="Times New Roman" w:hAnsi="Times New Roman"/>
          <w:sz w:val="22"/>
          <w:szCs w:val="22"/>
        </w:rPr>
        <w:t>such</w:t>
      </w:r>
      <w:r w:rsidR="000E4BDE" w:rsidRPr="00F01A6E">
        <w:rPr>
          <w:rStyle w:val="InitialStyle"/>
          <w:rFonts w:ascii="Times New Roman" w:hAnsi="Times New Roman"/>
          <w:sz w:val="22"/>
          <w:szCs w:val="22"/>
        </w:rPr>
        <w:t xml:space="preserve"> ordinance of effective date</w:t>
      </w:r>
      <w:r w:rsidR="00802D68">
        <w:rPr>
          <w:rStyle w:val="InitialStyle"/>
          <w:rFonts w:ascii="Times New Roman" w:hAnsi="Times New Roman"/>
          <w:sz w:val="22"/>
          <w:szCs w:val="22"/>
        </w:rPr>
        <w:t>,</w:t>
      </w:r>
      <w:r w:rsidR="000E4BDE" w:rsidRPr="00F01A6E">
        <w:rPr>
          <w:rStyle w:val="InitialStyle"/>
          <w:rFonts w:ascii="Times New Roman" w:hAnsi="Times New Roman"/>
          <w:sz w:val="22"/>
          <w:szCs w:val="22"/>
        </w:rPr>
        <w:t xml:space="preserve"> and also make </w:t>
      </w:r>
      <w:r w:rsidR="00C81E15">
        <w:rPr>
          <w:rStyle w:val="InitialStyle"/>
          <w:rFonts w:ascii="Times New Roman" w:hAnsi="Times New Roman"/>
          <w:sz w:val="22"/>
          <w:szCs w:val="22"/>
        </w:rPr>
        <w:t>such</w:t>
      </w:r>
      <w:r w:rsidR="000E4BDE" w:rsidRPr="00F01A6E">
        <w:rPr>
          <w:rStyle w:val="InitialStyle"/>
          <w:rFonts w:ascii="Times New Roman" w:hAnsi="Times New Roman"/>
          <w:sz w:val="22"/>
          <w:szCs w:val="22"/>
        </w:rPr>
        <w:t xml:space="preserve"> report to the </w:t>
      </w:r>
      <w:r w:rsidR="00CC3CF6">
        <w:rPr>
          <w:rStyle w:val="InitialStyle"/>
          <w:rFonts w:ascii="Times New Roman" w:hAnsi="Times New Roman"/>
          <w:sz w:val="22"/>
          <w:szCs w:val="22"/>
        </w:rPr>
        <w:t>county</w:t>
      </w:r>
      <w:r w:rsidR="00DF2F03">
        <w:rPr>
          <w:rStyle w:val="InitialStyle"/>
          <w:rFonts w:ascii="Times New Roman" w:hAnsi="Times New Roman"/>
          <w:sz w:val="22"/>
          <w:szCs w:val="22"/>
        </w:rPr>
        <w:t xml:space="preserve"> b</w:t>
      </w:r>
      <w:r w:rsidR="000E4BDE" w:rsidRPr="00F01A6E">
        <w:rPr>
          <w:rStyle w:val="InitialStyle"/>
          <w:rFonts w:ascii="Times New Roman" w:hAnsi="Times New Roman"/>
          <w:sz w:val="22"/>
          <w:szCs w:val="22"/>
        </w:rPr>
        <w:t>oard</w:t>
      </w:r>
      <w:r w:rsidR="00C81E15">
        <w:rPr>
          <w:rStyle w:val="InitialStyle"/>
          <w:rFonts w:ascii="Times New Roman" w:hAnsi="Times New Roman"/>
          <w:sz w:val="22"/>
          <w:szCs w:val="22"/>
        </w:rPr>
        <w:t>, which</w:t>
      </w:r>
      <w:r w:rsidR="000E4BDE" w:rsidRPr="00F01A6E">
        <w:rPr>
          <w:rStyle w:val="InitialStyle"/>
          <w:rFonts w:ascii="Times New Roman" w:hAnsi="Times New Roman"/>
          <w:sz w:val="22"/>
          <w:szCs w:val="22"/>
        </w:rPr>
        <w:t xml:space="preserve"> report</w:t>
      </w:r>
      <w:r w:rsidR="00DF2F03">
        <w:rPr>
          <w:rStyle w:val="InitialStyle"/>
          <w:rFonts w:ascii="Times New Roman" w:hAnsi="Times New Roman"/>
          <w:sz w:val="22"/>
          <w:szCs w:val="22"/>
        </w:rPr>
        <w:t xml:space="preserve"> </w:t>
      </w:r>
      <w:r w:rsidR="000E4BDE" w:rsidRPr="00F01A6E">
        <w:rPr>
          <w:rStyle w:val="InitialStyle"/>
          <w:rFonts w:ascii="Times New Roman" w:hAnsi="Times New Roman"/>
          <w:sz w:val="22"/>
          <w:szCs w:val="22"/>
        </w:rPr>
        <w:t xml:space="preserve">shall be printed in the proceedings of the </w:t>
      </w:r>
      <w:r w:rsidR="00CC3CF6">
        <w:rPr>
          <w:rStyle w:val="InitialStyle"/>
          <w:rFonts w:ascii="Times New Roman" w:hAnsi="Times New Roman"/>
          <w:sz w:val="22"/>
          <w:szCs w:val="22"/>
        </w:rPr>
        <w:t>county</w:t>
      </w:r>
      <w:r w:rsidR="000E4BDE" w:rsidRPr="00F01A6E">
        <w:rPr>
          <w:rStyle w:val="InitialStyle"/>
          <w:rFonts w:ascii="Times New Roman" w:hAnsi="Times New Roman"/>
          <w:sz w:val="22"/>
          <w:szCs w:val="22"/>
        </w:rPr>
        <w:t xml:space="preserve"> </w:t>
      </w:r>
      <w:r w:rsidR="00DF2F03">
        <w:rPr>
          <w:rStyle w:val="InitialStyle"/>
          <w:rFonts w:ascii="Times New Roman" w:hAnsi="Times New Roman"/>
          <w:sz w:val="22"/>
          <w:szCs w:val="22"/>
        </w:rPr>
        <w:t>b</w:t>
      </w:r>
      <w:r w:rsidR="000E4BDE" w:rsidRPr="00F01A6E">
        <w:rPr>
          <w:rStyle w:val="InitialStyle"/>
          <w:rFonts w:ascii="Times New Roman" w:hAnsi="Times New Roman"/>
          <w:sz w:val="22"/>
          <w:szCs w:val="22"/>
        </w:rPr>
        <w:t>oard.</w:t>
      </w:r>
    </w:p>
    <w:p w:rsidR="000E4BDE" w:rsidRPr="00F01A6E" w:rsidRDefault="000E4BDE" w:rsidP="0098665D">
      <w:pPr>
        <w:pStyle w:val="DefaultText"/>
        <w:tabs>
          <w:tab w:val="left" w:pos="360"/>
          <w:tab w:val="left" w:pos="720"/>
          <w:tab w:val="left" w:pos="990"/>
        </w:tabs>
        <w:jc w:val="both"/>
        <w:rPr>
          <w:rStyle w:val="InitialStyle"/>
          <w:rFonts w:ascii="Times New Roman" w:hAnsi="Times New Roman"/>
          <w:sz w:val="22"/>
          <w:szCs w:val="22"/>
        </w:rPr>
      </w:pPr>
      <w:r w:rsidRPr="00F01A6E">
        <w:rPr>
          <w:color w:val="auto"/>
          <w:sz w:val="22"/>
          <w:szCs w:val="22"/>
        </w:rPr>
        <w:tab/>
      </w:r>
      <w:r w:rsidRPr="00F01A6E">
        <w:rPr>
          <w:b/>
          <w:color w:val="auto"/>
          <w:sz w:val="22"/>
          <w:szCs w:val="22"/>
        </w:rPr>
        <w:t>(7)</w:t>
      </w:r>
      <w:r w:rsidRPr="00F01A6E">
        <w:rPr>
          <w:color w:val="auto"/>
          <w:sz w:val="22"/>
          <w:szCs w:val="22"/>
        </w:rPr>
        <w:t xml:space="preserve"> </w:t>
      </w:r>
      <w:r w:rsidR="00501C08">
        <w:rPr>
          <w:color w:val="auto"/>
          <w:sz w:val="22"/>
          <w:szCs w:val="22"/>
        </w:rPr>
        <w:tab/>
      </w:r>
      <w:r w:rsidR="00501C08">
        <w:rPr>
          <w:color w:val="auto"/>
          <w:sz w:val="22"/>
          <w:szCs w:val="22"/>
        </w:rPr>
        <w:tab/>
      </w:r>
      <w:r w:rsidRPr="00423192">
        <w:rPr>
          <w:smallCaps/>
          <w:color w:val="auto"/>
          <w:sz w:val="21"/>
          <w:szCs w:val="21"/>
        </w:rPr>
        <w:t>Annexation</w:t>
      </w:r>
      <w:r w:rsidR="00C3503C">
        <w:rPr>
          <w:smallCaps/>
          <w:color w:val="auto"/>
          <w:sz w:val="21"/>
          <w:szCs w:val="21"/>
        </w:rPr>
        <w:t>:</w:t>
      </w:r>
      <w:r w:rsidRPr="00F9392B">
        <w:rPr>
          <w:smallCaps/>
          <w:color w:val="auto"/>
          <w:sz w:val="21"/>
          <w:szCs w:val="21"/>
        </w:rPr>
        <w:t xml:space="preserve"> Jurisdiction of lands annexed to an incorporated municipality</w:t>
      </w:r>
      <w:r w:rsidRPr="00F01A6E">
        <w:rPr>
          <w:rStyle w:val="InitialStyle"/>
          <w:rFonts w:ascii="Times New Roman" w:hAnsi="Times New Roman"/>
          <w:sz w:val="22"/>
          <w:szCs w:val="22"/>
        </w:rPr>
        <w:t>. When any lands previo</w:t>
      </w:r>
      <w:r w:rsidR="00421462">
        <w:rPr>
          <w:rStyle w:val="InitialStyle"/>
          <w:rFonts w:ascii="Times New Roman" w:hAnsi="Times New Roman"/>
          <w:sz w:val="22"/>
          <w:szCs w:val="22"/>
        </w:rPr>
        <w:t>usly under jurisdiction of a c</w:t>
      </w:r>
      <w:r w:rsidRPr="00F01A6E">
        <w:rPr>
          <w:rStyle w:val="InitialStyle"/>
          <w:rFonts w:ascii="Times New Roman" w:hAnsi="Times New Roman"/>
          <w:sz w:val="22"/>
          <w:szCs w:val="22"/>
        </w:rPr>
        <w:t>ounty zoning ordinance shall have been f</w:t>
      </w:r>
      <w:r w:rsidR="00321CEA">
        <w:rPr>
          <w:rStyle w:val="InitialStyle"/>
          <w:rFonts w:ascii="Times New Roman" w:hAnsi="Times New Roman"/>
          <w:sz w:val="22"/>
          <w:szCs w:val="22"/>
        </w:rPr>
        <w:t>ormally</w:t>
      </w:r>
      <w:r w:rsidRPr="00F01A6E">
        <w:rPr>
          <w:rStyle w:val="InitialStyle"/>
          <w:rFonts w:ascii="Times New Roman" w:hAnsi="Times New Roman"/>
          <w:sz w:val="22"/>
          <w:szCs w:val="22"/>
        </w:rPr>
        <w:t xml:space="preserve"> removed from such jurisdiction by reason of annexation to any incorporated municipality, and after </w:t>
      </w:r>
      <w:r w:rsidR="00421462">
        <w:rPr>
          <w:rStyle w:val="InitialStyle"/>
          <w:rFonts w:ascii="Times New Roman" w:hAnsi="Times New Roman"/>
          <w:sz w:val="22"/>
          <w:szCs w:val="22"/>
        </w:rPr>
        <w:t>the regulations imposed by the c</w:t>
      </w:r>
      <w:r w:rsidRPr="00F01A6E">
        <w:rPr>
          <w:rStyle w:val="InitialStyle"/>
          <w:rFonts w:ascii="Times New Roman" w:hAnsi="Times New Roman"/>
          <w:sz w:val="22"/>
          <w:szCs w:val="22"/>
        </w:rPr>
        <w:t xml:space="preserve">ounty </w:t>
      </w:r>
      <w:r w:rsidR="00421462">
        <w:rPr>
          <w:rStyle w:val="InitialStyle"/>
          <w:rFonts w:ascii="Times New Roman" w:hAnsi="Times New Roman"/>
          <w:sz w:val="22"/>
          <w:szCs w:val="22"/>
        </w:rPr>
        <w:t>z</w:t>
      </w:r>
      <w:r w:rsidRPr="00F01A6E">
        <w:rPr>
          <w:rStyle w:val="InitialStyle"/>
          <w:rFonts w:ascii="Times New Roman" w:hAnsi="Times New Roman"/>
          <w:sz w:val="22"/>
          <w:szCs w:val="22"/>
        </w:rPr>
        <w:t xml:space="preserve">oning </w:t>
      </w:r>
      <w:r w:rsidR="00421462">
        <w:rPr>
          <w:rStyle w:val="InitialStyle"/>
          <w:rFonts w:ascii="Times New Roman" w:hAnsi="Times New Roman"/>
          <w:sz w:val="22"/>
          <w:szCs w:val="22"/>
        </w:rPr>
        <w:t>o</w:t>
      </w:r>
      <w:r w:rsidRPr="00F01A6E">
        <w:rPr>
          <w:rStyle w:val="InitialStyle"/>
          <w:rFonts w:ascii="Times New Roman" w:hAnsi="Times New Roman"/>
          <w:sz w:val="22"/>
          <w:szCs w:val="22"/>
        </w:rPr>
        <w:t xml:space="preserve">rdinance have ceased to be effective as provided in </w:t>
      </w:r>
      <w:r w:rsidR="00DD6C05" w:rsidRPr="00F01A6E">
        <w:rPr>
          <w:rStyle w:val="InitialStyle"/>
          <w:rFonts w:ascii="Times New Roman" w:hAnsi="Times New Roman"/>
          <w:sz w:val="22"/>
          <w:szCs w:val="22"/>
        </w:rPr>
        <w:t xml:space="preserve">Wis. Stat. </w:t>
      </w:r>
      <w:r w:rsidR="00FC34F0">
        <w:rPr>
          <w:rStyle w:val="InitialStyle"/>
          <w:rFonts w:ascii="Times New Roman" w:hAnsi="Times New Roman"/>
          <w:sz w:val="22"/>
          <w:szCs w:val="22"/>
        </w:rPr>
        <w:t>§ </w:t>
      </w:r>
      <w:r w:rsidRPr="00F01A6E">
        <w:rPr>
          <w:rStyle w:val="InitialStyle"/>
          <w:rFonts w:ascii="Times New Roman" w:hAnsi="Times New Roman"/>
          <w:sz w:val="22"/>
          <w:szCs w:val="22"/>
        </w:rPr>
        <w:t xml:space="preserve">59.69(7), the </w:t>
      </w:r>
      <w:r w:rsidR="00CC3CF6">
        <w:rPr>
          <w:rStyle w:val="InitialStyle"/>
          <w:rFonts w:ascii="Times New Roman" w:hAnsi="Times New Roman"/>
          <w:sz w:val="22"/>
          <w:szCs w:val="22"/>
        </w:rPr>
        <w:t>county</w:t>
      </w:r>
      <w:r w:rsidRPr="00F01A6E">
        <w:rPr>
          <w:rStyle w:val="InitialStyle"/>
          <w:rFonts w:ascii="Times New Roman" w:hAnsi="Times New Roman"/>
          <w:sz w:val="22"/>
          <w:szCs w:val="22"/>
        </w:rPr>
        <w:t xml:space="preserve"> </w:t>
      </w:r>
      <w:r w:rsidR="00C27228">
        <w:rPr>
          <w:rStyle w:val="InitialStyle"/>
          <w:rFonts w:ascii="Times New Roman" w:hAnsi="Times New Roman"/>
          <w:sz w:val="22"/>
          <w:szCs w:val="22"/>
        </w:rPr>
        <w:t>board</w:t>
      </w:r>
      <w:r w:rsidRPr="00F01A6E">
        <w:rPr>
          <w:rStyle w:val="InitialStyle"/>
          <w:rFonts w:ascii="Times New Roman" w:hAnsi="Times New Roman"/>
          <w:sz w:val="22"/>
          <w:szCs w:val="22"/>
        </w:rPr>
        <w:t xml:space="preserve"> may, on the recommendation of its zoning agency, adopt such amendatory ordinances as shall remove or delete such annexed lands from the official zoning map or written descriptions without following any of the procedures provided in this section and such amendatory ordinances shall become effective upon passage and publication.  A copy of such ordinance shall be forwarded by the </w:t>
      </w:r>
      <w:r w:rsidR="00CC3CF6">
        <w:rPr>
          <w:rStyle w:val="InitialStyle"/>
          <w:rFonts w:ascii="Times New Roman" w:hAnsi="Times New Roman"/>
          <w:sz w:val="22"/>
          <w:szCs w:val="22"/>
        </w:rPr>
        <w:t>county</w:t>
      </w:r>
      <w:r w:rsidRPr="00F01A6E">
        <w:rPr>
          <w:rStyle w:val="InitialStyle"/>
          <w:rFonts w:ascii="Times New Roman" w:hAnsi="Times New Roman"/>
          <w:sz w:val="22"/>
          <w:szCs w:val="22"/>
        </w:rPr>
        <w:t xml:space="preserve"> </w:t>
      </w:r>
      <w:r w:rsidR="00E90AAE">
        <w:rPr>
          <w:rStyle w:val="InitialStyle"/>
          <w:rFonts w:ascii="Times New Roman" w:hAnsi="Times New Roman"/>
          <w:sz w:val="22"/>
          <w:szCs w:val="22"/>
        </w:rPr>
        <w:t>clerk</w:t>
      </w:r>
      <w:r w:rsidRPr="00F01A6E">
        <w:rPr>
          <w:rStyle w:val="InitialStyle"/>
          <w:rFonts w:ascii="Times New Roman" w:hAnsi="Times New Roman"/>
          <w:sz w:val="22"/>
          <w:szCs w:val="22"/>
        </w:rPr>
        <w:t xml:space="preserve"> to the clerk of each town in which the lands affected were previously located.  Nothing in this section shall be construed to nullify or supersede</w:t>
      </w:r>
      <w:r w:rsidR="00FC34F0">
        <w:rPr>
          <w:rStyle w:val="InitialStyle"/>
          <w:rFonts w:ascii="Times New Roman" w:hAnsi="Times New Roman"/>
          <w:sz w:val="22"/>
          <w:szCs w:val="22"/>
        </w:rPr>
        <w:t xml:space="preserve"> the provisions of Wis. Stat. § </w:t>
      </w:r>
      <w:r w:rsidRPr="00F01A6E">
        <w:rPr>
          <w:rStyle w:val="InitialStyle"/>
          <w:rFonts w:ascii="Times New Roman" w:hAnsi="Times New Roman"/>
          <w:sz w:val="22"/>
          <w:szCs w:val="22"/>
        </w:rPr>
        <w:t>66.1031.</w:t>
      </w:r>
    </w:p>
    <w:p w:rsidR="009B1EB6" w:rsidRPr="00F01A6E" w:rsidRDefault="009B1EB6" w:rsidP="0098665D">
      <w:pPr>
        <w:pStyle w:val="DefaultText"/>
        <w:tabs>
          <w:tab w:val="left" w:pos="360"/>
          <w:tab w:val="left" w:pos="720"/>
          <w:tab w:val="left" w:pos="990"/>
          <w:tab w:val="left" w:pos="1350"/>
        </w:tabs>
        <w:jc w:val="both"/>
        <w:rPr>
          <w:color w:val="auto"/>
          <w:sz w:val="22"/>
          <w:szCs w:val="22"/>
        </w:rPr>
      </w:pPr>
      <w:r w:rsidRPr="00F01A6E">
        <w:rPr>
          <w:color w:val="FFC000"/>
          <w:sz w:val="22"/>
          <w:szCs w:val="22"/>
        </w:rPr>
        <w:tab/>
      </w:r>
      <w:r w:rsidRPr="00F01A6E">
        <w:rPr>
          <w:b/>
          <w:color w:val="auto"/>
          <w:sz w:val="22"/>
          <w:szCs w:val="22"/>
        </w:rPr>
        <w:t>(8)</w:t>
      </w:r>
      <w:r w:rsidRPr="00F01A6E">
        <w:rPr>
          <w:color w:val="auto"/>
          <w:sz w:val="22"/>
          <w:szCs w:val="22"/>
        </w:rPr>
        <w:t xml:space="preserve"> </w:t>
      </w:r>
      <w:r w:rsidR="0098665D">
        <w:rPr>
          <w:color w:val="auto"/>
          <w:sz w:val="22"/>
          <w:szCs w:val="22"/>
        </w:rPr>
        <w:tab/>
      </w:r>
      <w:r w:rsidR="0098665D">
        <w:rPr>
          <w:color w:val="auto"/>
          <w:sz w:val="22"/>
          <w:szCs w:val="22"/>
        </w:rPr>
        <w:tab/>
      </w:r>
      <w:r w:rsidRPr="00423192">
        <w:rPr>
          <w:smallCaps/>
          <w:color w:val="auto"/>
          <w:sz w:val="21"/>
          <w:szCs w:val="21"/>
        </w:rPr>
        <w:t>Zoning Map Amendment Standards</w:t>
      </w:r>
      <w:r w:rsidRPr="00F01A6E">
        <w:rPr>
          <w:color w:val="auto"/>
          <w:sz w:val="22"/>
          <w:szCs w:val="22"/>
        </w:rPr>
        <w:t xml:space="preserve">.  In its review and action on the application, the </w:t>
      </w:r>
      <w:r w:rsidR="00E90AAE">
        <w:rPr>
          <w:color w:val="auto"/>
          <w:sz w:val="22"/>
          <w:szCs w:val="22"/>
        </w:rPr>
        <w:t>agency</w:t>
      </w:r>
      <w:r w:rsidRPr="00F01A6E">
        <w:rPr>
          <w:color w:val="auto"/>
          <w:sz w:val="22"/>
          <w:szCs w:val="22"/>
        </w:rPr>
        <w:t xml:space="preserve"> shall make findings with respect to the following criteria:</w:t>
      </w:r>
    </w:p>
    <w:p w:rsidR="009B1EB6" w:rsidRPr="00F01A6E" w:rsidRDefault="009B1EB6" w:rsidP="0098665D">
      <w:pPr>
        <w:pStyle w:val="DefaultText"/>
        <w:tabs>
          <w:tab w:val="left" w:pos="360"/>
          <w:tab w:val="left" w:pos="720"/>
          <w:tab w:val="left" w:pos="990"/>
          <w:tab w:val="left" w:pos="1350"/>
        </w:tabs>
        <w:jc w:val="both"/>
        <w:rPr>
          <w:color w:val="auto"/>
          <w:sz w:val="22"/>
          <w:szCs w:val="22"/>
        </w:rPr>
      </w:pPr>
      <w:r w:rsidRPr="00F01A6E">
        <w:rPr>
          <w:color w:val="auto"/>
          <w:sz w:val="22"/>
          <w:szCs w:val="22"/>
        </w:rPr>
        <w:tab/>
        <w:t>(a)</w:t>
      </w:r>
      <w:r w:rsidRPr="00F01A6E">
        <w:rPr>
          <w:color w:val="auto"/>
          <w:sz w:val="22"/>
          <w:szCs w:val="22"/>
        </w:rPr>
        <w:tab/>
        <w:t xml:space="preserve">The proposed map amendment is consistent with the overall purpose and intent of </w:t>
      </w:r>
      <w:r w:rsidR="00DA3301">
        <w:rPr>
          <w:color w:val="auto"/>
          <w:sz w:val="22"/>
          <w:szCs w:val="22"/>
        </w:rPr>
        <w:t>this chapter</w:t>
      </w:r>
      <w:r w:rsidRPr="00F01A6E">
        <w:rPr>
          <w:color w:val="auto"/>
          <w:sz w:val="22"/>
          <w:szCs w:val="22"/>
        </w:rPr>
        <w:t>.</w:t>
      </w:r>
    </w:p>
    <w:p w:rsidR="009B1EB6" w:rsidRPr="00F01A6E" w:rsidRDefault="009B1EB6" w:rsidP="00D25F36">
      <w:pPr>
        <w:pStyle w:val="DefaultText"/>
        <w:tabs>
          <w:tab w:val="left" w:pos="360"/>
          <w:tab w:val="left" w:pos="720"/>
          <w:tab w:val="left" w:pos="990"/>
          <w:tab w:val="left" w:pos="1350"/>
        </w:tabs>
        <w:jc w:val="both"/>
        <w:rPr>
          <w:color w:val="auto"/>
          <w:sz w:val="22"/>
          <w:szCs w:val="22"/>
        </w:rPr>
      </w:pPr>
      <w:r w:rsidRPr="00F01A6E">
        <w:rPr>
          <w:color w:val="auto"/>
          <w:sz w:val="22"/>
          <w:szCs w:val="22"/>
        </w:rPr>
        <w:lastRenderedPageBreak/>
        <w:tab/>
        <w:t>(b)</w:t>
      </w:r>
      <w:r w:rsidRPr="00F01A6E">
        <w:rPr>
          <w:color w:val="auto"/>
          <w:sz w:val="22"/>
          <w:szCs w:val="22"/>
        </w:rPr>
        <w:tab/>
        <w:t>The proposed map amendment is consistent with the Sauk County Comprehensive Plan</w:t>
      </w:r>
      <w:r w:rsidR="00321CEA">
        <w:rPr>
          <w:color w:val="auto"/>
          <w:sz w:val="22"/>
          <w:szCs w:val="22"/>
        </w:rPr>
        <w:t xml:space="preserve"> and the Farmland Preservation Plan, if applicable</w:t>
      </w:r>
      <w:r w:rsidRPr="00F01A6E">
        <w:rPr>
          <w:color w:val="auto"/>
          <w:sz w:val="22"/>
          <w:szCs w:val="22"/>
        </w:rPr>
        <w:t>.</w:t>
      </w:r>
    </w:p>
    <w:p w:rsidR="009B1EB6" w:rsidRDefault="009B1EB6" w:rsidP="00D25F36">
      <w:pPr>
        <w:pStyle w:val="DefaultText"/>
        <w:tabs>
          <w:tab w:val="left" w:pos="360"/>
          <w:tab w:val="left" w:pos="720"/>
          <w:tab w:val="left" w:pos="990"/>
          <w:tab w:val="left" w:pos="1350"/>
        </w:tabs>
        <w:jc w:val="both"/>
        <w:rPr>
          <w:color w:val="auto"/>
          <w:sz w:val="22"/>
          <w:szCs w:val="22"/>
        </w:rPr>
      </w:pPr>
      <w:r w:rsidRPr="00F01A6E">
        <w:rPr>
          <w:color w:val="auto"/>
          <w:sz w:val="22"/>
          <w:szCs w:val="22"/>
        </w:rPr>
        <w:tab/>
        <w:t>(c)</w:t>
      </w:r>
      <w:r w:rsidRPr="00F01A6E">
        <w:rPr>
          <w:color w:val="auto"/>
          <w:sz w:val="22"/>
          <w:szCs w:val="22"/>
        </w:rPr>
        <w:tab/>
        <w:t xml:space="preserve">Factors have changed from the time of initial ordinance adoption that warrant the map change, or an error, inconsistency, or technical problem administering </w:t>
      </w:r>
      <w:r w:rsidR="00DA3301">
        <w:rPr>
          <w:color w:val="auto"/>
          <w:sz w:val="22"/>
          <w:szCs w:val="22"/>
        </w:rPr>
        <w:t>this chapter</w:t>
      </w:r>
      <w:r w:rsidRPr="00F01A6E">
        <w:rPr>
          <w:color w:val="auto"/>
          <w:sz w:val="22"/>
          <w:szCs w:val="22"/>
        </w:rPr>
        <w:t xml:space="preserve"> as currently depicted has been observed.</w:t>
      </w:r>
    </w:p>
    <w:p w:rsidR="00F17AE5" w:rsidRDefault="00F17AE5" w:rsidP="00D25F36">
      <w:pPr>
        <w:pStyle w:val="DefaultText"/>
        <w:tabs>
          <w:tab w:val="left" w:pos="360"/>
          <w:tab w:val="left" w:pos="720"/>
          <w:tab w:val="left" w:pos="990"/>
          <w:tab w:val="left" w:pos="1350"/>
        </w:tabs>
        <w:jc w:val="both"/>
        <w:rPr>
          <w:color w:val="auto"/>
          <w:sz w:val="22"/>
          <w:szCs w:val="22"/>
        </w:rPr>
      </w:pPr>
      <w:r>
        <w:rPr>
          <w:color w:val="auto"/>
          <w:sz w:val="22"/>
          <w:szCs w:val="22"/>
        </w:rPr>
        <w:tab/>
        <w:t>(d)</w:t>
      </w:r>
      <w:r>
        <w:rPr>
          <w:color w:val="auto"/>
          <w:sz w:val="22"/>
          <w:szCs w:val="22"/>
        </w:rPr>
        <w:tab/>
        <w:t>In rezoning land out of any exclusive agricultural district, the agency shall find all of the following, after a public hearing:</w:t>
      </w:r>
    </w:p>
    <w:p w:rsidR="00F17AE5" w:rsidRDefault="004325C7" w:rsidP="00D25F36">
      <w:pPr>
        <w:pStyle w:val="DefaultText"/>
        <w:tabs>
          <w:tab w:val="left" w:pos="360"/>
          <w:tab w:val="left" w:pos="720"/>
          <w:tab w:val="left" w:pos="990"/>
          <w:tab w:val="left" w:pos="1350"/>
        </w:tabs>
        <w:jc w:val="both"/>
        <w:rPr>
          <w:color w:val="auto"/>
          <w:sz w:val="22"/>
          <w:szCs w:val="22"/>
        </w:rPr>
      </w:pPr>
      <w:r>
        <w:rPr>
          <w:color w:val="auto"/>
          <w:sz w:val="22"/>
          <w:szCs w:val="22"/>
        </w:rPr>
        <w:tab/>
      </w:r>
      <w:r w:rsidR="00F17AE5">
        <w:rPr>
          <w:color w:val="auto"/>
          <w:sz w:val="22"/>
          <w:szCs w:val="22"/>
        </w:rPr>
        <w:t>1.</w:t>
      </w:r>
      <w:r w:rsidR="00F17AE5">
        <w:rPr>
          <w:color w:val="auto"/>
          <w:sz w:val="22"/>
          <w:szCs w:val="22"/>
        </w:rPr>
        <w:tab/>
        <w:t xml:space="preserve">The land is better suited for a use not allowed in the exclusive agricultural district. </w:t>
      </w:r>
    </w:p>
    <w:p w:rsidR="00F17AE5" w:rsidRDefault="004325C7" w:rsidP="00D25F36">
      <w:pPr>
        <w:pStyle w:val="DefaultText"/>
        <w:tabs>
          <w:tab w:val="left" w:pos="360"/>
          <w:tab w:val="left" w:pos="720"/>
          <w:tab w:val="left" w:pos="990"/>
          <w:tab w:val="left" w:pos="1350"/>
        </w:tabs>
        <w:jc w:val="both"/>
        <w:rPr>
          <w:color w:val="auto"/>
          <w:sz w:val="22"/>
          <w:szCs w:val="22"/>
        </w:rPr>
      </w:pPr>
      <w:r>
        <w:rPr>
          <w:color w:val="auto"/>
          <w:sz w:val="22"/>
          <w:szCs w:val="22"/>
        </w:rPr>
        <w:tab/>
      </w:r>
      <w:r w:rsidR="00F17AE5">
        <w:rPr>
          <w:color w:val="auto"/>
          <w:sz w:val="22"/>
          <w:szCs w:val="22"/>
        </w:rPr>
        <w:t>2.</w:t>
      </w:r>
      <w:r w:rsidR="00F17AE5">
        <w:rPr>
          <w:color w:val="auto"/>
          <w:sz w:val="22"/>
          <w:szCs w:val="22"/>
        </w:rPr>
        <w:tab/>
        <w:t xml:space="preserve">The rezoning is consistent with the Sauk County Comprehensive Plan. </w:t>
      </w:r>
    </w:p>
    <w:p w:rsidR="00F17AE5" w:rsidRDefault="004325C7" w:rsidP="00D25F36">
      <w:pPr>
        <w:pStyle w:val="DefaultText"/>
        <w:tabs>
          <w:tab w:val="left" w:pos="360"/>
          <w:tab w:val="left" w:pos="720"/>
          <w:tab w:val="left" w:pos="990"/>
          <w:tab w:val="left" w:pos="1350"/>
        </w:tabs>
        <w:jc w:val="both"/>
        <w:rPr>
          <w:color w:val="auto"/>
          <w:sz w:val="22"/>
          <w:szCs w:val="22"/>
        </w:rPr>
      </w:pPr>
      <w:r>
        <w:rPr>
          <w:color w:val="auto"/>
          <w:sz w:val="22"/>
          <w:szCs w:val="22"/>
        </w:rPr>
        <w:tab/>
      </w:r>
      <w:r w:rsidR="00F17AE5">
        <w:rPr>
          <w:color w:val="auto"/>
          <w:sz w:val="22"/>
          <w:szCs w:val="22"/>
        </w:rPr>
        <w:t>3.</w:t>
      </w:r>
      <w:r w:rsidR="00F17AE5">
        <w:rPr>
          <w:color w:val="auto"/>
          <w:sz w:val="22"/>
          <w:szCs w:val="22"/>
        </w:rPr>
        <w:tab/>
        <w:t xml:space="preserve">The rezoning is substantially consistent with the Sauk County Farmland Preservation Plan. </w:t>
      </w:r>
    </w:p>
    <w:p w:rsidR="00F17AE5" w:rsidRPr="00F01A6E" w:rsidRDefault="004325C7" w:rsidP="008E0DDA">
      <w:pPr>
        <w:pStyle w:val="DefaultText"/>
        <w:tabs>
          <w:tab w:val="left" w:pos="360"/>
          <w:tab w:val="left" w:pos="720"/>
          <w:tab w:val="left" w:pos="990"/>
          <w:tab w:val="left" w:pos="1350"/>
        </w:tabs>
        <w:jc w:val="both"/>
        <w:rPr>
          <w:color w:val="auto"/>
          <w:sz w:val="22"/>
          <w:szCs w:val="22"/>
        </w:rPr>
      </w:pPr>
      <w:r>
        <w:rPr>
          <w:color w:val="auto"/>
          <w:sz w:val="22"/>
          <w:szCs w:val="22"/>
        </w:rPr>
        <w:tab/>
      </w:r>
      <w:r w:rsidR="00F17AE5">
        <w:rPr>
          <w:color w:val="auto"/>
          <w:sz w:val="22"/>
          <w:szCs w:val="22"/>
        </w:rPr>
        <w:t>4.</w:t>
      </w:r>
      <w:r w:rsidR="00F17AE5">
        <w:rPr>
          <w:color w:val="auto"/>
          <w:sz w:val="22"/>
          <w:szCs w:val="22"/>
        </w:rPr>
        <w:tab/>
        <w:t xml:space="preserve">The rezoning will not substantially impair or limit current or future agricultural use of surrounding parcels of land that are zoned for or legally restricted to agricultural use. </w:t>
      </w:r>
    </w:p>
    <w:p w:rsidR="009B1EB6" w:rsidRPr="00F01A6E" w:rsidRDefault="009B1EB6" w:rsidP="00D25F36">
      <w:pPr>
        <w:pStyle w:val="DefaultText"/>
        <w:tabs>
          <w:tab w:val="left" w:pos="360"/>
          <w:tab w:val="left" w:pos="720"/>
          <w:tab w:val="left" w:pos="990"/>
          <w:tab w:val="left" w:pos="1350"/>
        </w:tabs>
        <w:jc w:val="both"/>
        <w:rPr>
          <w:color w:val="auto"/>
          <w:sz w:val="22"/>
          <w:szCs w:val="22"/>
        </w:rPr>
      </w:pPr>
      <w:r w:rsidRPr="00F01A6E">
        <w:rPr>
          <w:b/>
          <w:color w:val="auto"/>
          <w:sz w:val="22"/>
          <w:szCs w:val="22"/>
        </w:rPr>
        <w:tab/>
        <w:t>(9)</w:t>
      </w:r>
      <w:r w:rsidRPr="00F01A6E">
        <w:rPr>
          <w:color w:val="auto"/>
          <w:sz w:val="22"/>
          <w:szCs w:val="22"/>
        </w:rPr>
        <w:tab/>
      </w:r>
      <w:r w:rsidR="0098665D">
        <w:rPr>
          <w:color w:val="auto"/>
          <w:sz w:val="22"/>
          <w:szCs w:val="22"/>
        </w:rPr>
        <w:tab/>
      </w:r>
      <w:r w:rsidRPr="0098665D">
        <w:rPr>
          <w:smallCaps/>
          <w:color w:val="auto"/>
          <w:sz w:val="21"/>
          <w:szCs w:val="21"/>
        </w:rPr>
        <w:t>Effect of Denial</w:t>
      </w:r>
      <w:r w:rsidRPr="00F01A6E">
        <w:rPr>
          <w:color w:val="auto"/>
          <w:sz w:val="22"/>
          <w:szCs w:val="22"/>
        </w:rPr>
        <w:t xml:space="preserve">.  No </w:t>
      </w:r>
      <w:r w:rsidR="00B50403" w:rsidRPr="00F01A6E">
        <w:rPr>
          <w:color w:val="auto"/>
          <w:sz w:val="22"/>
          <w:szCs w:val="22"/>
        </w:rPr>
        <w:t>application that has been denied under this subsection</w:t>
      </w:r>
      <w:r w:rsidRPr="00F01A6E">
        <w:rPr>
          <w:color w:val="auto"/>
          <w:sz w:val="22"/>
          <w:szCs w:val="22"/>
        </w:rPr>
        <w:t xml:space="preserve"> shall be resubmitted for a period of 365 days from the date of final </w:t>
      </w:r>
      <w:r w:rsidR="00CC3CF6">
        <w:rPr>
          <w:color w:val="auto"/>
          <w:sz w:val="22"/>
          <w:szCs w:val="22"/>
        </w:rPr>
        <w:t>county</w:t>
      </w:r>
      <w:r w:rsidRPr="00F01A6E">
        <w:rPr>
          <w:color w:val="auto"/>
          <w:sz w:val="22"/>
          <w:szCs w:val="22"/>
        </w:rPr>
        <w:t xml:space="preserve"> </w:t>
      </w:r>
      <w:r w:rsidR="00C27228">
        <w:rPr>
          <w:color w:val="auto"/>
          <w:sz w:val="22"/>
          <w:szCs w:val="22"/>
        </w:rPr>
        <w:t>board</w:t>
      </w:r>
      <w:r w:rsidRPr="00F01A6E">
        <w:rPr>
          <w:color w:val="auto"/>
          <w:sz w:val="22"/>
          <w:szCs w:val="22"/>
        </w:rPr>
        <w:t xml:space="preserve"> action, except on grounds of new evidence or proof of change of factors found valid by the </w:t>
      </w:r>
      <w:r w:rsidR="00E90AAE">
        <w:rPr>
          <w:color w:val="auto"/>
          <w:sz w:val="22"/>
          <w:szCs w:val="22"/>
        </w:rPr>
        <w:t>agency</w:t>
      </w:r>
      <w:r w:rsidRPr="00F01A6E">
        <w:rPr>
          <w:color w:val="auto"/>
          <w:sz w:val="22"/>
          <w:szCs w:val="22"/>
        </w:rPr>
        <w:t>.</w:t>
      </w:r>
    </w:p>
    <w:p w:rsidR="009B1EB6" w:rsidRPr="00F01A6E" w:rsidRDefault="009B1EB6" w:rsidP="00D25F36">
      <w:pPr>
        <w:pStyle w:val="DefaultText"/>
        <w:tabs>
          <w:tab w:val="left" w:pos="360"/>
          <w:tab w:val="left" w:pos="720"/>
          <w:tab w:val="left" w:pos="990"/>
          <w:tab w:val="left" w:pos="1350"/>
        </w:tabs>
        <w:jc w:val="both"/>
        <w:rPr>
          <w:color w:val="auto"/>
          <w:sz w:val="22"/>
          <w:szCs w:val="22"/>
        </w:rPr>
      </w:pPr>
      <w:r w:rsidRPr="00F01A6E">
        <w:rPr>
          <w:color w:val="auto"/>
          <w:sz w:val="22"/>
          <w:szCs w:val="22"/>
        </w:rPr>
        <w:tab/>
      </w:r>
    </w:p>
    <w:p w:rsidR="009B1EB6" w:rsidRPr="00F01A6E" w:rsidRDefault="009B1EB6" w:rsidP="00D25F36">
      <w:pPr>
        <w:pStyle w:val="DefaultText"/>
        <w:tabs>
          <w:tab w:val="left" w:pos="360"/>
          <w:tab w:val="left" w:pos="720"/>
          <w:tab w:val="left" w:pos="990"/>
          <w:tab w:val="left" w:pos="1350"/>
        </w:tabs>
        <w:jc w:val="both"/>
        <w:rPr>
          <w:color w:val="auto"/>
          <w:sz w:val="22"/>
          <w:szCs w:val="22"/>
        </w:rPr>
      </w:pPr>
      <w:r w:rsidRPr="00F01A6E">
        <w:rPr>
          <w:b/>
          <w:color w:val="auto"/>
          <w:sz w:val="22"/>
          <w:szCs w:val="22"/>
        </w:rPr>
        <w:t>7.1</w:t>
      </w:r>
      <w:r w:rsidR="004161EF">
        <w:rPr>
          <w:b/>
          <w:color w:val="auto"/>
          <w:sz w:val="22"/>
          <w:szCs w:val="22"/>
        </w:rPr>
        <w:t>42</w:t>
      </w:r>
      <w:r w:rsidR="00861C5A">
        <w:rPr>
          <w:b/>
          <w:color w:val="auto"/>
          <w:sz w:val="22"/>
          <w:szCs w:val="22"/>
        </w:rPr>
        <w:tab/>
      </w:r>
      <w:r w:rsidRPr="00F01A6E">
        <w:rPr>
          <w:b/>
          <w:color w:val="auto"/>
          <w:sz w:val="22"/>
          <w:szCs w:val="22"/>
        </w:rPr>
        <w:t xml:space="preserve">Conditional </w:t>
      </w:r>
      <w:r w:rsidR="003E0F57">
        <w:rPr>
          <w:b/>
          <w:color w:val="auto"/>
          <w:sz w:val="22"/>
          <w:szCs w:val="22"/>
        </w:rPr>
        <w:t>u</w:t>
      </w:r>
      <w:r w:rsidRPr="00F01A6E">
        <w:rPr>
          <w:b/>
          <w:color w:val="auto"/>
          <w:sz w:val="22"/>
          <w:szCs w:val="22"/>
        </w:rPr>
        <w:t>se</w:t>
      </w:r>
      <w:r w:rsidR="00C3503C">
        <w:rPr>
          <w:b/>
          <w:color w:val="auto"/>
          <w:sz w:val="22"/>
          <w:szCs w:val="22"/>
        </w:rPr>
        <w:t>:</w:t>
      </w:r>
      <w:r w:rsidRPr="00F01A6E">
        <w:rPr>
          <w:b/>
          <w:color w:val="auto"/>
          <w:sz w:val="22"/>
          <w:szCs w:val="22"/>
        </w:rPr>
        <w:t xml:space="preserve"> </w:t>
      </w:r>
      <w:r w:rsidR="003E0F57">
        <w:rPr>
          <w:b/>
          <w:color w:val="auto"/>
          <w:sz w:val="22"/>
          <w:szCs w:val="22"/>
        </w:rPr>
        <w:t>r</w:t>
      </w:r>
      <w:r w:rsidR="0098665D">
        <w:rPr>
          <w:b/>
          <w:color w:val="auto"/>
          <w:sz w:val="22"/>
          <w:szCs w:val="22"/>
        </w:rPr>
        <w:t xml:space="preserve">eview </w:t>
      </w:r>
      <w:r w:rsidR="003E0F57">
        <w:rPr>
          <w:b/>
          <w:color w:val="auto"/>
          <w:sz w:val="22"/>
          <w:szCs w:val="22"/>
        </w:rPr>
        <w:t>p</w:t>
      </w:r>
      <w:r w:rsidR="0098665D">
        <w:rPr>
          <w:b/>
          <w:color w:val="auto"/>
          <w:sz w:val="22"/>
          <w:szCs w:val="22"/>
        </w:rPr>
        <w:t xml:space="preserve">rocedure, and </w:t>
      </w:r>
      <w:r w:rsidR="003E0F57">
        <w:rPr>
          <w:b/>
          <w:color w:val="auto"/>
          <w:sz w:val="22"/>
          <w:szCs w:val="22"/>
        </w:rPr>
        <w:t>s</w:t>
      </w:r>
      <w:r w:rsidR="0098665D">
        <w:rPr>
          <w:b/>
          <w:color w:val="auto"/>
          <w:sz w:val="22"/>
          <w:szCs w:val="22"/>
        </w:rPr>
        <w:t xml:space="preserve">tandards.  </w:t>
      </w:r>
      <w:r w:rsidR="00AB59A6">
        <w:rPr>
          <w:b/>
          <w:color w:val="auto"/>
          <w:sz w:val="22"/>
          <w:szCs w:val="22"/>
        </w:rPr>
        <w:t xml:space="preserve">  </w:t>
      </w:r>
      <w:r w:rsidRPr="00F01A6E">
        <w:rPr>
          <w:b/>
          <w:color w:val="auto"/>
          <w:sz w:val="22"/>
          <w:szCs w:val="22"/>
        </w:rPr>
        <w:t>(1)</w:t>
      </w:r>
      <w:r w:rsidR="00AB59A6">
        <w:rPr>
          <w:b/>
          <w:color w:val="auto"/>
          <w:sz w:val="22"/>
          <w:szCs w:val="22"/>
        </w:rPr>
        <w:t xml:space="preserve">  </w:t>
      </w:r>
      <w:r w:rsidR="0098665D">
        <w:rPr>
          <w:b/>
          <w:color w:val="auto"/>
          <w:sz w:val="22"/>
          <w:szCs w:val="22"/>
        </w:rPr>
        <w:t xml:space="preserve"> </w:t>
      </w:r>
      <w:r w:rsidRPr="00423192">
        <w:rPr>
          <w:smallCaps/>
          <w:color w:val="auto"/>
          <w:sz w:val="21"/>
          <w:szCs w:val="21"/>
        </w:rPr>
        <w:t>Purpose</w:t>
      </w:r>
      <w:r w:rsidRPr="00F01A6E">
        <w:rPr>
          <w:color w:val="auto"/>
          <w:sz w:val="22"/>
          <w:szCs w:val="22"/>
        </w:rPr>
        <w:t xml:space="preserve">.  </w:t>
      </w:r>
      <w:r w:rsidR="00817E4B" w:rsidRPr="00F01A6E">
        <w:rPr>
          <w:color w:val="auto"/>
          <w:sz w:val="22"/>
          <w:szCs w:val="22"/>
        </w:rPr>
        <w:t>T</w:t>
      </w:r>
      <w:r w:rsidRPr="00F01A6E">
        <w:rPr>
          <w:color w:val="auto"/>
          <w:sz w:val="22"/>
          <w:szCs w:val="22"/>
        </w:rPr>
        <w:t>o provide the procedures and standards fo</w:t>
      </w:r>
      <w:r w:rsidR="004A53BD">
        <w:rPr>
          <w:color w:val="auto"/>
          <w:sz w:val="22"/>
          <w:szCs w:val="22"/>
        </w:rPr>
        <w:t>r the review of conditional use</w:t>
      </w:r>
      <w:r w:rsidR="00127FEB" w:rsidRPr="00F01A6E">
        <w:rPr>
          <w:color w:val="auto"/>
          <w:sz w:val="22"/>
          <w:szCs w:val="22"/>
        </w:rPr>
        <w:t xml:space="preserve"> </w:t>
      </w:r>
      <w:r w:rsidRPr="00F01A6E">
        <w:rPr>
          <w:color w:val="auto"/>
          <w:sz w:val="22"/>
          <w:szCs w:val="22"/>
        </w:rPr>
        <w:t>and amendments to conditional use</w:t>
      </w:r>
      <w:r w:rsidR="004A53BD">
        <w:rPr>
          <w:color w:val="auto"/>
          <w:sz w:val="22"/>
          <w:szCs w:val="22"/>
        </w:rPr>
        <w:t xml:space="preserve"> </w:t>
      </w:r>
      <w:r w:rsidRPr="00F01A6E">
        <w:rPr>
          <w:color w:val="auto"/>
          <w:sz w:val="22"/>
          <w:szCs w:val="22"/>
        </w:rPr>
        <w:t xml:space="preserve">previously granted in addition to standards referenced under </w:t>
      </w:r>
      <w:r w:rsidR="00820F49">
        <w:rPr>
          <w:color w:val="auto"/>
          <w:sz w:val="22"/>
          <w:szCs w:val="22"/>
        </w:rPr>
        <w:t>subch</w:t>
      </w:r>
      <w:r w:rsidR="007500D6">
        <w:rPr>
          <w:color w:val="auto"/>
          <w:sz w:val="22"/>
          <w:szCs w:val="22"/>
        </w:rPr>
        <w:t>s</w:t>
      </w:r>
      <w:r w:rsidR="00820F49">
        <w:rPr>
          <w:color w:val="auto"/>
          <w:sz w:val="22"/>
          <w:szCs w:val="22"/>
        </w:rPr>
        <w:t>.</w:t>
      </w:r>
      <w:r w:rsidR="00985C2D">
        <w:rPr>
          <w:color w:val="auto"/>
          <w:sz w:val="22"/>
          <w:szCs w:val="22"/>
        </w:rPr>
        <w:t xml:space="preserve"> IV</w:t>
      </w:r>
      <w:r w:rsidR="007500D6">
        <w:rPr>
          <w:color w:val="auto"/>
          <w:sz w:val="22"/>
          <w:szCs w:val="22"/>
        </w:rPr>
        <w:t xml:space="preserve"> and V</w:t>
      </w:r>
      <w:r w:rsidR="00985C2D">
        <w:rPr>
          <w:color w:val="auto"/>
          <w:sz w:val="22"/>
          <w:szCs w:val="22"/>
        </w:rPr>
        <w:t xml:space="preserve">. Lawful </w:t>
      </w:r>
      <w:r w:rsidRPr="00F01A6E">
        <w:rPr>
          <w:color w:val="auto"/>
          <w:sz w:val="22"/>
          <w:szCs w:val="22"/>
        </w:rPr>
        <w:t xml:space="preserve">uses existing at the time of adoption of </w:t>
      </w:r>
      <w:r w:rsidR="00DA3301">
        <w:rPr>
          <w:color w:val="auto"/>
          <w:sz w:val="22"/>
          <w:szCs w:val="22"/>
        </w:rPr>
        <w:t>this chapter</w:t>
      </w:r>
      <w:r w:rsidRPr="00F01A6E">
        <w:rPr>
          <w:color w:val="auto"/>
          <w:sz w:val="22"/>
          <w:szCs w:val="22"/>
        </w:rPr>
        <w:t xml:space="preserve"> that </w:t>
      </w:r>
      <w:r w:rsidR="004A53BD">
        <w:rPr>
          <w:color w:val="auto"/>
          <w:sz w:val="22"/>
          <w:szCs w:val="22"/>
        </w:rPr>
        <w:t xml:space="preserve">require a conditional use </w:t>
      </w:r>
      <w:r w:rsidRPr="00F01A6E">
        <w:rPr>
          <w:color w:val="auto"/>
          <w:sz w:val="22"/>
          <w:szCs w:val="22"/>
        </w:rPr>
        <w:t>may continue</w:t>
      </w:r>
      <w:r w:rsidR="00127FEB" w:rsidRPr="00F01A6E">
        <w:rPr>
          <w:color w:val="auto"/>
          <w:sz w:val="22"/>
          <w:szCs w:val="22"/>
        </w:rPr>
        <w:t xml:space="preserve"> as nonconforming uses</w:t>
      </w:r>
      <w:r w:rsidRPr="00F01A6E">
        <w:rPr>
          <w:color w:val="auto"/>
          <w:sz w:val="22"/>
          <w:szCs w:val="22"/>
        </w:rPr>
        <w:t xml:space="preserve">.  </w:t>
      </w:r>
      <w:r w:rsidR="003F751C">
        <w:rPr>
          <w:color w:val="auto"/>
          <w:sz w:val="22"/>
          <w:szCs w:val="22"/>
        </w:rPr>
        <w:t xml:space="preserve">This subsection does not apply to a conditional use for a PRD. </w:t>
      </w:r>
    </w:p>
    <w:p w:rsidR="009B1EB6" w:rsidRPr="00F01A6E" w:rsidRDefault="009B1EB6" w:rsidP="003B4E7A">
      <w:pPr>
        <w:pStyle w:val="DefaultText"/>
        <w:tabs>
          <w:tab w:val="left" w:pos="360"/>
          <w:tab w:val="left" w:pos="720"/>
          <w:tab w:val="left" w:pos="990"/>
          <w:tab w:val="left" w:pos="1350"/>
        </w:tabs>
        <w:jc w:val="both"/>
        <w:rPr>
          <w:color w:val="auto"/>
          <w:sz w:val="22"/>
          <w:szCs w:val="22"/>
        </w:rPr>
      </w:pPr>
      <w:r w:rsidRPr="00F01A6E">
        <w:rPr>
          <w:color w:val="auto"/>
          <w:sz w:val="22"/>
          <w:szCs w:val="22"/>
        </w:rPr>
        <w:tab/>
      </w:r>
      <w:r w:rsidRPr="00F01A6E">
        <w:rPr>
          <w:b/>
          <w:color w:val="auto"/>
          <w:sz w:val="22"/>
          <w:szCs w:val="22"/>
        </w:rPr>
        <w:t>(2)</w:t>
      </w:r>
      <w:r w:rsidRPr="00F01A6E">
        <w:rPr>
          <w:color w:val="auto"/>
          <w:sz w:val="22"/>
          <w:szCs w:val="22"/>
        </w:rPr>
        <w:tab/>
      </w:r>
      <w:r w:rsidR="0098665D">
        <w:rPr>
          <w:color w:val="auto"/>
          <w:sz w:val="22"/>
          <w:szCs w:val="22"/>
        </w:rPr>
        <w:tab/>
      </w:r>
      <w:r w:rsidRPr="00423192">
        <w:rPr>
          <w:smallCaps/>
          <w:color w:val="auto"/>
          <w:sz w:val="21"/>
          <w:szCs w:val="21"/>
        </w:rPr>
        <w:t>Authority</w:t>
      </w:r>
      <w:r w:rsidR="00144EAC">
        <w:rPr>
          <w:color w:val="auto"/>
          <w:sz w:val="22"/>
          <w:szCs w:val="22"/>
        </w:rPr>
        <w:t>.  The authority to approve</w:t>
      </w:r>
      <w:r w:rsidR="003B4E7A">
        <w:rPr>
          <w:color w:val="auto"/>
          <w:sz w:val="22"/>
          <w:szCs w:val="22"/>
        </w:rPr>
        <w:t xml:space="preserve"> </w:t>
      </w:r>
      <w:r w:rsidR="006B62F6">
        <w:rPr>
          <w:color w:val="auto"/>
          <w:sz w:val="22"/>
          <w:szCs w:val="22"/>
        </w:rPr>
        <w:t xml:space="preserve">a </w:t>
      </w:r>
      <w:r w:rsidRPr="00F01A6E">
        <w:rPr>
          <w:color w:val="auto"/>
          <w:sz w:val="22"/>
          <w:szCs w:val="22"/>
        </w:rPr>
        <w:t>conditional use</w:t>
      </w:r>
      <w:r w:rsidR="004A53BD">
        <w:rPr>
          <w:color w:val="auto"/>
          <w:sz w:val="22"/>
          <w:szCs w:val="22"/>
        </w:rPr>
        <w:t xml:space="preserve"> </w:t>
      </w:r>
      <w:r w:rsidRPr="00F01A6E">
        <w:rPr>
          <w:color w:val="auto"/>
          <w:sz w:val="22"/>
          <w:szCs w:val="22"/>
        </w:rPr>
        <w:t xml:space="preserve">is </w:t>
      </w:r>
      <w:r w:rsidR="006B62F6">
        <w:rPr>
          <w:color w:val="auto"/>
          <w:sz w:val="22"/>
          <w:szCs w:val="22"/>
        </w:rPr>
        <w:t xml:space="preserve">hereby </w:t>
      </w:r>
      <w:r w:rsidRPr="00F01A6E">
        <w:rPr>
          <w:color w:val="auto"/>
          <w:sz w:val="22"/>
          <w:szCs w:val="22"/>
        </w:rPr>
        <w:t xml:space="preserve">delegated by the Sauk County Board of Supervisors to the </w:t>
      </w:r>
      <w:r w:rsidR="00E90AAE">
        <w:rPr>
          <w:color w:val="auto"/>
          <w:sz w:val="22"/>
          <w:szCs w:val="22"/>
        </w:rPr>
        <w:t>agency</w:t>
      </w:r>
      <w:r w:rsidRPr="00F01A6E">
        <w:rPr>
          <w:color w:val="auto"/>
          <w:sz w:val="22"/>
          <w:szCs w:val="22"/>
        </w:rPr>
        <w:t xml:space="preserve">. The </w:t>
      </w:r>
      <w:r w:rsidR="00E90AAE">
        <w:rPr>
          <w:color w:val="auto"/>
          <w:sz w:val="22"/>
          <w:szCs w:val="22"/>
        </w:rPr>
        <w:t>agency</w:t>
      </w:r>
      <w:r w:rsidRPr="00F01A6E">
        <w:rPr>
          <w:color w:val="auto"/>
          <w:sz w:val="22"/>
          <w:szCs w:val="22"/>
        </w:rPr>
        <w:t xml:space="preserve">, after a public hearing, shall, within a reasonable time, grant or deny any application for a conditional use.  Prior to granting or denying a conditional use, the </w:t>
      </w:r>
      <w:r w:rsidR="00E90AAE">
        <w:rPr>
          <w:color w:val="auto"/>
          <w:sz w:val="22"/>
          <w:szCs w:val="22"/>
        </w:rPr>
        <w:t>agency</w:t>
      </w:r>
      <w:r w:rsidRPr="00F01A6E">
        <w:rPr>
          <w:color w:val="auto"/>
          <w:sz w:val="22"/>
          <w:szCs w:val="22"/>
        </w:rPr>
        <w:t xml:space="preserve"> shall make findings of fact base</w:t>
      </w:r>
      <w:r w:rsidR="006B62F6">
        <w:rPr>
          <w:color w:val="auto"/>
          <w:sz w:val="22"/>
          <w:szCs w:val="22"/>
        </w:rPr>
        <w:t xml:space="preserve">d on the evidence presented, </w:t>
      </w:r>
      <w:r w:rsidRPr="00F01A6E">
        <w:rPr>
          <w:color w:val="auto"/>
          <w:sz w:val="22"/>
          <w:szCs w:val="22"/>
        </w:rPr>
        <w:t xml:space="preserve">issue a determination whether the standards </w:t>
      </w:r>
      <w:r w:rsidR="004A53BD">
        <w:rPr>
          <w:color w:val="auto"/>
          <w:sz w:val="22"/>
          <w:szCs w:val="22"/>
        </w:rPr>
        <w:t xml:space="preserve">prescribed in the ordinance are </w:t>
      </w:r>
      <w:r w:rsidRPr="00F01A6E">
        <w:rPr>
          <w:color w:val="auto"/>
          <w:sz w:val="22"/>
          <w:szCs w:val="22"/>
        </w:rPr>
        <w:t>met</w:t>
      </w:r>
      <w:r w:rsidR="006B62F6">
        <w:rPr>
          <w:color w:val="auto"/>
          <w:sz w:val="22"/>
          <w:szCs w:val="22"/>
        </w:rPr>
        <w:t xml:space="preserve">, and require additional </w:t>
      </w:r>
      <w:r w:rsidR="006B62F6">
        <w:rPr>
          <w:color w:val="auto"/>
          <w:sz w:val="22"/>
          <w:szCs w:val="22"/>
        </w:rPr>
        <w:lastRenderedPageBreak/>
        <w:t>conditions as needed</w:t>
      </w:r>
      <w:r w:rsidRPr="00F01A6E">
        <w:rPr>
          <w:color w:val="auto"/>
          <w:sz w:val="22"/>
          <w:szCs w:val="22"/>
        </w:rPr>
        <w:t xml:space="preserve">.  No conditional use </w:t>
      </w:r>
      <w:r w:rsidR="00127FEB" w:rsidRPr="00F01A6E">
        <w:rPr>
          <w:color w:val="auto"/>
          <w:sz w:val="22"/>
          <w:szCs w:val="22"/>
        </w:rPr>
        <w:t xml:space="preserve">may </w:t>
      </w:r>
      <w:r w:rsidRPr="00F01A6E">
        <w:rPr>
          <w:color w:val="auto"/>
          <w:sz w:val="22"/>
          <w:szCs w:val="22"/>
        </w:rPr>
        <w:t>be grante</w:t>
      </w:r>
      <w:r w:rsidR="006B62F6">
        <w:rPr>
          <w:color w:val="auto"/>
          <w:sz w:val="22"/>
          <w:szCs w:val="22"/>
        </w:rPr>
        <w:t>d if</w:t>
      </w:r>
      <w:r w:rsidRPr="00F01A6E">
        <w:rPr>
          <w:color w:val="auto"/>
          <w:sz w:val="22"/>
          <w:szCs w:val="22"/>
        </w:rPr>
        <w:t xml:space="preserve"> the </w:t>
      </w:r>
      <w:r w:rsidR="00E90AAE">
        <w:rPr>
          <w:color w:val="auto"/>
          <w:sz w:val="22"/>
          <w:szCs w:val="22"/>
        </w:rPr>
        <w:t>agency</w:t>
      </w:r>
      <w:r w:rsidRPr="00F01A6E">
        <w:rPr>
          <w:color w:val="auto"/>
          <w:sz w:val="22"/>
          <w:szCs w:val="22"/>
        </w:rPr>
        <w:t xml:space="preserve"> determines the standards have not been met, nor </w:t>
      </w:r>
      <w:r w:rsidR="00127FEB" w:rsidRPr="00F01A6E">
        <w:rPr>
          <w:color w:val="auto"/>
          <w:sz w:val="22"/>
          <w:szCs w:val="22"/>
        </w:rPr>
        <w:t>may</w:t>
      </w:r>
      <w:r w:rsidRPr="00F01A6E">
        <w:rPr>
          <w:color w:val="auto"/>
          <w:sz w:val="22"/>
          <w:szCs w:val="22"/>
        </w:rPr>
        <w:t xml:space="preserve"> a conditional use be denied when the </w:t>
      </w:r>
      <w:r w:rsidR="00E90AAE">
        <w:rPr>
          <w:color w:val="auto"/>
          <w:sz w:val="22"/>
          <w:szCs w:val="22"/>
        </w:rPr>
        <w:t>agency</w:t>
      </w:r>
      <w:r w:rsidRPr="00F01A6E">
        <w:rPr>
          <w:color w:val="auto"/>
          <w:sz w:val="22"/>
          <w:szCs w:val="22"/>
        </w:rPr>
        <w:t xml:space="preserve"> de</w:t>
      </w:r>
      <w:r w:rsidR="00704E6C">
        <w:rPr>
          <w:color w:val="auto"/>
          <w:sz w:val="22"/>
          <w:szCs w:val="22"/>
        </w:rPr>
        <w:t>termines that the standards are</w:t>
      </w:r>
      <w:r w:rsidR="006B62F6">
        <w:rPr>
          <w:color w:val="auto"/>
          <w:sz w:val="22"/>
          <w:szCs w:val="22"/>
        </w:rPr>
        <w:t xml:space="preserve"> </w:t>
      </w:r>
      <w:r w:rsidRPr="00F01A6E">
        <w:rPr>
          <w:color w:val="auto"/>
          <w:sz w:val="22"/>
          <w:szCs w:val="22"/>
        </w:rPr>
        <w:t>met.</w:t>
      </w:r>
      <w:r w:rsidR="00AA5BA9">
        <w:rPr>
          <w:color w:val="auto"/>
          <w:sz w:val="22"/>
          <w:szCs w:val="22"/>
        </w:rPr>
        <w:t xml:space="preserve"> The standards include the applicable primary and secondary standards, the standards found in pars. (5) and (6) below, or any other standards found in this ordinance.</w:t>
      </w:r>
    </w:p>
    <w:p w:rsidR="009B1EB6" w:rsidRPr="00F01A6E" w:rsidRDefault="009B1EB6" w:rsidP="00D25F36">
      <w:pPr>
        <w:pStyle w:val="DefaultText"/>
        <w:tabs>
          <w:tab w:val="left" w:pos="360"/>
          <w:tab w:val="left" w:pos="720"/>
          <w:tab w:val="left" w:pos="990"/>
          <w:tab w:val="left" w:pos="1350"/>
        </w:tabs>
        <w:jc w:val="both"/>
        <w:rPr>
          <w:color w:val="auto"/>
          <w:sz w:val="22"/>
          <w:szCs w:val="22"/>
        </w:rPr>
      </w:pPr>
      <w:r w:rsidRPr="00F01A6E">
        <w:rPr>
          <w:b/>
          <w:color w:val="auto"/>
          <w:sz w:val="22"/>
          <w:szCs w:val="22"/>
        </w:rPr>
        <w:tab/>
        <w:t>(3)</w:t>
      </w:r>
      <w:r w:rsidRPr="00F01A6E">
        <w:rPr>
          <w:color w:val="auto"/>
          <w:sz w:val="22"/>
          <w:szCs w:val="22"/>
        </w:rPr>
        <w:tab/>
      </w:r>
      <w:r w:rsidR="0098665D">
        <w:rPr>
          <w:color w:val="auto"/>
          <w:sz w:val="22"/>
          <w:szCs w:val="22"/>
        </w:rPr>
        <w:tab/>
      </w:r>
      <w:r w:rsidRPr="0098665D">
        <w:rPr>
          <w:smallCaps/>
          <w:color w:val="auto"/>
          <w:sz w:val="21"/>
          <w:szCs w:val="21"/>
        </w:rPr>
        <w:t>Application and Notice of Hearing</w:t>
      </w:r>
      <w:r w:rsidRPr="00F01A6E">
        <w:rPr>
          <w:color w:val="auto"/>
          <w:sz w:val="22"/>
          <w:szCs w:val="22"/>
        </w:rPr>
        <w:t>.  Application for approval of a conditional use</w:t>
      </w:r>
      <w:r w:rsidR="004A53BD">
        <w:rPr>
          <w:color w:val="auto"/>
          <w:sz w:val="22"/>
          <w:szCs w:val="22"/>
        </w:rPr>
        <w:t xml:space="preserve"> </w:t>
      </w:r>
      <w:r w:rsidRPr="00F01A6E">
        <w:rPr>
          <w:color w:val="auto"/>
          <w:sz w:val="22"/>
          <w:szCs w:val="22"/>
        </w:rPr>
        <w:t xml:space="preserve">shall be made to the </w:t>
      </w:r>
      <w:r w:rsidR="00CC4E81">
        <w:rPr>
          <w:color w:val="auto"/>
          <w:sz w:val="22"/>
          <w:szCs w:val="22"/>
        </w:rPr>
        <w:t>zoning administrator</w:t>
      </w:r>
      <w:r w:rsidRPr="00F01A6E">
        <w:rPr>
          <w:color w:val="auto"/>
          <w:sz w:val="22"/>
          <w:szCs w:val="22"/>
        </w:rPr>
        <w:t xml:space="preserve"> on forms furnished by the </w:t>
      </w:r>
      <w:r w:rsidR="00CC4E81">
        <w:rPr>
          <w:color w:val="auto"/>
          <w:sz w:val="22"/>
          <w:szCs w:val="22"/>
        </w:rPr>
        <w:t>zoning administrator</w:t>
      </w:r>
      <w:r w:rsidRPr="00F01A6E">
        <w:rPr>
          <w:color w:val="auto"/>
          <w:sz w:val="22"/>
          <w:szCs w:val="22"/>
        </w:rPr>
        <w:t xml:space="preserve"> and shall include the following:</w:t>
      </w:r>
    </w:p>
    <w:p w:rsidR="009B1EB6" w:rsidRPr="00F01A6E" w:rsidRDefault="009B1EB6" w:rsidP="00D25F36">
      <w:pPr>
        <w:pStyle w:val="DefaultText"/>
        <w:tabs>
          <w:tab w:val="left" w:pos="360"/>
          <w:tab w:val="left" w:pos="720"/>
          <w:tab w:val="left" w:pos="990"/>
          <w:tab w:val="left" w:pos="1350"/>
        </w:tabs>
        <w:jc w:val="both"/>
        <w:rPr>
          <w:color w:val="auto"/>
          <w:sz w:val="22"/>
          <w:szCs w:val="22"/>
        </w:rPr>
      </w:pPr>
      <w:r w:rsidRPr="00F01A6E">
        <w:rPr>
          <w:color w:val="auto"/>
          <w:sz w:val="22"/>
          <w:szCs w:val="22"/>
        </w:rPr>
        <w:tab/>
        <w:t>(a)</w:t>
      </w:r>
      <w:r w:rsidRPr="00F01A6E">
        <w:rPr>
          <w:color w:val="auto"/>
          <w:sz w:val="22"/>
          <w:szCs w:val="22"/>
        </w:rPr>
        <w:tab/>
        <w:t>Names and addresses of the applicant, owner</w:t>
      </w:r>
      <w:r w:rsidR="00060F8B">
        <w:rPr>
          <w:color w:val="auto"/>
          <w:sz w:val="22"/>
          <w:szCs w:val="22"/>
        </w:rPr>
        <w:t xml:space="preserve"> </w:t>
      </w:r>
      <w:r w:rsidRPr="00F01A6E">
        <w:rPr>
          <w:color w:val="auto"/>
          <w:sz w:val="22"/>
          <w:szCs w:val="22"/>
        </w:rPr>
        <w:t>of the property, architect, and professional engineer, as applicable.</w:t>
      </w:r>
    </w:p>
    <w:p w:rsidR="009B1EB6" w:rsidRPr="00F01A6E" w:rsidRDefault="009B1EB6" w:rsidP="00D25F36">
      <w:pPr>
        <w:pStyle w:val="DefaultText"/>
        <w:tabs>
          <w:tab w:val="left" w:pos="360"/>
          <w:tab w:val="left" w:pos="720"/>
          <w:tab w:val="left" w:pos="990"/>
          <w:tab w:val="left" w:pos="1350"/>
        </w:tabs>
        <w:jc w:val="both"/>
        <w:rPr>
          <w:color w:val="auto"/>
          <w:sz w:val="22"/>
          <w:szCs w:val="22"/>
        </w:rPr>
      </w:pPr>
      <w:r w:rsidRPr="00F01A6E">
        <w:rPr>
          <w:color w:val="auto"/>
          <w:sz w:val="22"/>
          <w:szCs w:val="22"/>
        </w:rPr>
        <w:tab/>
        <w:t>(b)</w:t>
      </w:r>
      <w:r w:rsidRPr="00F01A6E">
        <w:rPr>
          <w:color w:val="auto"/>
          <w:sz w:val="22"/>
          <w:szCs w:val="22"/>
        </w:rPr>
        <w:tab/>
        <w:t>A narrative of the proposed conditional use, indicating a description of the subject property by lot, block, and recorded subdivision or metes and bounds; address of the site, types of structures, and proposed use.</w:t>
      </w:r>
    </w:p>
    <w:p w:rsidR="009B1EB6" w:rsidRPr="00F01A6E" w:rsidRDefault="009B1EB6" w:rsidP="00D25F36">
      <w:pPr>
        <w:pStyle w:val="DefaultText"/>
        <w:tabs>
          <w:tab w:val="left" w:pos="360"/>
          <w:tab w:val="left" w:pos="720"/>
          <w:tab w:val="left" w:pos="990"/>
          <w:tab w:val="left" w:pos="1350"/>
        </w:tabs>
        <w:jc w:val="both"/>
        <w:rPr>
          <w:color w:val="auto"/>
          <w:sz w:val="22"/>
          <w:szCs w:val="22"/>
        </w:rPr>
      </w:pPr>
      <w:r w:rsidRPr="00F01A6E">
        <w:rPr>
          <w:color w:val="auto"/>
          <w:sz w:val="22"/>
          <w:szCs w:val="22"/>
        </w:rPr>
        <w:tab/>
        <w:t>(c)</w:t>
      </w:r>
      <w:r w:rsidRPr="00F01A6E">
        <w:rPr>
          <w:color w:val="auto"/>
          <w:sz w:val="22"/>
          <w:szCs w:val="22"/>
        </w:rPr>
        <w:tab/>
        <w:t>A site plan which shall include a scalable drawing showing the location of all drives, entrances, sidewalks, trails, and signs; the location, size, number, and screening of all parking spaces; a landscaping plan; a grading and drainage plan; a detailed proposal including covenants, agreements, or other documents showing the ownership and method of assuring perpetual maintenance of land to be owned or used for common purposes.</w:t>
      </w:r>
    </w:p>
    <w:p w:rsidR="00A314DD" w:rsidRPr="00F01A6E" w:rsidRDefault="009B1EB6" w:rsidP="00D25F36">
      <w:pPr>
        <w:pStyle w:val="DefaultText"/>
        <w:tabs>
          <w:tab w:val="left" w:pos="360"/>
          <w:tab w:val="left" w:pos="720"/>
          <w:tab w:val="left" w:pos="990"/>
          <w:tab w:val="left" w:pos="1350"/>
        </w:tabs>
        <w:jc w:val="both"/>
        <w:rPr>
          <w:b/>
          <w:color w:val="auto"/>
          <w:sz w:val="22"/>
          <w:szCs w:val="22"/>
        </w:rPr>
      </w:pPr>
      <w:r w:rsidRPr="00F01A6E">
        <w:rPr>
          <w:color w:val="auto"/>
          <w:sz w:val="22"/>
          <w:szCs w:val="22"/>
        </w:rPr>
        <w:tab/>
        <w:t>(d)</w:t>
      </w:r>
      <w:r w:rsidRPr="00F01A6E">
        <w:rPr>
          <w:color w:val="auto"/>
          <w:sz w:val="22"/>
          <w:szCs w:val="22"/>
        </w:rPr>
        <w:tab/>
        <w:t xml:space="preserve">Public hearings shall follow an application for a conditional use.  The </w:t>
      </w:r>
      <w:r w:rsidR="00CC4E81">
        <w:rPr>
          <w:color w:val="auto"/>
          <w:sz w:val="22"/>
          <w:szCs w:val="22"/>
        </w:rPr>
        <w:t>zoning administrator</w:t>
      </w:r>
      <w:r w:rsidRPr="00F01A6E">
        <w:rPr>
          <w:color w:val="auto"/>
          <w:sz w:val="22"/>
          <w:szCs w:val="22"/>
        </w:rPr>
        <w:t xml:space="preserve"> shall fix a reasonable time and place for the public hearing on the conditional use</w:t>
      </w:r>
      <w:r w:rsidR="004A53BD">
        <w:rPr>
          <w:color w:val="auto"/>
          <w:sz w:val="22"/>
          <w:szCs w:val="22"/>
        </w:rPr>
        <w:t xml:space="preserve"> </w:t>
      </w:r>
      <w:r w:rsidRPr="00F01A6E">
        <w:rPr>
          <w:color w:val="auto"/>
          <w:sz w:val="22"/>
          <w:szCs w:val="22"/>
        </w:rPr>
        <w:t>and give public notice thereof.</w:t>
      </w:r>
      <w:r w:rsidR="00985C2D">
        <w:rPr>
          <w:color w:val="auto"/>
          <w:sz w:val="22"/>
          <w:szCs w:val="22"/>
        </w:rPr>
        <w:t xml:space="preserve">  Public notice shall include publication of a class 2 notice under Wis. Stat. Ch. 985 and a copy of the </w:t>
      </w:r>
      <w:r w:rsidR="009B4BC3">
        <w:rPr>
          <w:color w:val="auto"/>
          <w:sz w:val="22"/>
          <w:szCs w:val="22"/>
        </w:rPr>
        <w:t>notice</w:t>
      </w:r>
      <w:r w:rsidR="00985C2D">
        <w:rPr>
          <w:color w:val="auto"/>
          <w:sz w:val="22"/>
          <w:szCs w:val="22"/>
        </w:rPr>
        <w:t xml:space="preserve"> to </w:t>
      </w:r>
      <w:r w:rsidR="003D50B8">
        <w:rPr>
          <w:color w:val="auto"/>
          <w:sz w:val="22"/>
          <w:szCs w:val="22"/>
        </w:rPr>
        <w:t>any dwelling within 1,500 feet of the proposed use measured from the edge of the property, except that notice does not have to be given if the dwelling is not within the jurisdiction of this ordinance</w:t>
      </w:r>
      <w:r w:rsidR="00985C2D">
        <w:rPr>
          <w:color w:val="auto"/>
          <w:sz w:val="22"/>
          <w:szCs w:val="22"/>
        </w:rPr>
        <w:t xml:space="preserve">. A failure to send notice to </w:t>
      </w:r>
      <w:r w:rsidR="00907845">
        <w:rPr>
          <w:color w:val="auto"/>
          <w:sz w:val="22"/>
          <w:szCs w:val="22"/>
        </w:rPr>
        <w:t>the above dwellings</w:t>
      </w:r>
      <w:r w:rsidR="00985C2D">
        <w:rPr>
          <w:color w:val="auto"/>
          <w:sz w:val="22"/>
          <w:szCs w:val="22"/>
        </w:rPr>
        <w:t xml:space="preserve"> shall not invalidate the public notice.</w:t>
      </w:r>
      <w:r w:rsidRPr="00F01A6E">
        <w:rPr>
          <w:b/>
          <w:color w:val="auto"/>
          <w:sz w:val="22"/>
          <w:szCs w:val="22"/>
        </w:rPr>
        <w:tab/>
      </w:r>
    </w:p>
    <w:p w:rsidR="009B1EB6" w:rsidRPr="00F01A6E" w:rsidRDefault="00A314DD" w:rsidP="00F143C4">
      <w:pPr>
        <w:pStyle w:val="DefaultText"/>
        <w:tabs>
          <w:tab w:val="left" w:pos="360"/>
          <w:tab w:val="left" w:pos="720"/>
          <w:tab w:val="left" w:pos="990"/>
          <w:tab w:val="left" w:pos="1350"/>
        </w:tabs>
        <w:jc w:val="both"/>
        <w:rPr>
          <w:color w:val="auto"/>
          <w:sz w:val="22"/>
          <w:szCs w:val="22"/>
        </w:rPr>
      </w:pPr>
      <w:r w:rsidRPr="00F01A6E">
        <w:rPr>
          <w:b/>
          <w:color w:val="auto"/>
          <w:sz w:val="22"/>
          <w:szCs w:val="22"/>
        </w:rPr>
        <w:tab/>
      </w:r>
      <w:r w:rsidR="009B1EB6" w:rsidRPr="00F01A6E">
        <w:rPr>
          <w:b/>
          <w:color w:val="auto"/>
          <w:sz w:val="22"/>
          <w:szCs w:val="22"/>
        </w:rPr>
        <w:t>(4)</w:t>
      </w:r>
      <w:r w:rsidR="009B1EB6" w:rsidRPr="00F01A6E">
        <w:rPr>
          <w:color w:val="auto"/>
          <w:sz w:val="22"/>
          <w:szCs w:val="22"/>
        </w:rPr>
        <w:tab/>
      </w:r>
      <w:r w:rsidR="0098665D">
        <w:rPr>
          <w:color w:val="auto"/>
          <w:sz w:val="22"/>
          <w:szCs w:val="22"/>
        </w:rPr>
        <w:tab/>
      </w:r>
      <w:r w:rsidR="009B1EB6" w:rsidRPr="00423192">
        <w:rPr>
          <w:smallCaps/>
          <w:color w:val="auto"/>
          <w:sz w:val="21"/>
          <w:szCs w:val="21"/>
        </w:rPr>
        <w:t>Review and Approval</w:t>
      </w:r>
      <w:r w:rsidR="003B4E7A">
        <w:rPr>
          <w:color w:val="auto"/>
          <w:sz w:val="22"/>
          <w:szCs w:val="22"/>
        </w:rPr>
        <w:t xml:space="preserve">. </w:t>
      </w:r>
      <w:r w:rsidR="009B1EB6" w:rsidRPr="00F01A6E">
        <w:rPr>
          <w:color w:val="auto"/>
          <w:sz w:val="22"/>
          <w:szCs w:val="22"/>
        </w:rPr>
        <w:t>The following procedures shall apply to conditional use</w:t>
      </w:r>
      <w:r w:rsidR="004A53BD">
        <w:rPr>
          <w:color w:val="auto"/>
          <w:sz w:val="22"/>
          <w:szCs w:val="22"/>
        </w:rPr>
        <w:t>s</w:t>
      </w:r>
      <w:r w:rsidR="009B1EB6" w:rsidRPr="00F01A6E">
        <w:rPr>
          <w:color w:val="auto"/>
          <w:sz w:val="22"/>
          <w:szCs w:val="22"/>
        </w:rPr>
        <w:t>:</w:t>
      </w:r>
    </w:p>
    <w:p w:rsidR="009B1EB6" w:rsidRPr="00F01A6E" w:rsidRDefault="009B1EB6" w:rsidP="00D25F36">
      <w:pPr>
        <w:pStyle w:val="DefaultText"/>
        <w:tabs>
          <w:tab w:val="left" w:pos="360"/>
          <w:tab w:val="left" w:pos="720"/>
          <w:tab w:val="left" w:pos="990"/>
          <w:tab w:val="left" w:pos="1350"/>
        </w:tabs>
        <w:jc w:val="both"/>
        <w:rPr>
          <w:color w:val="auto"/>
          <w:sz w:val="22"/>
          <w:szCs w:val="22"/>
        </w:rPr>
      </w:pPr>
      <w:r w:rsidRPr="00F01A6E">
        <w:rPr>
          <w:color w:val="auto"/>
          <w:sz w:val="22"/>
          <w:szCs w:val="22"/>
        </w:rPr>
        <w:tab/>
        <w:t>(a)</w:t>
      </w:r>
      <w:r w:rsidRPr="00F01A6E">
        <w:rPr>
          <w:color w:val="auto"/>
          <w:sz w:val="22"/>
          <w:szCs w:val="22"/>
        </w:rPr>
        <w:tab/>
        <w:t xml:space="preserve">The </w:t>
      </w:r>
      <w:r w:rsidR="00CC4E81">
        <w:rPr>
          <w:color w:val="auto"/>
          <w:sz w:val="22"/>
          <w:szCs w:val="22"/>
        </w:rPr>
        <w:t>zoning administrator</w:t>
      </w:r>
      <w:r w:rsidRPr="00F01A6E">
        <w:rPr>
          <w:color w:val="auto"/>
          <w:sz w:val="22"/>
          <w:szCs w:val="22"/>
        </w:rPr>
        <w:t xml:space="preserve"> shall mail to the clerk of the town within which the </w:t>
      </w:r>
      <w:r w:rsidRPr="00F01A6E">
        <w:rPr>
          <w:color w:val="auto"/>
          <w:sz w:val="22"/>
          <w:szCs w:val="22"/>
        </w:rPr>
        <w:lastRenderedPageBreak/>
        <w:t xml:space="preserve">conditional use is proposed, a copy of the application, all maps, plans, and other documents submitted by the applicant and notice of the time and place of the public hearing to be held on the proposed conditional use.  This information shall be mailed at least </w:t>
      </w:r>
      <w:r w:rsidR="007C3CDA">
        <w:rPr>
          <w:color w:val="auto"/>
          <w:sz w:val="22"/>
          <w:szCs w:val="22"/>
        </w:rPr>
        <w:t>10</w:t>
      </w:r>
      <w:r w:rsidRPr="00F01A6E">
        <w:rPr>
          <w:color w:val="auto"/>
          <w:sz w:val="22"/>
          <w:szCs w:val="22"/>
        </w:rPr>
        <w:t xml:space="preserve"> days prior to the date of the public hearing and shall be sent to the clerk by certified mail.</w:t>
      </w:r>
    </w:p>
    <w:p w:rsidR="009B1EB6" w:rsidRPr="00F01A6E" w:rsidRDefault="009B1EB6" w:rsidP="00D25F36">
      <w:pPr>
        <w:pStyle w:val="DefaultText"/>
        <w:tabs>
          <w:tab w:val="left" w:pos="360"/>
          <w:tab w:val="left" w:pos="720"/>
          <w:tab w:val="left" w:pos="990"/>
          <w:tab w:val="left" w:pos="1350"/>
        </w:tabs>
        <w:jc w:val="both"/>
        <w:rPr>
          <w:color w:val="auto"/>
          <w:sz w:val="22"/>
          <w:szCs w:val="22"/>
        </w:rPr>
      </w:pPr>
      <w:r w:rsidRPr="00F01A6E">
        <w:rPr>
          <w:color w:val="auto"/>
          <w:sz w:val="22"/>
          <w:szCs w:val="22"/>
        </w:rPr>
        <w:tab/>
        <w:t>(b)</w:t>
      </w:r>
      <w:r w:rsidRPr="00F01A6E">
        <w:rPr>
          <w:color w:val="auto"/>
          <w:sz w:val="22"/>
          <w:szCs w:val="22"/>
        </w:rPr>
        <w:tab/>
        <w:t xml:space="preserve">The town board </w:t>
      </w:r>
      <w:r w:rsidR="00F95E3C">
        <w:rPr>
          <w:color w:val="auto"/>
          <w:sz w:val="22"/>
          <w:szCs w:val="22"/>
        </w:rPr>
        <w:t>may</w:t>
      </w:r>
      <w:r w:rsidRPr="00F01A6E">
        <w:rPr>
          <w:color w:val="auto"/>
          <w:sz w:val="22"/>
          <w:szCs w:val="22"/>
        </w:rPr>
        <w:t xml:space="preserve">, at the hearing or earlier, indicate its recommendation regarding granting, denying, and granting in part or with conditions, the conditional use.  </w:t>
      </w:r>
      <w:r w:rsidR="00F95E3C">
        <w:rPr>
          <w:color w:val="auto"/>
          <w:sz w:val="22"/>
          <w:szCs w:val="22"/>
        </w:rPr>
        <w:t>T</w:t>
      </w:r>
      <w:r w:rsidRPr="00F01A6E">
        <w:rPr>
          <w:color w:val="auto"/>
          <w:sz w:val="22"/>
          <w:szCs w:val="22"/>
        </w:rPr>
        <w:t xml:space="preserve">own recommendations for approval or denial shall be accompanied by appropriate written findings of fact.  Failure of the town to submit findings of fact shall constitute their recommendation for unconditional approval of the conditional use.  Findings shall, at a minimum, address whether the conditional use is consistent with adopted town plans, plan elements, and any adopted ordinances, compatibility or non-compatibility with adjacent land uses, </w:t>
      </w:r>
      <w:r w:rsidR="00C705BB" w:rsidRPr="00F01A6E">
        <w:rPr>
          <w:color w:val="auto"/>
          <w:sz w:val="22"/>
          <w:szCs w:val="22"/>
        </w:rPr>
        <w:t xml:space="preserve">and </w:t>
      </w:r>
      <w:r w:rsidRPr="00F01A6E">
        <w:rPr>
          <w:color w:val="auto"/>
          <w:sz w:val="22"/>
          <w:szCs w:val="22"/>
        </w:rPr>
        <w:t>any specific substantiated objections.</w:t>
      </w:r>
    </w:p>
    <w:p w:rsidR="009B1EB6" w:rsidRPr="00F01A6E" w:rsidRDefault="009B1EB6" w:rsidP="00D25F36">
      <w:pPr>
        <w:pStyle w:val="DefaultText"/>
        <w:tabs>
          <w:tab w:val="left" w:pos="360"/>
          <w:tab w:val="left" w:pos="720"/>
          <w:tab w:val="left" w:pos="990"/>
          <w:tab w:val="left" w:pos="1350"/>
        </w:tabs>
        <w:jc w:val="both"/>
        <w:rPr>
          <w:color w:val="auto"/>
          <w:sz w:val="22"/>
          <w:szCs w:val="22"/>
        </w:rPr>
      </w:pPr>
      <w:r w:rsidRPr="00F01A6E">
        <w:rPr>
          <w:color w:val="auto"/>
          <w:sz w:val="22"/>
          <w:szCs w:val="22"/>
        </w:rPr>
        <w:tab/>
        <w:t>(c)</w:t>
      </w:r>
      <w:r w:rsidRPr="00F01A6E">
        <w:rPr>
          <w:color w:val="auto"/>
          <w:sz w:val="22"/>
          <w:szCs w:val="22"/>
        </w:rPr>
        <w:tab/>
        <w:t xml:space="preserve">Failure of the town board to communicate its recommendation either at the public hearing or earlier shall be taken as an approval by the </w:t>
      </w:r>
      <w:r w:rsidR="00E90AAE">
        <w:rPr>
          <w:color w:val="auto"/>
          <w:sz w:val="22"/>
          <w:szCs w:val="22"/>
        </w:rPr>
        <w:t>agency</w:t>
      </w:r>
      <w:r w:rsidRPr="00F01A6E">
        <w:rPr>
          <w:color w:val="auto"/>
          <w:sz w:val="22"/>
          <w:szCs w:val="22"/>
        </w:rPr>
        <w:t>.  If the town board or its representative request</w:t>
      </w:r>
      <w:r w:rsidR="00F95E3C">
        <w:rPr>
          <w:color w:val="auto"/>
          <w:sz w:val="22"/>
          <w:szCs w:val="22"/>
        </w:rPr>
        <w:t>s</w:t>
      </w:r>
      <w:r w:rsidRPr="00F01A6E">
        <w:rPr>
          <w:color w:val="auto"/>
          <w:sz w:val="22"/>
          <w:szCs w:val="22"/>
        </w:rPr>
        <w:t xml:space="preserve"> an extension of time in which to determine its position, the conditional use </w:t>
      </w:r>
      <w:r w:rsidR="00C705BB" w:rsidRPr="00F01A6E">
        <w:rPr>
          <w:color w:val="auto"/>
          <w:sz w:val="22"/>
          <w:szCs w:val="22"/>
        </w:rPr>
        <w:t xml:space="preserve">application </w:t>
      </w:r>
      <w:r w:rsidRPr="00F01A6E">
        <w:rPr>
          <w:color w:val="auto"/>
          <w:sz w:val="22"/>
          <w:szCs w:val="22"/>
        </w:rPr>
        <w:t>will be</w:t>
      </w:r>
      <w:r w:rsidR="004C2440">
        <w:rPr>
          <w:color w:val="auto"/>
          <w:sz w:val="22"/>
          <w:szCs w:val="22"/>
        </w:rPr>
        <w:t xml:space="preserve"> </w:t>
      </w:r>
      <w:r w:rsidR="00C705BB" w:rsidRPr="00F01A6E">
        <w:rPr>
          <w:color w:val="auto"/>
          <w:sz w:val="22"/>
          <w:szCs w:val="22"/>
        </w:rPr>
        <w:t xml:space="preserve">postponed </w:t>
      </w:r>
      <w:r w:rsidRPr="00F01A6E">
        <w:rPr>
          <w:color w:val="auto"/>
          <w:sz w:val="22"/>
          <w:szCs w:val="22"/>
        </w:rPr>
        <w:t xml:space="preserve">until the next regularly scheduled meeting of the </w:t>
      </w:r>
      <w:r w:rsidR="00E90AAE">
        <w:rPr>
          <w:color w:val="auto"/>
          <w:sz w:val="22"/>
          <w:szCs w:val="22"/>
        </w:rPr>
        <w:t>agency</w:t>
      </w:r>
      <w:r w:rsidRPr="00F01A6E">
        <w:rPr>
          <w:color w:val="auto"/>
          <w:sz w:val="22"/>
          <w:szCs w:val="22"/>
        </w:rPr>
        <w:t>.</w:t>
      </w:r>
    </w:p>
    <w:p w:rsidR="00B15018" w:rsidRDefault="004C2440" w:rsidP="00D25F36">
      <w:pPr>
        <w:pStyle w:val="DefaultText"/>
        <w:tabs>
          <w:tab w:val="left" w:pos="360"/>
          <w:tab w:val="left" w:pos="720"/>
          <w:tab w:val="left" w:pos="990"/>
          <w:tab w:val="left" w:pos="1350"/>
        </w:tabs>
        <w:jc w:val="both"/>
        <w:rPr>
          <w:color w:val="auto"/>
          <w:sz w:val="22"/>
          <w:szCs w:val="22"/>
        </w:rPr>
      </w:pPr>
      <w:r>
        <w:rPr>
          <w:color w:val="auto"/>
          <w:sz w:val="22"/>
          <w:szCs w:val="22"/>
        </w:rPr>
        <w:tab/>
        <w:t>(d</w:t>
      </w:r>
      <w:r w:rsidR="009B1EB6" w:rsidRPr="00F01A6E">
        <w:rPr>
          <w:color w:val="auto"/>
          <w:sz w:val="22"/>
          <w:szCs w:val="22"/>
        </w:rPr>
        <w:t>)</w:t>
      </w:r>
      <w:r w:rsidR="009B1EB6" w:rsidRPr="00F01A6E">
        <w:rPr>
          <w:color w:val="auto"/>
          <w:sz w:val="22"/>
          <w:szCs w:val="22"/>
        </w:rPr>
        <w:tab/>
        <w:t xml:space="preserve">The </w:t>
      </w:r>
      <w:r w:rsidR="00E90AAE">
        <w:rPr>
          <w:color w:val="auto"/>
          <w:sz w:val="22"/>
          <w:szCs w:val="22"/>
        </w:rPr>
        <w:t>agency</w:t>
      </w:r>
      <w:r w:rsidR="009B1EB6" w:rsidRPr="00F01A6E">
        <w:rPr>
          <w:color w:val="auto"/>
          <w:sz w:val="22"/>
          <w:szCs w:val="22"/>
        </w:rPr>
        <w:t xml:space="preserve"> shall transmit a copy of its decision, signed by the </w:t>
      </w:r>
      <w:r w:rsidR="00311F94" w:rsidRPr="00F01A6E">
        <w:rPr>
          <w:color w:val="auto"/>
          <w:sz w:val="22"/>
          <w:szCs w:val="22"/>
        </w:rPr>
        <w:t xml:space="preserve">chairperson of the </w:t>
      </w:r>
      <w:r w:rsidR="00E90AAE">
        <w:rPr>
          <w:color w:val="auto"/>
          <w:sz w:val="22"/>
          <w:szCs w:val="22"/>
        </w:rPr>
        <w:t>agency</w:t>
      </w:r>
      <w:r w:rsidR="00C705BB" w:rsidRPr="00F01A6E">
        <w:rPr>
          <w:color w:val="auto"/>
          <w:sz w:val="22"/>
          <w:szCs w:val="22"/>
        </w:rPr>
        <w:t>,</w:t>
      </w:r>
      <w:r w:rsidR="009B1EB6" w:rsidRPr="00F01A6E">
        <w:rPr>
          <w:color w:val="auto"/>
          <w:sz w:val="22"/>
          <w:szCs w:val="22"/>
        </w:rPr>
        <w:t xml:space="preserve"> to the applicant and town</w:t>
      </w:r>
      <w:r w:rsidR="00A314DD" w:rsidRPr="00F01A6E">
        <w:rPr>
          <w:color w:val="auto"/>
          <w:sz w:val="22"/>
          <w:szCs w:val="22"/>
        </w:rPr>
        <w:t xml:space="preserve"> </w:t>
      </w:r>
      <w:r w:rsidR="00C705BB" w:rsidRPr="00F01A6E">
        <w:rPr>
          <w:color w:val="auto"/>
          <w:sz w:val="22"/>
          <w:szCs w:val="22"/>
        </w:rPr>
        <w:t>within a reasonable time after the public hearing at which the decision is made.</w:t>
      </w:r>
    </w:p>
    <w:p w:rsidR="009B1EB6" w:rsidRPr="00F01A6E" w:rsidRDefault="00B15018" w:rsidP="00D25F36">
      <w:pPr>
        <w:pStyle w:val="DefaultText"/>
        <w:tabs>
          <w:tab w:val="left" w:pos="360"/>
          <w:tab w:val="left" w:pos="720"/>
          <w:tab w:val="left" w:pos="990"/>
          <w:tab w:val="left" w:pos="1350"/>
        </w:tabs>
        <w:jc w:val="both"/>
        <w:rPr>
          <w:color w:val="auto"/>
          <w:sz w:val="22"/>
          <w:szCs w:val="22"/>
        </w:rPr>
      </w:pPr>
      <w:r>
        <w:rPr>
          <w:color w:val="auto"/>
          <w:sz w:val="22"/>
          <w:szCs w:val="22"/>
        </w:rPr>
        <w:tab/>
      </w:r>
      <w:r w:rsidR="00EE430E">
        <w:rPr>
          <w:color w:val="auto"/>
          <w:sz w:val="22"/>
          <w:szCs w:val="22"/>
        </w:rPr>
        <w:t>(e</w:t>
      </w:r>
      <w:r>
        <w:rPr>
          <w:color w:val="auto"/>
          <w:sz w:val="22"/>
          <w:szCs w:val="22"/>
        </w:rPr>
        <w:t>)</w:t>
      </w:r>
      <w:r>
        <w:rPr>
          <w:color w:val="auto"/>
          <w:sz w:val="22"/>
          <w:szCs w:val="22"/>
        </w:rPr>
        <w:tab/>
      </w:r>
      <w:r w:rsidR="009B1EB6" w:rsidRPr="00F01A6E">
        <w:rPr>
          <w:color w:val="auto"/>
          <w:sz w:val="22"/>
          <w:szCs w:val="22"/>
        </w:rPr>
        <w:t>Approval of a conditional use does not eliminate the requirement to obtain the appropriate land use permit.</w:t>
      </w:r>
    </w:p>
    <w:p w:rsidR="009B1EB6" w:rsidRPr="00F01A6E" w:rsidRDefault="009B1EB6" w:rsidP="00D25F36">
      <w:pPr>
        <w:pStyle w:val="DefaultText"/>
        <w:tabs>
          <w:tab w:val="left" w:pos="360"/>
          <w:tab w:val="left" w:pos="720"/>
          <w:tab w:val="left" w:pos="990"/>
          <w:tab w:val="left" w:pos="1350"/>
        </w:tabs>
        <w:jc w:val="both"/>
        <w:rPr>
          <w:color w:val="auto"/>
          <w:sz w:val="22"/>
          <w:szCs w:val="22"/>
        </w:rPr>
      </w:pPr>
      <w:r w:rsidRPr="00F01A6E">
        <w:rPr>
          <w:color w:val="auto"/>
          <w:sz w:val="22"/>
          <w:szCs w:val="22"/>
        </w:rPr>
        <w:tab/>
      </w:r>
      <w:r w:rsidRPr="00F01A6E">
        <w:rPr>
          <w:b/>
          <w:color w:val="auto"/>
          <w:sz w:val="22"/>
          <w:szCs w:val="22"/>
        </w:rPr>
        <w:t>(5)</w:t>
      </w:r>
      <w:r w:rsidRPr="00F01A6E">
        <w:rPr>
          <w:color w:val="auto"/>
          <w:sz w:val="22"/>
          <w:szCs w:val="22"/>
        </w:rPr>
        <w:tab/>
      </w:r>
      <w:r w:rsidR="004C2440">
        <w:rPr>
          <w:color w:val="auto"/>
          <w:sz w:val="22"/>
          <w:szCs w:val="22"/>
        </w:rPr>
        <w:tab/>
      </w:r>
      <w:r w:rsidR="004A53BD">
        <w:rPr>
          <w:smallCaps/>
          <w:color w:val="auto"/>
          <w:sz w:val="21"/>
          <w:szCs w:val="21"/>
        </w:rPr>
        <w:t xml:space="preserve">Conditional Use </w:t>
      </w:r>
      <w:r w:rsidRPr="00423192">
        <w:rPr>
          <w:smallCaps/>
          <w:color w:val="auto"/>
          <w:sz w:val="21"/>
          <w:szCs w:val="21"/>
        </w:rPr>
        <w:t>Standards</w:t>
      </w:r>
      <w:r w:rsidRPr="00F01A6E">
        <w:rPr>
          <w:color w:val="auto"/>
          <w:sz w:val="22"/>
          <w:szCs w:val="22"/>
        </w:rPr>
        <w:t xml:space="preserve">.  In reviewing the conditional use, the </w:t>
      </w:r>
      <w:r w:rsidR="00E90AAE">
        <w:rPr>
          <w:color w:val="auto"/>
          <w:sz w:val="22"/>
          <w:szCs w:val="22"/>
        </w:rPr>
        <w:t>agency</w:t>
      </w:r>
      <w:r w:rsidRPr="00F01A6E">
        <w:rPr>
          <w:color w:val="auto"/>
          <w:sz w:val="22"/>
          <w:szCs w:val="22"/>
        </w:rPr>
        <w:t xml:space="preserve"> shall </w:t>
      </w:r>
      <w:r w:rsidR="00C705BB" w:rsidRPr="00F01A6E">
        <w:rPr>
          <w:color w:val="auto"/>
          <w:sz w:val="22"/>
          <w:szCs w:val="22"/>
        </w:rPr>
        <w:t>follow these standards</w:t>
      </w:r>
      <w:r w:rsidRPr="00F01A6E">
        <w:rPr>
          <w:color w:val="auto"/>
          <w:sz w:val="22"/>
          <w:szCs w:val="22"/>
        </w:rPr>
        <w:t>:</w:t>
      </w:r>
    </w:p>
    <w:p w:rsidR="009B1EB6" w:rsidRPr="00F01A6E" w:rsidRDefault="009B1EB6" w:rsidP="00D25F36">
      <w:pPr>
        <w:pStyle w:val="DefaultText"/>
        <w:tabs>
          <w:tab w:val="left" w:pos="360"/>
          <w:tab w:val="left" w:pos="720"/>
          <w:tab w:val="left" w:pos="990"/>
          <w:tab w:val="left" w:pos="1350"/>
        </w:tabs>
        <w:jc w:val="both"/>
        <w:rPr>
          <w:color w:val="auto"/>
          <w:sz w:val="22"/>
          <w:szCs w:val="22"/>
        </w:rPr>
      </w:pPr>
      <w:r w:rsidRPr="00F01A6E">
        <w:rPr>
          <w:color w:val="auto"/>
          <w:sz w:val="22"/>
          <w:szCs w:val="22"/>
        </w:rPr>
        <w:tab/>
        <w:t>(a)</w:t>
      </w:r>
      <w:r w:rsidRPr="00F01A6E">
        <w:rPr>
          <w:color w:val="auto"/>
          <w:sz w:val="22"/>
          <w:szCs w:val="22"/>
        </w:rPr>
        <w:tab/>
        <w:t xml:space="preserve">The establishment, maintenance, or operation of the proposed use </w:t>
      </w:r>
      <w:r w:rsidR="00985C2D">
        <w:rPr>
          <w:color w:val="auto"/>
          <w:sz w:val="22"/>
          <w:szCs w:val="22"/>
        </w:rPr>
        <w:t>may</w:t>
      </w:r>
      <w:r w:rsidRPr="00F01A6E">
        <w:rPr>
          <w:color w:val="auto"/>
          <w:sz w:val="22"/>
          <w:szCs w:val="22"/>
        </w:rPr>
        <w:t xml:space="preserve"> not be detrimental to or endanger the public health, safety, or general welfare of the occupants of surrounding lands.</w:t>
      </w:r>
    </w:p>
    <w:p w:rsidR="009B1EB6" w:rsidRDefault="009B1EB6" w:rsidP="00D25F36">
      <w:pPr>
        <w:pStyle w:val="DefaultText"/>
        <w:tabs>
          <w:tab w:val="left" w:pos="360"/>
          <w:tab w:val="left" w:pos="720"/>
          <w:tab w:val="left" w:pos="990"/>
          <w:tab w:val="left" w:pos="1350"/>
        </w:tabs>
        <w:jc w:val="both"/>
        <w:rPr>
          <w:color w:val="auto"/>
          <w:sz w:val="22"/>
          <w:szCs w:val="22"/>
        </w:rPr>
      </w:pPr>
      <w:r w:rsidRPr="00F01A6E">
        <w:rPr>
          <w:color w:val="auto"/>
          <w:sz w:val="22"/>
          <w:szCs w:val="22"/>
        </w:rPr>
        <w:tab/>
        <w:t>(b)</w:t>
      </w:r>
      <w:r w:rsidRPr="00F01A6E">
        <w:rPr>
          <w:color w:val="auto"/>
          <w:sz w:val="22"/>
          <w:szCs w:val="22"/>
        </w:rPr>
        <w:tab/>
        <w:t xml:space="preserve">The use will be designed, constructed, operated, and maintained so as to be compatible, and be appropriate in appearance with the existing or intended character of the general </w:t>
      </w:r>
      <w:r w:rsidRPr="00F01A6E">
        <w:rPr>
          <w:color w:val="auto"/>
          <w:sz w:val="22"/>
          <w:szCs w:val="22"/>
        </w:rPr>
        <w:lastRenderedPageBreak/>
        <w:t xml:space="preserve">vicinity, and that such use </w:t>
      </w:r>
      <w:r w:rsidR="00985C2D">
        <w:rPr>
          <w:color w:val="auto"/>
          <w:sz w:val="22"/>
          <w:szCs w:val="22"/>
        </w:rPr>
        <w:t>may</w:t>
      </w:r>
      <w:r w:rsidRPr="00F01A6E">
        <w:rPr>
          <w:color w:val="auto"/>
          <w:sz w:val="22"/>
          <w:szCs w:val="22"/>
        </w:rPr>
        <w:t xml:space="preserve"> not change the essential character of the area </w:t>
      </w:r>
      <w:r w:rsidR="00C705BB" w:rsidRPr="00F01A6E">
        <w:rPr>
          <w:color w:val="auto"/>
          <w:sz w:val="22"/>
          <w:szCs w:val="22"/>
        </w:rPr>
        <w:t xml:space="preserve">by </w:t>
      </w:r>
      <w:r w:rsidRPr="00F01A6E">
        <w:rPr>
          <w:color w:val="auto"/>
          <w:sz w:val="22"/>
          <w:szCs w:val="22"/>
        </w:rPr>
        <w:t xml:space="preserve"> substantially impair</w:t>
      </w:r>
      <w:r w:rsidR="00C705BB" w:rsidRPr="00F01A6E">
        <w:rPr>
          <w:color w:val="auto"/>
          <w:sz w:val="22"/>
          <w:szCs w:val="22"/>
        </w:rPr>
        <w:t>ing</w:t>
      </w:r>
      <w:r w:rsidRPr="00F01A6E">
        <w:rPr>
          <w:color w:val="auto"/>
          <w:sz w:val="22"/>
          <w:szCs w:val="22"/>
        </w:rPr>
        <w:t xml:space="preserve"> or diminish</w:t>
      </w:r>
      <w:r w:rsidR="00C705BB" w:rsidRPr="00F01A6E">
        <w:rPr>
          <w:color w:val="auto"/>
          <w:sz w:val="22"/>
          <w:szCs w:val="22"/>
        </w:rPr>
        <w:t>ing</w:t>
      </w:r>
      <w:r w:rsidRPr="00F01A6E">
        <w:rPr>
          <w:color w:val="auto"/>
          <w:sz w:val="22"/>
          <w:szCs w:val="22"/>
        </w:rPr>
        <w:t xml:space="preserve"> the use, value, or enjoyment of existing or future permitted uses in the area.</w:t>
      </w:r>
    </w:p>
    <w:p w:rsidR="00A525C3" w:rsidRPr="00A525C3" w:rsidRDefault="00A525C3" w:rsidP="00D25F36">
      <w:pPr>
        <w:pStyle w:val="DefaultText"/>
        <w:tabs>
          <w:tab w:val="left" w:pos="360"/>
          <w:tab w:val="left" w:pos="720"/>
          <w:tab w:val="left" w:pos="990"/>
          <w:tab w:val="left" w:pos="1350"/>
        </w:tabs>
        <w:jc w:val="both"/>
        <w:rPr>
          <w:smallCaps/>
          <w:color w:val="auto"/>
          <w:sz w:val="21"/>
          <w:szCs w:val="21"/>
        </w:rPr>
      </w:pPr>
      <w:r>
        <w:rPr>
          <w:color w:val="auto"/>
          <w:sz w:val="22"/>
          <w:szCs w:val="22"/>
        </w:rPr>
        <w:tab/>
      </w:r>
      <w:r w:rsidRPr="00A525C3">
        <w:rPr>
          <w:b/>
          <w:color w:val="auto"/>
          <w:sz w:val="22"/>
          <w:szCs w:val="22"/>
        </w:rPr>
        <w:t>(6)</w:t>
      </w:r>
      <w:r>
        <w:rPr>
          <w:b/>
          <w:color w:val="auto"/>
          <w:sz w:val="22"/>
          <w:szCs w:val="22"/>
        </w:rPr>
        <w:tab/>
      </w:r>
      <w:r w:rsidR="00F143C4">
        <w:rPr>
          <w:b/>
          <w:color w:val="auto"/>
          <w:sz w:val="22"/>
          <w:szCs w:val="22"/>
        </w:rPr>
        <w:tab/>
      </w:r>
      <w:r w:rsidR="004A53BD">
        <w:rPr>
          <w:smallCaps/>
          <w:color w:val="auto"/>
          <w:sz w:val="21"/>
          <w:szCs w:val="21"/>
        </w:rPr>
        <w:t xml:space="preserve">Conditional Use </w:t>
      </w:r>
      <w:r>
        <w:rPr>
          <w:smallCaps/>
          <w:color w:val="auto"/>
          <w:sz w:val="21"/>
          <w:szCs w:val="21"/>
        </w:rPr>
        <w:t xml:space="preserve">Criteria. </w:t>
      </w:r>
      <w:r>
        <w:rPr>
          <w:color w:val="auto"/>
          <w:sz w:val="22"/>
          <w:szCs w:val="22"/>
        </w:rPr>
        <w:t>In reviewing the conditional use, the agency shall consider the following:</w:t>
      </w:r>
    </w:p>
    <w:p w:rsidR="009B1EB6" w:rsidRPr="00F01A6E" w:rsidRDefault="00A525C3" w:rsidP="00F143C4">
      <w:pPr>
        <w:pStyle w:val="DefaultText"/>
        <w:tabs>
          <w:tab w:val="left" w:pos="360"/>
          <w:tab w:val="left" w:pos="720"/>
          <w:tab w:val="left" w:pos="990"/>
          <w:tab w:val="left" w:pos="1350"/>
        </w:tabs>
        <w:jc w:val="both"/>
        <w:rPr>
          <w:color w:val="auto"/>
          <w:sz w:val="22"/>
          <w:szCs w:val="22"/>
        </w:rPr>
      </w:pPr>
      <w:r>
        <w:rPr>
          <w:color w:val="auto"/>
          <w:sz w:val="22"/>
          <w:szCs w:val="22"/>
        </w:rPr>
        <w:tab/>
        <w:t>(a</w:t>
      </w:r>
      <w:r w:rsidR="009B1EB6" w:rsidRPr="00F01A6E">
        <w:rPr>
          <w:color w:val="auto"/>
          <w:sz w:val="22"/>
          <w:szCs w:val="22"/>
        </w:rPr>
        <w:t>)</w:t>
      </w:r>
      <w:r w:rsidR="009B1EB6" w:rsidRPr="00F01A6E">
        <w:rPr>
          <w:color w:val="auto"/>
          <w:sz w:val="22"/>
          <w:szCs w:val="22"/>
        </w:rPr>
        <w:tab/>
        <w:t>The erosion potential of the site based on topography, drainage, slope, soil type, and vegetative cover</w:t>
      </w:r>
      <w:r w:rsidR="00C705BB" w:rsidRPr="00F01A6E">
        <w:rPr>
          <w:color w:val="auto"/>
          <w:sz w:val="22"/>
          <w:szCs w:val="22"/>
        </w:rPr>
        <w:t xml:space="preserve"> and </w:t>
      </w:r>
      <w:r w:rsidR="0075159B" w:rsidRPr="00F01A6E">
        <w:rPr>
          <w:color w:val="auto"/>
          <w:sz w:val="22"/>
          <w:szCs w:val="22"/>
        </w:rPr>
        <w:t>mitigation</w:t>
      </w:r>
      <w:r w:rsidR="00C705BB" w:rsidRPr="00F01A6E">
        <w:rPr>
          <w:color w:val="auto"/>
          <w:sz w:val="22"/>
          <w:szCs w:val="22"/>
        </w:rPr>
        <w:t xml:space="preserve"> of erosion potential</w:t>
      </w:r>
      <w:r w:rsidR="009B1EB6" w:rsidRPr="00F01A6E">
        <w:rPr>
          <w:color w:val="auto"/>
          <w:sz w:val="22"/>
          <w:szCs w:val="22"/>
        </w:rPr>
        <w:t>.</w:t>
      </w:r>
    </w:p>
    <w:p w:rsidR="009B1EB6" w:rsidRPr="00F01A6E" w:rsidRDefault="00A525C3" w:rsidP="00D25F36">
      <w:pPr>
        <w:pStyle w:val="DefaultText"/>
        <w:tabs>
          <w:tab w:val="left" w:pos="360"/>
          <w:tab w:val="left" w:pos="720"/>
          <w:tab w:val="left" w:pos="990"/>
          <w:tab w:val="left" w:pos="1350"/>
        </w:tabs>
        <w:jc w:val="both"/>
        <w:rPr>
          <w:color w:val="auto"/>
          <w:sz w:val="22"/>
          <w:szCs w:val="22"/>
        </w:rPr>
      </w:pPr>
      <w:r>
        <w:rPr>
          <w:color w:val="auto"/>
          <w:sz w:val="22"/>
          <w:szCs w:val="22"/>
        </w:rPr>
        <w:tab/>
        <w:t>(b</w:t>
      </w:r>
      <w:r w:rsidR="009B1EB6" w:rsidRPr="00F01A6E">
        <w:rPr>
          <w:color w:val="auto"/>
          <w:sz w:val="22"/>
          <w:szCs w:val="22"/>
        </w:rPr>
        <w:t>)</w:t>
      </w:r>
      <w:r w:rsidR="009B1EB6" w:rsidRPr="00F01A6E">
        <w:rPr>
          <w:color w:val="auto"/>
          <w:sz w:val="22"/>
          <w:szCs w:val="22"/>
        </w:rPr>
        <w:tab/>
        <w:t xml:space="preserve">The prevention and control of water pollution, including sedimentation, and the potential impacts on floodplain and wetlands. </w:t>
      </w:r>
    </w:p>
    <w:p w:rsidR="009B1EB6" w:rsidRPr="00F01A6E" w:rsidRDefault="00A525C3" w:rsidP="00D25F36">
      <w:pPr>
        <w:pStyle w:val="DefaultText"/>
        <w:tabs>
          <w:tab w:val="left" w:pos="360"/>
          <w:tab w:val="left" w:pos="720"/>
          <w:tab w:val="left" w:pos="990"/>
          <w:tab w:val="left" w:pos="1350"/>
        </w:tabs>
        <w:jc w:val="both"/>
        <w:rPr>
          <w:color w:val="auto"/>
          <w:sz w:val="22"/>
          <w:szCs w:val="22"/>
        </w:rPr>
      </w:pPr>
      <w:r>
        <w:rPr>
          <w:color w:val="auto"/>
          <w:sz w:val="22"/>
          <w:szCs w:val="22"/>
        </w:rPr>
        <w:tab/>
        <w:t>(c</w:t>
      </w:r>
      <w:r w:rsidR="009B1EB6" w:rsidRPr="00F01A6E">
        <w:rPr>
          <w:color w:val="auto"/>
          <w:sz w:val="22"/>
          <w:szCs w:val="22"/>
        </w:rPr>
        <w:t>)</w:t>
      </w:r>
      <w:r w:rsidR="009B1EB6" w:rsidRPr="00F01A6E">
        <w:rPr>
          <w:color w:val="auto"/>
          <w:sz w:val="22"/>
          <w:szCs w:val="22"/>
        </w:rPr>
        <w:tab/>
      </w:r>
      <w:r>
        <w:rPr>
          <w:color w:val="auto"/>
          <w:sz w:val="22"/>
          <w:szCs w:val="22"/>
        </w:rPr>
        <w:t>Whether t</w:t>
      </w:r>
      <w:r w:rsidR="009B1EB6" w:rsidRPr="00F01A6E">
        <w:rPr>
          <w:color w:val="auto"/>
          <w:sz w:val="22"/>
          <w:szCs w:val="22"/>
        </w:rPr>
        <w:t>he site has adequate utilities including, if necessary, acceptable disposal systems.</w:t>
      </w:r>
    </w:p>
    <w:p w:rsidR="00A525C3" w:rsidRDefault="00A525C3" w:rsidP="00D25F36">
      <w:pPr>
        <w:pStyle w:val="DefaultText"/>
        <w:tabs>
          <w:tab w:val="left" w:pos="360"/>
          <w:tab w:val="left" w:pos="720"/>
          <w:tab w:val="left" w:pos="990"/>
          <w:tab w:val="left" w:pos="1350"/>
        </w:tabs>
        <w:jc w:val="both"/>
        <w:rPr>
          <w:color w:val="auto"/>
          <w:sz w:val="22"/>
          <w:szCs w:val="22"/>
        </w:rPr>
      </w:pPr>
      <w:r>
        <w:rPr>
          <w:color w:val="auto"/>
          <w:sz w:val="22"/>
          <w:szCs w:val="22"/>
        </w:rPr>
        <w:tab/>
        <w:t>(d</w:t>
      </w:r>
      <w:r w:rsidR="009B1EB6" w:rsidRPr="00F01A6E">
        <w:rPr>
          <w:color w:val="auto"/>
          <w:sz w:val="22"/>
          <w:szCs w:val="22"/>
        </w:rPr>
        <w:t>)</w:t>
      </w:r>
      <w:r w:rsidR="009B1EB6" w:rsidRPr="00F01A6E">
        <w:rPr>
          <w:color w:val="auto"/>
          <w:sz w:val="22"/>
          <w:szCs w:val="22"/>
        </w:rPr>
        <w:tab/>
      </w:r>
      <w:r>
        <w:rPr>
          <w:color w:val="auto"/>
          <w:sz w:val="22"/>
          <w:szCs w:val="22"/>
        </w:rPr>
        <w:t>Whether the site has a</w:t>
      </w:r>
      <w:r w:rsidR="009B1EB6" w:rsidRPr="00F01A6E">
        <w:rPr>
          <w:color w:val="auto"/>
          <w:sz w:val="22"/>
          <w:szCs w:val="22"/>
        </w:rPr>
        <w:t xml:space="preserve">ccess to </w:t>
      </w:r>
      <w:r w:rsidR="00311F94" w:rsidRPr="00F01A6E">
        <w:rPr>
          <w:color w:val="auto"/>
          <w:sz w:val="22"/>
          <w:szCs w:val="22"/>
        </w:rPr>
        <w:t>road</w:t>
      </w:r>
      <w:r w:rsidR="009B1EB6" w:rsidRPr="00F01A6E">
        <w:rPr>
          <w:color w:val="auto"/>
          <w:sz w:val="22"/>
          <w:szCs w:val="22"/>
        </w:rPr>
        <w:t>s and highways</w:t>
      </w:r>
      <w:r>
        <w:rPr>
          <w:color w:val="auto"/>
          <w:sz w:val="22"/>
          <w:szCs w:val="22"/>
        </w:rPr>
        <w:t>.</w:t>
      </w:r>
    </w:p>
    <w:p w:rsidR="00A525C3" w:rsidRDefault="00A525C3" w:rsidP="00D25F36">
      <w:pPr>
        <w:pStyle w:val="DefaultText"/>
        <w:tabs>
          <w:tab w:val="left" w:pos="360"/>
          <w:tab w:val="left" w:pos="720"/>
          <w:tab w:val="left" w:pos="990"/>
          <w:tab w:val="left" w:pos="1350"/>
        </w:tabs>
        <w:jc w:val="both"/>
        <w:rPr>
          <w:color w:val="auto"/>
          <w:sz w:val="22"/>
          <w:szCs w:val="22"/>
        </w:rPr>
      </w:pPr>
      <w:r>
        <w:rPr>
          <w:color w:val="auto"/>
          <w:sz w:val="22"/>
          <w:szCs w:val="22"/>
        </w:rPr>
        <w:tab/>
        <w:t xml:space="preserve">(e) </w:t>
      </w:r>
      <w:r w:rsidR="00F143C4">
        <w:rPr>
          <w:color w:val="auto"/>
          <w:sz w:val="22"/>
          <w:szCs w:val="22"/>
        </w:rPr>
        <w:tab/>
      </w:r>
      <w:r>
        <w:rPr>
          <w:color w:val="auto"/>
          <w:sz w:val="22"/>
          <w:szCs w:val="22"/>
        </w:rPr>
        <w:t>Whether the site has</w:t>
      </w:r>
      <w:r w:rsidR="009B1EB6" w:rsidRPr="00F01A6E">
        <w:rPr>
          <w:color w:val="auto"/>
          <w:sz w:val="22"/>
          <w:szCs w:val="22"/>
        </w:rPr>
        <w:t xml:space="preserve"> suitable, ingress and egress</w:t>
      </w:r>
      <w:r>
        <w:rPr>
          <w:color w:val="auto"/>
          <w:sz w:val="22"/>
          <w:szCs w:val="22"/>
        </w:rPr>
        <w:t>.</w:t>
      </w:r>
    </w:p>
    <w:p w:rsidR="009B1EB6" w:rsidRPr="00F01A6E" w:rsidRDefault="00A525C3" w:rsidP="00D25F36">
      <w:pPr>
        <w:pStyle w:val="DefaultText"/>
        <w:tabs>
          <w:tab w:val="left" w:pos="360"/>
          <w:tab w:val="left" w:pos="720"/>
          <w:tab w:val="left" w:pos="990"/>
          <w:tab w:val="left" w:pos="1350"/>
        </w:tabs>
        <w:jc w:val="both"/>
        <w:rPr>
          <w:color w:val="auto"/>
          <w:sz w:val="22"/>
          <w:szCs w:val="22"/>
        </w:rPr>
      </w:pPr>
      <w:r>
        <w:rPr>
          <w:color w:val="auto"/>
          <w:sz w:val="22"/>
          <w:szCs w:val="22"/>
        </w:rPr>
        <w:tab/>
        <w:t xml:space="preserve">(f) </w:t>
      </w:r>
      <w:r w:rsidR="00F143C4">
        <w:rPr>
          <w:color w:val="auto"/>
          <w:sz w:val="22"/>
          <w:szCs w:val="22"/>
        </w:rPr>
        <w:tab/>
      </w:r>
      <w:r>
        <w:rPr>
          <w:color w:val="auto"/>
          <w:sz w:val="22"/>
          <w:szCs w:val="22"/>
        </w:rPr>
        <w:t>Whether the site</w:t>
      </w:r>
      <w:r w:rsidR="009B1EB6" w:rsidRPr="00F01A6E">
        <w:rPr>
          <w:color w:val="auto"/>
          <w:sz w:val="22"/>
          <w:szCs w:val="22"/>
        </w:rPr>
        <w:t xml:space="preserve"> is designed to minimize traffic congestion, and the potential effect on traffic flow.</w:t>
      </w:r>
    </w:p>
    <w:p w:rsidR="009B1EB6" w:rsidRPr="00F01A6E" w:rsidRDefault="009B1EB6" w:rsidP="00D25F36">
      <w:pPr>
        <w:pStyle w:val="DefaultText"/>
        <w:tabs>
          <w:tab w:val="left" w:pos="360"/>
          <w:tab w:val="left" w:pos="720"/>
          <w:tab w:val="left" w:pos="990"/>
          <w:tab w:val="left" w:pos="1350"/>
        </w:tabs>
        <w:jc w:val="both"/>
        <w:rPr>
          <w:color w:val="auto"/>
          <w:sz w:val="22"/>
          <w:szCs w:val="22"/>
        </w:rPr>
      </w:pPr>
      <w:r w:rsidRPr="00F01A6E">
        <w:rPr>
          <w:color w:val="auto"/>
          <w:sz w:val="22"/>
          <w:szCs w:val="22"/>
        </w:rPr>
        <w:tab/>
      </w:r>
      <w:r w:rsidR="00A525C3">
        <w:rPr>
          <w:b/>
          <w:color w:val="auto"/>
          <w:sz w:val="22"/>
          <w:szCs w:val="22"/>
        </w:rPr>
        <w:t>(7</w:t>
      </w:r>
      <w:r w:rsidRPr="00F01A6E">
        <w:rPr>
          <w:b/>
          <w:color w:val="auto"/>
          <w:sz w:val="22"/>
          <w:szCs w:val="22"/>
        </w:rPr>
        <w:t>)</w:t>
      </w:r>
      <w:r w:rsidR="004C2440">
        <w:rPr>
          <w:color w:val="auto"/>
          <w:sz w:val="22"/>
          <w:szCs w:val="22"/>
        </w:rPr>
        <w:tab/>
      </w:r>
      <w:r w:rsidR="004C2440">
        <w:rPr>
          <w:color w:val="auto"/>
          <w:sz w:val="22"/>
          <w:szCs w:val="22"/>
        </w:rPr>
        <w:tab/>
      </w:r>
      <w:r w:rsidRPr="00423192">
        <w:rPr>
          <w:smallCaps/>
          <w:color w:val="auto"/>
          <w:sz w:val="21"/>
          <w:szCs w:val="21"/>
        </w:rPr>
        <w:t xml:space="preserve">Appeals of </w:t>
      </w:r>
      <w:r w:rsidR="00BB4BDE" w:rsidRPr="00423192">
        <w:rPr>
          <w:smallCaps/>
          <w:color w:val="auto"/>
          <w:sz w:val="21"/>
          <w:szCs w:val="21"/>
        </w:rPr>
        <w:t>A</w:t>
      </w:r>
      <w:r w:rsidRPr="00423192">
        <w:rPr>
          <w:smallCaps/>
          <w:color w:val="auto"/>
          <w:sz w:val="21"/>
          <w:szCs w:val="21"/>
        </w:rPr>
        <w:t>gency decision on conditional use</w:t>
      </w:r>
      <w:r w:rsidRPr="00F01A6E">
        <w:rPr>
          <w:color w:val="auto"/>
          <w:sz w:val="22"/>
          <w:szCs w:val="22"/>
        </w:rPr>
        <w:t xml:space="preserve">.  Proceedings for an appeal of the </w:t>
      </w:r>
      <w:r w:rsidR="00E90AAE">
        <w:rPr>
          <w:color w:val="auto"/>
          <w:sz w:val="22"/>
          <w:szCs w:val="22"/>
        </w:rPr>
        <w:t>agency</w:t>
      </w:r>
      <w:r w:rsidRPr="00F01A6E">
        <w:rPr>
          <w:color w:val="auto"/>
          <w:sz w:val="22"/>
          <w:szCs w:val="22"/>
        </w:rPr>
        <w:t xml:space="preserve">’s decision may be initiated by any person’s aggrieved or by any officer, department, board, or bureau of the </w:t>
      </w:r>
      <w:r w:rsidR="00CC3CF6">
        <w:rPr>
          <w:color w:val="auto"/>
          <w:sz w:val="22"/>
          <w:szCs w:val="22"/>
        </w:rPr>
        <w:t>county</w:t>
      </w:r>
      <w:r w:rsidRPr="00F01A6E">
        <w:rPr>
          <w:color w:val="auto"/>
          <w:sz w:val="22"/>
          <w:szCs w:val="22"/>
        </w:rPr>
        <w:t xml:space="preserve"> affected by the </w:t>
      </w:r>
      <w:r w:rsidR="00E90AAE">
        <w:rPr>
          <w:color w:val="auto"/>
          <w:sz w:val="22"/>
          <w:szCs w:val="22"/>
        </w:rPr>
        <w:t>agency</w:t>
      </w:r>
      <w:r w:rsidRPr="00F01A6E">
        <w:rPr>
          <w:color w:val="auto"/>
          <w:sz w:val="22"/>
          <w:szCs w:val="22"/>
        </w:rPr>
        <w:t xml:space="preserve">’s decision.  An appeal must be made not more than 30 days from the date of the decision.  The appeal shall be initiated by an application to the </w:t>
      </w:r>
      <w:r w:rsidR="00CC4E81">
        <w:rPr>
          <w:color w:val="auto"/>
          <w:sz w:val="22"/>
          <w:szCs w:val="22"/>
        </w:rPr>
        <w:t>zoning administrator</w:t>
      </w:r>
      <w:r w:rsidRPr="00F01A6E">
        <w:rPr>
          <w:color w:val="auto"/>
          <w:sz w:val="22"/>
          <w:szCs w:val="22"/>
        </w:rPr>
        <w:t xml:space="preserve"> and shall be heard by the </w:t>
      </w:r>
      <w:r w:rsidR="00B87D7E">
        <w:rPr>
          <w:color w:val="auto"/>
          <w:sz w:val="22"/>
          <w:szCs w:val="22"/>
        </w:rPr>
        <w:t>board of adjustment</w:t>
      </w:r>
      <w:r w:rsidR="00065B83" w:rsidRPr="00F01A6E">
        <w:rPr>
          <w:color w:val="auto"/>
          <w:sz w:val="22"/>
          <w:szCs w:val="22"/>
        </w:rPr>
        <w:t>.</w:t>
      </w:r>
      <w:r w:rsidRPr="00F01A6E">
        <w:rPr>
          <w:color w:val="auto"/>
          <w:sz w:val="22"/>
          <w:szCs w:val="22"/>
        </w:rPr>
        <w:t xml:space="preserve"> The </w:t>
      </w:r>
      <w:r w:rsidR="00B87D7E">
        <w:rPr>
          <w:color w:val="auto"/>
          <w:sz w:val="22"/>
          <w:szCs w:val="22"/>
        </w:rPr>
        <w:t>board of adjustment</w:t>
      </w:r>
      <w:r w:rsidRPr="00F01A6E">
        <w:rPr>
          <w:color w:val="auto"/>
          <w:sz w:val="22"/>
          <w:szCs w:val="22"/>
        </w:rPr>
        <w:t xml:space="preserve"> shall review whether the </w:t>
      </w:r>
      <w:r w:rsidR="00E90AAE">
        <w:rPr>
          <w:color w:val="auto"/>
          <w:sz w:val="22"/>
          <w:szCs w:val="22"/>
        </w:rPr>
        <w:t>agency</w:t>
      </w:r>
      <w:r w:rsidRPr="00F01A6E">
        <w:rPr>
          <w:color w:val="auto"/>
          <w:sz w:val="22"/>
          <w:szCs w:val="22"/>
        </w:rPr>
        <w:t xml:space="preserve"> followed the standards and criteria in this chapter</w:t>
      </w:r>
      <w:r w:rsidR="00060F8B">
        <w:rPr>
          <w:color w:val="auto"/>
          <w:sz w:val="22"/>
          <w:szCs w:val="22"/>
        </w:rPr>
        <w:t>,</w:t>
      </w:r>
      <w:r w:rsidRPr="00F01A6E">
        <w:rPr>
          <w:color w:val="auto"/>
          <w:sz w:val="22"/>
          <w:szCs w:val="22"/>
        </w:rPr>
        <w:t xml:space="preserve"> rather than conducting a de novo review of the conditional use </w:t>
      </w:r>
      <w:r w:rsidR="008312E6" w:rsidRPr="00F01A6E">
        <w:rPr>
          <w:color w:val="auto"/>
          <w:sz w:val="22"/>
          <w:szCs w:val="22"/>
        </w:rPr>
        <w:t>application</w:t>
      </w:r>
      <w:r w:rsidRPr="00F01A6E">
        <w:rPr>
          <w:color w:val="auto"/>
          <w:sz w:val="22"/>
          <w:szCs w:val="22"/>
        </w:rPr>
        <w:t>.</w:t>
      </w:r>
    </w:p>
    <w:p w:rsidR="009B1EB6" w:rsidRPr="00F01A6E" w:rsidRDefault="00A525C3" w:rsidP="00D25F36">
      <w:pPr>
        <w:pStyle w:val="DefaultText"/>
        <w:tabs>
          <w:tab w:val="left" w:pos="360"/>
          <w:tab w:val="left" w:pos="720"/>
          <w:tab w:val="left" w:pos="990"/>
          <w:tab w:val="left" w:pos="1350"/>
        </w:tabs>
        <w:jc w:val="both"/>
        <w:rPr>
          <w:color w:val="auto"/>
          <w:sz w:val="22"/>
          <w:szCs w:val="22"/>
        </w:rPr>
      </w:pPr>
      <w:r>
        <w:rPr>
          <w:b/>
          <w:color w:val="auto"/>
          <w:sz w:val="22"/>
          <w:szCs w:val="22"/>
        </w:rPr>
        <w:tab/>
        <w:t>(8</w:t>
      </w:r>
      <w:r w:rsidR="009B1EB6" w:rsidRPr="00F01A6E">
        <w:rPr>
          <w:b/>
          <w:color w:val="auto"/>
          <w:sz w:val="22"/>
          <w:szCs w:val="22"/>
        </w:rPr>
        <w:t>)</w:t>
      </w:r>
      <w:r w:rsidR="009B1EB6" w:rsidRPr="00F01A6E">
        <w:rPr>
          <w:color w:val="auto"/>
          <w:sz w:val="22"/>
          <w:szCs w:val="22"/>
        </w:rPr>
        <w:tab/>
      </w:r>
      <w:r w:rsidR="004C2440">
        <w:rPr>
          <w:color w:val="auto"/>
          <w:sz w:val="22"/>
          <w:szCs w:val="22"/>
        </w:rPr>
        <w:tab/>
      </w:r>
      <w:r w:rsidR="009B1EB6" w:rsidRPr="00423192">
        <w:rPr>
          <w:smallCaps/>
          <w:color w:val="auto"/>
          <w:sz w:val="21"/>
          <w:szCs w:val="21"/>
        </w:rPr>
        <w:t>Application, recording, and adherence to conditions</w:t>
      </w:r>
      <w:r w:rsidR="009B1EB6" w:rsidRPr="00F01A6E">
        <w:rPr>
          <w:color w:val="auto"/>
          <w:sz w:val="22"/>
          <w:szCs w:val="22"/>
        </w:rPr>
        <w:t xml:space="preserve">.  The </w:t>
      </w:r>
      <w:r w:rsidR="00E90AAE">
        <w:rPr>
          <w:color w:val="auto"/>
          <w:sz w:val="22"/>
          <w:szCs w:val="22"/>
        </w:rPr>
        <w:t>agency</w:t>
      </w:r>
      <w:r w:rsidR="009B1EB6" w:rsidRPr="00F01A6E">
        <w:rPr>
          <w:color w:val="auto"/>
          <w:sz w:val="22"/>
          <w:szCs w:val="22"/>
        </w:rPr>
        <w:t xml:space="preserve"> shall have the authority to attach such conditions and restrictions on the establishment, location, maintenance, and operation of the conditional use as it deems necessary to ensure the conditional use adheres to the purpose and review criteria of </w:t>
      </w:r>
      <w:r w:rsidR="00DA3301">
        <w:rPr>
          <w:color w:val="auto"/>
          <w:sz w:val="22"/>
          <w:szCs w:val="22"/>
        </w:rPr>
        <w:t>this chapter</w:t>
      </w:r>
      <w:r w:rsidR="009B1EB6" w:rsidRPr="00F01A6E">
        <w:rPr>
          <w:color w:val="auto"/>
          <w:sz w:val="22"/>
          <w:szCs w:val="22"/>
        </w:rPr>
        <w:t xml:space="preserve">.  If applicable, prior to commencing the authorized activity on the site and obtaining any necessary land use permits, the </w:t>
      </w:r>
      <w:r w:rsidR="00CC4E81">
        <w:rPr>
          <w:color w:val="auto"/>
          <w:sz w:val="22"/>
          <w:szCs w:val="22"/>
        </w:rPr>
        <w:t>zoning administrator</w:t>
      </w:r>
      <w:r w:rsidR="009B1EB6" w:rsidRPr="00F01A6E">
        <w:rPr>
          <w:color w:val="auto"/>
          <w:sz w:val="22"/>
          <w:szCs w:val="22"/>
        </w:rPr>
        <w:t xml:space="preserve"> may require </w:t>
      </w:r>
      <w:r w:rsidR="009B1EB6" w:rsidRPr="00F01A6E">
        <w:rPr>
          <w:color w:val="auto"/>
          <w:sz w:val="22"/>
          <w:szCs w:val="22"/>
        </w:rPr>
        <w:lastRenderedPageBreak/>
        <w:t xml:space="preserve">the property owner to record notice against the property of the approved use, applicable plans, and conditions of approval with the </w:t>
      </w:r>
      <w:r w:rsidR="00CC3CF6">
        <w:rPr>
          <w:color w:val="auto"/>
          <w:sz w:val="22"/>
          <w:szCs w:val="22"/>
        </w:rPr>
        <w:t>county</w:t>
      </w:r>
      <w:r w:rsidR="009B1EB6" w:rsidRPr="00F01A6E">
        <w:rPr>
          <w:color w:val="auto"/>
          <w:sz w:val="22"/>
          <w:szCs w:val="22"/>
        </w:rPr>
        <w:t xml:space="preserve"> </w:t>
      </w:r>
      <w:r w:rsidR="006340DA">
        <w:rPr>
          <w:color w:val="auto"/>
          <w:sz w:val="22"/>
          <w:szCs w:val="22"/>
        </w:rPr>
        <w:t>r</w:t>
      </w:r>
      <w:r w:rsidR="009B1EB6" w:rsidRPr="00F01A6E">
        <w:rPr>
          <w:color w:val="auto"/>
          <w:sz w:val="22"/>
          <w:szCs w:val="22"/>
        </w:rPr>
        <w:t xml:space="preserve">egister of </w:t>
      </w:r>
      <w:r w:rsidR="006340DA">
        <w:rPr>
          <w:color w:val="auto"/>
          <w:sz w:val="22"/>
          <w:szCs w:val="22"/>
        </w:rPr>
        <w:t>d</w:t>
      </w:r>
      <w:r w:rsidR="009B1EB6" w:rsidRPr="00F01A6E">
        <w:rPr>
          <w:color w:val="auto"/>
          <w:sz w:val="22"/>
          <w:szCs w:val="22"/>
        </w:rPr>
        <w:t>eeds.</w:t>
      </w:r>
    </w:p>
    <w:p w:rsidR="009B1EB6" w:rsidRPr="00F01A6E" w:rsidRDefault="00A525C3" w:rsidP="00D25F36">
      <w:pPr>
        <w:pStyle w:val="DefaultText"/>
        <w:tabs>
          <w:tab w:val="left" w:pos="360"/>
          <w:tab w:val="left" w:pos="720"/>
          <w:tab w:val="left" w:pos="990"/>
          <w:tab w:val="left" w:pos="1350"/>
        </w:tabs>
        <w:jc w:val="both"/>
        <w:rPr>
          <w:color w:val="auto"/>
          <w:sz w:val="22"/>
          <w:szCs w:val="22"/>
        </w:rPr>
      </w:pPr>
      <w:r>
        <w:rPr>
          <w:b/>
          <w:color w:val="auto"/>
          <w:sz w:val="22"/>
          <w:szCs w:val="22"/>
        </w:rPr>
        <w:tab/>
        <w:t>(9</w:t>
      </w:r>
      <w:r w:rsidR="009B1EB6" w:rsidRPr="00F01A6E">
        <w:rPr>
          <w:b/>
          <w:color w:val="auto"/>
          <w:sz w:val="22"/>
          <w:szCs w:val="22"/>
        </w:rPr>
        <w:t>)</w:t>
      </w:r>
      <w:r w:rsidR="009B1EB6" w:rsidRPr="00F01A6E">
        <w:rPr>
          <w:color w:val="auto"/>
          <w:sz w:val="22"/>
          <w:szCs w:val="22"/>
        </w:rPr>
        <w:tab/>
      </w:r>
      <w:r w:rsidR="004C2440">
        <w:rPr>
          <w:color w:val="auto"/>
          <w:sz w:val="22"/>
          <w:szCs w:val="22"/>
        </w:rPr>
        <w:tab/>
      </w:r>
      <w:r w:rsidR="009B1EB6" w:rsidRPr="00423192">
        <w:rPr>
          <w:smallCaps/>
          <w:color w:val="auto"/>
          <w:sz w:val="21"/>
          <w:szCs w:val="21"/>
        </w:rPr>
        <w:t>Time limits associated with conditional use</w:t>
      </w:r>
      <w:r w:rsidR="004A53BD">
        <w:rPr>
          <w:color w:val="auto"/>
          <w:sz w:val="22"/>
          <w:szCs w:val="22"/>
        </w:rPr>
        <w:t>.  If the conditional use</w:t>
      </w:r>
      <w:r w:rsidR="00BB4BDE" w:rsidRPr="00F01A6E">
        <w:rPr>
          <w:color w:val="auto"/>
          <w:sz w:val="22"/>
          <w:szCs w:val="22"/>
        </w:rPr>
        <w:t xml:space="preserve"> </w:t>
      </w:r>
      <w:r w:rsidR="009B1EB6" w:rsidRPr="00F01A6E">
        <w:rPr>
          <w:color w:val="auto"/>
          <w:sz w:val="22"/>
          <w:szCs w:val="22"/>
        </w:rPr>
        <w:t xml:space="preserve">is not initiated by securing a land use permit within 365 days of the date of the approval, the conditional use shall be considered void.  The applicant may apply, without </w:t>
      </w:r>
      <w:r w:rsidR="00BB4BDE" w:rsidRPr="00F01A6E">
        <w:rPr>
          <w:color w:val="auto"/>
          <w:sz w:val="22"/>
          <w:szCs w:val="22"/>
        </w:rPr>
        <w:t xml:space="preserve">a </w:t>
      </w:r>
      <w:r w:rsidR="009B1EB6" w:rsidRPr="00F01A6E">
        <w:rPr>
          <w:color w:val="auto"/>
          <w:sz w:val="22"/>
          <w:szCs w:val="22"/>
        </w:rPr>
        <w:t xml:space="preserve">fee, and the </w:t>
      </w:r>
      <w:r w:rsidR="00E90AAE">
        <w:rPr>
          <w:color w:val="auto"/>
          <w:sz w:val="22"/>
          <w:szCs w:val="22"/>
        </w:rPr>
        <w:t>agency</w:t>
      </w:r>
      <w:r w:rsidR="009B1EB6" w:rsidRPr="00F01A6E">
        <w:rPr>
          <w:color w:val="auto"/>
          <w:sz w:val="22"/>
          <w:szCs w:val="22"/>
        </w:rPr>
        <w:t xml:space="preserve"> may grant</w:t>
      </w:r>
      <w:r w:rsidR="00060F8B">
        <w:rPr>
          <w:color w:val="auto"/>
          <w:sz w:val="22"/>
          <w:szCs w:val="22"/>
        </w:rPr>
        <w:t xml:space="preserve"> a one-time 365-</w:t>
      </w:r>
      <w:r w:rsidR="009B1EB6" w:rsidRPr="00F01A6E">
        <w:rPr>
          <w:color w:val="auto"/>
          <w:sz w:val="22"/>
          <w:szCs w:val="22"/>
        </w:rPr>
        <w:t xml:space="preserve">day extension provided that a written request for extension is submitted to the </w:t>
      </w:r>
      <w:r w:rsidR="00CC4E81">
        <w:rPr>
          <w:color w:val="auto"/>
          <w:sz w:val="22"/>
          <w:szCs w:val="22"/>
        </w:rPr>
        <w:t>zoning administrator</w:t>
      </w:r>
      <w:r w:rsidR="009B1EB6" w:rsidRPr="00F01A6E">
        <w:rPr>
          <w:color w:val="auto"/>
          <w:sz w:val="22"/>
          <w:szCs w:val="22"/>
        </w:rPr>
        <w:t xml:space="preserve"> before the original expiration date.  If a use or activity associated with a previously approved conditional use</w:t>
      </w:r>
      <w:r w:rsidR="00BB4BDE" w:rsidRPr="00F01A6E">
        <w:rPr>
          <w:color w:val="auto"/>
          <w:sz w:val="22"/>
          <w:szCs w:val="22"/>
        </w:rPr>
        <w:t xml:space="preserve"> </w:t>
      </w:r>
      <w:r w:rsidR="009B1EB6" w:rsidRPr="00F01A6E">
        <w:rPr>
          <w:color w:val="auto"/>
          <w:sz w:val="22"/>
          <w:szCs w:val="22"/>
        </w:rPr>
        <w:t>ceases for 365 days or more after first being established on the property, the use will be deemed to have been terminated and the property owner or authorizing agent must reapply and obtain another conditional use</w:t>
      </w:r>
      <w:r w:rsidR="004A53BD">
        <w:rPr>
          <w:color w:val="auto"/>
          <w:sz w:val="22"/>
          <w:szCs w:val="22"/>
        </w:rPr>
        <w:t xml:space="preserve"> </w:t>
      </w:r>
      <w:r w:rsidR="009B1EB6" w:rsidRPr="00F01A6E">
        <w:rPr>
          <w:color w:val="auto"/>
          <w:sz w:val="22"/>
          <w:szCs w:val="22"/>
        </w:rPr>
        <w:t>before recommencing the use or activity.</w:t>
      </w:r>
    </w:p>
    <w:p w:rsidR="009B1EB6" w:rsidRPr="00F01A6E" w:rsidRDefault="009B1EB6" w:rsidP="00D25F36">
      <w:pPr>
        <w:pStyle w:val="DefaultText"/>
        <w:tabs>
          <w:tab w:val="left" w:pos="360"/>
          <w:tab w:val="left" w:pos="720"/>
          <w:tab w:val="left" w:pos="990"/>
          <w:tab w:val="left" w:pos="1350"/>
        </w:tabs>
        <w:jc w:val="both"/>
        <w:rPr>
          <w:color w:val="auto"/>
          <w:sz w:val="22"/>
          <w:szCs w:val="22"/>
        </w:rPr>
      </w:pPr>
      <w:r w:rsidRPr="00F01A6E">
        <w:rPr>
          <w:color w:val="auto"/>
          <w:sz w:val="22"/>
          <w:szCs w:val="22"/>
        </w:rPr>
        <w:tab/>
      </w:r>
      <w:r w:rsidR="00A525C3">
        <w:rPr>
          <w:b/>
          <w:color w:val="auto"/>
          <w:sz w:val="22"/>
          <w:szCs w:val="22"/>
        </w:rPr>
        <w:t>(10</w:t>
      </w:r>
      <w:r w:rsidRPr="00F01A6E">
        <w:rPr>
          <w:b/>
          <w:color w:val="auto"/>
          <w:sz w:val="22"/>
          <w:szCs w:val="22"/>
        </w:rPr>
        <w:t>)</w:t>
      </w:r>
      <w:r w:rsidRPr="00F01A6E">
        <w:rPr>
          <w:color w:val="auto"/>
          <w:sz w:val="22"/>
          <w:szCs w:val="22"/>
        </w:rPr>
        <w:tab/>
      </w:r>
      <w:r w:rsidRPr="00423192">
        <w:rPr>
          <w:smallCaps/>
          <w:color w:val="auto"/>
          <w:sz w:val="21"/>
          <w:szCs w:val="21"/>
        </w:rPr>
        <w:t>Effect of denial</w:t>
      </w:r>
      <w:r w:rsidRPr="00F01A6E">
        <w:rPr>
          <w:color w:val="auto"/>
          <w:sz w:val="22"/>
          <w:szCs w:val="22"/>
        </w:rPr>
        <w:t xml:space="preserve">.  No </w:t>
      </w:r>
      <w:r w:rsidR="00B50403" w:rsidRPr="00F01A6E">
        <w:rPr>
          <w:color w:val="auto"/>
          <w:sz w:val="22"/>
          <w:szCs w:val="22"/>
        </w:rPr>
        <w:t>application that has been denied under this section</w:t>
      </w:r>
      <w:r w:rsidR="00BB4BDE" w:rsidRPr="00F01A6E">
        <w:rPr>
          <w:color w:val="auto"/>
          <w:sz w:val="22"/>
          <w:szCs w:val="22"/>
        </w:rPr>
        <w:t xml:space="preserve"> </w:t>
      </w:r>
      <w:r w:rsidR="00060F8B">
        <w:rPr>
          <w:color w:val="auto"/>
          <w:sz w:val="22"/>
          <w:szCs w:val="22"/>
        </w:rPr>
        <w:t>may</w:t>
      </w:r>
      <w:r w:rsidRPr="00F01A6E">
        <w:rPr>
          <w:color w:val="auto"/>
          <w:sz w:val="22"/>
          <w:szCs w:val="22"/>
        </w:rPr>
        <w:t xml:space="preserve"> be resubmitted for a period of 365 days from the date of final </w:t>
      </w:r>
      <w:r w:rsidR="00E90AAE">
        <w:rPr>
          <w:color w:val="auto"/>
          <w:sz w:val="22"/>
          <w:szCs w:val="22"/>
        </w:rPr>
        <w:t>agency</w:t>
      </w:r>
      <w:r w:rsidRPr="00F01A6E">
        <w:rPr>
          <w:color w:val="auto"/>
          <w:sz w:val="22"/>
          <w:szCs w:val="22"/>
        </w:rPr>
        <w:t xml:space="preserve"> action, except on grounds of new evidence or proof of changes of factors found valid by the </w:t>
      </w:r>
      <w:r w:rsidR="00E90AAE">
        <w:rPr>
          <w:color w:val="auto"/>
          <w:sz w:val="22"/>
          <w:szCs w:val="22"/>
        </w:rPr>
        <w:t>agency</w:t>
      </w:r>
      <w:r w:rsidRPr="00F01A6E">
        <w:rPr>
          <w:color w:val="auto"/>
          <w:sz w:val="22"/>
          <w:szCs w:val="22"/>
        </w:rPr>
        <w:t>.</w:t>
      </w:r>
    </w:p>
    <w:p w:rsidR="009B1EB6" w:rsidRPr="00F01A6E" w:rsidRDefault="009B1EB6" w:rsidP="00D25F36">
      <w:pPr>
        <w:pStyle w:val="DefaultText"/>
        <w:tabs>
          <w:tab w:val="left" w:pos="360"/>
          <w:tab w:val="left" w:pos="720"/>
          <w:tab w:val="left" w:pos="990"/>
          <w:tab w:val="left" w:pos="1350"/>
        </w:tabs>
        <w:jc w:val="both"/>
        <w:rPr>
          <w:color w:val="auto"/>
          <w:sz w:val="22"/>
          <w:szCs w:val="22"/>
        </w:rPr>
      </w:pPr>
      <w:r w:rsidRPr="00F01A6E">
        <w:rPr>
          <w:color w:val="auto"/>
          <w:sz w:val="22"/>
          <w:szCs w:val="22"/>
        </w:rPr>
        <w:tab/>
      </w:r>
      <w:r w:rsidR="00A525C3">
        <w:rPr>
          <w:b/>
          <w:color w:val="auto"/>
          <w:sz w:val="22"/>
          <w:szCs w:val="22"/>
        </w:rPr>
        <w:t>(11</w:t>
      </w:r>
      <w:r w:rsidRPr="00F01A6E">
        <w:rPr>
          <w:b/>
          <w:color w:val="auto"/>
          <w:sz w:val="22"/>
          <w:szCs w:val="22"/>
        </w:rPr>
        <w:t>)</w:t>
      </w:r>
      <w:r w:rsidRPr="00F01A6E">
        <w:rPr>
          <w:color w:val="auto"/>
          <w:sz w:val="22"/>
          <w:szCs w:val="22"/>
        </w:rPr>
        <w:tab/>
      </w:r>
      <w:r w:rsidRPr="00423192">
        <w:rPr>
          <w:smallCaps/>
          <w:color w:val="auto"/>
          <w:sz w:val="21"/>
          <w:szCs w:val="21"/>
        </w:rPr>
        <w:t>Monitoring and potential revocation of a conditional use</w:t>
      </w:r>
      <w:r w:rsidRPr="00F01A6E">
        <w:rPr>
          <w:color w:val="auto"/>
          <w:sz w:val="22"/>
          <w:szCs w:val="22"/>
        </w:rPr>
        <w:t xml:space="preserve">.  The </w:t>
      </w:r>
      <w:r w:rsidR="00E90AAE">
        <w:rPr>
          <w:color w:val="auto"/>
          <w:sz w:val="22"/>
          <w:szCs w:val="22"/>
        </w:rPr>
        <w:t>agency</w:t>
      </w:r>
      <w:r w:rsidRPr="00F01A6E">
        <w:rPr>
          <w:color w:val="auto"/>
          <w:sz w:val="22"/>
          <w:szCs w:val="22"/>
        </w:rPr>
        <w:t xml:space="preserve"> or </w:t>
      </w:r>
      <w:r w:rsidR="00CC4E81">
        <w:rPr>
          <w:color w:val="auto"/>
          <w:sz w:val="22"/>
          <w:szCs w:val="22"/>
        </w:rPr>
        <w:t>zoning administrator</w:t>
      </w:r>
      <w:r w:rsidRPr="00F01A6E">
        <w:rPr>
          <w:color w:val="auto"/>
          <w:sz w:val="22"/>
          <w:szCs w:val="22"/>
        </w:rPr>
        <w:t xml:space="preserve"> may require evidence and guarantees as either may deem necessary as proof that approved plans are being followed, required conditions are being met, and review criteria are being satisfied for conditional use</w:t>
      </w:r>
      <w:r w:rsidR="004A53BD">
        <w:rPr>
          <w:color w:val="auto"/>
          <w:sz w:val="22"/>
          <w:szCs w:val="22"/>
        </w:rPr>
        <w:t xml:space="preserve"> </w:t>
      </w:r>
      <w:r w:rsidRPr="00F01A6E">
        <w:rPr>
          <w:color w:val="auto"/>
          <w:sz w:val="22"/>
          <w:szCs w:val="22"/>
        </w:rPr>
        <w:t xml:space="preserve">at all times.  If the </w:t>
      </w:r>
      <w:r w:rsidR="00E90AAE">
        <w:rPr>
          <w:color w:val="auto"/>
          <w:sz w:val="22"/>
          <w:szCs w:val="22"/>
        </w:rPr>
        <w:t>agency</w:t>
      </w:r>
      <w:r w:rsidRPr="00F01A6E">
        <w:rPr>
          <w:color w:val="auto"/>
          <w:sz w:val="22"/>
          <w:szCs w:val="22"/>
        </w:rPr>
        <w:t xml:space="preserve"> finds that the review criteria of this </w:t>
      </w:r>
      <w:r w:rsidR="00BB4BDE" w:rsidRPr="00F01A6E">
        <w:rPr>
          <w:color w:val="auto"/>
          <w:sz w:val="22"/>
          <w:szCs w:val="22"/>
        </w:rPr>
        <w:t xml:space="preserve">section </w:t>
      </w:r>
      <w:r w:rsidRPr="00F01A6E">
        <w:rPr>
          <w:color w:val="auto"/>
          <w:sz w:val="22"/>
          <w:szCs w:val="22"/>
        </w:rPr>
        <w:t xml:space="preserve">or the conditions attached to the permit are not complied with, the </w:t>
      </w:r>
      <w:r w:rsidR="00E90AAE">
        <w:rPr>
          <w:color w:val="auto"/>
          <w:sz w:val="22"/>
          <w:szCs w:val="22"/>
        </w:rPr>
        <w:t>agency</w:t>
      </w:r>
      <w:r w:rsidRPr="00F01A6E">
        <w:rPr>
          <w:color w:val="auto"/>
          <w:sz w:val="22"/>
          <w:szCs w:val="22"/>
        </w:rPr>
        <w:t>, after a public hearing, may revoke or alter the conditional use.</w:t>
      </w:r>
    </w:p>
    <w:p w:rsidR="009B1EB6" w:rsidRPr="00F01A6E" w:rsidRDefault="009B1EB6" w:rsidP="00D25F36">
      <w:pPr>
        <w:pStyle w:val="DefaultText"/>
        <w:tabs>
          <w:tab w:val="left" w:pos="360"/>
          <w:tab w:val="left" w:pos="720"/>
          <w:tab w:val="left" w:pos="990"/>
          <w:tab w:val="left" w:pos="1350"/>
        </w:tabs>
        <w:jc w:val="both"/>
        <w:rPr>
          <w:color w:val="auto"/>
          <w:sz w:val="22"/>
          <w:szCs w:val="22"/>
        </w:rPr>
      </w:pPr>
    </w:p>
    <w:p w:rsidR="009B1EB6" w:rsidRPr="00F01A6E" w:rsidRDefault="009B1EB6" w:rsidP="00EC3216">
      <w:pPr>
        <w:pStyle w:val="DefaultText"/>
        <w:tabs>
          <w:tab w:val="left" w:pos="360"/>
          <w:tab w:val="left" w:pos="720"/>
          <w:tab w:val="left" w:pos="990"/>
          <w:tab w:val="left" w:pos="1350"/>
        </w:tabs>
        <w:jc w:val="both"/>
        <w:rPr>
          <w:color w:val="auto"/>
          <w:sz w:val="22"/>
          <w:szCs w:val="22"/>
        </w:rPr>
      </w:pPr>
      <w:r w:rsidRPr="00F01A6E">
        <w:rPr>
          <w:b/>
          <w:color w:val="auto"/>
          <w:sz w:val="22"/>
          <w:szCs w:val="22"/>
        </w:rPr>
        <w:t>7.1</w:t>
      </w:r>
      <w:r w:rsidR="004161EF">
        <w:rPr>
          <w:b/>
          <w:color w:val="auto"/>
          <w:sz w:val="22"/>
          <w:szCs w:val="22"/>
        </w:rPr>
        <w:t>43</w:t>
      </w:r>
      <w:r w:rsidRPr="00F01A6E">
        <w:rPr>
          <w:b/>
          <w:color w:val="auto"/>
          <w:sz w:val="22"/>
          <w:szCs w:val="22"/>
        </w:rPr>
        <w:tab/>
        <w:t xml:space="preserve">Special </w:t>
      </w:r>
      <w:r w:rsidR="003E0F57">
        <w:rPr>
          <w:b/>
          <w:color w:val="auto"/>
          <w:sz w:val="22"/>
          <w:szCs w:val="22"/>
        </w:rPr>
        <w:t>e</w:t>
      </w:r>
      <w:r w:rsidR="00F16999">
        <w:rPr>
          <w:b/>
          <w:color w:val="auto"/>
          <w:sz w:val="22"/>
          <w:szCs w:val="22"/>
        </w:rPr>
        <w:t>xceptions</w:t>
      </w:r>
      <w:r w:rsidR="00C3503C">
        <w:rPr>
          <w:b/>
          <w:color w:val="auto"/>
          <w:sz w:val="22"/>
          <w:szCs w:val="22"/>
        </w:rPr>
        <w:t>:</w:t>
      </w:r>
      <w:r w:rsidRPr="00F01A6E">
        <w:rPr>
          <w:b/>
          <w:color w:val="auto"/>
          <w:sz w:val="22"/>
          <w:szCs w:val="22"/>
        </w:rPr>
        <w:t xml:space="preserve"> </w:t>
      </w:r>
      <w:r w:rsidR="003E0F57">
        <w:rPr>
          <w:b/>
          <w:color w:val="auto"/>
          <w:sz w:val="22"/>
          <w:szCs w:val="22"/>
        </w:rPr>
        <w:t>r</w:t>
      </w:r>
      <w:r w:rsidRPr="00F01A6E">
        <w:rPr>
          <w:b/>
          <w:color w:val="auto"/>
          <w:sz w:val="22"/>
          <w:szCs w:val="22"/>
        </w:rPr>
        <w:t xml:space="preserve">eview </w:t>
      </w:r>
      <w:r w:rsidR="003E0F57">
        <w:rPr>
          <w:b/>
          <w:color w:val="auto"/>
          <w:sz w:val="22"/>
          <w:szCs w:val="22"/>
        </w:rPr>
        <w:t>p</w:t>
      </w:r>
      <w:r w:rsidRPr="00F01A6E">
        <w:rPr>
          <w:b/>
          <w:color w:val="auto"/>
          <w:sz w:val="22"/>
          <w:szCs w:val="22"/>
        </w:rPr>
        <w:t xml:space="preserve">rocedure and </w:t>
      </w:r>
      <w:r w:rsidR="003E0F57">
        <w:rPr>
          <w:b/>
          <w:color w:val="auto"/>
          <w:sz w:val="22"/>
          <w:szCs w:val="22"/>
        </w:rPr>
        <w:t>s</w:t>
      </w:r>
      <w:r w:rsidRPr="00F01A6E">
        <w:rPr>
          <w:b/>
          <w:color w:val="auto"/>
          <w:sz w:val="22"/>
          <w:szCs w:val="22"/>
        </w:rPr>
        <w:t xml:space="preserve">tandards. </w:t>
      </w:r>
      <w:r w:rsidR="00E00B57">
        <w:rPr>
          <w:b/>
          <w:color w:val="auto"/>
          <w:sz w:val="22"/>
          <w:szCs w:val="22"/>
        </w:rPr>
        <w:t xml:space="preserve">  </w:t>
      </w:r>
      <w:r w:rsidR="00F56533">
        <w:rPr>
          <w:b/>
          <w:color w:val="auto"/>
          <w:sz w:val="22"/>
          <w:szCs w:val="22"/>
        </w:rPr>
        <w:t xml:space="preserve"> </w:t>
      </w:r>
      <w:r w:rsidR="00EC3216">
        <w:rPr>
          <w:b/>
          <w:color w:val="auto"/>
          <w:sz w:val="22"/>
          <w:szCs w:val="22"/>
        </w:rPr>
        <w:t xml:space="preserve"> </w:t>
      </w:r>
      <w:r w:rsidRPr="00F01A6E">
        <w:rPr>
          <w:b/>
          <w:color w:val="auto"/>
          <w:sz w:val="22"/>
          <w:szCs w:val="22"/>
        </w:rPr>
        <w:t>(1)</w:t>
      </w:r>
      <w:r w:rsidR="00E00B57">
        <w:rPr>
          <w:b/>
          <w:color w:val="auto"/>
          <w:sz w:val="22"/>
          <w:szCs w:val="22"/>
        </w:rPr>
        <w:t xml:space="preserve">  </w:t>
      </w:r>
      <w:r w:rsidR="00F56533">
        <w:rPr>
          <w:b/>
          <w:color w:val="auto"/>
          <w:sz w:val="22"/>
          <w:szCs w:val="22"/>
        </w:rPr>
        <w:t xml:space="preserve"> </w:t>
      </w:r>
      <w:r w:rsidR="00EC3216">
        <w:rPr>
          <w:b/>
          <w:color w:val="auto"/>
          <w:sz w:val="22"/>
          <w:szCs w:val="22"/>
        </w:rPr>
        <w:t xml:space="preserve"> </w:t>
      </w:r>
      <w:r w:rsidRPr="00423192">
        <w:rPr>
          <w:smallCaps/>
          <w:color w:val="auto"/>
          <w:sz w:val="21"/>
          <w:szCs w:val="21"/>
        </w:rPr>
        <w:t>Purpose</w:t>
      </w:r>
      <w:r w:rsidRPr="00F01A6E">
        <w:rPr>
          <w:color w:val="auto"/>
          <w:sz w:val="22"/>
          <w:szCs w:val="22"/>
        </w:rPr>
        <w:t xml:space="preserve">.  </w:t>
      </w:r>
      <w:r w:rsidR="00EC3216">
        <w:rPr>
          <w:color w:val="auto"/>
          <w:sz w:val="22"/>
          <w:szCs w:val="22"/>
        </w:rPr>
        <w:t xml:space="preserve"> </w:t>
      </w:r>
      <w:r w:rsidR="00817E4B" w:rsidRPr="00F01A6E">
        <w:rPr>
          <w:color w:val="auto"/>
          <w:sz w:val="22"/>
          <w:szCs w:val="22"/>
        </w:rPr>
        <w:t>T</w:t>
      </w:r>
      <w:r w:rsidRPr="00F01A6E">
        <w:rPr>
          <w:color w:val="auto"/>
          <w:sz w:val="22"/>
          <w:szCs w:val="22"/>
        </w:rPr>
        <w:t xml:space="preserve">o provide the procedures and standards for the </w:t>
      </w:r>
      <w:r w:rsidR="00275A70" w:rsidRPr="00F01A6E">
        <w:rPr>
          <w:color w:val="auto"/>
          <w:sz w:val="22"/>
          <w:szCs w:val="22"/>
        </w:rPr>
        <w:t xml:space="preserve">granting </w:t>
      </w:r>
      <w:r w:rsidRPr="00F01A6E">
        <w:rPr>
          <w:color w:val="auto"/>
          <w:sz w:val="22"/>
          <w:szCs w:val="22"/>
        </w:rPr>
        <w:t>of special exception</w:t>
      </w:r>
      <w:r w:rsidR="00275A70" w:rsidRPr="00F01A6E">
        <w:rPr>
          <w:color w:val="auto"/>
          <w:sz w:val="22"/>
          <w:szCs w:val="22"/>
        </w:rPr>
        <w:t xml:space="preserve">s </w:t>
      </w:r>
      <w:r w:rsidRPr="00F01A6E">
        <w:rPr>
          <w:color w:val="auto"/>
          <w:sz w:val="22"/>
          <w:szCs w:val="22"/>
        </w:rPr>
        <w:t xml:space="preserve">and amendments to special exceptions previously granted.  </w:t>
      </w:r>
      <w:r w:rsidR="00A525C3">
        <w:rPr>
          <w:color w:val="auto"/>
          <w:sz w:val="22"/>
          <w:szCs w:val="22"/>
        </w:rPr>
        <w:t xml:space="preserve">Lawful </w:t>
      </w:r>
      <w:r w:rsidRPr="00F01A6E">
        <w:rPr>
          <w:color w:val="auto"/>
          <w:sz w:val="22"/>
          <w:szCs w:val="22"/>
        </w:rPr>
        <w:t xml:space="preserve">uses existing at the time of adoption of </w:t>
      </w:r>
      <w:r w:rsidR="00DA3301">
        <w:rPr>
          <w:color w:val="auto"/>
          <w:sz w:val="22"/>
          <w:szCs w:val="22"/>
        </w:rPr>
        <w:t>this chapter</w:t>
      </w:r>
      <w:r w:rsidRPr="00F01A6E">
        <w:rPr>
          <w:color w:val="auto"/>
          <w:sz w:val="22"/>
          <w:szCs w:val="22"/>
        </w:rPr>
        <w:t xml:space="preserve"> that </w:t>
      </w:r>
      <w:r w:rsidR="00A525C3">
        <w:rPr>
          <w:color w:val="auto"/>
          <w:sz w:val="22"/>
          <w:szCs w:val="22"/>
        </w:rPr>
        <w:t>would</w:t>
      </w:r>
      <w:r w:rsidRPr="00F01A6E">
        <w:rPr>
          <w:color w:val="auto"/>
          <w:sz w:val="22"/>
          <w:szCs w:val="22"/>
        </w:rPr>
        <w:t xml:space="preserve"> require a special exception</w:t>
      </w:r>
      <w:r w:rsidR="00275A70" w:rsidRPr="00F01A6E">
        <w:rPr>
          <w:color w:val="auto"/>
          <w:sz w:val="22"/>
          <w:szCs w:val="22"/>
        </w:rPr>
        <w:t xml:space="preserve"> </w:t>
      </w:r>
      <w:r w:rsidR="00A525C3">
        <w:rPr>
          <w:color w:val="auto"/>
          <w:sz w:val="22"/>
          <w:szCs w:val="22"/>
        </w:rPr>
        <w:t>under this chapter</w:t>
      </w:r>
      <w:r w:rsidRPr="00F01A6E">
        <w:rPr>
          <w:color w:val="auto"/>
          <w:sz w:val="22"/>
          <w:szCs w:val="22"/>
        </w:rPr>
        <w:t xml:space="preserve"> may continue</w:t>
      </w:r>
      <w:r w:rsidR="00275A70" w:rsidRPr="00F01A6E">
        <w:rPr>
          <w:color w:val="auto"/>
          <w:sz w:val="22"/>
          <w:szCs w:val="22"/>
        </w:rPr>
        <w:t xml:space="preserve"> as a nonconforming use</w:t>
      </w:r>
      <w:r w:rsidRPr="00F01A6E">
        <w:rPr>
          <w:color w:val="auto"/>
          <w:sz w:val="22"/>
          <w:szCs w:val="22"/>
        </w:rPr>
        <w:t xml:space="preserve">.  </w:t>
      </w:r>
    </w:p>
    <w:p w:rsidR="00AA5BA9" w:rsidRPr="00F01A6E" w:rsidRDefault="009B1EB6" w:rsidP="00AA5BA9">
      <w:pPr>
        <w:pStyle w:val="DefaultText"/>
        <w:tabs>
          <w:tab w:val="left" w:pos="360"/>
          <w:tab w:val="left" w:pos="720"/>
          <w:tab w:val="left" w:pos="990"/>
          <w:tab w:val="left" w:pos="1350"/>
        </w:tabs>
        <w:jc w:val="both"/>
        <w:rPr>
          <w:color w:val="auto"/>
          <w:sz w:val="22"/>
          <w:szCs w:val="22"/>
        </w:rPr>
      </w:pPr>
      <w:r w:rsidRPr="00F01A6E">
        <w:rPr>
          <w:color w:val="auto"/>
          <w:sz w:val="22"/>
          <w:szCs w:val="22"/>
        </w:rPr>
        <w:tab/>
      </w:r>
      <w:r w:rsidRPr="00F01A6E">
        <w:rPr>
          <w:b/>
          <w:color w:val="auto"/>
          <w:sz w:val="22"/>
          <w:szCs w:val="22"/>
        </w:rPr>
        <w:t>(2)</w:t>
      </w:r>
      <w:r w:rsidRPr="00F01A6E">
        <w:rPr>
          <w:color w:val="auto"/>
          <w:sz w:val="22"/>
          <w:szCs w:val="22"/>
        </w:rPr>
        <w:tab/>
      </w:r>
      <w:r w:rsidR="00E00B57">
        <w:rPr>
          <w:color w:val="auto"/>
          <w:sz w:val="22"/>
          <w:szCs w:val="22"/>
        </w:rPr>
        <w:tab/>
      </w:r>
      <w:r w:rsidRPr="00423192">
        <w:rPr>
          <w:smallCaps/>
          <w:color w:val="auto"/>
          <w:sz w:val="21"/>
          <w:szCs w:val="21"/>
        </w:rPr>
        <w:t>Authority</w:t>
      </w:r>
      <w:r w:rsidRPr="00F01A6E">
        <w:rPr>
          <w:color w:val="auto"/>
          <w:sz w:val="22"/>
          <w:szCs w:val="22"/>
        </w:rPr>
        <w:t xml:space="preserve">.  The </w:t>
      </w:r>
      <w:r w:rsidR="00B87D7E">
        <w:rPr>
          <w:color w:val="auto"/>
          <w:sz w:val="22"/>
          <w:szCs w:val="22"/>
        </w:rPr>
        <w:t>board of adjustment</w:t>
      </w:r>
      <w:r w:rsidRPr="00F01A6E">
        <w:rPr>
          <w:color w:val="auto"/>
          <w:sz w:val="22"/>
          <w:szCs w:val="22"/>
        </w:rPr>
        <w:t xml:space="preserve">, after a public hearing, shall within a reasonable time, grant or deny any application </w:t>
      </w:r>
      <w:r w:rsidRPr="00F01A6E">
        <w:rPr>
          <w:color w:val="auto"/>
          <w:sz w:val="22"/>
          <w:szCs w:val="22"/>
        </w:rPr>
        <w:lastRenderedPageBreak/>
        <w:t xml:space="preserve">for a special exception.  Prior to granting or denying a special exception, the </w:t>
      </w:r>
      <w:r w:rsidR="00B87D7E">
        <w:rPr>
          <w:color w:val="auto"/>
          <w:sz w:val="22"/>
          <w:szCs w:val="22"/>
        </w:rPr>
        <w:t>board of adjustment</w:t>
      </w:r>
      <w:r w:rsidRPr="00F01A6E">
        <w:rPr>
          <w:color w:val="auto"/>
          <w:sz w:val="22"/>
          <w:szCs w:val="22"/>
        </w:rPr>
        <w:t xml:space="preserve"> shall make findings of fact based on the evidence presented and issue a determination </w:t>
      </w:r>
      <w:r w:rsidR="00A525C3">
        <w:rPr>
          <w:color w:val="auto"/>
          <w:sz w:val="22"/>
          <w:szCs w:val="22"/>
        </w:rPr>
        <w:t xml:space="preserve">indicating </w:t>
      </w:r>
      <w:r w:rsidRPr="00F01A6E">
        <w:rPr>
          <w:color w:val="auto"/>
          <w:sz w:val="22"/>
          <w:szCs w:val="22"/>
        </w:rPr>
        <w:t xml:space="preserve">whether the standards prescribed in the ordinance are met.  No special exception </w:t>
      </w:r>
      <w:r w:rsidR="00BC0878" w:rsidRPr="00F01A6E">
        <w:rPr>
          <w:color w:val="auto"/>
          <w:sz w:val="22"/>
          <w:szCs w:val="22"/>
        </w:rPr>
        <w:t>may</w:t>
      </w:r>
      <w:r w:rsidRPr="00F01A6E">
        <w:rPr>
          <w:color w:val="auto"/>
          <w:sz w:val="22"/>
          <w:szCs w:val="22"/>
        </w:rPr>
        <w:t xml:space="preserve"> be granted </w:t>
      </w:r>
      <w:r w:rsidR="00BC0878" w:rsidRPr="00F01A6E">
        <w:rPr>
          <w:color w:val="auto"/>
          <w:sz w:val="22"/>
          <w:szCs w:val="22"/>
        </w:rPr>
        <w:t>if</w:t>
      </w:r>
      <w:r w:rsidRPr="00F01A6E">
        <w:rPr>
          <w:color w:val="auto"/>
          <w:sz w:val="22"/>
          <w:szCs w:val="22"/>
        </w:rPr>
        <w:t xml:space="preserve"> the </w:t>
      </w:r>
      <w:r w:rsidR="00B87D7E">
        <w:rPr>
          <w:color w:val="auto"/>
          <w:sz w:val="22"/>
          <w:szCs w:val="22"/>
        </w:rPr>
        <w:t>board of adjustment</w:t>
      </w:r>
      <w:r w:rsidRPr="00F01A6E">
        <w:rPr>
          <w:color w:val="auto"/>
          <w:sz w:val="22"/>
          <w:szCs w:val="22"/>
        </w:rPr>
        <w:t xml:space="preserve"> determines the standards have not been met, nor </w:t>
      </w:r>
      <w:r w:rsidR="00BC0878" w:rsidRPr="00F01A6E">
        <w:rPr>
          <w:color w:val="auto"/>
          <w:sz w:val="22"/>
          <w:szCs w:val="22"/>
        </w:rPr>
        <w:t>may</w:t>
      </w:r>
      <w:r w:rsidRPr="00F01A6E">
        <w:rPr>
          <w:color w:val="auto"/>
          <w:sz w:val="22"/>
          <w:szCs w:val="22"/>
        </w:rPr>
        <w:t xml:space="preserve"> a special exception be denied </w:t>
      </w:r>
      <w:r w:rsidR="00BC0878" w:rsidRPr="00F01A6E">
        <w:rPr>
          <w:color w:val="auto"/>
          <w:sz w:val="22"/>
          <w:szCs w:val="22"/>
        </w:rPr>
        <w:t>if</w:t>
      </w:r>
      <w:r w:rsidRPr="00F01A6E">
        <w:rPr>
          <w:color w:val="auto"/>
          <w:sz w:val="22"/>
          <w:szCs w:val="22"/>
        </w:rPr>
        <w:t xml:space="preserve"> the </w:t>
      </w:r>
      <w:r w:rsidR="00B87D7E">
        <w:rPr>
          <w:color w:val="auto"/>
          <w:sz w:val="22"/>
          <w:szCs w:val="22"/>
        </w:rPr>
        <w:t>board of adjustment</w:t>
      </w:r>
      <w:r w:rsidRPr="00F01A6E">
        <w:rPr>
          <w:color w:val="auto"/>
          <w:sz w:val="22"/>
          <w:szCs w:val="22"/>
        </w:rPr>
        <w:t xml:space="preserve"> determines that the standards are met.</w:t>
      </w:r>
      <w:r w:rsidR="00AA5BA9">
        <w:rPr>
          <w:color w:val="auto"/>
          <w:sz w:val="22"/>
          <w:szCs w:val="22"/>
        </w:rPr>
        <w:t xml:space="preserve">  The standards include the applicable primary and secondary standards, the standards found in pars. (5) and (6) below, or any other standards found in this ordinance.</w:t>
      </w:r>
    </w:p>
    <w:p w:rsidR="009B1EB6" w:rsidRPr="00F01A6E" w:rsidRDefault="009B1EB6" w:rsidP="00D25F36">
      <w:pPr>
        <w:pStyle w:val="DefaultText"/>
        <w:tabs>
          <w:tab w:val="left" w:pos="360"/>
          <w:tab w:val="left" w:pos="720"/>
          <w:tab w:val="left" w:pos="990"/>
          <w:tab w:val="left" w:pos="1350"/>
        </w:tabs>
        <w:jc w:val="both"/>
        <w:rPr>
          <w:color w:val="auto"/>
          <w:sz w:val="22"/>
          <w:szCs w:val="22"/>
        </w:rPr>
      </w:pPr>
      <w:r w:rsidRPr="00F01A6E">
        <w:rPr>
          <w:b/>
          <w:color w:val="auto"/>
          <w:sz w:val="22"/>
          <w:szCs w:val="22"/>
        </w:rPr>
        <w:tab/>
        <w:t>(3)</w:t>
      </w:r>
      <w:r w:rsidRPr="00F01A6E">
        <w:rPr>
          <w:color w:val="auto"/>
          <w:sz w:val="22"/>
          <w:szCs w:val="22"/>
        </w:rPr>
        <w:tab/>
      </w:r>
      <w:r w:rsidR="00E00B57">
        <w:rPr>
          <w:color w:val="auto"/>
          <w:sz w:val="22"/>
          <w:szCs w:val="22"/>
        </w:rPr>
        <w:tab/>
      </w:r>
      <w:r w:rsidRPr="00423192">
        <w:rPr>
          <w:smallCaps/>
          <w:color w:val="auto"/>
          <w:sz w:val="21"/>
          <w:szCs w:val="21"/>
        </w:rPr>
        <w:t>Application and Notice of Hearing</w:t>
      </w:r>
      <w:r w:rsidRPr="00F01A6E">
        <w:rPr>
          <w:color w:val="auto"/>
          <w:sz w:val="22"/>
          <w:szCs w:val="22"/>
        </w:rPr>
        <w:t xml:space="preserve">.  Application for approval of a special exception shall be made to the </w:t>
      </w:r>
      <w:r w:rsidR="00CC4E81">
        <w:rPr>
          <w:color w:val="auto"/>
          <w:sz w:val="22"/>
          <w:szCs w:val="22"/>
        </w:rPr>
        <w:t>zoning administrator</w:t>
      </w:r>
      <w:r w:rsidRPr="00F01A6E">
        <w:rPr>
          <w:color w:val="auto"/>
          <w:sz w:val="22"/>
          <w:szCs w:val="22"/>
        </w:rPr>
        <w:t xml:space="preserve"> on forms furnished by the </w:t>
      </w:r>
      <w:r w:rsidR="00CC4E81">
        <w:rPr>
          <w:color w:val="auto"/>
          <w:sz w:val="22"/>
          <w:szCs w:val="22"/>
        </w:rPr>
        <w:t>zoning administrator</w:t>
      </w:r>
      <w:r w:rsidRPr="00F01A6E">
        <w:rPr>
          <w:color w:val="auto"/>
          <w:sz w:val="22"/>
          <w:szCs w:val="22"/>
        </w:rPr>
        <w:t xml:space="preserve"> and shall include the following:</w:t>
      </w:r>
    </w:p>
    <w:p w:rsidR="009B1EB6" w:rsidRPr="00F01A6E" w:rsidRDefault="009B1EB6" w:rsidP="00D25F36">
      <w:pPr>
        <w:pStyle w:val="DefaultText"/>
        <w:tabs>
          <w:tab w:val="left" w:pos="360"/>
          <w:tab w:val="left" w:pos="720"/>
          <w:tab w:val="left" w:pos="990"/>
          <w:tab w:val="left" w:pos="1350"/>
        </w:tabs>
        <w:jc w:val="both"/>
        <w:rPr>
          <w:color w:val="auto"/>
          <w:sz w:val="22"/>
          <w:szCs w:val="22"/>
        </w:rPr>
      </w:pPr>
      <w:r w:rsidRPr="00F01A6E">
        <w:rPr>
          <w:color w:val="auto"/>
          <w:sz w:val="22"/>
          <w:szCs w:val="22"/>
        </w:rPr>
        <w:tab/>
        <w:t>(a)</w:t>
      </w:r>
      <w:r w:rsidRPr="00F01A6E">
        <w:rPr>
          <w:color w:val="auto"/>
          <w:sz w:val="22"/>
          <w:szCs w:val="22"/>
        </w:rPr>
        <w:tab/>
        <w:t>Names and addr</w:t>
      </w:r>
      <w:r w:rsidR="00BD59A7">
        <w:rPr>
          <w:color w:val="auto"/>
          <w:sz w:val="22"/>
          <w:szCs w:val="22"/>
        </w:rPr>
        <w:t xml:space="preserve">esses of the applicant, owner </w:t>
      </w:r>
      <w:r w:rsidRPr="00F01A6E">
        <w:rPr>
          <w:color w:val="auto"/>
          <w:sz w:val="22"/>
          <w:szCs w:val="22"/>
        </w:rPr>
        <w:t>of the property, architect, and professional engineer, as applicable.</w:t>
      </w:r>
    </w:p>
    <w:p w:rsidR="009B1EB6" w:rsidRPr="00F01A6E" w:rsidRDefault="009B1EB6" w:rsidP="00D25F36">
      <w:pPr>
        <w:pStyle w:val="DefaultText"/>
        <w:tabs>
          <w:tab w:val="left" w:pos="360"/>
          <w:tab w:val="left" w:pos="720"/>
          <w:tab w:val="left" w:pos="990"/>
          <w:tab w:val="left" w:pos="1350"/>
        </w:tabs>
        <w:jc w:val="both"/>
        <w:rPr>
          <w:color w:val="auto"/>
          <w:sz w:val="22"/>
          <w:szCs w:val="22"/>
        </w:rPr>
      </w:pPr>
      <w:r w:rsidRPr="00F01A6E">
        <w:rPr>
          <w:color w:val="auto"/>
          <w:sz w:val="22"/>
          <w:szCs w:val="22"/>
        </w:rPr>
        <w:tab/>
        <w:t>(b)</w:t>
      </w:r>
      <w:r w:rsidRPr="00F01A6E">
        <w:rPr>
          <w:color w:val="auto"/>
          <w:sz w:val="22"/>
          <w:szCs w:val="22"/>
        </w:rPr>
        <w:tab/>
        <w:t>A narrative of the proposed special exception indicating a description of the subject property by lot, block, and recorded subdivision or metes and bounds, address of the site, types of</w:t>
      </w:r>
      <w:r w:rsidR="00BD59A7">
        <w:rPr>
          <w:color w:val="auto"/>
          <w:sz w:val="22"/>
          <w:szCs w:val="22"/>
        </w:rPr>
        <w:t xml:space="preserve"> structures, and proposed use</w:t>
      </w:r>
      <w:r w:rsidRPr="00F01A6E">
        <w:rPr>
          <w:color w:val="auto"/>
          <w:sz w:val="22"/>
          <w:szCs w:val="22"/>
        </w:rPr>
        <w:t>.</w:t>
      </w:r>
    </w:p>
    <w:p w:rsidR="009B1EB6" w:rsidRPr="00F01A6E" w:rsidRDefault="009B1EB6" w:rsidP="00D25F36">
      <w:pPr>
        <w:pStyle w:val="DefaultText"/>
        <w:tabs>
          <w:tab w:val="left" w:pos="360"/>
          <w:tab w:val="left" w:pos="720"/>
          <w:tab w:val="left" w:pos="990"/>
          <w:tab w:val="left" w:pos="1350"/>
        </w:tabs>
        <w:jc w:val="both"/>
        <w:rPr>
          <w:color w:val="auto"/>
          <w:sz w:val="22"/>
          <w:szCs w:val="22"/>
        </w:rPr>
      </w:pPr>
      <w:r w:rsidRPr="00F01A6E">
        <w:rPr>
          <w:color w:val="auto"/>
          <w:sz w:val="22"/>
          <w:szCs w:val="22"/>
        </w:rPr>
        <w:tab/>
        <w:t>(c)</w:t>
      </w:r>
      <w:r w:rsidRPr="00F01A6E">
        <w:rPr>
          <w:color w:val="auto"/>
          <w:sz w:val="22"/>
          <w:szCs w:val="22"/>
        </w:rPr>
        <w:tab/>
        <w:t>A site plan which shall include a scalable drawing showing the location of all drives, entrances, sidewalks, trails, and signs, the location, size, number, and screening of all parking spaces, a landscaping plan, a grading and drainage plan, a detailed proposal including covenants, agreements, or other documents showing the ownership and method of assuring perpetual maintenance of land to be owned or used for common purposes.</w:t>
      </w:r>
    </w:p>
    <w:p w:rsidR="00423192" w:rsidRDefault="009B1EB6" w:rsidP="00D25F36">
      <w:pPr>
        <w:pStyle w:val="DefaultText"/>
        <w:tabs>
          <w:tab w:val="left" w:pos="360"/>
          <w:tab w:val="left" w:pos="720"/>
          <w:tab w:val="left" w:pos="990"/>
          <w:tab w:val="left" w:pos="1350"/>
        </w:tabs>
        <w:jc w:val="both"/>
        <w:rPr>
          <w:b/>
          <w:color w:val="auto"/>
          <w:sz w:val="22"/>
          <w:szCs w:val="22"/>
        </w:rPr>
      </w:pPr>
      <w:r w:rsidRPr="00F01A6E">
        <w:rPr>
          <w:color w:val="auto"/>
          <w:sz w:val="22"/>
          <w:szCs w:val="22"/>
        </w:rPr>
        <w:tab/>
        <w:t>(d)</w:t>
      </w:r>
      <w:r w:rsidRPr="00F01A6E">
        <w:rPr>
          <w:color w:val="auto"/>
          <w:sz w:val="22"/>
          <w:szCs w:val="22"/>
        </w:rPr>
        <w:tab/>
      </w:r>
      <w:r w:rsidRPr="0006304E">
        <w:rPr>
          <w:i/>
          <w:color w:val="auto"/>
          <w:sz w:val="22"/>
          <w:szCs w:val="22"/>
        </w:rPr>
        <w:t>Public hearings for a special exception</w:t>
      </w:r>
      <w:r w:rsidRPr="00F01A6E">
        <w:rPr>
          <w:color w:val="auto"/>
          <w:sz w:val="22"/>
          <w:szCs w:val="22"/>
        </w:rPr>
        <w:t xml:space="preserve">. The </w:t>
      </w:r>
      <w:r w:rsidR="00CD5DC8">
        <w:rPr>
          <w:color w:val="auto"/>
          <w:sz w:val="22"/>
          <w:szCs w:val="22"/>
        </w:rPr>
        <w:t>board of adjustment</w:t>
      </w:r>
      <w:r w:rsidRPr="00F01A6E">
        <w:rPr>
          <w:color w:val="auto"/>
          <w:sz w:val="22"/>
          <w:szCs w:val="22"/>
        </w:rPr>
        <w:t xml:space="preserve"> shall fix a reasonable time and place for the public hearing on the special exception and give public notice thereof</w:t>
      </w:r>
      <w:r w:rsidR="00985C2D">
        <w:rPr>
          <w:color w:val="auto"/>
          <w:sz w:val="22"/>
          <w:szCs w:val="22"/>
        </w:rPr>
        <w:t xml:space="preserve">. </w:t>
      </w:r>
      <w:r w:rsidRPr="00F01A6E">
        <w:rPr>
          <w:color w:val="auto"/>
          <w:sz w:val="22"/>
          <w:szCs w:val="22"/>
        </w:rPr>
        <w:t xml:space="preserve"> </w:t>
      </w:r>
      <w:r w:rsidR="00985C2D">
        <w:rPr>
          <w:color w:val="auto"/>
          <w:sz w:val="22"/>
          <w:szCs w:val="22"/>
        </w:rPr>
        <w:t xml:space="preserve">Public notice shall include publication of a class 2 notice under Wis. Stat. Ch. 985 and a copy of the </w:t>
      </w:r>
      <w:r w:rsidR="00D51F0A">
        <w:rPr>
          <w:color w:val="auto"/>
          <w:sz w:val="22"/>
          <w:szCs w:val="22"/>
        </w:rPr>
        <w:t>notice</w:t>
      </w:r>
      <w:r w:rsidR="00985C2D">
        <w:rPr>
          <w:color w:val="auto"/>
          <w:sz w:val="22"/>
          <w:szCs w:val="22"/>
        </w:rPr>
        <w:t xml:space="preserve"> </w:t>
      </w:r>
      <w:r w:rsidR="00907845">
        <w:rPr>
          <w:color w:val="auto"/>
          <w:sz w:val="22"/>
          <w:szCs w:val="22"/>
        </w:rPr>
        <w:t>to any dwelling within 1,500 feet of the proposed use measured from the edge of the property, except that notice does not have to be given if the dwelling is not within the jurisdiction of this ordinance</w:t>
      </w:r>
      <w:r w:rsidR="00985C2D">
        <w:rPr>
          <w:color w:val="auto"/>
          <w:sz w:val="22"/>
          <w:szCs w:val="22"/>
        </w:rPr>
        <w:t>.</w:t>
      </w:r>
      <w:r w:rsidR="00907845">
        <w:rPr>
          <w:color w:val="auto"/>
          <w:sz w:val="22"/>
          <w:szCs w:val="22"/>
        </w:rPr>
        <w:t xml:space="preserve"> A failure to send notice to the</w:t>
      </w:r>
      <w:r w:rsidR="00985C2D">
        <w:rPr>
          <w:color w:val="auto"/>
          <w:sz w:val="22"/>
          <w:szCs w:val="22"/>
        </w:rPr>
        <w:t xml:space="preserve"> </w:t>
      </w:r>
      <w:r w:rsidR="00907845">
        <w:rPr>
          <w:color w:val="auto"/>
          <w:sz w:val="22"/>
          <w:szCs w:val="22"/>
        </w:rPr>
        <w:t>above dwellings</w:t>
      </w:r>
      <w:r w:rsidR="00985C2D">
        <w:rPr>
          <w:color w:val="auto"/>
          <w:sz w:val="22"/>
          <w:szCs w:val="22"/>
        </w:rPr>
        <w:t xml:space="preserve"> shall not invalidate the public notice.</w:t>
      </w:r>
      <w:r w:rsidRPr="00F01A6E">
        <w:rPr>
          <w:color w:val="auto"/>
          <w:sz w:val="22"/>
          <w:szCs w:val="22"/>
        </w:rPr>
        <w:t xml:space="preserve"> </w:t>
      </w:r>
      <w:r w:rsidRPr="00F01A6E">
        <w:rPr>
          <w:b/>
          <w:color w:val="auto"/>
          <w:sz w:val="22"/>
          <w:szCs w:val="22"/>
        </w:rPr>
        <w:tab/>
      </w:r>
    </w:p>
    <w:p w:rsidR="009B1EB6" w:rsidRPr="00F01A6E" w:rsidRDefault="00423192" w:rsidP="00D25F36">
      <w:pPr>
        <w:pStyle w:val="DefaultText"/>
        <w:tabs>
          <w:tab w:val="left" w:pos="360"/>
          <w:tab w:val="left" w:pos="720"/>
          <w:tab w:val="left" w:pos="990"/>
          <w:tab w:val="left" w:pos="1350"/>
        </w:tabs>
        <w:jc w:val="both"/>
        <w:rPr>
          <w:color w:val="auto"/>
          <w:sz w:val="22"/>
          <w:szCs w:val="22"/>
        </w:rPr>
      </w:pPr>
      <w:r>
        <w:rPr>
          <w:b/>
          <w:color w:val="auto"/>
          <w:sz w:val="22"/>
          <w:szCs w:val="22"/>
        </w:rPr>
        <w:lastRenderedPageBreak/>
        <w:tab/>
      </w:r>
      <w:r w:rsidR="009B1EB6" w:rsidRPr="00F01A6E">
        <w:rPr>
          <w:b/>
          <w:color w:val="auto"/>
          <w:sz w:val="22"/>
          <w:szCs w:val="22"/>
        </w:rPr>
        <w:t>(4)</w:t>
      </w:r>
      <w:r w:rsidR="009B1EB6" w:rsidRPr="00F01A6E">
        <w:rPr>
          <w:color w:val="auto"/>
          <w:sz w:val="22"/>
          <w:szCs w:val="22"/>
        </w:rPr>
        <w:tab/>
      </w:r>
      <w:r w:rsidR="00E00B57">
        <w:rPr>
          <w:color w:val="auto"/>
          <w:sz w:val="22"/>
          <w:szCs w:val="22"/>
        </w:rPr>
        <w:tab/>
      </w:r>
      <w:r w:rsidR="009B1EB6" w:rsidRPr="00423192">
        <w:rPr>
          <w:smallCaps/>
          <w:color w:val="auto"/>
          <w:sz w:val="21"/>
          <w:szCs w:val="21"/>
        </w:rPr>
        <w:t>Review and Approva</w:t>
      </w:r>
      <w:r w:rsidR="009B1EB6" w:rsidRPr="00E00B57">
        <w:rPr>
          <w:smallCaps/>
          <w:color w:val="auto"/>
          <w:sz w:val="21"/>
          <w:szCs w:val="21"/>
        </w:rPr>
        <w:t>l.</w:t>
      </w:r>
      <w:r w:rsidR="009B1EB6" w:rsidRPr="00F01A6E">
        <w:rPr>
          <w:color w:val="auto"/>
          <w:sz w:val="22"/>
          <w:szCs w:val="22"/>
        </w:rPr>
        <w:t xml:space="preserve">  The following procedures shall apply to </w:t>
      </w:r>
      <w:r w:rsidR="00BC0878" w:rsidRPr="00F01A6E">
        <w:rPr>
          <w:color w:val="auto"/>
          <w:sz w:val="22"/>
          <w:szCs w:val="22"/>
        </w:rPr>
        <w:t xml:space="preserve">a </w:t>
      </w:r>
      <w:r w:rsidR="009B1EB6" w:rsidRPr="00F01A6E">
        <w:rPr>
          <w:color w:val="auto"/>
          <w:sz w:val="22"/>
          <w:szCs w:val="22"/>
        </w:rPr>
        <w:t>special exception:</w:t>
      </w:r>
    </w:p>
    <w:p w:rsidR="009B1EB6" w:rsidRPr="00F01A6E" w:rsidRDefault="009B1EB6" w:rsidP="00D25F36">
      <w:pPr>
        <w:pStyle w:val="DefaultText"/>
        <w:tabs>
          <w:tab w:val="left" w:pos="360"/>
          <w:tab w:val="left" w:pos="720"/>
          <w:tab w:val="left" w:pos="990"/>
          <w:tab w:val="left" w:pos="1350"/>
        </w:tabs>
        <w:jc w:val="both"/>
        <w:rPr>
          <w:color w:val="auto"/>
          <w:sz w:val="22"/>
          <w:szCs w:val="22"/>
        </w:rPr>
      </w:pPr>
      <w:r w:rsidRPr="00F01A6E">
        <w:rPr>
          <w:color w:val="auto"/>
          <w:sz w:val="22"/>
          <w:szCs w:val="22"/>
        </w:rPr>
        <w:tab/>
        <w:t>(a)</w:t>
      </w:r>
      <w:r w:rsidRPr="00F01A6E">
        <w:rPr>
          <w:color w:val="auto"/>
          <w:sz w:val="22"/>
          <w:szCs w:val="22"/>
        </w:rPr>
        <w:tab/>
        <w:t xml:space="preserve">The </w:t>
      </w:r>
      <w:r w:rsidR="00CD5DC8">
        <w:rPr>
          <w:color w:val="auto"/>
          <w:sz w:val="22"/>
          <w:szCs w:val="22"/>
        </w:rPr>
        <w:t>board of adjustment</w:t>
      </w:r>
      <w:r w:rsidRPr="00F01A6E">
        <w:rPr>
          <w:color w:val="auto"/>
          <w:sz w:val="22"/>
          <w:szCs w:val="22"/>
        </w:rPr>
        <w:t xml:space="preserve"> shall mail to the chair, clerk, and plan commission chair of the town within which the special exception is proposed, a copy of the application, all maps, plans, and other documents submitted by the applicant and notice of the time and place of the public hearing to be held on the proposed special exception.  This information shall be mailed at least </w:t>
      </w:r>
      <w:r w:rsidR="007C3CDA">
        <w:rPr>
          <w:color w:val="auto"/>
          <w:sz w:val="22"/>
          <w:szCs w:val="22"/>
        </w:rPr>
        <w:t>10</w:t>
      </w:r>
      <w:r w:rsidRPr="00F01A6E">
        <w:rPr>
          <w:color w:val="auto"/>
          <w:sz w:val="22"/>
          <w:szCs w:val="22"/>
        </w:rPr>
        <w:t xml:space="preserve"> days prior to the date of the public hearing and shall be sent to the </w:t>
      </w:r>
      <w:r w:rsidR="001B061F">
        <w:rPr>
          <w:color w:val="auto"/>
          <w:sz w:val="22"/>
          <w:szCs w:val="22"/>
        </w:rPr>
        <w:t xml:space="preserve">town </w:t>
      </w:r>
      <w:r w:rsidRPr="00F01A6E">
        <w:rPr>
          <w:color w:val="auto"/>
          <w:sz w:val="22"/>
          <w:szCs w:val="22"/>
        </w:rPr>
        <w:t>clerk by certified mail.</w:t>
      </w:r>
    </w:p>
    <w:p w:rsidR="009B1EB6" w:rsidRPr="00F01A6E" w:rsidRDefault="009B1EB6" w:rsidP="00D25F36">
      <w:pPr>
        <w:pStyle w:val="DefaultText"/>
        <w:tabs>
          <w:tab w:val="left" w:pos="360"/>
          <w:tab w:val="left" w:pos="720"/>
          <w:tab w:val="left" w:pos="990"/>
          <w:tab w:val="left" w:pos="1350"/>
        </w:tabs>
        <w:jc w:val="both"/>
        <w:rPr>
          <w:color w:val="auto"/>
          <w:sz w:val="22"/>
          <w:szCs w:val="22"/>
        </w:rPr>
      </w:pPr>
      <w:r w:rsidRPr="00F01A6E">
        <w:rPr>
          <w:color w:val="auto"/>
          <w:sz w:val="22"/>
          <w:szCs w:val="22"/>
        </w:rPr>
        <w:tab/>
        <w:t>(b)</w:t>
      </w:r>
      <w:r w:rsidRPr="00F01A6E">
        <w:rPr>
          <w:color w:val="auto"/>
          <w:sz w:val="22"/>
          <w:szCs w:val="22"/>
        </w:rPr>
        <w:tab/>
        <w:t xml:space="preserve">The town board or its representative should, at the hearing or earlier, indicate its recommendation regarding granting, denying, </w:t>
      </w:r>
      <w:r w:rsidR="00BC0878" w:rsidRPr="00F01A6E">
        <w:rPr>
          <w:color w:val="auto"/>
          <w:sz w:val="22"/>
          <w:szCs w:val="22"/>
        </w:rPr>
        <w:t xml:space="preserve">or </w:t>
      </w:r>
      <w:r w:rsidRPr="00F01A6E">
        <w:rPr>
          <w:color w:val="auto"/>
          <w:sz w:val="22"/>
          <w:szCs w:val="22"/>
        </w:rPr>
        <w:t xml:space="preserve">granting in part or with conditions, the special exception.  The town can communicate its position either orally or in writing.  However, all town recommendations for approval or denial shall be accompanied by appropriate written findings of fact.  Failure of the town to submit findings of fact shall constitute their recommendation for unconditional approval of the special exception.  Findings shall, at a minimum, address whether the special exception is consistent with adopted town plans, plan elements, and any adopted ordinances, compatibility or non-compatibility with adjacent land uses, any specific substantiated objections, and any other specific findings that pertain to the review criteria of this </w:t>
      </w:r>
      <w:r w:rsidR="00487C2D">
        <w:rPr>
          <w:color w:val="auto"/>
          <w:sz w:val="22"/>
          <w:szCs w:val="22"/>
        </w:rPr>
        <w:t>subsection</w:t>
      </w:r>
      <w:r w:rsidRPr="00F01A6E">
        <w:rPr>
          <w:color w:val="auto"/>
          <w:sz w:val="22"/>
          <w:szCs w:val="22"/>
        </w:rPr>
        <w:t>.</w:t>
      </w:r>
    </w:p>
    <w:p w:rsidR="009B1EB6" w:rsidRPr="00F01A6E" w:rsidRDefault="009B1EB6" w:rsidP="00D25F36">
      <w:pPr>
        <w:pStyle w:val="DefaultText"/>
        <w:tabs>
          <w:tab w:val="left" w:pos="360"/>
          <w:tab w:val="left" w:pos="720"/>
          <w:tab w:val="left" w:pos="990"/>
          <w:tab w:val="left" w:pos="1350"/>
        </w:tabs>
        <w:jc w:val="both"/>
        <w:rPr>
          <w:color w:val="auto"/>
          <w:sz w:val="22"/>
          <w:szCs w:val="22"/>
        </w:rPr>
      </w:pPr>
      <w:r w:rsidRPr="00F01A6E">
        <w:rPr>
          <w:color w:val="auto"/>
          <w:sz w:val="22"/>
          <w:szCs w:val="22"/>
        </w:rPr>
        <w:tab/>
        <w:t>(c)</w:t>
      </w:r>
      <w:r w:rsidRPr="00F01A6E">
        <w:rPr>
          <w:color w:val="auto"/>
          <w:sz w:val="22"/>
          <w:szCs w:val="22"/>
        </w:rPr>
        <w:tab/>
        <w:t xml:space="preserve">Failure of the town board to communicate its recommendation either at the public hearing or earlier shall be taken as an approval by the </w:t>
      </w:r>
      <w:r w:rsidR="00B87D7E">
        <w:rPr>
          <w:color w:val="auto"/>
          <w:sz w:val="22"/>
          <w:szCs w:val="22"/>
        </w:rPr>
        <w:t>board of adjustment</w:t>
      </w:r>
      <w:r w:rsidRPr="00F01A6E">
        <w:rPr>
          <w:color w:val="auto"/>
          <w:sz w:val="22"/>
          <w:szCs w:val="22"/>
        </w:rPr>
        <w:t xml:space="preserve">.  If the town board or its representative shall, at the public hearing, request an extension of time in which to determine its position, the special exception </w:t>
      </w:r>
      <w:r w:rsidR="00BC0878" w:rsidRPr="00F01A6E">
        <w:rPr>
          <w:color w:val="auto"/>
          <w:sz w:val="22"/>
          <w:szCs w:val="22"/>
        </w:rPr>
        <w:t>shall be postponed</w:t>
      </w:r>
      <w:r w:rsidRPr="00F01A6E">
        <w:rPr>
          <w:color w:val="auto"/>
          <w:sz w:val="22"/>
          <w:szCs w:val="22"/>
        </w:rPr>
        <w:t xml:space="preserve"> until the next regularly scheduled meeting of the </w:t>
      </w:r>
      <w:r w:rsidR="00B87D7E">
        <w:rPr>
          <w:color w:val="auto"/>
          <w:sz w:val="22"/>
          <w:szCs w:val="22"/>
        </w:rPr>
        <w:t>board of adjustment</w:t>
      </w:r>
      <w:r w:rsidRPr="00F01A6E">
        <w:rPr>
          <w:color w:val="auto"/>
          <w:sz w:val="22"/>
          <w:szCs w:val="22"/>
        </w:rPr>
        <w:t>.</w:t>
      </w:r>
    </w:p>
    <w:p w:rsidR="009B1EB6" w:rsidRPr="00F01A6E" w:rsidRDefault="00E00B57" w:rsidP="00D25F36">
      <w:pPr>
        <w:pStyle w:val="DefaultText"/>
        <w:tabs>
          <w:tab w:val="left" w:pos="360"/>
          <w:tab w:val="left" w:pos="720"/>
          <w:tab w:val="left" w:pos="990"/>
          <w:tab w:val="left" w:pos="1350"/>
        </w:tabs>
        <w:jc w:val="both"/>
        <w:rPr>
          <w:color w:val="auto"/>
          <w:sz w:val="22"/>
          <w:szCs w:val="22"/>
        </w:rPr>
      </w:pPr>
      <w:r>
        <w:rPr>
          <w:color w:val="auto"/>
          <w:sz w:val="22"/>
          <w:szCs w:val="22"/>
        </w:rPr>
        <w:tab/>
      </w:r>
      <w:r w:rsidR="009B1EB6" w:rsidRPr="00F01A6E">
        <w:rPr>
          <w:color w:val="auto"/>
          <w:sz w:val="22"/>
          <w:szCs w:val="22"/>
        </w:rPr>
        <w:t>(</w:t>
      </w:r>
      <w:r>
        <w:rPr>
          <w:color w:val="auto"/>
          <w:sz w:val="22"/>
          <w:szCs w:val="22"/>
        </w:rPr>
        <w:t>d</w:t>
      </w:r>
      <w:r w:rsidR="009B1EB6" w:rsidRPr="00F01A6E">
        <w:rPr>
          <w:color w:val="auto"/>
          <w:sz w:val="22"/>
          <w:szCs w:val="22"/>
        </w:rPr>
        <w:t>)</w:t>
      </w:r>
      <w:r w:rsidR="009B1EB6" w:rsidRPr="00F01A6E">
        <w:rPr>
          <w:color w:val="auto"/>
          <w:sz w:val="22"/>
          <w:szCs w:val="22"/>
        </w:rPr>
        <w:tab/>
        <w:t xml:space="preserve">The </w:t>
      </w:r>
      <w:r w:rsidR="00B87D7E">
        <w:rPr>
          <w:color w:val="auto"/>
          <w:sz w:val="22"/>
          <w:szCs w:val="22"/>
        </w:rPr>
        <w:t>board of adjustment</w:t>
      </w:r>
      <w:r w:rsidR="009B1EB6" w:rsidRPr="00F01A6E">
        <w:rPr>
          <w:color w:val="auto"/>
          <w:sz w:val="22"/>
          <w:szCs w:val="22"/>
        </w:rPr>
        <w:t xml:space="preserve"> shall transmit a copy of its decision, signed by the </w:t>
      </w:r>
      <w:r w:rsidR="003E0AFE" w:rsidRPr="00F01A6E">
        <w:rPr>
          <w:color w:val="auto"/>
          <w:sz w:val="22"/>
          <w:szCs w:val="22"/>
        </w:rPr>
        <w:t xml:space="preserve">chairperson of the </w:t>
      </w:r>
      <w:r w:rsidR="00B87D7E">
        <w:rPr>
          <w:color w:val="auto"/>
          <w:sz w:val="22"/>
          <w:szCs w:val="22"/>
        </w:rPr>
        <w:t>board of adjustment</w:t>
      </w:r>
      <w:r w:rsidR="009B1EB6" w:rsidRPr="00F01A6E">
        <w:rPr>
          <w:color w:val="auto"/>
          <w:sz w:val="22"/>
          <w:szCs w:val="22"/>
        </w:rPr>
        <w:t xml:space="preserve">, to the applicant and town within </w:t>
      </w:r>
      <w:r w:rsidR="001735E1" w:rsidRPr="00F01A6E">
        <w:rPr>
          <w:color w:val="auto"/>
          <w:sz w:val="22"/>
          <w:szCs w:val="22"/>
        </w:rPr>
        <w:t>a reasonable time after</w:t>
      </w:r>
      <w:r w:rsidR="009B1EB6" w:rsidRPr="00F01A6E">
        <w:rPr>
          <w:color w:val="auto"/>
          <w:sz w:val="22"/>
          <w:szCs w:val="22"/>
        </w:rPr>
        <w:t xml:space="preserve"> the public hearing at which the decision is made.</w:t>
      </w:r>
      <w:r w:rsidR="00001850" w:rsidRPr="00F01A6E">
        <w:rPr>
          <w:color w:val="auto"/>
          <w:sz w:val="22"/>
          <w:szCs w:val="22"/>
        </w:rPr>
        <w:t xml:space="preserve"> The copy of the decision shall be the “decision letter” and the date of </w:t>
      </w:r>
      <w:r w:rsidR="009331A8">
        <w:rPr>
          <w:color w:val="auto"/>
          <w:sz w:val="22"/>
          <w:szCs w:val="22"/>
        </w:rPr>
        <w:t>the</w:t>
      </w:r>
      <w:r w:rsidR="00001850" w:rsidRPr="00F01A6E">
        <w:rPr>
          <w:color w:val="auto"/>
          <w:sz w:val="22"/>
          <w:szCs w:val="22"/>
        </w:rPr>
        <w:t xml:space="preserve"> decision letter shall be the date that the decision is filed in the office of the </w:t>
      </w:r>
      <w:r w:rsidR="00B87D7E">
        <w:rPr>
          <w:color w:val="auto"/>
          <w:sz w:val="22"/>
          <w:szCs w:val="22"/>
        </w:rPr>
        <w:lastRenderedPageBreak/>
        <w:t>board of adjustment</w:t>
      </w:r>
      <w:r w:rsidR="00FC34F0">
        <w:rPr>
          <w:color w:val="auto"/>
          <w:sz w:val="22"/>
          <w:szCs w:val="22"/>
        </w:rPr>
        <w:t xml:space="preserve"> </w:t>
      </w:r>
      <w:r w:rsidR="0088619A">
        <w:rPr>
          <w:color w:val="auto"/>
          <w:sz w:val="22"/>
          <w:szCs w:val="22"/>
        </w:rPr>
        <w:t>pursuant to</w:t>
      </w:r>
      <w:r w:rsidR="00FC34F0">
        <w:rPr>
          <w:color w:val="auto"/>
          <w:sz w:val="22"/>
          <w:szCs w:val="22"/>
        </w:rPr>
        <w:t xml:space="preserve"> Wis. Stat. § </w:t>
      </w:r>
      <w:r w:rsidR="00001850" w:rsidRPr="00F01A6E">
        <w:rPr>
          <w:color w:val="auto"/>
          <w:sz w:val="22"/>
          <w:szCs w:val="22"/>
        </w:rPr>
        <w:t>59.694.</w:t>
      </w:r>
    </w:p>
    <w:p w:rsidR="009B1EB6" w:rsidRPr="00F01A6E" w:rsidRDefault="009B1EB6" w:rsidP="00D25F36">
      <w:pPr>
        <w:pStyle w:val="DefaultText"/>
        <w:tabs>
          <w:tab w:val="left" w:pos="360"/>
          <w:tab w:val="left" w:pos="720"/>
          <w:tab w:val="left" w:pos="990"/>
          <w:tab w:val="left" w:pos="1350"/>
        </w:tabs>
        <w:jc w:val="both"/>
        <w:rPr>
          <w:color w:val="auto"/>
          <w:sz w:val="22"/>
          <w:szCs w:val="22"/>
        </w:rPr>
      </w:pPr>
      <w:r w:rsidRPr="00F01A6E">
        <w:rPr>
          <w:color w:val="auto"/>
          <w:sz w:val="22"/>
          <w:szCs w:val="22"/>
        </w:rPr>
        <w:tab/>
        <w:t>(</w:t>
      </w:r>
      <w:r w:rsidR="00E00B57">
        <w:rPr>
          <w:color w:val="auto"/>
          <w:sz w:val="22"/>
          <w:szCs w:val="22"/>
        </w:rPr>
        <w:t>e</w:t>
      </w:r>
      <w:r w:rsidRPr="00F01A6E">
        <w:rPr>
          <w:color w:val="auto"/>
          <w:sz w:val="22"/>
          <w:szCs w:val="22"/>
        </w:rPr>
        <w:t>)</w:t>
      </w:r>
      <w:r w:rsidRPr="00F01A6E">
        <w:rPr>
          <w:color w:val="auto"/>
          <w:sz w:val="22"/>
          <w:szCs w:val="22"/>
        </w:rPr>
        <w:tab/>
        <w:t>Approval of a special exception does not eliminate the requirement to obtain the appropriate land use permit.</w:t>
      </w:r>
    </w:p>
    <w:p w:rsidR="00A525C3" w:rsidRPr="00F01A6E" w:rsidRDefault="009B1EB6" w:rsidP="00A525C3">
      <w:pPr>
        <w:pStyle w:val="DefaultText"/>
        <w:tabs>
          <w:tab w:val="left" w:pos="360"/>
          <w:tab w:val="left" w:pos="720"/>
          <w:tab w:val="left" w:pos="990"/>
          <w:tab w:val="left" w:pos="1350"/>
        </w:tabs>
        <w:jc w:val="both"/>
        <w:rPr>
          <w:color w:val="auto"/>
          <w:sz w:val="22"/>
          <w:szCs w:val="22"/>
        </w:rPr>
      </w:pPr>
      <w:r w:rsidRPr="00F01A6E">
        <w:rPr>
          <w:color w:val="auto"/>
          <w:sz w:val="22"/>
          <w:szCs w:val="22"/>
        </w:rPr>
        <w:tab/>
      </w:r>
      <w:r w:rsidRPr="00F01A6E">
        <w:rPr>
          <w:b/>
          <w:color w:val="auto"/>
          <w:sz w:val="22"/>
          <w:szCs w:val="22"/>
        </w:rPr>
        <w:t>(5)</w:t>
      </w:r>
      <w:r w:rsidRPr="00F01A6E">
        <w:rPr>
          <w:color w:val="auto"/>
          <w:sz w:val="22"/>
          <w:szCs w:val="22"/>
        </w:rPr>
        <w:tab/>
      </w:r>
      <w:r w:rsidR="00E00B57">
        <w:rPr>
          <w:color w:val="auto"/>
          <w:sz w:val="22"/>
          <w:szCs w:val="22"/>
        </w:rPr>
        <w:tab/>
      </w:r>
      <w:r w:rsidRPr="00423192">
        <w:rPr>
          <w:smallCaps/>
          <w:color w:val="auto"/>
          <w:sz w:val="21"/>
          <w:szCs w:val="21"/>
        </w:rPr>
        <w:t>Special Exception Standards</w:t>
      </w:r>
      <w:r w:rsidRPr="00F01A6E">
        <w:rPr>
          <w:color w:val="auto"/>
          <w:sz w:val="22"/>
          <w:szCs w:val="22"/>
        </w:rPr>
        <w:t xml:space="preserve">.  </w:t>
      </w:r>
      <w:r w:rsidR="00A525C3" w:rsidRPr="00F01A6E">
        <w:rPr>
          <w:color w:val="auto"/>
          <w:sz w:val="22"/>
          <w:szCs w:val="22"/>
        </w:rPr>
        <w:t xml:space="preserve">In reviewing the </w:t>
      </w:r>
      <w:r w:rsidR="00A525C3">
        <w:rPr>
          <w:color w:val="auto"/>
          <w:sz w:val="22"/>
          <w:szCs w:val="22"/>
        </w:rPr>
        <w:t>special exception</w:t>
      </w:r>
      <w:r w:rsidR="00A525C3" w:rsidRPr="00F01A6E">
        <w:rPr>
          <w:color w:val="auto"/>
          <w:sz w:val="22"/>
          <w:szCs w:val="22"/>
        </w:rPr>
        <w:t xml:space="preserve">, the </w:t>
      </w:r>
      <w:r w:rsidR="003F751C">
        <w:rPr>
          <w:color w:val="auto"/>
          <w:sz w:val="22"/>
          <w:szCs w:val="22"/>
        </w:rPr>
        <w:t>board of adjustment</w:t>
      </w:r>
      <w:r w:rsidR="00A525C3" w:rsidRPr="00F01A6E">
        <w:rPr>
          <w:color w:val="auto"/>
          <w:sz w:val="22"/>
          <w:szCs w:val="22"/>
        </w:rPr>
        <w:t xml:space="preserve"> shall follow these standards:</w:t>
      </w:r>
    </w:p>
    <w:p w:rsidR="00A525C3" w:rsidRPr="00F01A6E" w:rsidRDefault="00A525C3" w:rsidP="00A525C3">
      <w:pPr>
        <w:pStyle w:val="DefaultText"/>
        <w:tabs>
          <w:tab w:val="left" w:pos="360"/>
          <w:tab w:val="left" w:pos="720"/>
          <w:tab w:val="left" w:pos="990"/>
          <w:tab w:val="left" w:pos="1350"/>
        </w:tabs>
        <w:jc w:val="both"/>
        <w:rPr>
          <w:color w:val="auto"/>
          <w:sz w:val="22"/>
          <w:szCs w:val="22"/>
        </w:rPr>
      </w:pPr>
      <w:r w:rsidRPr="00F01A6E">
        <w:rPr>
          <w:color w:val="auto"/>
          <w:sz w:val="22"/>
          <w:szCs w:val="22"/>
        </w:rPr>
        <w:tab/>
        <w:t>(a)</w:t>
      </w:r>
      <w:r w:rsidRPr="00F01A6E">
        <w:rPr>
          <w:color w:val="auto"/>
          <w:sz w:val="22"/>
          <w:szCs w:val="22"/>
        </w:rPr>
        <w:tab/>
        <w:t xml:space="preserve">The establishment, maintenance, or operation of the proposed use </w:t>
      </w:r>
      <w:r>
        <w:rPr>
          <w:color w:val="auto"/>
          <w:sz w:val="22"/>
          <w:szCs w:val="22"/>
        </w:rPr>
        <w:t>may</w:t>
      </w:r>
      <w:r w:rsidRPr="00F01A6E">
        <w:rPr>
          <w:color w:val="auto"/>
          <w:sz w:val="22"/>
          <w:szCs w:val="22"/>
        </w:rPr>
        <w:t xml:space="preserve"> not be detrimental to or endanger the public health, safety, or general welfare of the occupants of surrounding lands.</w:t>
      </w:r>
    </w:p>
    <w:p w:rsidR="00A525C3" w:rsidRDefault="00A525C3" w:rsidP="00A525C3">
      <w:pPr>
        <w:pStyle w:val="DefaultText"/>
        <w:tabs>
          <w:tab w:val="left" w:pos="360"/>
          <w:tab w:val="left" w:pos="720"/>
          <w:tab w:val="left" w:pos="990"/>
          <w:tab w:val="left" w:pos="1350"/>
        </w:tabs>
        <w:jc w:val="both"/>
        <w:rPr>
          <w:color w:val="auto"/>
          <w:sz w:val="22"/>
          <w:szCs w:val="22"/>
        </w:rPr>
      </w:pPr>
      <w:r w:rsidRPr="00F01A6E">
        <w:rPr>
          <w:color w:val="auto"/>
          <w:sz w:val="22"/>
          <w:szCs w:val="22"/>
        </w:rPr>
        <w:tab/>
        <w:t>(b)</w:t>
      </w:r>
      <w:r w:rsidRPr="00F01A6E">
        <w:rPr>
          <w:color w:val="auto"/>
          <w:sz w:val="22"/>
          <w:szCs w:val="22"/>
        </w:rPr>
        <w:tab/>
        <w:t xml:space="preserve">The use will be designed, constructed, operated, and maintained so as to be compatible, and be appropriate in appearance with the existing or intended character of the general vicinity, and that such use </w:t>
      </w:r>
      <w:r>
        <w:rPr>
          <w:color w:val="auto"/>
          <w:sz w:val="22"/>
          <w:szCs w:val="22"/>
        </w:rPr>
        <w:t>may</w:t>
      </w:r>
      <w:r w:rsidRPr="00F01A6E">
        <w:rPr>
          <w:color w:val="auto"/>
          <w:sz w:val="22"/>
          <w:szCs w:val="22"/>
        </w:rPr>
        <w:t xml:space="preserve"> not change the essential character of the area by  substantially impairing or diminishing the use, value, or enjoyment of existing or future permitted uses in the area.</w:t>
      </w:r>
    </w:p>
    <w:p w:rsidR="00A525C3" w:rsidRPr="00A525C3" w:rsidRDefault="00A525C3" w:rsidP="00A525C3">
      <w:pPr>
        <w:pStyle w:val="DefaultText"/>
        <w:tabs>
          <w:tab w:val="left" w:pos="360"/>
          <w:tab w:val="left" w:pos="720"/>
          <w:tab w:val="left" w:pos="990"/>
          <w:tab w:val="left" w:pos="1350"/>
        </w:tabs>
        <w:jc w:val="both"/>
        <w:rPr>
          <w:smallCaps/>
          <w:color w:val="auto"/>
          <w:sz w:val="21"/>
          <w:szCs w:val="21"/>
        </w:rPr>
      </w:pPr>
      <w:r>
        <w:rPr>
          <w:color w:val="auto"/>
          <w:sz w:val="22"/>
          <w:szCs w:val="22"/>
        </w:rPr>
        <w:tab/>
      </w:r>
      <w:r w:rsidRPr="00A525C3">
        <w:rPr>
          <w:b/>
          <w:color w:val="auto"/>
          <w:sz w:val="22"/>
          <w:szCs w:val="22"/>
        </w:rPr>
        <w:t>(6)</w:t>
      </w:r>
      <w:r>
        <w:rPr>
          <w:b/>
          <w:color w:val="auto"/>
          <w:sz w:val="22"/>
          <w:szCs w:val="22"/>
        </w:rPr>
        <w:tab/>
      </w:r>
      <w:r w:rsidR="00EC3216">
        <w:rPr>
          <w:b/>
          <w:color w:val="auto"/>
          <w:sz w:val="22"/>
          <w:szCs w:val="22"/>
        </w:rPr>
        <w:tab/>
      </w:r>
      <w:r>
        <w:rPr>
          <w:smallCaps/>
          <w:color w:val="auto"/>
          <w:sz w:val="21"/>
          <w:szCs w:val="21"/>
        </w:rPr>
        <w:t>Special Exception</w:t>
      </w:r>
      <w:r w:rsidRPr="00423192">
        <w:rPr>
          <w:smallCaps/>
          <w:color w:val="auto"/>
          <w:sz w:val="21"/>
          <w:szCs w:val="21"/>
        </w:rPr>
        <w:t xml:space="preserve"> </w:t>
      </w:r>
      <w:r>
        <w:rPr>
          <w:smallCaps/>
          <w:color w:val="auto"/>
          <w:sz w:val="21"/>
          <w:szCs w:val="21"/>
        </w:rPr>
        <w:t xml:space="preserve">Criteria. </w:t>
      </w:r>
      <w:r>
        <w:rPr>
          <w:color w:val="auto"/>
          <w:sz w:val="22"/>
          <w:szCs w:val="22"/>
        </w:rPr>
        <w:t xml:space="preserve">In reviewing the special exception, the </w:t>
      </w:r>
      <w:r w:rsidR="003F751C">
        <w:rPr>
          <w:color w:val="auto"/>
          <w:sz w:val="22"/>
          <w:szCs w:val="22"/>
        </w:rPr>
        <w:t>board of adjustment</w:t>
      </w:r>
      <w:r>
        <w:rPr>
          <w:color w:val="auto"/>
          <w:sz w:val="22"/>
          <w:szCs w:val="22"/>
        </w:rPr>
        <w:t xml:space="preserve"> shall consider the following:</w:t>
      </w:r>
    </w:p>
    <w:p w:rsidR="00A525C3" w:rsidRPr="00F01A6E" w:rsidRDefault="00A525C3" w:rsidP="00A525C3">
      <w:pPr>
        <w:pStyle w:val="DefaultText"/>
        <w:tabs>
          <w:tab w:val="left" w:pos="360"/>
          <w:tab w:val="left" w:pos="720"/>
          <w:tab w:val="left" w:pos="990"/>
          <w:tab w:val="left" w:pos="1350"/>
        </w:tabs>
        <w:jc w:val="both"/>
        <w:rPr>
          <w:color w:val="auto"/>
          <w:sz w:val="22"/>
          <w:szCs w:val="22"/>
        </w:rPr>
      </w:pPr>
      <w:r>
        <w:rPr>
          <w:color w:val="auto"/>
          <w:sz w:val="22"/>
          <w:szCs w:val="22"/>
        </w:rPr>
        <w:tab/>
        <w:t>(a</w:t>
      </w:r>
      <w:r w:rsidRPr="00F01A6E">
        <w:rPr>
          <w:color w:val="auto"/>
          <w:sz w:val="22"/>
          <w:szCs w:val="22"/>
        </w:rPr>
        <w:t>)</w:t>
      </w:r>
      <w:r w:rsidRPr="00F01A6E">
        <w:rPr>
          <w:color w:val="auto"/>
          <w:sz w:val="22"/>
          <w:szCs w:val="22"/>
        </w:rPr>
        <w:tab/>
        <w:t>The erosion potential of the site based on topography, drainage, slope, soil type, and vegetative cover and mitigation of erosion potential.</w:t>
      </w:r>
    </w:p>
    <w:p w:rsidR="00A525C3" w:rsidRPr="00F01A6E" w:rsidRDefault="00A525C3" w:rsidP="00A525C3">
      <w:pPr>
        <w:pStyle w:val="DefaultText"/>
        <w:tabs>
          <w:tab w:val="left" w:pos="360"/>
          <w:tab w:val="left" w:pos="720"/>
          <w:tab w:val="left" w:pos="990"/>
          <w:tab w:val="left" w:pos="1350"/>
        </w:tabs>
        <w:jc w:val="both"/>
        <w:rPr>
          <w:color w:val="auto"/>
          <w:sz w:val="22"/>
          <w:szCs w:val="22"/>
        </w:rPr>
      </w:pPr>
      <w:r>
        <w:rPr>
          <w:color w:val="auto"/>
          <w:sz w:val="22"/>
          <w:szCs w:val="22"/>
        </w:rPr>
        <w:tab/>
        <w:t>(b</w:t>
      </w:r>
      <w:r w:rsidRPr="00F01A6E">
        <w:rPr>
          <w:color w:val="auto"/>
          <w:sz w:val="22"/>
          <w:szCs w:val="22"/>
        </w:rPr>
        <w:t>)</w:t>
      </w:r>
      <w:r w:rsidRPr="00F01A6E">
        <w:rPr>
          <w:color w:val="auto"/>
          <w:sz w:val="22"/>
          <w:szCs w:val="22"/>
        </w:rPr>
        <w:tab/>
        <w:t xml:space="preserve">The prevention and control of water pollution, including sedimentation, and the potential impacts on floodplain and wetlands. </w:t>
      </w:r>
    </w:p>
    <w:p w:rsidR="00A525C3" w:rsidRPr="00F01A6E" w:rsidRDefault="00A525C3" w:rsidP="00A525C3">
      <w:pPr>
        <w:pStyle w:val="DefaultText"/>
        <w:tabs>
          <w:tab w:val="left" w:pos="360"/>
          <w:tab w:val="left" w:pos="720"/>
          <w:tab w:val="left" w:pos="990"/>
          <w:tab w:val="left" w:pos="1350"/>
        </w:tabs>
        <w:jc w:val="both"/>
        <w:rPr>
          <w:color w:val="auto"/>
          <w:sz w:val="22"/>
          <w:szCs w:val="22"/>
        </w:rPr>
      </w:pPr>
      <w:r>
        <w:rPr>
          <w:color w:val="auto"/>
          <w:sz w:val="22"/>
          <w:szCs w:val="22"/>
        </w:rPr>
        <w:tab/>
        <w:t>(c</w:t>
      </w:r>
      <w:r w:rsidRPr="00F01A6E">
        <w:rPr>
          <w:color w:val="auto"/>
          <w:sz w:val="22"/>
          <w:szCs w:val="22"/>
        </w:rPr>
        <w:t>)</w:t>
      </w:r>
      <w:r w:rsidRPr="00F01A6E">
        <w:rPr>
          <w:color w:val="auto"/>
          <w:sz w:val="22"/>
          <w:szCs w:val="22"/>
        </w:rPr>
        <w:tab/>
      </w:r>
      <w:r>
        <w:rPr>
          <w:color w:val="auto"/>
          <w:sz w:val="22"/>
          <w:szCs w:val="22"/>
        </w:rPr>
        <w:t>Whether t</w:t>
      </w:r>
      <w:r w:rsidRPr="00F01A6E">
        <w:rPr>
          <w:color w:val="auto"/>
          <w:sz w:val="22"/>
          <w:szCs w:val="22"/>
        </w:rPr>
        <w:t>he site has adequate utilities including, if necessary, acceptable disposal systems.</w:t>
      </w:r>
    </w:p>
    <w:p w:rsidR="00A525C3" w:rsidRDefault="00A525C3" w:rsidP="00A525C3">
      <w:pPr>
        <w:pStyle w:val="DefaultText"/>
        <w:tabs>
          <w:tab w:val="left" w:pos="360"/>
          <w:tab w:val="left" w:pos="720"/>
          <w:tab w:val="left" w:pos="990"/>
          <w:tab w:val="left" w:pos="1350"/>
        </w:tabs>
        <w:jc w:val="both"/>
        <w:rPr>
          <w:color w:val="auto"/>
          <w:sz w:val="22"/>
          <w:szCs w:val="22"/>
        </w:rPr>
      </w:pPr>
      <w:r>
        <w:rPr>
          <w:color w:val="auto"/>
          <w:sz w:val="22"/>
          <w:szCs w:val="22"/>
        </w:rPr>
        <w:tab/>
        <w:t>(d</w:t>
      </w:r>
      <w:r w:rsidRPr="00F01A6E">
        <w:rPr>
          <w:color w:val="auto"/>
          <w:sz w:val="22"/>
          <w:szCs w:val="22"/>
        </w:rPr>
        <w:t>)</w:t>
      </w:r>
      <w:r w:rsidRPr="00F01A6E">
        <w:rPr>
          <w:color w:val="auto"/>
          <w:sz w:val="22"/>
          <w:szCs w:val="22"/>
        </w:rPr>
        <w:tab/>
      </w:r>
      <w:r>
        <w:rPr>
          <w:color w:val="auto"/>
          <w:sz w:val="22"/>
          <w:szCs w:val="22"/>
        </w:rPr>
        <w:t>Whether the site has a</w:t>
      </w:r>
      <w:r w:rsidRPr="00F01A6E">
        <w:rPr>
          <w:color w:val="auto"/>
          <w:sz w:val="22"/>
          <w:szCs w:val="22"/>
        </w:rPr>
        <w:t>ccess to roads and highways</w:t>
      </w:r>
      <w:r>
        <w:rPr>
          <w:color w:val="auto"/>
          <w:sz w:val="22"/>
          <w:szCs w:val="22"/>
        </w:rPr>
        <w:t>.</w:t>
      </w:r>
    </w:p>
    <w:p w:rsidR="008767EA" w:rsidRDefault="008767EA" w:rsidP="00A525C3">
      <w:pPr>
        <w:pStyle w:val="DefaultText"/>
        <w:tabs>
          <w:tab w:val="left" w:pos="360"/>
          <w:tab w:val="left" w:pos="720"/>
          <w:tab w:val="left" w:pos="990"/>
          <w:tab w:val="left" w:pos="1350"/>
        </w:tabs>
        <w:jc w:val="both"/>
        <w:rPr>
          <w:color w:val="auto"/>
          <w:sz w:val="22"/>
          <w:szCs w:val="22"/>
        </w:rPr>
      </w:pPr>
      <w:r>
        <w:rPr>
          <w:color w:val="auto"/>
          <w:sz w:val="22"/>
          <w:szCs w:val="22"/>
        </w:rPr>
        <w:tab/>
        <w:t>(e)</w:t>
      </w:r>
      <w:r>
        <w:rPr>
          <w:color w:val="auto"/>
          <w:sz w:val="22"/>
          <w:szCs w:val="22"/>
        </w:rPr>
        <w:tab/>
      </w:r>
      <w:r w:rsidR="00A525C3">
        <w:rPr>
          <w:color w:val="auto"/>
          <w:sz w:val="22"/>
          <w:szCs w:val="22"/>
        </w:rPr>
        <w:t>Whether the site has</w:t>
      </w:r>
      <w:r w:rsidR="00A525C3" w:rsidRPr="00F01A6E">
        <w:rPr>
          <w:color w:val="auto"/>
          <w:sz w:val="22"/>
          <w:szCs w:val="22"/>
        </w:rPr>
        <w:t xml:space="preserve"> suitable, ingress and egress</w:t>
      </w:r>
      <w:r w:rsidR="00A525C3">
        <w:rPr>
          <w:color w:val="auto"/>
          <w:sz w:val="22"/>
          <w:szCs w:val="22"/>
        </w:rPr>
        <w:t>.</w:t>
      </w:r>
    </w:p>
    <w:p w:rsidR="00A525C3" w:rsidRPr="00F01A6E" w:rsidRDefault="008767EA" w:rsidP="00A525C3">
      <w:pPr>
        <w:pStyle w:val="DefaultText"/>
        <w:tabs>
          <w:tab w:val="left" w:pos="360"/>
          <w:tab w:val="left" w:pos="720"/>
          <w:tab w:val="left" w:pos="990"/>
          <w:tab w:val="left" w:pos="1350"/>
        </w:tabs>
        <w:jc w:val="both"/>
        <w:rPr>
          <w:color w:val="auto"/>
          <w:sz w:val="22"/>
          <w:szCs w:val="22"/>
        </w:rPr>
      </w:pPr>
      <w:r>
        <w:rPr>
          <w:color w:val="auto"/>
          <w:sz w:val="22"/>
          <w:szCs w:val="22"/>
        </w:rPr>
        <w:tab/>
        <w:t>(f)</w:t>
      </w:r>
      <w:r>
        <w:rPr>
          <w:color w:val="auto"/>
          <w:sz w:val="22"/>
          <w:szCs w:val="22"/>
        </w:rPr>
        <w:tab/>
      </w:r>
      <w:r w:rsidR="00A525C3">
        <w:rPr>
          <w:color w:val="auto"/>
          <w:sz w:val="22"/>
          <w:szCs w:val="22"/>
        </w:rPr>
        <w:t>Whether the site</w:t>
      </w:r>
      <w:r w:rsidR="00A525C3" w:rsidRPr="00F01A6E">
        <w:rPr>
          <w:color w:val="auto"/>
          <w:sz w:val="22"/>
          <w:szCs w:val="22"/>
        </w:rPr>
        <w:t xml:space="preserve"> is designed to minimize traffic congestion, and the potential effect on traffic flow.</w:t>
      </w:r>
    </w:p>
    <w:p w:rsidR="009B1EB6" w:rsidRPr="00F01A6E" w:rsidRDefault="009B1EB6" w:rsidP="00A525C3">
      <w:pPr>
        <w:pStyle w:val="DefaultText"/>
        <w:tabs>
          <w:tab w:val="left" w:pos="360"/>
          <w:tab w:val="left" w:pos="720"/>
          <w:tab w:val="left" w:pos="990"/>
          <w:tab w:val="left" w:pos="1350"/>
        </w:tabs>
        <w:jc w:val="both"/>
        <w:rPr>
          <w:color w:val="auto"/>
          <w:sz w:val="22"/>
          <w:szCs w:val="22"/>
        </w:rPr>
      </w:pPr>
      <w:r w:rsidRPr="00F01A6E">
        <w:rPr>
          <w:color w:val="auto"/>
          <w:sz w:val="22"/>
          <w:szCs w:val="22"/>
        </w:rPr>
        <w:tab/>
      </w:r>
      <w:r w:rsidRPr="00F01A6E">
        <w:rPr>
          <w:b/>
          <w:color w:val="auto"/>
          <w:sz w:val="22"/>
          <w:szCs w:val="22"/>
        </w:rPr>
        <w:t>(</w:t>
      </w:r>
      <w:r w:rsidR="00A525C3">
        <w:rPr>
          <w:b/>
          <w:color w:val="auto"/>
          <w:sz w:val="22"/>
          <w:szCs w:val="22"/>
        </w:rPr>
        <w:t>7</w:t>
      </w:r>
      <w:r w:rsidRPr="00F01A6E">
        <w:rPr>
          <w:b/>
          <w:color w:val="auto"/>
          <w:sz w:val="22"/>
          <w:szCs w:val="22"/>
        </w:rPr>
        <w:t>)</w:t>
      </w:r>
      <w:r w:rsidRPr="00F01A6E">
        <w:rPr>
          <w:color w:val="auto"/>
          <w:sz w:val="22"/>
          <w:szCs w:val="22"/>
        </w:rPr>
        <w:tab/>
      </w:r>
      <w:r w:rsidR="00E00B57">
        <w:rPr>
          <w:color w:val="auto"/>
          <w:sz w:val="22"/>
          <w:szCs w:val="22"/>
        </w:rPr>
        <w:tab/>
      </w:r>
      <w:r w:rsidRPr="00423192">
        <w:rPr>
          <w:smallCaps/>
          <w:color w:val="auto"/>
          <w:sz w:val="21"/>
          <w:szCs w:val="21"/>
        </w:rPr>
        <w:t>Application, recording, and adherence to conditions</w:t>
      </w:r>
      <w:r w:rsidRPr="00F01A6E">
        <w:rPr>
          <w:color w:val="auto"/>
          <w:sz w:val="22"/>
          <w:szCs w:val="22"/>
        </w:rPr>
        <w:t xml:space="preserve">.  The </w:t>
      </w:r>
      <w:r w:rsidR="00B87D7E">
        <w:rPr>
          <w:color w:val="auto"/>
          <w:sz w:val="22"/>
          <w:szCs w:val="22"/>
        </w:rPr>
        <w:t>board of adjustment</w:t>
      </w:r>
      <w:r w:rsidRPr="00F01A6E">
        <w:rPr>
          <w:color w:val="auto"/>
          <w:sz w:val="22"/>
          <w:szCs w:val="22"/>
        </w:rPr>
        <w:t xml:space="preserve"> shall have the authority to attach such conditions and restrictions on the establishment, location, maintenance, and operation of the special exception as it deems necessary to ensure the special exception adheres to the purpose and review criteria of </w:t>
      </w:r>
      <w:r w:rsidR="00DA3301">
        <w:rPr>
          <w:color w:val="auto"/>
          <w:sz w:val="22"/>
          <w:szCs w:val="22"/>
        </w:rPr>
        <w:t>this chapter</w:t>
      </w:r>
      <w:r w:rsidRPr="00F01A6E">
        <w:rPr>
          <w:color w:val="auto"/>
          <w:sz w:val="22"/>
          <w:szCs w:val="22"/>
        </w:rPr>
        <w:t xml:space="preserve">.  If applicable, prior to commencing the </w:t>
      </w:r>
      <w:r w:rsidRPr="00F01A6E">
        <w:rPr>
          <w:color w:val="auto"/>
          <w:sz w:val="22"/>
          <w:szCs w:val="22"/>
        </w:rPr>
        <w:lastRenderedPageBreak/>
        <w:t xml:space="preserve">authorized activity on the site and obtaining any necessary land use permits, the </w:t>
      </w:r>
      <w:r w:rsidR="00CC4E81">
        <w:rPr>
          <w:color w:val="auto"/>
          <w:sz w:val="22"/>
          <w:szCs w:val="22"/>
        </w:rPr>
        <w:t>zoning administrator</w:t>
      </w:r>
      <w:r w:rsidRPr="00F01A6E">
        <w:rPr>
          <w:color w:val="auto"/>
          <w:sz w:val="22"/>
          <w:szCs w:val="22"/>
        </w:rPr>
        <w:t xml:space="preserve"> may require the property owner to record notice against the property of the approved use, applicable plans, and conditions of approval with the </w:t>
      </w:r>
      <w:r w:rsidR="00CC3CF6">
        <w:rPr>
          <w:color w:val="auto"/>
          <w:sz w:val="22"/>
          <w:szCs w:val="22"/>
        </w:rPr>
        <w:t>c</w:t>
      </w:r>
      <w:r w:rsidRPr="00F01A6E">
        <w:rPr>
          <w:color w:val="auto"/>
          <w:sz w:val="22"/>
          <w:szCs w:val="22"/>
        </w:rPr>
        <w:t xml:space="preserve">ounty </w:t>
      </w:r>
      <w:r w:rsidR="00CC3CF6">
        <w:rPr>
          <w:color w:val="auto"/>
          <w:sz w:val="22"/>
          <w:szCs w:val="22"/>
        </w:rPr>
        <w:t>r</w:t>
      </w:r>
      <w:r w:rsidRPr="00F01A6E">
        <w:rPr>
          <w:color w:val="auto"/>
          <w:sz w:val="22"/>
          <w:szCs w:val="22"/>
        </w:rPr>
        <w:t xml:space="preserve">egister of </w:t>
      </w:r>
      <w:r w:rsidR="00CC3CF6">
        <w:rPr>
          <w:color w:val="auto"/>
          <w:sz w:val="22"/>
          <w:szCs w:val="22"/>
        </w:rPr>
        <w:t>d</w:t>
      </w:r>
      <w:r w:rsidRPr="00F01A6E">
        <w:rPr>
          <w:color w:val="auto"/>
          <w:sz w:val="22"/>
          <w:szCs w:val="22"/>
        </w:rPr>
        <w:t>eeds.</w:t>
      </w:r>
    </w:p>
    <w:p w:rsidR="009B1EB6" w:rsidRPr="00F01A6E" w:rsidRDefault="00A525C3" w:rsidP="00D25F36">
      <w:pPr>
        <w:pStyle w:val="DefaultText"/>
        <w:tabs>
          <w:tab w:val="left" w:pos="360"/>
          <w:tab w:val="left" w:pos="720"/>
          <w:tab w:val="left" w:pos="990"/>
          <w:tab w:val="left" w:pos="1350"/>
        </w:tabs>
        <w:jc w:val="both"/>
        <w:rPr>
          <w:color w:val="auto"/>
          <w:sz w:val="22"/>
          <w:szCs w:val="22"/>
        </w:rPr>
      </w:pPr>
      <w:r>
        <w:rPr>
          <w:b/>
          <w:color w:val="auto"/>
          <w:sz w:val="22"/>
          <w:szCs w:val="22"/>
        </w:rPr>
        <w:tab/>
        <w:t>(8</w:t>
      </w:r>
      <w:r w:rsidR="009B1EB6" w:rsidRPr="00F01A6E">
        <w:rPr>
          <w:b/>
          <w:color w:val="auto"/>
          <w:sz w:val="22"/>
          <w:szCs w:val="22"/>
        </w:rPr>
        <w:t>)</w:t>
      </w:r>
      <w:r w:rsidR="009B1EB6" w:rsidRPr="00F01A6E">
        <w:rPr>
          <w:color w:val="auto"/>
          <w:sz w:val="22"/>
          <w:szCs w:val="22"/>
        </w:rPr>
        <w:tab/>
      </w:r>
      <w:r w:rsidR="00E00B57">
        <w:rPr>
          <w:color w:val="auto"/>
          <w:sz w:val="22"/>
          <w:szCs w:val="22"/>
        </w:rPr>
        <w:tab/>
      </w:r>
      <w:r w:rsidR="009B1EB6" w:rsidRPr="00423192">
        <w:rPr>
          <w:smallCaps/>
          <w:color w:val="auto"/>
          <w:sz w:val="21"/>
          <w:szCs w:val="21"/>
        </w:rPr>
        <w:t>Time limits associated with special exceptions</w:t>
      </w:r>
      <w:r w:rsidR="009B1EB6" w:rsidRPr="00F01A6E">
        <w:rPr>
          <w:color w:val="auto"/>
          <w:sz w:val="22"/>
          <w:szCs w:val="22"/>
        </w:rPr>
        <w:t xml:space="preserve">.  If the special exception is not initiated by securing a land use permit within 365 days of the </w:t>
      </w:r>
      <w:r w:rsidR="00001850" w:rsidRPr="00F01A6E">
        <w:rPr>
          <w:color w:val="auto"/>
          <w:sz w:val="22"/>
          <w:szCs w:val="22"/>
        </w:rPr>
        <w:t>decision letter</w:t>
      </w:r>
      <w:r w:rsidR="009B1EB6" w:rsidRPr="00F01A6E">
        <w:rPr>
          <w:color w:val="auto"/>
          <w:sz w:val="22"/>
          <w:szCs w:val="22"/>
        </w:rPr>
        <w:t xml:space="preserve">, the special exception approval shall be considered void.  The applicant may apply without fee, and the </w:t>
      </w:r>
      <w:r w:rsidR="00B87D7E">
        <w:rPr>
          <w:color w:val="auto"/>
          <w:sz w:val="22"/>
          <w:szCs w:val="22"/>
        </w:rPr>
        <w:t>board of adjustment</w:t>
      </w:r>
      <w:r w:rsidR="009B1EB6" w:rsidRPr="00F01A6E">
        <w:rPr>
          <w:color w:val="auto"/>
          <w:sz w:val="22"/>
          <w:szCs w:val="22"/>
        </w:rPr>
        <w:t xml:space="preserve"> may grant, a one-time</w:t>
      </w:r>
      <w:r w:rsidR="000E2994">
        <w:rPr>
          <w:color w:val="auto"/>
          <w:sz w:val="22"/>
          <w:szCs w:val="22"/>
        </w:rPr>
        <w:t>,</w:t>
      </w:r>
      <w:r w:rsidR="009B1EB6" w:rsidRPr="00F01A6E">
        <w:rPr>
          <w:color w:val="auto"/>
          <w:sz w:val="22"/>
          <w:szCs w:val="22"/>
        </w:rPr>
        <w:t xml:space="preserve"> 365</w:t>
      </w:r>
      <w:r w:rsidR="000E2994">
        <w:rPr>
          <w:color w:val="auto"/>
          <w:sz w:val="22"/>
          <w:szCs w:val="22"/>
        </w:rPr>
        <w:noBreakHyphen/>
      </w:r>
      <w:r w:rsidR="009B1EB6" w:rsidRPr="00F01A6E">
        <w:rPr>
          <w:color w:val="auto"/>
          <w:sz w:val="22"/>
          <w:szCs w:val="22"/>
        </w:rPr>
        <w:t>day extension provided that a written request for extension is submitted before the original expiration date.  If a use or activity associated with a previously approved special exception ceases for 365 days or more after first being established on the property, the use will be deemed to have been terminated and the property owner or authorizing agent must reapply and obtain approval of another special exception before recommencing the use or activity.</w:t>
      </w:r>
    </w:p>
    <w:p w:rsidR="009B1EB6" w:rsidRPr="00F01A6E" w:rsidRDefault="009B1EB6" w:rsidP="00D25F36">
      <w:pPr>
        <w:pStyle w:val="DefaultText"/>
        <w:tabs>
          <w:tab w:val="left" w:pos="360"/>
          <w:tab w:val="left" w:pos="720"/>
          <w:tab w:val="left" w:pos="990"/>
          <w:tab w:val="left" w:pos="1350"/>
        </w:tabs>
        <w:jc w:val="both"/>
        <w:rPr>
          <w:color w:val="auto"/>
          <w:sz w:val="22"/>
          <w:szCs w:val="22"/>
        </w:rPr>
      </w:pPr>
      <w:r w:rsidRPr="00F01A6E">
        <w:rPr>
          <w:color w:val="auto"/>
          <w:sz w:val="22"/>
          <w:szCs w:val="22"/>
        </w:rPr>
        <w:tab/>
      </w:r>
      <w:r w:rsidR="00A525C3">
        <w:rPr>
          <w:b/>
          <w:color w:val="auto"/>
          <w:sz w:val="22"/>
          <w:szCs w:val="22"/>
        </w:rPr>
        <w:t>(9</w:t>
      </w:r>
      <w:r w:rsidRPr="00F01A6E">
        <w:rPr>
          <w:b/>
          <w:color w:val="auto"/>
          <w:sz w:val="22"/>
          <w:szCs w:val="22"/>
        </w:rPr>
        <w:t>)</w:t>
      </w:r>
      <w:r w:rsidRPr="00F01A6E">
        <w:rPr>
          <w:color w:val="auto"/>
          <w:sz w:val="22"/>
          <w:szCs w:val="22"/>
        </w:rPr>
        <w:tab/>
      </w:r>
      <w:r w:rsidR="00E00B57">
        <w:rPr>
          <w:color w:val="auto"/>
          <w:sz w:val="22"/>
          <w:szCs w:val="22"/>
        </w:rPr>
        <w:tab/>
      </w:r>
      <w:r w:rsidRPr="00423192">
        <w:rPr>
          <w:smallCaps/>
          <w:color w:val="auto"/>
          <w:sz w:val="21"/>
          <w:szCs w:val="21"/>
        </w:rPr>
        <w:t>Effect of denial</w:t>
      </w:r>
      <w:r w:rsidRPr="00F01A6E">
        <w:rPr>
          <w:color w:val="auto"/>
          <w:sz w:val="22"/>
          <w:szCs w:val="22"/>
        </w:rPr>
        <w:t xml:space="preserve">.  No </w:t>
      </w:r>
      <w:r w:rsidR="00B50403" w:rsidRPr="00F01A6E">
        <w:rPr>
          <w:color w:val="auto"/>
          <w:sz w:val="22"/>
          <w:szCs w:val="22"/>
        </w:rPr>
        <w:t>application that has been denied under this section</w:t>
      </w:r>
      <w:r w:rsidR="00001850" w:rsidRPr="00F01A6E">
        <w:rPr>
          <w:color w:val="auto"/>
          <w:sz w:val="22"/>
          <w:szCs w:val="22"/>
        </w:rPr>
        <w:t xml:space="preserve"> </w:t>
      </w:r>
      <w:r w:rsidR="000E2994">
        <w:rPr>
          <w:color w:val="auto"/>
          <w:sz w:val="22"/>
          <w:szCs w:val="22"/>
        </w:rPr>
        <w:t>may</w:t>
      </w:r>
      <w:r w:rsidRPr="00F01A6E">
        <w:rPr>
          <w:color w:val="auto"/>
          <w:sz w:val="22"/>
          <w:szCs w:val="22"/>
        </w:rPr>
        <w:t xml:space="preserve"> be resubmitted for a period of 365 days from the date of </w:t>
      </w:r>
      <w:r w:rsidR="00001850" w:rsidRPr="00F01A6E">
        <w:rPr>
          <w:color w:val="auto"/>
          <w:sz w:val="22"/>
          <w:szCs w:val="22"/>
        </w:rPr>
        <w:t>the decision letter,</w:t>
      </w:r>
      <w:r w:rsidRPr="00F01A6E">
        <w:rPr>
          <w:color w:val="auto"/>
          <w:sz w:val="22"/>
          <w:szCs w:val="22"/>
        </w:rPr>
        <w:t xml:space="preserve"> except on grounds of new evidence or proof of changes of factors found valid by the </w:t>
      </w:r>
      <w:r w:rsidR="00B87D7E">
        <w:rPr>
          <w:color w:val="auto"/>
          <w:sz w:val="22"/>
          <w:szCs w:val="22"/>
        </w:rPr>
        <w:t>board of adjustment</w:t>
      </w:r>
      <w:r w:rsidRPr="00F01A6E">
        <w:rPr>
          <w:color w:val="auto"/>
          <w:sz w:val="22"/>
          <w:szCs w:val="22"/>
        </w:rPr>
        <w:t>.</w:t>
      </w:r>
    </w:p>
    <w:p w:rsidR="009B1EB6" w:rsidRPr="00F01A6E" w:rsidRDefault="009B1EB6" w:rsidP="00EC3216">
      <w:pPr>
        <w:pStyle w:val="DefaultText"/>
        <w:tabs>
          <w:tab w:val="left" w:pos="360"/>
          <w:tab w:val="left" w:pos="720"/>
          <w:tab w:val="left" w:pos="990"/>
          <w:tab w:val="left" w:pos="1350"/>
        </w:tabs>
        <w:jc w:val="both"/>
        <w:rPr>
          <w:color w:val="auto"/>
          <w:sz w:val="22"/>
          <w:szCs w:val="22"/>
        </w:rPr>
      </w:pPr>
      <w:r w:rsidRPr="00F01A6E">
        <w:rPr>
          <w:color w:val="auto"/>
          <w:sz w:val="22"/>
          <w:szCs w:val="22"/>
        </w:rPr>
        <w:tab/>
      </w:r>
      <w:r w:rsidR="00A525C3">
        <w:rPr>
          <w:b/>
          <w:color w:val="auto"/>
          <w:sz w:val="22"/>
          <w:szCs w:val="22"/>
        </w:rPr>
        <w:t>(10</w:t>
      </w:r>
      <w:r w:rsidRPr="00F01A6E">
        <w:rPr>
          <w:b/>
          <w:color w:val="auto"/>
          <w:sz w:val="22"/>
          <w:szCs w:val="22"/>
        </w:rPr>
        <w:t>)</w:t>
      </w:r>
      <w:r w:rsidRPr="00F01A6E">
        <w:rPr>
          <w:color w:val="auto"/>
          <w:sz w:val="22"/>
          <w:szCs w:val="22"/>
        </w:rPr>
        <w:tab/>
      </w:r>
      <w:r w:rsidRPr="00423192">
        <w:rPr>
          <w:smallCaps/>
          <w:color w:val="auto"/>
          <w:sz w:val="21"/>
          <w:szCs w:val="21"/>
        </w:rPr>
        <w:t>Monitoring and potential revocation of a special exception</w:t>
      </w:r>
      <w:r w:rsidRPr="00F01A6E">
        <w:rPr>
          <w:color w:val="auto"/>
          <w:sz w:val="22"/>
          <w:szCs w:val="22"/>
        </w:rPr>
        <w:t xml:space="preserve">.  The </w:t>
      </w:r>
      <w:r w:rsidR="00B87D7E">
        <w:rPr>
          <w:color w:val="auto"/>
          <w:sz w:val="22"/>
          <w:szCs w:val="22"/>
        </w:rPr>
        <w:t>board of adjustment</w:t>
      </w:r>
      <w:r w:rsidRPr="00F01A6E">
        <w:rPr>
          <w:color w:val="auto"/>
          <w:sz w:val="22"/>
          <w:szCs w:val="22"/>
        </w:rPr>
        <w:t xml:space="preserve"> or </w:t>
      </w:r>
      <w:r w:rsidR="00CC4E81">
        <w:rPr>
          <w:color w:val="auto"/>
          <w:sz w:val="22"/>
          <w:szCs w:val="22"/>
        </w:rPr>
        <w:t>zoning administrator</w:t>
      </w:r>
      <w:r w:rsidRPr="00F01A6E">
        <w:rPr>
          <w:color w:val="auto"/>
          <w:sz w:val="22"/>
          <w:szCs w:val="22"/>
        </w:rPr>
        <w:t xml:space="preserve"> may require evidence and guarantees as either may deem necessary as proof that approved plans are being followed, required conditions are being met, and review criteria are being satisfied for special exceptions at all times.  If the </w:t>
      </w:r>
      <w:r w:rsidR="00B87D7E">
        <w:rPr>
          <w:color w:val="auto"/>
          <w:sz w:val="22"/>
          <w:szCs w:val="22"/>
        </w:rPr>
        <w:t>board of adjustment</w:t>
      </w:r>
      <w:r w:rsidRPr="00F01A6E">
        <w:rPr>
          <w:color w:val="auto"/>
          <w:sz w:val="22"/>
          <w:szCs w:val="22"/>
        </w:rPr>
        <w:t xml:space="preserve"> finds that the review criteria of this </w:t>
      </w:r>
      <w:r w:rsidR="00D23D7B">
        <w:rPr>
          <w:color w:val="auto"/>
          <w:sz w:val="22"/>
          <w:szCs w:val="22"/>
        </w:rPr>
        <w:t>s</w:t>
      </w:r>
      <w:r w:rsidR="00487C2D">
        <w:rPr>
          <w:color w:val="auto"/>
          <w:sz w:val="22"/>
          <w:szCs w:val="22"/>
        </w:rPr>
        <w:t>ubsection</w:t>
      </w:r>
      <w:r w:rsidRPr="00F01A6E">
        <w:rPr>
          <w:color w:val="auto"/>
          <w:sz w:val="22"/>
          <w:szCs w:val="22"/>
        </w:rPr>
        <w:t xml:space="preserve"> or the conditions attached to the use are not complied with, the </w:t>
      </w:r>
      <w:r w:rsidR="00B87D7E">
        <w:rPr>
          <w:color w:val="auto"/>
          <w:sz w:val="22"/>
          <w:szCs w:val="22"/>
        </w:rPr>
        <w:t>board of adjustment</w:t>
      </w:r>
      <w:r w:rsidRPr="00F01A6E">
        <w:rPr>
          <w:color w:val="auto"/>
          <w:sz w:val="22"/>
          <w:szCs w:val="22"/>
        </w:rPr>
        <w:t>, after a public hearing, may revoke or alter the special exception.</w:t>
      </w:r>
    </w:p>
    <w:p w:rsidR="004E23AD" w:rsidRDefault="004E23AD" w:rsidP="00D25F36">
      <w:pPr>
        <w:pStyle w:val="DefaultText"/>
        <w:tabs>
          <w:tab w:val="left" w:pos="360"/>
          <w:tab w:val="left" w:pos="720"/>
          <w:tab w:val="left" w:pos="990"/>
          <w:tab w:val="left" w:pos="1350"/>
        </w:tabs>
        <w:jc w:val="both"/>
        <w:rPr>
          <w:b/>
          <w:color w:val="auto"/>
          <w:sz w:val="22"/>
          <w:szCs w:val="22"/>
        </w:rPr>
      </w:pPr>
    </w:p>
    <w:p w:rsidR="009B1EB6" w:rsidRPr="00F01A6E" w:rsidRDefault="004161EF" w:rsidP="00D25F36">
      <w:pPr>
        <w:pStyle w:val="DefaultText"/>
        <w:tabs>
          <w:tab w:val="left" w:pos="360"/>
          <w:tab w:val="left" w:pos="720"/>
          <w:tab w:val="left" w:pos="990"/>
          <w:tab w:val="left" w:pos="1350"/>
        </w:tabs>
        <w:jc w:val="both"/>
        <w:rPr>
          <w:color w:val="auto"/>
          <w:sz w:val="22"/>
          <w:szCs w:val="22"/>
        </w:rPr>
      </w:pPr>
      <w:r>
        <w:rPr>
          <w:b/>
          <w:color w:val="auto"/>
          <w:sz w:val="22"/>
          <w:szCs w:val="22"/>
        </w:rPr>
        <w:t>7.144</w:t>
      </w:r>
      <w:r w:rsidR="009B1EB6" w:rsidRPr="00F01A6E">
        <w:rPr>
          <w:b/>
          <w:color w:val="auto"/>
          <w:sz w:val="22"/>
          <w:szCs w:val="22"/>
        </w:rPr>
        <w:tab/>
        <w:t xml:space="preserve">Land </w:t>
      </w:r>
      <w:r w:rsidR="003E0F57">
        <w:rPr>
          <w:b/>
          <w:color w:val="auto"/>
          <w:sz w:val="22"/>
          <w:szCs w:val="22"/>
        </w:rPr>
        <w:t>u</w:t>
      </w:r>
      <w:r w:rsidR="009B1EB6" w:rsidRPr="00F01A6E">
        <w:rPr>
          <w:b/>
          <w:color w:val="auto"/>
          <w:sz w:val="22"/>
          <w:szCs w:val="22"/>
        </w:rPr>
        <w:t xml:space="preserve">se </w:t>
      </w:r>
      <w:r w:rsidR="003E0F57">
        <w:rPr>
          <w:b/>
          <w:color w:val="auto"/>
          <w:sz w:val="22"/>
          <w:szCs w:val="22"/>
        </w:rPr>
        <w:t>p</w:t>
      </w:r>
      <w:r w:rsidR="009B1EB6" w:rsidRPr="00F01A6E">
        <w:rPr>
          <w:b/>
          <w:color w:val="auto"/>
          <w:sz w:val="22"/>
          <w:szCs w:val="22"/>
        </w:rPr>
        <w:t>ermits</w:t>
      </w:r>
      <w:r w:rsidR="00C3503C">
        <w:rPr>
          <w:b/>
          <w:color w:val="auto"/>
          <w:sz w:val="22"/>
          <w:szCs w:val="22"/>
        </w:rPr>
        <w:t>:</w:t>
      </w:r>
      <w:r w:rsidR="009B1EB6" w:rsidRPr="00F01A6E">
        <w:rPr>
          <w:b/>
          <w:color w:val="auto"/>
          <w:sz w:val="22"/>
          <w:szCs w:val="22"/>
        </w:rPr>
        <w:t xml:space="preserve"> </w:t>
      </w:r>
      <w:r w:rsidR="003E0F57">
        <w:rPr>
          <w:b/>
          <w:color w:val="auto"/>
          <w:sz w:val="22"/>
          <w:szCs w:val="22"/>
        </w:rPr>
        <w:t>r</w:t>
      </w:r>
      <w:r w:rsidR="009B1EB6" w:rsidRPr="00F01A6E">
        <w:rPr>
          <w:b/>
          <w:color w:val="auto"/>
          <w:sz w:val="22"/>
          <w:szCs w:val="22"/>
        </w:rPr>
        <w:t xml:space="preserve">eview </w:t>
      </w:r>
      <w:r w:rsidR="003E0F57">
        <w:rPr>
          <w:b/>
          <w:color w:val="auto"/>
          <w:sz w:val="22"/>
          <w:szCs w:val="22"/>
        </w:rPr>
        <w:t>p</w:t>
      </w:r>
      <w:r w:rsidR="009B1EB6" w:rsidRPr="00F01A6E">
        <w:rPr>
          <w:b/>
          <w:color w:val="auto"/>
          <w:sz w:val="22"/>
          <w:szCs w:val="22"/>
        </w:rPr>
        <w:t xml:space="preserve">rocedure and </w:t>
      </w:r>
      <w:r w:rsidR="003E0F57">
        <w:rPr>
          <w:b/>
          <w:color w:val="auto"/>
          <w:sz w:val="22"/>
          <w:szCs w:val="22"/>
        </w:rPr>
        <w:t>s</w:t>
      </w:r>
      <w:r w:rsidR="009B1EB6" w:rsidRPr="00F01A6E">
        <w:rPr>
          <w:b/>
          <w:color w:val="auto"/>
          <w:sz w:val="22"/>
          <w:szCs w:val="22"/>
        </w:rPr>
        <w:t>tandards.</w:t>
      </w:r>
      <w:r w:rsidR="00E00B57">
        <w:rPr>
          <w:b/>
          <w:color w:val="auto"/>
          <w:sz w:val="22"/>
          <w:szCs w:val="22"/>
        </w:rPr>
        <w:t xml:space="preserve">   </w:t>
      </w:r>
      <w:r w:rsidR="005660EE">
        <w:rPr>
          <w:b/>
          <w:color w:val="auto"/>
          <w:sz w:val="22"/>
          <w:szCs w:val="22"/>
        </w:rPr>
        <w:t xml:space="preserve"> </w:t>
      </w:r>
      <w:r w:rsidR="00E00B57">
        <w:rPr>
          <w:b/>
          <w:color w:val="auto"/>
          <w:sz w:val="22"/>
          <w:szCs w:val="22"/>
        </w:rPr>
        <w:t xml:space="preserve"> </w:t>
      </w:r>
      <w:r w:rsidR="009B1EB6" w:rsidRPr="00F01A6E">
        <w:rPr>
          <w:b/>
          <w:color w:val="auto"/>
          <w:sz w:val="22"/>
          <w:szCs w:val="22"/>
        </w:rPr>
        <w:t>(1)</w:t>
      </w:r>
      <w:r w:rsidR="00E00B57">
        <w:rPr>
          <w:color w:val="auto"/>
          <w:sz w:val="22"/>
          <w:szCs w:val="22"/>
        </w:rPr>
        <w:t xml:space="preserve">  </w:t>
      </w:r>
      <w:r w:rsidR="005660EE">
        <w:rPr>
          <w:color w:val="auto"/>
          <w:sz w:val="22"/>
          <w:szCs w:val="22"/>
        </w:rPr>
        <w:t xml:space="preserve"> </w:t>
      </w:r>
      <w:r w:rsidR="00E00B57">
        <w:rPr>
          <w:color w:val="auto"/>
          <w:sz w:val="22"/>
          <w:szCs w:val="22"/>
        </w:rPr>
        <w:t xml:space="preserve"> </w:t>
      </w:r>
      <w:r w:rsidR="009B1EB6" w:rsidRPr="00423192">
        <w:rPr>
          <w:smallCaps/>
          <w:color w:val="auto"/>
          <w:sz w:val="21"/>
          <w:szCs w:val="21"/>
        </w:rPr>
        <w:t>Purpose</w:t>
      </w:r>
      <w:r w:rsidR="00CD5827">
        <w:rPr>
          <w:color w:val="auto"/>
          <w:sz w:val="22"/>
          <w:szCs w:val="22"/>
        </w:rPr>
        <w:t xml:space="preserve">.  </w:t>
      </w:r>
      <w:r w:rsidR="005660EE">
        <w:rPr>
          <w:color w:val="auto"/>
          <w:sz w:val="22"/>
          <w:szCs w:val="22"/>
        </w:rPr>
        <w:t xml:space="preserve"> </w:t>
      </w:r>
      <w:r w:rsidR="00CD5827">
        <w:rPr>
          <w:color w:val="auto"/>
          <w:sz w:val="22"/>
          <w:szCs w:val="22"/>
        </w:rPr>
        <w:t xml:space="preserve">The purpose of this section is to </w:t>
      </w:r>
      <w:r w:rsidR="009B1EB6" w:rsidRPr="00F01A6E">
        <w:rPr>
          <w:color w:val="auto"/>
          <w:sz w:val="22"/>
          <w:szCs w:val="22"/>
        </w:rPr>
        <w:t xml:space="preserve">specify the requirements and procedures for the issuance of land use permits.  Land use permits are issued by the </w:t>
      </w:r>
      <w:r w:rsidR="00CC4E81">
        <w:rPr>
          <w:color w:val="auto"/>
          <w:sz w:val="22"/>
          <w:szCs w:val="22"/>
        </w:rPr>
        <w:t>zoning administrator</w:t>
      </w:r>
      <w:r w:rsidR="009B1EB6" w:rsidRPr="00F01A6E">
        <w:rPr>
          <w:color w:val="auto"/>
          <w:sz w:val="22"/>
          <w:szCs w:val="22"/>
        </w:rPr>
        <w:t xml:space="preserve"> for structures and uses specified in </w:t>
      </w:r>
      <w:r w:rsidR="00DA3301">
        <w:rPr>
          <w:color w:val="auto"/>
          <w:sz w:val="22"/>
          <w:szCs w:val="22"/>
        </w:rPr>
        <w:t>this chapter</w:t>
      </w:r>
      <w:r w:rsidR="009B1EB6" w:rsidRPr="00F01A6E">
        <w:rPr>
          <w:color w:val="auto"/>
          <w:sz w:val="22"/>
          <w:szCs w:val="22"/>
        </w:rPr>
        <w:t xml:space="preserve"> in order to verify compliance </w:t>
      </w:r>
      <w:r w:rsidR="00050C69" w:rsidRPr="00F01A6E">
        <w:rPr>
          <w:color w:val="auto"/>
          <w:sz w:val="22"/>
          <w:szCs w:val="22"/>
        </w:rPr>
        <w:t xml:space="preserve">with </w:t>
      </w:r>
      <w:r w:rsidR="009B1EB6" w:rsidRPr="00F01A6E">
        <w:rPr>
          <w:color w:val="auto"/>
          <w:sz w:val="22"/>
          <w:szCs w:val="22"/>
        </w:rPr>
        <w:lastRenderedPageBreak/>
        <w:t xml:space="preserve">the provisions of </w:t>
      </w:r>
      <w:r w:rsidR="00DA3301">
        <w:rPr>
          <w:color w:val="auto"/>
          <w:sz w:val="22"/>
          <w:szCs w:val="22"/>
        </w:rPr>
        <w:t>this chapter</w:t>
      </w:r>
      <w:r w:rsidR="009B1EB6" w:rsidRPr="00F01A6E">
        <w:rPr>
          <w:color w:val="auto"/>
          <w:sz w:val="22"/>
          <w:szCs w:val="22"/>
        </w:rPr>
        <w:t>.  A land use permit is not a substitute for a building permit, which is instead issued by the affected town.  In certain cases, other land use approvals including but not limited to rezoning, conditional use, special exception, or variance approval</w:t>
      </w:r>
      <w:r w:rsidR="00D502ED" w:rsidRPr="00F01A6E">
        <w:rPr>
          <w:color w:val="auto"/>
          <w:sz w:val="22"/>
          <w:szCs w:val="22"/>
        </w:rPr>
        <w:t>,</w:t>
      </w:r>
      <w:r w:rsidR="009B1EB6" w:rsidRPr="00F01A6E">
        <w:rPr>
          <w:color w:val="auto"/>
          <w:sz w:val="22"/>
          <w:szCs w:val="22"/>
        </w:rPr>
        <w:t xml:space="preserve"> </w:t>
      </w:r>
      <w:r w:rsidR="00D502ED" w:rsidRPr="00F01A6E">
        <w:rPr>
          <w:color w:val="auto"/>
          <w:sz w:val="22"/>
          <w:szCs w:val="22"/>
        </w:rPr>
        <w:t>are</w:t>
      </w:r>
      <w:r w:rsidR="009B1EB6" w:rsidRPr="00F01A6E">
        <w:rPr>
          <w:color w:val="auto"/>
          <w:sz w:val="22"/>
          <w:szCs w:val="22"/>
        </w:rPr>
        <w:t xml:space="preserve"> required before a land use permit may be issued.</w:t>
      </w:r>
    </w:p>
    <w:p w:rsidR="009B1EB6" w:rsidRPr="00F01A6E" w:rsidRDefault="009B1EB6" w:rsidP="00D25F36">
      <w:pPr>
        <w:pStyle w:val="DefaultText"/>
        <w:tabs>
          <w:tab w:val="left" w:pos="360"/>
          <w:tab w:val="left" w:pos="720"/>
          <w:tab w:val="left" w:pos="990"/>
          <w:tab w:val="left" w:pos="1350"/>
        </w:tabs>
        <w:jc w:val="both"/>
        <w:rPr>
          <w:color w:val="auto"/>
          <w:sz w:val="22"/>
          <w:szCs w:val="22"/>
        </w:rPr>
      </w:pPr>
      <w:r w:rsidRPr="00F01A6E">
        <w:rPr>
          <w:color w:val="auto"/>
          <w:sz w:val="22"/>
          <w:szCs w:val="22"/>
        </w:rPr>
        <w:tab/>
      </w:r>
      <w:r w:rsidRPr="00F01A6E">
        <w:rPr>
          <w:b/>
          <w:color w:val="auto"/>
          <w:sz w:val="22"/>
          <w:szCs w:val="22"/>
        </w:rPr>
        <w:t>(2)</w:t>
      </w:r>
      <w:r w:rsidRPr="00F01A6E">
        <w:rPr>
          <w:color w:val="auto"/>
          <w:sz w:val="22"/>
          <w:szCs w:val="22"/>
        </w:rPr>
        <w:tab/>
      </w:r>
      <w:r w:rsidR="00E00B57">
        <w:rPr>
          <w:color w:val="auto"/>
          <w:sz w:val="22"/>
          <w:szCs w:val="22"/>
        </w:rPr>
        <w:tab/>
      </w:r>
      <w:r w:rsidRPr="00423192">
        <w:rPr>
          <w:smallCaps/>
          <w:color w:val="auto"/>
          <w:sz w:val="21"/>
          <w:szCs w:val="21"/>
        </w:rPr>
        <w:t>Applicability</w:t>
      </w:r>
      <w:r w:rsidRPr="00F01A6E">
        <w:rPr>
          <w:color w:val="auto"/>
          <w:sz w:val="22"/>
          <w:szCs w:val="22"/>
        </w:rPr>
        <w:t xml:space="preserve">.  Except as exempted under this subsection, a land use permit is required from the </w:t>
      </w:r>
      <w:r w:rsidR="00CC4E81">
        <w:rPr>
          <w:color w:val="auto"/>
          <w:sz w:val="22"/>
          <w:szCs w:val="22"/>
        </w:rPr>
        <w:t>zoning administrator</w:t>
      </w:r>
      <w:r w:rsidRPr="00F01A6E">
        <w:rPr>
          <w:color w:val="auto"/>
          <w:sz w:val="22"/>
          <w:szCs w:val="22"/>
        </w:rPr>
        <w:t xml:space="preserve"> in the following instances:</w:t>
      </w:r>
    </w:p>
    <w:p w:rsidR="009B1EB6" w:rsidRDefault="009B1EB6" w:rsidP="00D25F36">
      <w:pPr>
        <w:pStyle w:val="DefaultText"/>
        <w:tabs>
          <w:tab w:val="left" w:pos="360"/>
          <w:tab w:val="left" w:pos="720"/>
          <w:tab w:val="left" w:pos="990"/>
          <w:tab w:val="left" w:pos="1350"/>
        </w:tabs>
        <w:jc w:val="both"/>
        <w:rPr>
          <w:color w:val="auto"/>
          <w:sz w:val="22"/>
          <w:szCs w:val="22"/>
        </w:rPr>
      </w:pPr>
      <w:r w:rsidRPr="00F01A6E">
        <w:rPr>
          <w:color w:val="auto"/>
          <w:sz w:val="22"/>
          <w:szCs w:val="22"/>
        </w:rPr>
        <w:tab/>
        <w:t>(a)</w:t>
      </w:r>
      <w:r w:rsidRPr="00F01A6E">
        <w:rPr>
          <w:color w:val="auto"/>
          <w:sz w:val="22"/>
          <w:szCs w:val="22"/>
        </w:rPr>
        <w:tab/>
        <w:t>Before a structure is erected, affixed, moved, or structurally altered.</w:t>
      </w:r>
    </w:p>
    <w:p w:rsidR="00CD5DC8" w:rsidRPr="00F01A6E" w:rsidRDefault="00CD01E9" w:rsidP="00D25F36">
      <w:pPr>
        <w:pStyle w:val="DefaultText"/>
        <w:tabs>
          <w:tab w:val="left" w:pos="360"/>
          <w:tab w:val="left" w:pos="720"/>
          <w:tab w:val="left" w:pos="990"/>
          <w:tab w:val="left" w:pos="1350"/>
        </w:tabs>
        <w:jc w:val="both"/>
        <w:rPr>
          <w:color w:val="auto"/>
          <w:sz w:val="22"/>
          <w:szCs w:val="22"/>
        </w:rPr>
      </w:pPr>
      <w:r>
        <w:rPr>
          <w:color w:val="auto"/>
          <w:sz w:val="22"/>
          <w:szCs w:val="22"/>
        </w:rPr>
        <w:tab/>
        <w:t>(b)</w:t>
      </w:r>
      <w:r>
        <w:rPr>
          <w:color w:val="auto"/>
          <w:sz w:val="22"/>
          <w:szCs w:val="22"/>
        </w:rPr>
        <w:tab/>
      </w:r>
      <w:r w:rsidR="00CD5DC8">
        <w:rPr>
          <w:color w:val="auto"/>
          <w:sz w:val="22"/>
          <w:szCs w:val="22"/>
        </w:rPr>
        <w:t>Before the construction of any foundation.</w:t>
      </w:r>
    </w:p>
    <w:p w:rsidR="009B1EB6" w:rsidRPr="00F01A6E" w:rsidRDefault="009B1EB6" w:rsidP="00744082">
      <w:pPr>
        <w:pStyle w:val="DefaultText"/>
        <w:tabs>
          <w:tab w:val="left" w:pos="360"/>
          <w:tab w:val="left" w:pos="720"/>
          <w:tab w:val="left" w:pos="990"/>
          <w:tab w:val="left" w:pos="1350"/>
        </w:tabs>
        <w:jc w:val="both"/>
        <w:rPr>
          <w:color w:val="auto"/>
          <w:sz w:val="22"/>
          <w:szCs w:val="22"/>
        </w:rPr>
      </w:pPr>
      <w:r w:rsidRPr="00F01A6E">
        <w:rPr>
          <w:color w:val="auto"/>
          <w:sz w:val="22"/>
          <w:szCs w:val="22"/>
        </w:rPr>
        <w:tab/>
        <w:t>(c)</w:t>
      </w:r>
      <w:r w:rsidRPr="00F01A6E">
        <w:rPr>
          <w:color w:val="auto"/>
          <w:sz w:val="22"/>
          <w:szCs w:val="22"/>
        </w:rPr>
        <w:tab/>
        <w:t xml:space="preserve">Before any substantial alteration in the heating plant, sanitary facilities, or mechanical equipment which would affect or change </w:t>
      </w:r>
      <w:r w:rsidR="00827227">
        <w:rPr>
          <w:color w:val="auto"/>
          <w:sz w:val="22"/>
          <w:szCs w:val="22"/>
        </w:rPr>
        <w:t xml:space="preserve">the use of an </w:t>
      </w:r>
      <w:r w:rsidRPr="00F01A6E">
        <w:rPr>
          <w:color w:val="auto"/>
          <w:sz w:val="22"/>
          <w:szCs w:val="22"/>
        </w:rPr>
        <w:t>existing site or structure.</w:t>
      </w:r>
    </w:p>
    <w:p w:rsidR="009B1EB6" w:rsidRPr="00F01A6E" w:rsidRDefault="009B1EB6" w:rsidP="00D25F36">
      <w:pPr>
        <w:pStyle w:val="DefaultText"/>
        <w:tabs>
          <w:tab w:val="left" w:pos="360"/>
          <w:tab w:val="left" w:pos="720"/>
          <w:tab w:val="left" w:pos="990"/>
          <w:tab w:val="left" w:pos="1350"/>
        </w:tabs>
        <w:jc w:val="both"/>
        <w:rPr>
          <w:color w:val="auto"/>
          <w:sz w:val="22"/>
          <w:szCs w:val="22"/>
        </w:rPr>
      </w:pPr>
      <w:r w:rsidRPr="00F01A6E">
        <w:rPr>
          <w:color w:val="auto"/>
          <w:sz w:val="22"/>
          <w:szCs w:val="22"/>
        </w:rPr>
        <w:tab/>
        <w:t>(d)</w:t>
      </w:r>
      <w:r w:rsidRPr="00F01A6E">
        <w:rPr>
          <w:color w:val="auto"/>
          <w:sz w:val="22"/>
          <w:szCs w:val="22"/>
        </w:rPr>
        <w:tab/>
        <w:t>Before any conditional or special exception use</w:t>
      </w:r>
      <w:r w:rsidR="00547737" w:rsidRPr="00F01A6E">
        <w:rPr>
          <w:color w:val="auto"/>
          <w:sz w:val="22"/>
          <w:szCs w:val="22"/>
        </w:rPr>
        <w:t xml:space="preserve"> </w:t>
      </w:r>
      <w:r w:rsidRPr="00F01A6E">
        <w:rPr>
          <w:color w:val="auto"/>
          <w:sz w:val="22"/>
          <w:szCs w:val="22"/>
        </w:rPr>
        <w:t xml:space="preserve"> commences operation.</w:t>
      </w:r>
    </w:p>
    <w:p w:rsidR="009B1EB6" w:rsidRPr="00F01A6E" w:rsidRDefault="009B1EB6" w:rsidP="00D25F36">
      <w:pPr>
        <w:pStyle w:val="DefaultText"/>
        <w:tabs>
          <w:tab w:val="left" w:pos="360"/>
          <w:tab w:val="left" w:pos="720"/>
          <w:tab w:val="left" w:pos="990"/>
          <w:tab w:val="left" w:pos="1350"/>
        </w:tabs>
        <w:jc w:val="both"/>
        <w:rPr>
          <w:color w:val="auto"/>
          <w:sz w:val="22"/>
          <w:szCs w:val="22"/>
        </w:rPr>
      </w:pPr>
      <w:r w:rsidRPr="00F01A6E">
        <w:rPr>
          <w:color w:val="auto"/>
          <w:sz w:val="22"/>
          <w:szCs w:val="22"/>
        </w:rPr>
        <w:tab/>
        <w:t>(e)</w:t>
      </w:r>
      <w:r w:rsidRPr="00F01A6E">
        <w:rPr>
          <w:color w:val="auto"/>
          <w:sz w:val="22"/>
          <w:szCs w:val="22"/>
        </w:rPr>
        <w:tab/>
        <w:t>Before the commencement of any structural modification or structural repair of an existing</w:t>
      </w:r>
      <w:r w:rsidR="004E236D">
        <w:rPr>
          <w:color w:val="auto"/>
          <w:sz w:val="22"/>
          <w:szCs w:val="22"/>
        </w:rPr>
        <w:t>,</w:t>
      </w:r>
      <w:r w:rsidRPr="00F01A6E">
        <w:rPr>
          <w:color w:val="auto"/>
          <w:sz w:val="22"/>
          <w:szCs w:val="22"/>
        </w:rPr>
        <w:t xml:space="preserve"> nonconforming structure, </w:t>
      </w:r>
      <w:r w:rsidR="004E236D">
        <w:rPr>
          <w:color w:val="auto"/>
          <w:sz w:val="22"/>
          <w:szCs w:val="22"/>
        </w:rPr>
        <w:t>or to a structure housing a non</w:t>
      </w:r>
      <w:r w:rsidRPr="00F01A6E">
        <w:rPr>
          <w:color w:val="auto"/>
          <w:sz w:val="22"/>
          <w:szCs w:val="22"/>
        </w:rPr>
        <w:t>conforming use.</w:t>
      </w:r>
    </w:p>
    <w:p w:rsidR="00547737" w:rsidRPr="00F01A6E" w:rsidRDefault="00CD5DC8" w:rsidP="00D25F36">
      <w:pPr>
        <w:pStyle w:val="DefaultText"/>
        <w:tabs>
          <w:tab w:val="left" w:pos="360"/>
          <w:tab w:val="left" w:pos="720"/>
          <w:tab w:val="left" w:pos="990"/>
          <w:tab w:val="left" w:pos="1350"/>
        </w:tabs>
        <w:jc w:val="both"/>
        <w:rPr>
          <w:rStyle w:val="InitialStyle"/>
          <w:rFonts w:ascii="Times New Roman" w:hAnsi="Times New Roman"/>
          <w:sz w:val="22"/>
          <w:szCs w:val="22"/>
        </w:rPr>
      </w:pPr>
      <w:r>
        <w:rPr>
          <w:color w:val="auto"/>
          <w:sz w:val="22"/>
          <w:szCs w:val="22"/>
        </w:rPr>
        <w:tab/>
        <w:t>(f</w:t>
      </w:r>
      <w:r w:rsidR="00547737" w:rsidRPr="00F01A6E">
        <w:rPr>
          <w:color w:val="auto"/>
          <w:sz w:val="22"/>
          <w:szCs w:val="22"/>
        </w:rPr>
        <w:t>)</w:t>
      </w:r>
      <w:r w:rsidR="00547737" w:rsidRPr="00F01A6E">
        <w:rPr>
          <w:color w:val="auto"/>
          <w:sz w:val="22"/>
          <w:szCs w:val="22"/>
        </w:rPr>
        <w:tab/>
      </w:r>
      <w:r w:rsidR="00547737" w:rsidRPr="00F01A6E">
        <w:rPr>
          <w:rStyle w:val="InitialStyle"/>
          <w:rFonts w:ascii="Times New Roman" w:hAnsi="Times New Roman"/>
          <w:sz w:val="22"/>
          <w:szCs w:val="22"/>
        </w:rPr>
        <w:t xml:space="preserve">No building or other structure or any part </w:t>
      </w:r>
      <w:r w:rsidR="000B7A48">
        <w:rPr>
          <w:rStyle w:val="InitialStyle"/>
          <w:rFonts w:ascii="Times New Roman" w:hAnsi="Times New Roman"/>
          <w:sz w:val="22"/>
          <w:szCs w:val="22"/>
        </w:rPr>
        <w:t>of a building or structure may</w:t>
      </w:r>
      <w:r w:rsidR="00547737" w:rsidRPr="00F01A6E">
        <w:rPr>
          <w:rStyle w:val="InitialStyle"/>
          <w:rFonts w:ascii="Times New Roman" w:hAnsi="Times New Roman"/>
          <w:sz w:val="22"/>
          <w:szCs w:val="22"/>
        </w:rPr>
        <w:t xml:space="preserve"> be built, enlarged, altered, located, or moved within the area subject to the provisions of </w:t>
      </w:r>
      <w:r w:rsidR="00DA3301">
        <w:rPr>
          <w:rStyle w:val="InitialStyle"/>
          <w:rFonts w:ascii="Times New Roman" w:hAnsi="Times New Roman"/>
          <w:sz w:val="22"/>
          <w:szCs w:val="22"/>
        </w:rPr>
        <w:t>this chapter</w:t>
      </w:r>
      <w:r w:rsidR="00547737" w:rsidRPr="00F01A6E">
        <w:rPr>
          <w:rStyle w:val="InitialStyle"/>
          <w:rFonts w:ascii="Times New Roman" w:hAnsi="Times New Roman"/>
          <w:sz w:val="22"/>
          <w:szCs w:val="22"/>
        </w:rPr>
        <w:t xml:space="preserve"> until a land use permit has been obtained.</w:t>
      </w:r>
    </w:p>
    <w:p w:rsidR="00547737" w:rsidRPr="00F01A6E" w:rsidRDefault="00CD5DC8" w:rsidP="00D25F36">
      <w:pPr>
        <w:pStyle w:val="DefaultText"/>
        <w:tabs>
          <w:tab w:val="left" w:pos="360"/>
          <w:tab w:val="left" w:pos="720"/>
          <w:tab w:val="left" w:pos="990"/>
          <w:tab w:val="left" w:pos="1350"/>
        </w:tabs>
        <w:jc w:val="both"/>
        <w:rPr>
          <w:color w:val="auto"/>
          <w:sz w:val="22"/>
          <w:szCs w:val="22"/>
        </w:rPr>
      </w:pPr>
      <w:r>
        <w:rPr>
          <w:rStyle w:val="InitialStyle"/>
          <w:rFonts w:ascii="Times New Roman" w:hAnsi="Times New Roman"/>
          <w:sz w:val="22"/>
          <w:szCs w:val="22"/>
        </w:rPr>
        <w:tab/>
        <w:t>(g</w:t>
      </w:r>
      <w:r w:rsidR="00547737" w:rsidRPr="00F01A6E">
        <w:rPr>
          <w:rStyle w:val="InitialStyle"/>
          <w:rFonts w:ascii="Times New Roman" w:hAnsi="Times New Roman"/>
          <w:sz w:val="22"/>
          <w:szCs w:val="22"/>
        </w:rPr>
        <w:t>)</w:t>
      </w:r>
      <w:r w:rsidR="00547737" w:rsidRPr="00F01A6E">
        <w:rPr>
          <w:rStyle w:val="InitialStyle"/>
          <w:rFonts w:ascii="Times New Roman" w:hAnsi="Times New Roman"/>
          <w:sz w:val="22"/>
          <w:szCs w:val="22"/>
        </w:rPr>
        <w:tab/>
        <w:t>Before the use of any building or structure is changed from that originally permitted.</w:t>
      </w:r>
    </w:p>
    <w:p w:rsidR="00CD5DC8" w:rsidRPr="00F01A6E" w:rsidRDefault="009B1EB6" w:rsidP="00CD5DC8">
      <w:pPr>
        <w:pStyle w:val="DefaultText"/>
        <w:tabs>
          <w:tab w:val="left" w:pos="360"/>
          <w:tab w:val="left" w:pos="720"/>
          <w:tab w:val="left" w:pos="990"/>
          <w:tab w:val="left" w:pos="1350"/>
        </w:tabs>
        <w:jc w:val="both"/>
        <w:rPr>
          <w:color w:val="auto"/>
          <w:sz w:val="22"/>
          <w:szCs w:val="22"/>
        </w:rPr>
      </w:pPr>
      <w:r w:rsidRPr="00F01A6E">
        <w:rPr>
          <w:color w:val="auto"/>
          <w:sz w:val="22"/>
          <w:szCs w:val="22"/>
        </w:rPr>
        <w:tab/>
      </w:r>
      <w:r w:rsidR="00CD5DC8">
        <w:rPr>
          <w:color w:val="auto"/>
          <w:sz w:val="22"/>
          <w:szCs w:val="22"/>
        </w:rPr>
        <w:t>(h</w:t>
      </w:r>
      <w:r w:rsidR="00CD5DC8" w:rsidRPr="00F01A6E">
        <w:rPr>
          <w:color w:val="auto"/>
          <w:sz w:val="22"/>
          <w:szCs w:val="22"/>
        </w:rPr>
        <w:t>)</w:t>
      </w:r>
      <w:r w:rsidR="00CD5DC8" w:rsidRPr="00F01A6E">
        <w:rPr>
          <w:color w:val="auto"/>
          <w:sz w:val="22"/>
          <w:szCs w:val="22"/>
        </w:rPr>
        <w:tab/>
        <w:t xml:space="preserve">Before any sign </w:t>
      </w:r>
      <w:r w:rsidR="00CD5DC8">
        <w:rPr>
          <w:color w:val="auto"/>
          <w:sz w:val="22"/>
          <w:szCs w:val="22"/>
        </w:rPr>
        <w:t>that</w:t>
      </w:r>
      <w:r w:rsidR="00CD5DC8" w:rsidRPr="00F01A6E">
        <w:rPr>
          <w:color w:val="auto"/>
          <w:sz w:val="22"/>
          <w:szCs w:val="22"/>
        </w:rPr>
        <w:t xml:space="preserve"> requires a sign land use permit under </w:t>
      </w:r>
      <w:r w:rsidR="00CD5DC8">
        <w:rPr>
          <w:color w:val="auto"/>
          <w:sz w:val="22"/>
          <w:szCs w:val="22"/>
        </w:rPr>
        <w:t>s</w:t>
      </w:r>
      <w:r w:rsidR="00CD5DC8" w:rsidRPr="00F01A6E">
        <w:rPr>
          <w:color w:val="auto"/>
          <w:sz w:val="22"/>
          <w:szCs w:val="22"/>
        </w:rPr>
        <w:t>ubch</w:t>
      </w:r>
      <w:r w:rsidR="00CD5DC8">
        <w:rPr>
          <w:color w:val="auto"/>
          <w:sz w:val="22"/>
          <w:szCs w:val="22"/>
        </w:rPr>
        <w:t xml:space="preserve">. </w:t>
      </w:r>
      <w:r w:rsidR="00CD5DC8" w:rsidRPr="00F01A6E">
        <w:rPr>
          <w:color w:val="auto"/>
          <w:sz w:val="22"/>
          <w:szCs w:val="22"/>
        </w:rPr>
        <w:t>X</w:t>
      </w:r>
      <w:r w:rsidR="00CD5DC8">
        <w:rPr>
          <w:color w:val="auto"/>
          <w:sz w:val="22"/>
          <w:szCs w:val="22"/>
        </w:rPr>
        <w:t>I</w:t>
      </w:r>
      <w:r w:rsidR="00CD5DC8" w:rsidRPr="00F01A6E">
        <w:rPr>
          <w:color w:val="auto"/>
          <w:sz w:val="22"/>
          <w:szCs w:val="22"/>
        </w:rPr>
        <w:t xml:space="preserve"> is erected, relocated, structurally altered, or reconstructed.</w:t>
      </w:r>
    </w:p>
    <w:p w:rsidR="009B1EB6" w:rsidRPr="00F01A6E" w:rsidRDefault="00CD5DC8" w:rsidP="00D25F36">
      <w:pPr>
        <w:pStyle w:val="DefaultText"/>
        <w:tabs>
          <w:tab w:val="left" w:pos="360"/>
          <w:tab w:val="left" w:pos="720"/>
          <w:tab w:val="left" w:pos="990"/>
          <w:tab w:val="left" w:pos="1350"/>
        </w:tabs>
        <w:jc w:val="both"/>
        <w:rPr>
          <w:color w:val="auto"/>
          <w:sz w:val="22"/>
          <w:szCs w:val="22"/>
        </w:rPr>
      </w:pPr>
      <w:r>
        <w:rPr>
          <w:color w:val="auto"/>
          <w:sz w:val="22"/>
          <w:szCs w:val="22"/>
        </w:rPr>
        <w:tab/>
      </w:r>
      <w:r w:rsidRPr="00F01A6E">
        <w:rPr>
          <w:color w:val="auto"/>
          <w:sz w:val="22"/>
          <w:szCs w:val="22"/>
        </w:rPr>
        <w:t>(</w:t>
      </w:r>
      <w:r w:rsidR="00FB5477">
        <w:rPr>
          <w:color w:val="auto"/>
          <w:sz w:val="22"/>
          <w:szCs w:val="22"/>
        </w:rPr>
        <w:t>i</w:t>
      </w:r>
      <w:r w:rsidRPr="00F01A6E">
        <w:rPr>
          <w:color w:val="auto"/>
          <w:sz w:val="22"/>
          <w:szCs w:val="22"/>
        </w:rPr>
        <w:t>)</w:t>
      </w:r>
      <w:r w:rsidRPr="00F01A6E">
        <w:rPr>
          <w:color w:val="auto"/>
          <w:sz w:val="22"/>
          <w:szCs w:val="22"/>
        </w:rPr>
        <w:tab/>
        <w:t xml:space="preserve">Any other instances that have been indicated in other parts of </w:t>
      </w:r>
      <w:r>
        <w:rPr>
          <w:color w:val="auto"/>
          <w:sz w:val="22"/>
          <w:szCs w:val="22"/>
        </w:rPr>
        <w:t>this chapter</w:t>
      </w:r>
      <w:r w:rsidRPr="00F01A6E">
        <w:rPr>
          <w:color w:val="auto"/>
          <w:sz w:val="22"/>
          <w:szCs w:val="22"/>
        </w:rPr>
        <w:t>.</w:t>
      </w:r>
    </w:p>
    <w:p w:rsidR="009B1EB6" w:rsidRPr="00F01A6E" w:rsidRDefault="009B1EB6" w:rsidP="00D25F36">
      <w:pPr>
        <w:pStyle w:val="DefaultText"/>
        <w:tabs>
          <w:tab w:val="left" w:pos="360"/>
          <w:tab w:val="left" w:pos="720"/>
          <w:tab w:val="left" w:pos="990"/>
          <w:tab w:val="left" w:pos="1350"/>
        </w:tabs>
        <w:jc w:val="both"/>
        <w:rPr>
          <w:color w:val="auto"/>
          <w:sz w:val="22"/>
          <w:szCs w:val="22"/>
        </w:rPr>
      </w:pPr>
      <w:r w:rsidRPr="00F01A6E">
        <w:rPr>
          <w:color w:val="auto"/>
          <w:sz w:val="22"/>
          <w:szCs w:val="22"/>
        </w:rPr>
        <w:tab/>
      </w:r>
      <w:r w:rsidRPr="00F01A6E">
        <w:rPr>
          <w:b/>
          <w:color w:val="auto"/>
          <w:sz w:val="22"/>
          <w:szCs w:val="22"/>
        </w:rPr>
        <w:t>(3)</w:t>
      </w:r>
      <w:r w:rsidRPr="00F01A6E">
        <w:rPr>
          <w:color w:val="auto"/>
          <w:sz w:val="22"/>
          <w:szCs w:val="22"/>
        </w:rPr>
        <w:tab/>
      </w:r>
      <w:r w:rsidR="00E00B57">
        <w:rPr>
          <w:color w:val="auto"/>
          <w:sz w:val="22"/>
          <w:szCs w:val="22"/>
        </w:rPr>
        <w:tab/>
      </w:r>
      <w:r w:rsidRPr="00423192">
        <w:rPr>
          <w:smallCaps/>
          <w:color w:val="auto"/>
          <w:sz w:val="21"/>
          <w:szCs w:val="21"/>
        </w:rPr>
        <w:t>Exemptions</w:t>
      </w:r>
      <w:r w:rsidR="00E00B57">
        <w:rPr>
          <w:color w:val="auto"/>
          <w:sz w:val="22"/>
          <w:szCs w:val="22"/>
        </w:rPr>
        <w:t xml:space="preserve">. </w:t>
      </w:r>
      <w:r w:rsidR="00C51980" w:rsidRPr="00F01A6E">
        <w:rPr>
          <w:color w:val="auto"/>
          <w:sz w:val="22"/>
          <w:szCs w:val="22"/>
        </w:rPr>
        <w:t>Unless otherwise required pursuant to</w:t>
      </w:r>
      <w:r w:rsidR="00E971C8">
        <w:rPr>
          <w:color w:val="auto"/>
          <w:sz w:val="22"/>
          <w:szCs w:val="22"/>
        </w:rPr>
        <w:t xml:space="preserve"> the</w:t>
      </w:r>
      <w:r w:rsidR="00C51980" w:rsidRPr="00F01A6E">
        <w:rPr>
          <w:color w:val="auto"/>
          <w:sz w:val="22"/>
          <w:szCs w:val="22"/>
        </w:rPr>
        <w:t xml:space="preserve"> Sauk Co. Code </w:t>
      </w:r>
      <w:r w:rsidR="004D266C" w:rsidRPr="00F01A6E">
        <w:rPr>
          <w:color w:val="auto"/>
          <w:sz w:val="22"/>
          <w:szCs w:val="22"/>
        </w:rPr>
        <w:t>of Ordinances</w:t>
      </w:r>
      <w:r w:rsidR="00C51980" w:rsidRPr="00F01A6E">
        <w:rPr>
          <w:color w:val="auto"/>
          <w:sz w:val="22"/>
          <w:szCs w:val="22"/>
        </w:rPr>
        <w:t>, n</w:t>
      </w:r>
      <w:r w:rsidRPr="00F01A6E">
        <w:rPr>
          <w:color w:val="auto"/>
          <w:sz w:val="22"/>
          <w:szCs w:val="22"/>
        </w:rPr>
        <w:t xml:space="preserve">o land use permit is required for any accessory </w:t>
      </w:r>
      <w:r w:rsidR="0045596B">
        <w:rPr>
          <w:color w:val="auto"/>
          <w:sz w:val="22"/>
          <w:szCs w:val="22"/>
        </w:rPr>
        <w:t>structure</w:t>
      </w:r>
      <w:r w:rsidR="003D2DE7">
        <w:rPr>
          <w:color w:val="auto"/>
          <w:sz w:val="22"/>
          <w:szCs w:val="22"/>
        </w:rPr>
        <w:t xml:space="preserve"> of 120</w:t>
      </w:r>
      <w:r w:rsidRPr="00F01A6E">
        <w:rPr>
          <w:color w:val="auto"/>
          <w:sz w:val="22"/>
          <w:szCs w:val="22"/>
        </w:rPr>
        <w:t xml:space="preserve"> square feet of floor area or less</w:t>
      </w:r>
      <w:r w:rsidR="003D2DE7">
        <w:rPr>
          <w:color w:val="auto"/>
          <w:sz w:val="22"/>
          <w:szCs w:val="22"/>
        </w:rPr>
        <w:t xml:space="preserve"> or any wind tower less than 25 feet in height </w:t>
      </w:r>
      <w:r w:rsidRPr="00F01A6E">
        <w:rPr>
          <w:color w:val="auto"/>
          <w:sz w:val="22"/>
          <w:szCs w:val="22"/>
        </w:rPr>
        <w:t xml:space="preserve">provided that such </w:t>
      </w:r>
      <w:r w:rsidR="003D2DE7">
        <w:rPr>
          <w:color w:val="auto"/>
          <w:sz w:val="22"/>
          <w:szCs w:val="22"/>
        </w:rPr>
        <w:t>structure conforms with</w:t>
      </w:r>
      <w:r w:rsidRPr="00F01A6E">
        <w:rPr>
          <w:color w:val="auto"/>
          <w:sz w:val="22"/>
          <w:szCs w:val="22"/>
        </w:rPr>
        <w:t xml:space="preserve"> all applicable zoning district minimum required yard setbacks and other standards of </w:t>
      </w:r>
      <w:r w:rsidR="00DA3301">
        <w:rPr>
          <w:color w:val="auto"/>
          <w:sz w:val="22"/>
          <w:szCs w:val="22"/>
        </w:rPr>
        <w:t>this chapter</w:t>
      </w:r>
      <w:r w:rsidRPr="00F01A6E">
        <w:rPr>
          <w:color w:val="auto"/>
          <w:sz w:val="22"/>
          <w:szCs w:val="22"/>
        </w:rPr>
        <w:t>.</w:t>
      </w:r>
      <w:r w:rsidR="00DF2339">
        <w:rPr>
          <w:color w:val="auto"/>
          <w:sz w:val="22"/>
          <w:szCs w:val="22"/>
        </w:rPr>
        <w:t xml:space="preserve"> </w:t>
      </w:r>
      <w:r w:rsidR="004300E0">
        <w:rPr>
          <w:rStyle w:val="InitialStyle"/>
          <w:rFonts w:ascii="Times New Roman" w:hAnsi="Times New Roman"/>
          <w:color w:val="auto"/>
          <w:sz w:val="22"/>
          <w:szCs w:val="22"/>
        </w:rPr>
        <w:t xml:space="preserve">  </w:t>
      </w:r>
      <w:r w:rsidR="00DF2339" w:rsidRPr="00F01A6E">
        <w:rPr>
          <w:rStyle w:val="InitialStyle"/>
          <w:rFonts w:ascii="Times New Roman" w:hAnsi="Times New Roman"/>
          <w:color w:val="auto"/>
          <w:sz w:val="22"/>
          <w:szCs w:val="22"/>
        </w:rPr>
        <w:t xml:space="preserve">Fences and walls more than 6 feet in height and greater than 50% opacity shall be considered a structure and the appropriate requirements of </w:t>
      </w:r>
      <w:r w:rsidR="00DF2339">
        <w:rPr>
          <w:rStyle w:val="InitialStyle"/>
          <w:rFonts w:ascii="Times New Roman" w:hAnsi="Times New Roman"/>
          <w:color w:val="auto"/>
          <w:sz w:val="22"/>
          <w:szCs w:val="22"/>
        </w:rPr>
        <w:t>this chapter</w:t>
      </w:r>
      <w:r w:rsidR="00DF2339" w:rsidRPr="00F01A6E">
        <w:rPr>
          <w:rStyle w:val="InitialStyle"/>
          <w:rFonts w:ascii="Times New Roman" w:hAnsi="Times New Roman"/>
          <w:color w:val="auto"/>
          <w:sz w:val="22"/>
          <w:szCs w:val="22"/>
        </w:rPr>
        <w:t xml:space="preserve"> shall apply.  </w:t>
      </w:r>
    </w:p>
    <w:p w:rsidR="009B1EB6" w:rsidRPr="00F01A6E" w:rsidRDefault="009B1EB6" w:rsidP="00D25F36">
      <w:pPr>
        <w:pStyle w:val="DefaultText"/>
        <w:tabs>
          <w:tab w:val="left" w:pos="360"/>
          <w:tab w:val="left" w:pos="720"/>
          <w:tab w:val="left" w:pos="990"/>
          <w:tab w:val="left" w:pos="1350"/>
        </w:tabs>
        <w:jc w:val="both"/>
        <w:rPr>
          <w:color w:val="auto"/>
          <w:sz w:val="22"/>
          <w:szCs w:val="22"/>
        </w:rPr>
      </w:pPr>
      <w:r w:rsidRPr="00F01A6E">
        <w:rPr>
          <w:color w:val="auto"/>
          <w:sz w:val="22"/>
          <w:szCs w:val="22"/>
        </w:rPr>
        <w:lastRenderedPageBreak/>
        <w:tab/>
      </w:r>
      <w:r w:rsidRPr="00F01A6E">
        <w:rPr>
          <w:b/>
          <w:color w:val="auto"/>
          <w:sz w:val="22"/>
          <w:szCs w:val="22"/>
        </w:rPr>
        <w:t>(4)</w:t>
      </w:r>
      <w:r w:rsidRPr="00F01A6E">
        <w:rPr>
          <w:color w:val="auto"/>
          <w:sz w:val="22"/>
          <w:szCs w:val="22"/>
        </w:rPr>
        <w:tab/>
      </w:r>
      <w:r w:rsidR="00E00B57">
        <w:rPr>
          <w:color w:val="auto"/>
          <w:sz w:val="22"/>
          <w:szCs w:val="22"/>
        </w:rPr>
        <w:tab/>
      </w:r>
      <w:r w:rsidRPr="00423192">
        <w:rPr>
          <w:smallCaps/>
          <w:color w:val="auto"/>
          <w:sz w:val="21"/>
          <w:szCs w:val="21"/>
        </w:rPr>
        <w:t>Application for a land use permit</w:t>
      </w:r>
      <w:r w:rsidRPr="00F01A6E">
        <w:rPr>
          <w:color w:val="auto"/>
          <w:sz w:val="22"/>
          <w:szCs w:val="22"/>
        </w:rPr>
        <w:t xml:space="preserve">.  An application for a land use permit shall be made to the </w:t>
      </w:r>
      <w:r w:rsidR="00CC4E81">
        <w:rPr>
          <w:color w:val="auto"/>
          <w:sz w:val="22"/>
          <w:szCs w:val="22"/>
        </w:rPr>
        <w:t>zoning administrator</w:t>
      </w:r>
      <w:r w:rsidR="0050072C">
        <w:rPr>
          <w:color w:val="auto"/>
          <w:sz w:val="22"/>
          <w:szCs w:val="22"/>
        </w:rPr>
        <w:t xml:space="preserve">. </w:t>
      </w:r>
      <w:r w:rsidRPr="00F01A6E">
        <w:rPr>
          <w:color w:val="auto"/>
          <w:sz w:val="22"/>
          <w:szCs w:val="22"/>
        </w:rPr>
        <w:t xml:space="preserve">Such application shall be made by the owner of the property on which the land use permit is requested.  </w:t>
      </w:r>
      <w:r w:rsidR="0050072C">
        <w:rPr>
          <w:color w:val="auto"/>
          <w:sz w:val="22"/>
          <w:szCs w:val="22"/>
        </w:rPr>
        <w:t xml:space="preserve">If the application is not complete, the </w:t>
      </w:r>
      <w:r w:rsidR="0029111E">
        <w:rPr>
          <w:color w:val="auto"/>
          <w:sz w:val="22"/>
          <w:szCs w:val="22"/>
        </w:rPr>
        <w:t>zoning administrator</w:t>
      </w:r>
      <w:r w:rsidR="0050072C">
        <w:rPr>
          <w:color w:val="auto"/>
          <w:sz w:val="22"/>
          <w:szCs w:val="22"/>
        </w:rPr>
        <w:t xml:space="preserve"> shall notify the owner within 10 working days.  </w:t>
      </w:r>
      <w:r w:rsidRPr="00F01A6E">
        <w:rPr>
          <w:color w:val="auto"/>
          <w:sz w:val="22"/>
          <w:szCs w:val="22"/>
        </w:rPr>
        <w:t xml:space="preserve">To be determined complete by the </w:t>
      </w:r>
      <w:r w:rsidR="00CC4E81">
        <w:rPr>
          <w:color w:val="auto"/>
          <w:sz w:val="22"/>
          <w:szCs w:val="22"/>
        </w:rPr>
        <w:t>zoning administrator</w:t>
      </w:r>
      <w:r w:rsidRPr="00F01A6E">
        <w:rPr>
          <w:color w:val="auto"/>
          <w:sz w:val="22"/>
          <w:szCs w:val="22"/>
        </w:rPr>
        <w:t>, the application shall include:</w:t>
      </w:r>
    </w:p>
    <w:p w:rsidR="009B1EB6" w:rsidRPr="00F01A6E" w:rsidRDefault="009B1EB6" w:rsidP="00EC3216">
      <w:pPr>
        <w:pStyle w:val="DefaultText"/>
        <w:tabs>
          <w:tab w:val="left" w:pos="360"/>
          <w:tab w:val="left" w:pos="720"/>
          <w:tab w:val="left" w:pos="990"/>
          <w:tab w:val="left" w:pos="1350"/>
        </w:tabs>
        <w:jc w:val="both"/>
        <w:rPr>
          <w:color w:val="auto"/>
          <w:sz w:val="22"/>
          <w:szCs w:val="22"/>
        </w:rPr>
      </w:pPr>
      <w:r w:rsidRPr="00F01A6E">
        <w:rPr>
          <w:color w:val="auto"/>
          <w:sz w:val="22"/>
          <w:szCs w:val="22"/>
        </w:rPr>
        <w:tab/>
        <w:t>(a)</w:t>
      </w:r>
      <w:r w:rsidRPr="00F01A6E">
        <w:rPr>
          <w:color w:val="auto"/>
          <w:sz w:val="22"/>
          <w:szCs w:val="22"/>
        </w:rPr>
        <w:tab/>
        <w:t xml:space="preserve">A completed form, provided by the </w:t>
      </w:r>
      <w:r w:rsidR="00CC4E81">
        <w:rPr>
          <w:color w:val="auto"/>
          <w:sz w:val="22"/>
          <w:szCs w:val="22"/>
        </w:rPr>
        <w:t>zoning administrator</w:t>
      </w:r>
      <w:r w:rsidRPr="00F01A6E">
        <w:rPr>
          <w:color w:val="auto"/>
          <w:sz w:val="22"/>
          <w:szCs w:val="22"/>
        </w:rPr>
        <w:t xml:space="preserve"> and signed by the owner, including information on the owner and project to ensure compliance with </w:t>
      </w:r>
      <w:r w:rsidR="00DA3301">
        <w:rPr>
          <w:color w:val="auto"/>
          <w:sz w:val="22"/>
          <w:szCs w:val="22"/>
        </w:rPr>
        <w:t>this chapter</w:t>
      </w:r>
      <w:r w:rsidRPr="00F01A6E">
        <w:rPr>
          <w:color w:val="auto"/>
          <w:sz w:val="22"/>
          <w:szCs w:val="22"/>
        </w:rPr>
        <w:t>.</w:t>
      </w:r>
    </w:p>
    <w:p w:rsidR="009B1EB6" w:rsidRPr="00F01A6E" w:rsidRDefault="009B1EB6" w:rsidP="00D25F36">
      <w:pPr>
        <w:pStyle w:val="DefaultText"/>
        <w:tabs>
          <w:tab w:val="left" w:pos="360"/>
          <w:tab w:val="left" w:pos="720"/>
          <w:tab w:val="left" w:pos="990"/>
          <w:tab w:val="left" w:pos="1350"/>
        </w:tabs>
        <w:jc w:val="both"/>
        <w:rPr>
          <w:color w:val="auto"/>
          <w:sz w:val="22"/>
          <w:szCs w:val="22"/>
        </w:rPr>
      </w:pPr>
      <w:r w:rsidRPr="00F01A6E">
        <w:rPr>
          <w:color w:val="auto"/>
          <w:sz w:val="22"/>
          <w:szCs w:val="22"/>
        </w:rPr>
        <w:tab/>
        <w:t>(b)</w:t>
      </w:r>
      <w:r w:rsidRPr="00F01A6E">
        <w:rPr>
          <w:color w:val="auto"/>
          <w:sz w:val="22"/>
          <w:szCs w:val="22"/>
        </w:rPr>
        <w:tab/>
        <w:t>A legal description of the subject site by lot, block, and recorded subdivision or certified survey map, or by metes and bounds, or a copy of the deed.</w:t>
      </w:r>
    </w:p>
    <w:p w:rsidR="009B1EB6" w:rsidRPr="00F01A6E" w:rsidRDefault="009B1EB6" w:rsidP="00D25F36">
      <w:pPr>
        <w:pStyle w:val="DefaultText"/>
        <w:tabs>
          <w:tab w:val="left" w:pos="360"/>
          <w:tab w:val="left" w:pos="720"/>
          <w:tab w:val="left" w:pos="990"/>
          <w:tab w:val="left" w:pos="1350"/>
        </w:tabs>
        <w:jc w:val="both"/>
        <w:rPr>
          <w:color w:val="auto"/>
          <w:sz w:val="22"/>
          <w:szCs w:val="22"/>
        </w:rPr>
      </w:pPr>
      <w:r w:rsidRPr="00F01A6E">
        <w:rPr>
          <w:color w:val="auto"/>
          <w:sz w:val="22"/>
          <w:szCs w:val="22"/>
        </w:rPr>
        <w:tab/>
        <w:t>(c)</w:t>
      </w:r>
      <w:r w:rsidRPr="00F01A6E">
        <w:rPr>
          <w:color w:val="auto"/>
          <w:sz w:val="22"/>
          <w:szCs w:val="22"/>
        </w:rPr>
        <w:tab/>
        <w:t xml:space="preserve">A site plan, drawn to scale, and showing and labeling the date of preparation, landowner’s name, north arrow, lot dimensions, adjacent public </w:t>
      </w:r>
      <w:r w:rsidR="00311F94" w:rsidRPr="00F01A6E">
        <w:rPr>
          <w:color w:val="auto"/>
          <w:sz w:val="22"/>
          <w:szCs w:val="22"/>
        </w:rPr>
        <w:t>road</w:t>
      </w:r>
      <w:r w:rsidRPr="00F01A6E">
        <w:rPr>
          <w:color w:val="auto"/>
          <w:sz w:val="22"/>
          <w:szCs w:val="22"/>
        </w:rPr>
        <w:t xml:space="preserve">s and rights-of-way, visual clearance triangles required in accordance with existing and proposed structures and their dimensions, parking and driveway areas, distances between structures and lot lines, between structures and the centerlines of abutting </w:t>
      </w:r>
      <w:r w:rsidR="00311F94" w:rsidRPr="00F01A6E">
        <w:rPr>
          <w:color w:val="auto"/>
          <w:sz w:val="22"/>
          <w:szCs w:val="22"/>
        </w:rPr>
        <w:t>road</w:t>
      </w:r>
      <w:r w:rsidRPr="00F01A6E">
        <w:rPr>
          <w:color w:val="auto"/>
          <w:sz w:val="22"/>
          <w:szCs w:val="22"/>
        </w:rPr>
        <w:t xml:space="preserve">s and highways, and between structures and the ordinary high water mark of any abutting watercourse.  </w:t>
      </w:r>
    </w:p>
    <w:p w:rsidR="009B1EB6" w:rsidRPr="00F01A6E" w:rsidRDefault="009B1EB6" w:rsidP="00D25F36">
      <w:pPr>
        <w:pStyle w:val="DefaultText"/>
        <w:tabs>
          <w:tab w:val="left" w:pos="360"/>
          <w:tab w:val="left" w:pos="720"/>
          <w:tab w:val="left" w:pos="990"/>
          <w:tab w:val="left" w:pos="1350"/>
        </w:tabs>
        <w:jc w:val="both"/>
        <w:rPr>
          <w:color w:val="auto"/>
          <w:sz w:val="22"/>
          <w:szCs w:val="22"/>
        </w:rPr>
      </w:pPr>
      <w:r w:rsidRPr="00F01A6E">
        <w:rPr>
          <w:color w:val="auto"/>
          <w:sz w:val="22"/>
          <w:szCs w:val="22"/>
        </w:rPr>
        <w:tab/>
        <w:t>(d)</w:t>
      </w:r>
      <w:r w:rsidRPr="00F01A6E">
        <w:rPr>
          <w:color w:val="auto"/>
          <w:sz w:val="22"/>
          <w:szCs w:val="22"/>
        </w:rPr>
        <w:tab/>
        <w:t>A plan, which may be included on the site plan, indicating the location of the e</w:t>
      </w:r>
      <w:r w:rsidR="007015F5">
        <w:rPr>
          <w:color w:val="auto"/>
          <w:sz w:val="22"/>
          <w:szCs w:val="22"/>
        </w:rPr>
        <w:t>xisting and proposed private on-site</w:t>
      </w:r>
      <w:r w:rsidRPr="00F01A6E">
        <w:rPr>
          <w:color w:val="auto"/>
          <w:sz w:val="22"/>
          <w:szCs w:val="22"/>
        </w:rPr>
        <w:t xml:space="preserve"> wastewater</w:t>
      </w:r>
      <w:r w:rsidR="00EA60CF">
        <w:rPr>
          <w:color w:val="auto"/>
          <w:sz w:val="22"/>
          <w:szCs w:val="22"/>
        </w:rPr>
        <w:t xml:space="preserve"> treatment system </w:t>
      </w:r>
      <w:r w:rsidRPr="00F01A6E">
        <w:rPr>
          <w:color w:val="auto"/>
          <w:sz w:val="22"/>
          <w:szCs w:val="22"/>
        </w:rPr>
        <w:t xml:space="preserve">location. </w:t>
      </w:r>
    </w:p>
    <w:p w:rsidR="002E42ED" w:rsidRPr="00F01A6E" w:rsidRDefault="002E42ED" w:rsidP="00D25F36">
      <w:pPr>
        <w:pStyle w:val="DefaultText"/>
        <w:tabs>
          <w:tab w:val="left" w:pos="360"/>
          <w:tab w:val="left" w:pos="720"/>
          <w:tab w:val="left" w:pos="990"/>
          <w:tab w:val="left" w:pos="1350"/>
        </w:tabs>
        <w:jc w:val="both"/>
        <w:rPr>
          <w:color w:val="auto"/>
          <w:sz w:val="22"/>
          <w:szCs w:val="22"/>
        </w:rPr>
      </w:pPr>
      <w:r w:rsidRPr="00F01A6E">
        <w:rPr>
          <w:color w:val="auto"/>
          <w:sz w:val="22"/>
          <w:szCs w:val="22"/>
        </w:rPr>
        <w:tab/>
        <w:t>(e)</w:t>
      </w:r>
      <w:r w:rsidR="003C2920">
        <w:rPr>
          <w:color w:val="auto"/>
          <w:sz w:val="22"/>
          <w:szCs w:val="22"/>
        </w:rPr>
        <w:t xml:space="preserve"> </w:t>
      </w:r>
      <w:r w:rsidRPr="00F01A6E">
        <w:rPr>
          <w:color w:val="auto"/>
          <w:sz w:val="22"/>
          <w:szCs w:val="22"/>
        </w:rPr>
        <w:tab/>
        <w:t>If applicable, a landscape plan showing an overhead view of all existing and p</w:t>
      </w:r>
      <w:r w:rsidR="00884C25">
        <w:rPr>
          <w:color w:val="auto"/>
          <w:sz w:val="22"/>
          <w:szCs w:val="22"/>
        </w:rPr>
        <w:t>roposed landscaping on the site</w:t>
      </w:r>
      <w:r w:rsidRPr="00F01A6E">
        <w:rPr>
          <w:color w:val="auto"/>
          <w:sz w:val="22"/>
          <w:szCs w:val="22"/>
        </w:rPr>
        <w:t xml:space="preserve"> including the location, species, size at time of planting, and mature size for all new plantings.</w:t>
      </w:r>
    </w:p>
    <w:p w:rsidR="002E42ED" w:rsidRPr="00F01A6E" w:rsidRDefault="002E42ED" w:rsidP="00D25F36">
      <w:pPr>
        <w:pStyle w:val="DefaultText"/>
        <w:tabs>
          <w:tab w:val="left" w:pos="360"/>
          <w:tab w:val="left" w:pos="720"/>
          <w:tab w:val="left" w:pos="990"/>
          <w:tab w:val="left" w:pos="1350"/>
        </w:tabs>
        <w:jc w:val="both"/>
        <w:rPr>
          <w:color w:val="auto"/>
          <w:sz w:val="22"/>
          <w:szCs w:val="22"/>
        </w:rPr>
      </w:pPr>
      <w:r w:rsidRPr="00F01A6E">
        <w:rPr>
          <w:color w:val="auto"/>
          <w:sz w:val="22"/>
          <w:szCs w:val="22"/>
        </w:rPr>
        <w:tab/>
        <w:t>(f)</w:t>
      </w:r>
      <w:r w:rsidRPr="00F01A6E">
        <w:rPr>
          <w:color w:val="auto"/>
          <w:sz w:val="22"/>
          <w:szCs w:val="22"/>
        </w:rPr>
        <w:tab/>
        <w:t>If applicable, a lighting plan showing the location, height, type, orientation, and power of all proposed exterior lighting.</w:t>
      </w:r>
    </w:p>
    <w:p w:rsidR="002E42ED" w:rsidRPr="00F01A6E" w:rsidRDefault="002E42ED" w:rsidP="00EC3216">
      <w:pPr>
        <w:pStyle w:val="DefaultText"/>
        <w:tabs>
          <w:tab w:val="left" w:pos="360"/>
          <w:tab w:val="left" w:pos="720"/>
          <w:tab w:val="left" w:pos="990"/>
          <w:tab w:val="left" w:pos="1350"/>
        </w:tabs>
        <w:jc w:val="both"/>
        <w:rPr>
          <w:color w:val="auto"/>
          <w:sz w:val="22"/>
          <w:szCs w:val="22"/>
        </w:rPr>
      </w:pPr>
      <w:r w:rsidRPr="00F01A6E">
        <w:rPr>
          <w:color w:val="auto"/>
          <w:sz w:val="22"/>
          <w:szCs w:val="22"/>
        </w:rPr>
        <w:tab/>
        <w:t>(g)</w:t>
      </w:r>
      <w:r w:rsidRPr="00F01A6E">
        <w:rPr>
          <w:color w:val="auto"/>
          <w:sz w:val="22"/>
          <w:szCs w:val="22"/>
        </w:rPr>
        <w:tab/>
      </w:r>
      <w:r w:rsidR="0060416B">
        <w:rPr>
          <w:color w:val="auto"/>
          <w:sz w:val="22"/>
          <w:szCs w:val="22"/>
        </w:rPr>
        <w:t>A g</w:t>
      </w:r>
      <w:r w:rsidRPr="00F01A6E">
        <w:rPr>
          <w:color w:val="auto"/>
          <w:sz w:val="22"/>
          <w:szCs w:val="22"/>
        </w:rPr>
        <w:t>rading and storm</w:t>
      </w:r>
      <w:r w:rsidR="00EA60CF">
        <w:rPr>
          <w:color w:val="auto"/>
          <w:sz w:val="22"/>
          <w:szCs w:val="22"/>
        </w:rPr>
        <w:t xml:space="preserve"> </w:t>
      </w:r>
      <w:r w:rsidRPr="00F01A6E">
        <w:rPr>
          <w:color w:val="auto"/>
          <w:sz w:val="22"/>
          <w:szCs w:val="22"/>
        </w:rPr>
        <w:t>water plan, showing existing and proposed surface elevations, and pro</w:t>
      </w:r>
      <w:r w:rsidR="00EA60CF">
        <w:rPr>
          <w:color w:val="auto"/>
          <w:sz w:val="22"/>
          <w:szCs w:val="22"/>
        </w:rPr>
        <w:t xml:space="preserve">posed erosion control and storm </w:t>
      </w:r>
      <w:r w:rsidRPr="00F01A6E">
        <w:rPr>
          <w:color w:val="auto"/>
          <w:sz w:val="22"/>
          <w:szCs w:val="22"/>
        </w:rPr>
        <w:t>water management provisions.</w:t>
      </w:r>
    </w:p>
    <w:p w:rsidR="009B1EB6" w:rsidRPr="00F01A6E" w:rsidRDefault="009B1EB6" w:rsidP="00D25F36">
      <w:pPr>
        <w:pStyle w:val="DefaultText"/>
        <w:tabs>
          <w:tab w:val="left" w:pos="360"/>
          <w:tab w:val="left" w:pos="720"/>
          <w:tab w:val="left" w:pos="990"/>
          <w:tab w:val="left" w:pos="1350"/>
        </w:tabs>
        <w:jc w:val="both"/>
        <w:rPr>
          <w:color w:val="auto"/>
          <w:sz w:val="22"/>
          <w:szCs w:val="22"/>
        </w:rPr>
      </w:pPr>
      <w:r w:rsidRPr="00F01A6E">
        <w:rPr>
          <w:color w:val="auto"/>
          <w:sz w:val="22"/>
          <w:szCs w:val="22"/>
        </w:rPr>
        <w:tab/>
        <w:t>(</w:t>
      </w:r>
      <w:r w:rsidR="002E42ED" w:rsidRPr="00F01A6E">
        <w:rPr>
          <w:color w:val="auto"/>
          <w:sz w:val="22"/>
          <w:szCs w:val="22"/>
        </w:rPr>
        <w:t>h</w:t>
      </w:r>
      <w:r w:rsidRPr="00F01A6E">
        <w:rPr>
          <w:color w:val="auto"/>
          <w:sz w:val="22"/>
          <w:szCs w:val="22"/>
        </w:rPr>
        <w:t>)</w:t>
      </w:r>
      <w:r w:rsidRPr="00F01A6E">
        <w:rPr>
          <w:color w:val="auto"/>
          <w:sz w:val="22"/>
          <w:szCs w:val="22"/>
        </w:rPr>
        <w:tab/>
        <w:t>Written permit for highway access from the appropriate highway authority.</w:t>
      </w:r>
    </w:p>
    <w:p w:rsidR="002E42ED" w:rsidRPr="00F01A6E" w:rsidRDefault="00EC5AD2" w:rsidP="00D25F36">
      <w:pPr>
        <w:pStyle w:val="DefaultText"/>
        <w:tabs>
          <w:tab w:val="left" w:pos="360"/>
          <w:tab w:val="left" w:pos="720"/>
          <w:tab w:val="left" w:pos="990"/>
          <w:tab w:val="left" w:pos="1350"/>
        </w:tabs>
        <w:jc w:val="both"/>
        <w:rPr>
          <w:color w:val="auto"/>
          <w:sz w:val="22"/>
          <w:szCs w:val="22"/>
        </w:rPr>
      </w:pPr>
      <w:r>
        <w:rPr>
          <w:color w:val="auto"/>
          <w:sz w:val="22"/>
          <w:szCs w:val="22"/>
        </w:rPr>
        <w:tab/>
        <w:t>(i</w:t>
      </w:r>
      <w:r w:rsidR="002E42ED" w:rsidRPr="00F01A6E">
        <w:rPr>
          <w:color w:val="auto"/>
          <w:sz w:val="22"/>
          <w:szCs w:val="22"/>
        </w:rPr>
        <w:t>)</w:t>
      </w:r>
      <w:r w:rsidR="002E42ED" w:rsidRPr="00F01A6E">
        <w:rPr>
          <w:color w:val="auto"/>
          <w:sz w:val="22"/>
          <w:szCs w:val="22"/>
        </w:rPr>
        <w:tab/>
        <w:t>The required permit application</w:t>
      </w:r>
      <w:r w:rsidR="00B1539B" w:rsidRPr="00F01A6E">
        <w:rPr>
          <w:color w:val="auto"/>
          <w:sz w:val="22"/>
          <w:szCs w:val="22"/>
        </w:rPr>
        <w:t xml:space="preserve"> </w:t>
      </w:r>
      <w:r w:rsidR="002E42ED" w:rsidRPr="00F01A6E">
        <w:rPr>
          <w:color w:val="auto"/>
          <w:sz w:val="22"/>
          <w:szCs w:val="22"/>
        </w:rPr>
        <w:t>fee.</w:t>
      </w:r>
    </w:p>
    <w:p w:rsidR="009B1EB6" w:rsidRPr="00F01A6E" w:rsidRDefault="009B1EB6" w:rsidP="00D25F36">
      <w:pPr>
        <w:pStyle w:val="DefaultText"/>
        <w:tabs>
          <w:tab w:val="left" w:pos="360"/>
          <w:tab w:val="left" w:pos="720"/>
          <w:tab w:val="left" w:pos="990"/>
          <w:tab w:val="left" w:pos="1350"/>
        </w:tabs>
        <w:jc w:val="both"/>
        <w:rPr>
          <w:color w:val="auto"/>
          <w:sz w:val="22"/>
          <w:szCs w:val="22"/>
        </w:rPr>
      </w:pPr>
      <w:r w:rsidRPr="00F01A6E">
        <w:rPr>
          <w:color w:val="auto"/>
          <w:sz w:val="22"/>
          <w:szCs w:val="22"/>
        </w:rPr>
        <w:tab/>
        <w:t>(</w:t>
      </w:r>
      <w:r w:rsidR="00EC5AD2">
        <w:rPr>
          <w:color w:val="auto"/>
          <w:sz w:val="22"/>
          <w:szCs w:val="22"/>
        </w:rPr>
        <w:t>j</w:t>
      </w:r>
      <w:r w:rsidRPr="00F01A6E">
        <w:rPr>
          <w:color w:val="auto"/>
          <w:sz w:val="22"/>
          <w:szCs w:val="22"/>
        </w:rPr>
        <w:t>)</w:t>
      </w:r>
      <w:r w:rsidR="00044F63" w:rsidRPr="00F01A6E">
        <w:rPr>
          <w:color w:val="auto"/>
          <w:sz w:val="22"/>
          <w:szCs w:val="22"/>
        </w:rPr>
        <w:tab/>
      </w:r>
      <w:r w:rsidR="002E42ED" w:rsidRPr="00F01A6E">
        <w:rPr>
          <w:color w:val="auto"/>
          <w:sz w:val="22"/>
          <w:szCs w:val="22"/>
        </w:rPr>
        <w:t xml:space="preserve">Other pertinent information as requested by the </w:t>
      </w:r>
      <w:r w:rsidR="00CC4E81">
        <w:rPr>
          <w:color w:val="auto"/>
          <w:sz w:val="22"/>
          <w:szCs w:val="22"/>
        </w:rPr>
        <w:t>zoning administrator</w:t>
      </w:r>
      <w:r w:rsidR="002E42ED" w:rsidRPr="00F01A6E">
        <w:rPr>
          <w:color w:val="auto"/>
          <w:sz w:val="22"/>
          <w:szCs w:val="22"/>
        </w:rPr>
        <w:t xml:space="preserve"> to determine if the </w:t>
      </w:r>
      <w:r w:rsidR="002E42ED" w:rsidRPr="00F01A6E">
        <w:rPr>
          <w:color w:val="auto"/>
          <w:sz w:val="22"/>
          <w:szCs w:val="22"/>
        </w:rPr>
        <w:lastRenderedPageBreak/>
        <w:t>proposed use</w:t>
      </w:r>
      <w:r w:rsidR="00044F63" w:rsidRPr="00F01A6E">
        <w:rPr>
          <w:color w:val="auto"/>
          <w:sz w:val="22"/>
          <w:szCs w:val="22"/>
        </w:rPr>
        <w:t xml:space="preserve"> or structure</w:t>
      </w:r>
      <w:r w:rsidR="002E42ED" w:rsidRPr="00F01A6E">
        <w:rPr>
          <w:color w:val="auto"/>
          <w:sz w:val="22"/>
          <w:szCs w:val="22"/>
        </w:rPr>
        <w:t xml:space="preserve"> meets the requirements of this chapter.</w:t>
      </w:r>
    </w:p>
    <w:p w:rsidR="009B1EB6" w:rsidRPr="00F01A6E" w:rsidRDefault="009B1EB6" w:rsidP="00D25F36">
      <w:pPr>
        <w:pStyle w:val="DefaultText"/>
        <w:tabs>
          <w:tab w:val="left" w:pos="360"/>
          <w:tab w:val="left" w:pos="720"/>
          <w:tab w:val="left" w:pos="990"/>
          <w:tab w:val="left" w:pos="1350"/>
        </w:tabs>
        <w:jc w:val="both"/>
        <w:rPr>
          <w:color w:val="auto"/>
          <w:sz w:val="22"/>
          <w:szCs w:val="22"/>
        </w:rPr>
      </w:pPr>
      <w:r w:rsidRPr="00F01A6E">
        <w:rPr>
          <w:color w:val="auto"/>
          <w:sz w:val="22"/>
          <w:szCs w:val="22"/>
        </w:rPr>
        <w:tab/>
      </w:r>
      <w:r w:rsidRPr="00F01A6E">
        <w:rPr>
          <w:b/>
          <w:color w:val="auto"/>
          <w:sz w:val="22"/>
          <w:szCs w:val="22"/>
        </w:rPr>
        <w:t>(5)</w:t>
      </w:r>
      <w:r w:rsidRPr="00F01A6E">
        <w:rPr>
          <w:color w:val="auto"/>
          <w:sz w:val="22"/>
          <w:szCs w:val="22"/>
        </w:rPr>
        <w:tab/>
      </w:r>
      <w:r w:rsidR="00E00B57">
        <w:rPr>
          <w:color w:val="auto"/>
          <w:sz w:val="22"/>
          <w:szCs w:val="22"/>
        </w:rPr>
        <w:tab/>
      </w:r>
      <w:r w:rsidRPr="00423192">
        <w:rPr>
          <w:smallCaps/>
          <w:color w:val="auto"/>
          <w:sz w:val="21"/>
          <w:szCs w:val="21"/>
        </w:rPr>
        <w:t>Land use permit review criteria</w:t>
      </w:r>
      <w:r w:rsidRPr="00F01A6E">
        <w:rPr>
          <w:color w:val="auto"/>
          <w:sz w:val="22"/>
          <w:szCs w:val="22"/>
        </w:rPr>
        <w:t xml:space="preserve">.  No land use permit </w:t>
      </w:r>
      <w:r w:rsidR="004D14C6">
        <w:rPr>
          <w:color w:val="auto"/>
          <w:sz w:val="22"/>
          <w:szCs w:val="22"/>
        </w:rPr>
        <w:t>may</w:t>
      </w:r>
      <w:r w:rsidRPr="00F01A6E">
        <w:rPr>
          <w:color w:val="auto"/>
          <w:sz w:val="22"/>
          <w:szCs w:val="22"/>
        </w:rPr>
        <w:t xml:space="preserve"> be granted or shall become effective until all applicable requirements of this chapter, conditions of any preceding </w:t>
      </w:r>
      <w:r w:rsidR="00CC3CF6">
        <w:rPr>
          <w:color w:val="auto"/>
          <w:sz w:val="22"/>
          <w:szCs w:val="22"/>
        </w:rPr>
        <w:t>county</w:t>
      </w:r>
      <w:r w:rsidRPr="00F01A6E">
        <w:rPr>
          <w:color w:val="auto"/>
          <w:sz w:val="22"/>
          <w:szCs w:val="22"/>
        </w:rPr>
        <w:t xml:space="preserve"> approval related to the project, the remaining chapters in the Sauk County Code of Ordinances and all applicable Wisconsin Statutes and rules are met, including but not limited to those related to shoreland zoning,</w:t>
      </w:r>
      <w:r w:rsidR="003F751C">
        <w:rPr>
          <w:color w:val="auto"/>
          <w:sz w:val="22"/>
          <w:szCs w:val="22"/>
        </w:rPr>
        <w:t xml:space="preserve"> </w:t>
      </w:r>
      <w:r w:rsidR="00860819">
        <w:rPr>
          <w:color w:val="auto"/>
          <w:sz w:val="22"/>
          <w:szCs w:val="22"/>
        </w:rPr>
        <w:t>floodplain</w:t>
      </w:r>
      <w:r w:rsidR="003F751C">
        <w:rPr>
          <w:color w:val="auto"/>
          <w:sz w:val="22"/>
          <w:szCs w:val="22"/>
        </w:rPr>
        <w:t xml:space="preserve"> zoning,</w:t>
      </w:r>
      <w:r w:rsidRPr="00F01A6E">
        <w:rPr>
          <w:color w:val="auto"/>
          <w:sz w:val="22"/>
          <w:szCs w:val="22"/>
        </w:rPr>
        <w:t xml:space="preserve"> airport height limitations, and drainage districts.</w:t>
      </w:r>
    </w:p>
    <w:p w:rsidR="009B1EB6" w:rsidRPr="00F01A6E" w:rsidRDefault="009B1EB6" w:rsidP="00D25F36">
      <w:pPr>
        <w:pStyle w:val="DefaultText"/>
        <w:tabs>
          <w:tab w:val="left" w:pos="360"/>
          <w:tab w:val="left" w:pos="720"/>
          <w:tab w:val="left" w:pos="990"/>
          <w:tab w:val="left" w:pos="1350"/>
        </w:tabs>
        <w:jc w:val="both"/>
        <w:rPr>
          <w:color w:val="auto"/>
          <w:sz w:val="22"/>
          <w:szCs w:val="22"/>
        </w:rPr>
      </w:pPr>
      <w:r w:rsidRPr="00F01A6E">
        <w:rPr>
          <w:b/>
          <w:color w:val="auto"/>
          <w:sz w:val="22"/>
          <w:szCs w:val="22"/>
        </w:rPr>
        <w:tab/>
        <w:t>(6)</w:t>
      </w:r>
      <w:r w:rsidRPr="00F01A6E">
        <w:rPr>
          <w:color w:val="auto"/>
          <w:sz w:val="22"/>
          <w:szCs w:val="22"/>
        </w:rPr>
        <w:tab/>
      </w:r>
      <w:r w:rsidR="00E00B57">
        <w:rPr>
          <w:color w:val="auto"/>
          <w:sz w:val="22"/>
          <w:szCs w:val="22"/>
        </w:rPr>
        <w:tab/>
      </w:r>
      <w:r w:rsidRPr="00423192">
        <w:rPr>
          <w:smallCaps/>
          <w:color w:val="auto"/>
          <w:sz w:val="21"/>
          <w:szCs w:val="21"/>
        </w:rPr>
        <w:t>Time limits associated with land use permits</w:t>
      </w:r>
      <w:r w:rsidRPr="00F01A6E">
        <w:rPr>
          <w:color w:val="auto"/>
          <w:sz w:val="22"/>
          <w:szCs w:val="22"/>
        </w:rPr>
        <w:t>.  Once issued, each land use permit shall be posted in a prominent place on the premises prior to and during the period of construction, alteration, or movement.  If the work authorized by the land use permit is not completed within 24 months of the date of the approval, the land use permit approval shall be consi</w:t>
      </w:r>
      <w:r w:rsidR="008A6592">
        <w:rPr>
          <w:color w:val="auto"/>
          <w:sz w:val="22"/>
          <w:szCs w:val="22"/>
        </w:rPr>
        <w:t xml:space="preserve">dered void.  The applicant may </w:t>
      </w:r>
      <w:r w:rsidRPr="00F01A6E">
        <w:rPr>
          <w:color w:val="auto"/>
          <w:sz w:val="22"/>
          <w:szCs w:val="22"/>
        </w:rPr>
        <w:t xml:space="preserve">apply for, and the </w:t>
      </w:r>
      <w:r w:rsidR="00CC4E81">
        <w:rPr>
          <w:color w:val="auto"/>
          <w:sz w:val="22"/>
          <w:szCs w:val="22"/>
        </w:rPr>
        <w:t>zoning administrator</w:t>
      </w:r>
      <w:r w:rsidRPr="00F01A6E">
        <w:rPr>
          <w:color w:val="auto"/>
          <w:sz w:val="22"/>
          <w:szCs w:val="22"/>
        </w:rPr>
        <w:t xml:space="preserve"> may grant, a one-time, </w:t>
      </w:r>
      <w:r w:rsidR="005543C8">
        <w:rPr>
          <w:color w:val="auto"/>
          <w:sz w:val="22"/>
          <w:szCs w:val="22"/>
        </w:rPr>
        <w:t>24-</w:t>
      </w:r>
      <w:r w:rsidRPr="00F01A6E">
        <w:rPr>
          <w:color w:val="auto"/>
          <w:sz w:val="22"/>
          <w:szCs w:val="22"/>
        </w:rPr>
        <w:t>month extension provided that a written extension request is submitted before the original expiration date.</w:t>
      </w:r>
    </w:p>
    <w:p w:rsidR="00E00B57" w:rsidRDefault="009B1EB6" w:rsidP="00CB5E14">
      <w:pPr>
        <w:pStyle w:val="DefaultText"/>
        <w:tabs>
          <w:tab w:val="left" w:pos="360"/>
          <w:tab w:val="left" w:pos="720"/>
          <w:tab w:val="left" w:pos="990"/>
          <w:tab w:val="left" w:pos="1350"/>
        </w:tabs>
        <w:jc w:val="both"/>
        <w:rPr>
          <w:color w:val="auto"/>
          <w:sz w:val="22"/>
          <w:szCs w:val="22"/>
        </w:rPr>
      </w:pPr>
      <w:r w:rsidRPr="00F01A6E">
        <w:rPr>
          <w:b/>
          <w:color w:val="auto"/>
          <w:sz w:val="22"/>
          <w:szCs w:val="22"/>
        </w:rPr>
        <w:tab/>
        <w:t>(7)</w:t>
      </w:r>
      <w:r w:rsidRPr="00F01A6E">
        <w:rPr>
          <w:b/>
          <w:color w:val="auto"/>
          <w:sz w:val="22"/>
          <w:szCs w:val="22"/>
        </w:rPr>
        <w:tab/>
      </w:r>
      <w:r w:rsidR="00E00B57">
        <w:rPr>
          <w:b/>
          <w:color w:val="auto"/>
          <w:sz w:val="22"/>
          <w:szCs w:val="22"/>
        </w:rPr>
        <w:tab/>
      </w:r>
      <w:r w:rsidR="004A3B98" w:rsidRPr="00423192">
        <w:rPr>
          <w:smallCaps/>
          <w:color w:val="auto"/>
          <w:sz w:val="21"/>
          <w:szCs w:val="21"/>
        </w:rPr>
        <w:t>L</w:t>
      </w:r>
      <w:r w:rsidRPr="00423192">
        <w:rPr>
          <w:smallCaps/>
          <w:color w:val="auto"/>
          <w:sz w:val="21"/>
          <w:szCs w:val="21"/>
        </w:rPr>
        <w:t>ocation survey</w:t>
      </w:r>
      <w:r w:rsidRPr="00F01A6E">
        <w:rPr>
          <w:color w:val="auto"/>
          <w:sz w:val="22"/>
          <w:szCs w:val="22"/>
        </w:rPr>
        <w:t xml:space="preserve">.  Where a land use permit </w:t>
      </w:r>
      <w:r w:rsidR="004A3B98" w:rsidRPr="00F01A6E">
        <w:rPr>
          <w:color w:val="auto"/>
          <w:sz w:val="22"/>
          <w:szCs w:val="22"/>
        </w:rPr>
        <w:t xml:space="preserve">is issued for a structure and </w:t>
      </w:r>
      <w:r w:rsidRPr="00F01A6E">
        <w:rPr>
          <w:color w:val="auto"/>
          <w:sz w:val="22"/>
          <w:szCs w:val="22"/>
        </w:rPr>
        <w:t xml:space="preserve"> </w:t>
      </w:r>
      <w:r w:rsidR="004A3B98" w:rsidRPr="00F01A6E">
        <w:rPr>
          <w:color w:val="auto"/>
          <w:sz w:val="22"/>
          <w:szCs w:val="22"/>
        </w:rPr>
        <w:t xml:space="preserve">it </w:t>
      </w:r>
      <w:r w:rsidRPr="00F01A6E">
        <w:rPr>
          <w:color w:val="auto"/>
          <w:sz w:val="22"/>
          <w:szCs w:val="22"/>
        </w:rPr>
        <w:t xml:space="preserve">is proposed to be located within </w:t>
      </w:r>
      <w:r w:rsidR="007C3CDA">
        <w:rPr>
          <w:color w:val="auto"/>
          <w:sz w:val="22"/>
          <w:szCs w:val="22"/>
        </w:rPr>
        <w:t>10</w:t>
      </w:r>
      <w:r w:rsidRPr="00F01A6E">
        <w:rPr>
          <w:color w:val="auto"/>
          <w:sz w:val="22"/>
          <w:szCs w:val="22"/>
        </w:rPr>
        <w:t xml:space="preserve"> feet of any minimum required yard area or setback under this chapter or another chapter of the Sauk County Code of Ordinances, or in other cases where the </w:t>
      </w:r>
      <w:r w:rsidR="00CC4E81">
        <w:rPr>
          <w:color w:val="auto"/>
          <w:sz w:val="22"/>
          <w:szCs w:val="22"/>
        </w:rPr>
        <w:t>zoning administrator</w:t>
      </w:r>
      <w:r w:rsidRPr="00F01A6E">
        <w:rPr>
          <w:color w:val="auto"/>
          <w:sz w:val="22"/>
          <w:szCs w:val="22"/>
        </w:rPr>
        <w:t xml:space="preserve"> cannot</w:t>
      </w:r>
      <w:r w:rsidR="008B305F">
        <w:rPr>
          <w:color w:val="auto"/>
          <w:sz w:val="22"/>
          <w:szCs w:val="22"/>
        </w:rPr>
        <w:t>,</w:t>
      </w:r>
      <w:r w:rsidRPr="00F01A6E">
        <w:rPr>
          <w:color w:val="auto"/>
          <w:sz w:val="22"/>
          <w:szCs w:val="22"/>
        </w:rPr>
        <w:t xml:space="preserve"> with confidence</w:t>
      </w:r>
      <w:r w:rsidR="008B305F">
        <w:rPr>
          <w:color w:val="auto"/>
          <w:sz w:val="22"/>
          <w:szCs w:val="22"/>
        </w:rPr>
        <w:t>,</w:t>
      </w:r>
      <w:r w:rsidRPr="00F01A6E">
        <w:rPr>
          <w:color w:val="auto"/>
          <w:sz w:val="22"/>
          <w:szCs w:val="22"/>
        </w:rPr>
        <w:t xml:space="preserve"> determine compliance with the provisions of county ordinances, immediately </w:t>
      </w:r>
      <w:r w:rsidR="004A3B98" w:rsidRPr="00F01A6E">
        <w:rPr>
          <w:color w:val="auto"/>
          <w:sz w:val="22"/>
          <w:szCs w:val="22"/>
        </w:rPr>
        <w:t>up</w:t>
      </w:r>
      <w:r w:rsidRPr="00F01A6E">
        <w:rPr>
          <w:color w:val="auto"/>
          <w:sz w:val="22"/>
          <w:szCs w:val="22"/>
        </w:rPr>
        <w:t xml:space="preserve">on completion of the construction of footings, concrete slab, or other foundations, </w:t>
      </w:r>
      <w:r w:rsidR="004A3B98" w:rsidRPr="00F01A6E">
        <w:rPr>
          <w:color w:val="auto"/>
          <w:sz w:val="22"/>
          <w:szCs w:val="22"/>
        </w:rPr>
        <w:t xml:space="preserve">the owner shall cause </w:t>
      </w:r>
      <w:r w:rsidRPr="00F01A6E">
        <w:rPr>
          <w:color w:val="auto"/>
          <w:sz w:val="22"/>
          <w:szCs w:val="22"/>
        </w:rPr>
        <w:t xml:space="preserve">a registered land surveyor to prepare a plat of survey showing the locations, boundaries, and dimensions </w:t>
      </w:r>
      <w:r w:rsidR="004A3B98" w:rsidRPr="00F01A6E">
        <w:rPr>
          <w:color w:val="auto"/>
          <w:sz w:val="22"/>
          <w:szCs w:val="22"/>
        </w:rPr>
        <w:t xml:space="preserve">of </w:t>
      </w:r>
      <w:r w:rsidRPr="00F01A6E">
        <w:rPr>
          <w:color w:val="auto"/>
          <w:sz w:val="22"/>
          <w:szCs w:val="22"/>
        </w:rPr>
        <w:t xml:space="preserve">the lot and all existing structures, including the new slab, footing, or  other foundation, and including the relationships and distances of </w:t>
      </w:r>
      <w:r w:rsidR="004A3B98" w:rsidRPr="00F01A6E">
        <w:rPr>
          <w:color w:val="auto"/>
          <w:sz w:val="22"/>
          <w:szCs w:val="22"/>
        </w:rPr>
        <w:t xml:space="preserve">all </w:t>
      </w:r>
      <w:r w:rsidRPr="00F01A6E">
        <w:rPr>
          <w:color w:val="auto"/>
          <w:sz w:val="22"/>
          <w:szCs w:val="22"/>
        </w:rPr>
        <w:t xml:space="preserve">structures to lot lines, and shall immediately file such plat of survey with the </w:t>
      </w:r>
      <w:r w:rsidR="00CC4E81">
        <w:rPr>
          <w:color w:val="auto"/>
          <w:sz w:val="22"/>
          <w:szCs w:val="22"/>
        </w:rPr>
        <w:t>zoning administrator</w:t>
      </w:r>
      <w:r w:rsidRPr="00F01A6E">
        <w:rPr>
          <w:color w:val="auto"/>
          <w:sz w:val="22"/>
          <w:szCs w:val="22"/>
        </w:rPr>
        <w:t xml:space="preserve">.  The </w:t>
      </w:r>
      <w:r w:rsidR="00CC4E81">
        <w:rPr>
          <w:color w:val="auto"/>
          <w:sz w:val="22"/>
          <w:szCs w:val="22"/>
        </w:rPr>
        <w:t>zoning administrator</w:t>
      </w:r>
      <w:r w:rsidRPr="00F01A6E">
        <w:rPr>
          <w:color w:val="auto"/>
          <w:sz w:val="22"/>
          <w:szCs w:val="22"/>
        </w:rPr>
        <w:t xml:space="preserve"> shall compare the location of all new or extended foundations with the</w:t>
      </w:r>
      <w:r w:rsidR="008B305F">
        <w:rPr>
          <w:color w:val="auto"/>
          <w:sz w:val="22"/>
          <w:szCs w:val="22"/>
        </w:rPr>
        <w:t xml:space="preserve"> requirements of this chapter. </w:t>
      </w:r>
      <w:r w:rsidRPr="00F01A6E">
        <w:rPr>
          <w:color w:val="auto"/>
          <w:sz w:val="22"/>
          <w:szCs w:val="22"/>
        </w:rPr>
        <w:t xml:space="preserve">If a zoning violation is determined, </w:t>
      </w:r>
      <w:r w:rsidR="004A3B98" w:rsidRPr="00F01A6E">
        <w:rPr>
          <w:color w:val="auto"/>
          <w:sz w:val="22"/>
          <w:szCs w:val="22"/>
        </w:rPr>
        <w:t>the owner</w:t>
      </w:r>
      <w:r w:rsidR="00E00B57">
        <w:rPr>
          <w:color w:val="auto"/>
          <w:sz w:val="22"/>
          <w:szCs w:val="22"/>
        </w:rPr>
        <w:t xml:space="preserve"> </w:t>
      </w:r>
      <w:r w:rsidRPr="00F01A6E">
        <w:rPr>
          <w:color w:val="auto"/>
          <w:sz w:val="22"/>
          <w:szCs w:val="22"/>
        </w:rPr>
        <w:t xml:space="preserve">shall move the construction or structure </w:t>
      </w:r>
      <w:r w:rsidR="003F751C">
        <w:rPr>
          <w:color w:val="auto"/>
          <w:sz w:val="22"/>
          <w:szCs w:val="22"/>
        </w:rPr>
        <w:t xml:space="preserve">or shall adjust the lot line </w:t>
      </w:r>
      <w:r w:rsidRPr="00F01A6E">
        <w:rPr>
          <w:color w:val="auto"/>
          <w:sz w:val="22"/>
          <w:szCs w:val="22"/>
        </w:rPr>
        <w:t xml:space="preserve">so as to conform </w:t>
      </w:r>
      <w:r w:rsidR="00B50403" w:rsidRPr="00F01A6E">
        <w:rPr>
          <w:color w:val="auto"/>
          <w:sz w:val="22"/>
          <w:szCs w:val="22"/>
        </w:rPr>
        <w:t>to</w:t>
      </w:r>
      <w:r w:rsidRPr="00F01A6E">
        <w:rPr>
          <w:color w:val="auto"/>
          <w:sz w:val="22"/>
          <w:szCs w:val="22"/>
        </w:rPr>
        <w:t xml:space="preserve"> this chapter or other </w:t>
      </w:r>
      <w:r w:rsidRPr="00F01A6E">
        <w:rPr>
          <w:color w:val="auto"/>
          <w:sz w:val="22"/>
          <w:szCs w:val="22"/>
        </w:rPr>
        <w:lastRenderedPageBreak/>
        <w:t>chapters of the Sauk County Code of Ordinances.   Failure to comply with the requirements of this subsection shall be gro</w:t>
      </w:r>
      <w:r w:rsidR="008B305F">
        <w:rPr>
          <w:color w:val="auto"/>
          <w:sz w:val="22"/>
          <w:szCs w:val="22"/>
        </w:rPr>
        <w:t>unds for the issuance of a stop-</w:t>
      </w:r>
      <w:r w:rsidRPr="00F01A6E">
        <w:rPr>
          <w:color w:val="auto"/>
          <w:sz w:val="22"/>
          <w:szCs w:val="22"/>
        </w:rPr>
        <w:t>work order or enforcement pursuant to this subchapter.</w:t>
      </w:r>
    </w:p>
    <w:p w:rsidR="00670621" w:rsidRDefault="00670621" w:rsidP="00CB5E14">
      <w:pPr>
        <w:pStyle w:val="DefaultText"/>
        <w:tabs>
          <w:tab w:val="left" w:pos="360"/>
          <w:tab w:val="left" w:pos="720"/>
          <w:tab w:val="left" w:pos="990"/>
          <w:tab w:val="left" w:pos="1350"/>
        </w:tabs>
        <w:jc w:val="both"/>
        <w:rPr>
          <w:rStyle w:val="InitialStyle"/>
          <w:rFonts w:ascii="Times New Roman" w:hAnsi="Times New Roman"/>
          <w:sz w:val="22"/>
          <w:szCs w:val="22"/>
        </w:rPr>
      </w:pPr>
      <w:r>
        <w:rPr>
          <w:color w:val="auto"/>
          <w:sz w:val="22"/>
          <w:szCs w:val="22"/>
        </w:rPr>
        <w:tab/>
      </w:r>
      <w:r>
        <w:rPr>
          <w:b/>
          <w:color w:val="auto"/>
          <w:sz w:val="22"/>
          <w:szCs w:val="22"/>
        </w:rPr>
        <w:t>(8)</w:t>
      </w:r>
      <w:r>
        <w:rPr>
          <w:color w:val="auto"/>
          <w:sz w:val="22"/>
          <w:szCs w:val="22"/>
        </w:rPr>
        <w:tab/>
      </w:r>
      <w:r w:rsidR="00744082">
        <w:rPr>
          <w:color w:val="auto"/>
          <w:sz w:val="22"/>
          <w:szCs w:val="22"/>
        </w:rPr>
        <w:tab/>
      </w:r>
      <w:r>
        <w:rPr>
          <w:smallCaps/>
          <w:color w:val="auto"/>
          <w:sz w:val="21"/>
          <w:szCs w:val="21"/>
        </w:rPr>
        <w:t xml:space="preserve">Reasonable accommodations for handicapped persons.  </w:t>
      </w:r>
      <w:r>
        <w:rPr>
          <w:rStyle w:val="InitialStyle"/>
          <w:rFonts w:ascii="Times New Roman" w:hAnsi="Times New Roman"/>
          <w:sz w:val="22"/>
          <w:szCs w:val="22"/>
        </w:rPr>
        <w:t xml:space="preserve">(a) The </w:t>
      </w:r>
      <w:r w:rsidR="00CB5E14">
        <w:rPr>
          <w:rStyle w:val="InitialStyle"/>
          <w:rFonts w:ascii="Times New Roman" w:hAnsi="Times New Roman"/>
          <w:sz w:val="22"/>
          <w:szCs w:val="22"/>
        </w:rPr>
        <w:t xml:space="preserve">zoning </w:t>
      </w:r>
      <w:r>
        <w:rPr>
          <w:rStyle w:val="InitialStyle"/>
          <w:rFonts w:ascii="Times New Roman" w:hAnsi="Times New Roman"/>
          <w:sz w:val="22"/>
          <w:szCs w:val="22"/>
        </w:rPr>
        <w:t xml:space="preserve">administrator may issue a zoning permit that waives specified requirements of this ordinance, if it is determined that the requested accommodation meets </w:t>
      </w:r>
      <w:r w:rsidR="00CB5E14">
        <w:rPr>
          <w:rStyle w:val="InitialStyle"/>
          <w:rFonts w:ascii="Times New Roman" w:hAnsi="Times New Roman"/>
          <w:sz w:val="22"/>
          <w:szCs w:val="22"/>
        </w:rPr>
        <w:t xml:space="preserve">all </w:t>
      </w:r>
      <w:r>
        <w:rPr>
          <w:rStyle w:val="InitialStyle"/>
          <w:rFonts w:ascii="Times New Roman" w:hAnsi="Times New Roman"/>
          <w:sz w:val="22"/>
          <w:szCs w:val="22"/>
        </w:rPr>
        <w:t>the following</w:t>
      </w:r>
      <w:r w:rsidR="00CB5E14">
        <w:rPr>
          <w:rStyle w:val="InitialStyle"/>
          <w:rFonts w:ascii="Times New Roman" w:hAnsi="Times New Roman"/>
          <w:sz w:val="22"/>
          <w:szCs w:val="22"/>
        </w:rPr>
        <w:t>:</w:t>
      </w:r>
    </w:p>
    <w:p w:rsidR="00670621" w:rsidRDefault="00CB5E14" w:rsidP="00E00B57">
      <w:pPr>
        <w:pStyle w:val="DefaultText"/>
        <w:tabs>
          <w:tab w:val="left" w:pos="360"/>
          <w:tab w:val="left" w:pos="720"/>
          <w:tab w:val="left" w:pos="990"/>
          <w:tab w:val="left" w:pos="1350"/>
        </w:tabs>
        <w:jc w:val="both"/>
        <w:rPr>
          <w:rStyle w:val="InitialStyle"/>
          <w:rFonts w:ascii="Times New Roman" w:hAnsi="Times New Roman"/>
          <w:sz w:val="22"/>
          <w:szCs w:val="22"/>
        </w:rPr>
      </w:pPr>
      <w:r>
        <w:rPr>
          <w:rStyle w:val="InitialStyle"/>
          <w:rFonts w:ascii="Times New Roman" w:hAnsi="Times New Roman"/>
          <w:sz w:val="22"/>
          <w:szCs w:val="22"/>
        </w:rPr>
        <w:tab/>
        <w:t>1.</w:t>
      </w:r>
      <w:r w:rsidR="00670621">
        <w:rPr>
          <w:rStyle w:val="InitialStyle"/>
          <w:rFonts w:ascii="Times New Roman" w:hAnsi="Times New Roman"/>
          <w:sz w:val="22"/>
          <w:szCs w:val="22"/>
        </w:rPr>
        <w:t xml:space="preserve"> </w:t>
      </w:r>
      <w:r>
        <w:rPr>
          <w:rStyle w:val="InitialStyle"/>
          <w:rFonts w:ascii="Times New Roman" w:hAnsi="Times New Roman"/>
          <w:sz w:val="22"/>
          <w:szCs w:val="22"/>
        </w:rPr>
        <w:tab/>
      </w:r>
      <w:r w:rsidR="00670621">
        <w:rPr>
          <w:rStyle w:val="InitialStyle"/>
          <w:rFonts w:ascii="Times New Roman" w:hAnsi="Times New Roman"/>
          <w:sz w:val="22"/>
          <w:szCs w:val="22"/>
        </w:rPr>
        <w:t>It is necessary to afford handicapped or disabled persons equal housing opportunities or equal access to public accommodations.</w:t>
      </w:r>
    </w:p>
    <w:p w:rsidR="00670621" w:rsidRDefault="00CB5E14" w:rsidP="00E00B57">
      <w:pPr>
        <w:pStyle w:val="DefaultText"/>
        <w:tabs>
          <w:tab w:val="left" w:pos="360"/>
          <w:tab w:val="left" w:pos="720"/>
          <w:tab w:val="left" w:pos="990"/>
          <w:tab w:val="left" w:pos="1350"/>
        </w:tabs>
        <w:jc w:val="both"/>
        <w:rPr>
          <w:rStyle w:val="InitialStyle"/>
          <w:rFonts w:ascii="Times New Roman" w:hAnsi="Times New Roman"/>
          <w:sz w:val="22"/>
          <w:szCs w:val="22"/>
        </w:rPr>
      </w:pPr>
      <w:r>
        <w:rPr>
          <w:rStyle w:val="InitialStyle"/>
          <w:rFonts w:ascii="Times New Roman" w:hAnsi="Times New Roman"/>
          <w:sz w:val="22"/>
          <w:szCs w:val="22"/>
        </w:rPr>
        <w:tab/>
        <w:t>2.</w:t>
      </w:r>
      <w:r>
        <w:rPr>
          <w:rStyle w:val="InitialStyle"/>
          <w:rFonts w:ascii="Times New Roman" w:hAnsi="Times New Roman"/>
          <w:sz w:val="22"/>
          <w:szCs w:val="22"/>
        </w:rPr>
        <w:tab/>
      </w:r>
      <w:r w:rsidR="00670621">
        <w:rPr>
          <w:rStyle w:val="InitialStyle"/>
          <w:rFonts w:ascii="Times New Roman" w:hAnsi="Times New Roman"/>
          <w:sz w:val="22"/>
          <w:szCs w:val="22"/>
        </w:rPr>
        <w:t>It is the minimum accommodation that will give the handicapped or disa</w:t>
      </w:r>
      <w:r>
        <w:rPr>
          <w:rStyle w:val="InitialStyle"/>
          <w:rFonts w:ascii="Times New Roman" w:hAnsi="Times New Roman"/>
          <w:sz w:val="22"/>
          <w:szCs w:val="22"/>
        </w:rPr>
        <w:t>bled person adequate relief.</w:t>
      </w:r>
    </w:p>
    <w:p w:rsidR="00670621" w:rsidRDefault="00CB5E14" w:rsidP="00E00B57">
      <w:pPr>
        <w:pStyle w:val="DefaultText"/>
        <w:tabs>
          <w:tab w:val="left" w:pos="360"/>
          <w:tab w:val="left" w:pos="720"/>
          <w:tab w:val="left" w:pos="990"/>
          <w:tab w:val="left" w:pos="1350"/>
        </w:tabs>
        <w:jc w:val="both"/>
        <w:rPr>
          <w:rStyle w:val="InitialStyle"/>
          <w:rFonts w:ascii="Times New Roman" w:hAnsi="Times New Roman"/>
          <w:sz w:val="22"/>
          <w:szCs w:val="22"/>
        </w:rPr>
      </w:pPr>
      <w:r>
        <w:rPr>
          <w:rStyle w:val="InitialStyle"/>
          <w:rFonts w:ascii="Times New Roman" w:hAnsi="Times New Roman"/>
          <w:sz w:val="22"/>
          <w:szCs w:val="22"/>
        </w:rPr>
        <w:tab/>
        <w:t>3.</w:t>
      </w:r>
      <w:r>
        <w:rPr>
          <w:rStyle w:val="InitialStyle"/>
          <w:rFonts w:ascii="Times New Roman" w:hAnsi="Times New Roman"/>
          <w:sz w:val="22"/>
          <w:szCs w:val="22"/>
        </w:rPr>
        <w:tab/>
      </w:r>
      <w:r w:rsidR="00670621">
        <w:rPr>
          <w:rStyle w:val="InitialStyle"/>
          <w:rFonts w:ascii="Times New Roman" w:hAnsi="Times New Roman"/>
          <w:sz w:val="22"/>
          <w:szCs w:val="22"/>
        </w:rPr>
        <w:t>It will not unreasonabl</w:t>
      </w:r>
      <w:r>
        <w:rPr>
          <w:rStyle w:val="InitialStyle"/>
          <w:rFonts w:ascii="Times New Roman" w:hAnsi="Times New Roman"/>
          <w:sz w:val="22"/>
          <w:szCs w:val="22"/>
        </w:rPr>
        <w:t>y</w:t>
      </w:r>
      <w:r w:rsidR="00670621">
        <w:rPr>
          <w:rStyle w:val="InitialStyle"/>
          <w:rFonts w:ascii="Times New Roman" w:hAnsi="Times New Roman"/>
          <w:sz w:val="22"/>
          <w:szCs w:val="22"/>
        </w:rPr>
        <w:t xml:space="preserve"> undermine the basic purposes of this ordinance.</w:t>
      </w:r>
    </w:p>
    <w:p w:rsidR="00670621" w:rsidRPr="00670621" w:rsidRDefault="00CB5E14" w:rsidP="00CB5E14">
      <w:pPr>
        <w:pStyle w:val="DefaultText"/>
        <w:tabs>
          <w:tab w:val="left" w:pos="360"/>
          <w:tab w:val="left" w:pos="720"/>
          <w:tab w:val="left" w:pos="990"/>
          <w:tab w:val="left" w:pos="1350"/>
        </w:tabs>
        <w:jc w:val="both"/>
        <w:rPr>
          <w:color w:val="auto"/>
          <w:sz w:val="22"/>
          <w:szCs w:val="22"/>
        </w:rPr>
      </w:pPr>
      <w:r>
        <w:rPr>
          <w:rStyle w:val="InitialStyle"/>
          <w:rFonts w:ascii="Times New Roman" w:hAnsi="Times New Roman"/>
          <w:sz w:val="22"/>
          <w:szCs w:val="22"/>
        </w:rPr>
        <w:tab/>
        <w:t>(b)</w:t>
      </w:r>
      <w:r>
        <w:rPr>
          <w:rStyle w:val="InitialStyle"/>
          <w:rFonts w:ascii="Times New Roman" w:hAnsi="Times New Roman"/>
          <w:sz w:val="22"/>
          <w:szCs w:val="22"/>
        </w:rPr>
        <w:tab/>
      </w:r>
      <w:r w:rsidR="00670621">
        <w:rPr>
          <w:rStyle w:val="InitialStyle"/>
          <w:rFonts w:ascii="Times New Roman" w:hAnsi="Times New Roman"/>
          <w:sz w:val="22"/>
          <w:szCs w:val="22"/>
        </w:rPr>
        <w:t xml:space="preserve">If the </w:t>
      </w:r>
      <w:r>
        <w:rPr>
          <w:rStyle w:val="InitialStyle"/>
          <w:rFonts w:ascii="Times New Roman" w:hAnsi="Times New Roman"/>
          <w:sz w:val="22"/>
          <w:szCs w:val="22"/>
        </w:rPr>
        <w:t xml:space="preserve">zoning </w:t>
      </w:r>
      <w:r w:rsidR="00670621">
        <w:rPr>
          <w:rStyle w:val="InitialStyle"/>
          <w:rFonts w:ascii="Times New Roman" w:hAnsi="Times New Roman"/>
          <w:sz w:val="22"/>
          <w:szCs w:val="22"/>
        </w:rPr>
        <w:t xml:space="preserve">administrator issues a zoning permit that waives specified zoning provisions, the permit will include a condition that the structure authorized by the permit shall be removed not more than 30 days after the handicapped or disabled person vacates the property or the structure ceases to be a public accommodation. The permit will not become effective until the property owner records a deed restriction with the Register of Deeds setting forth the condition that the structure authorized by the permit shall be removed as required.  </w:t>
      </w:r>
    </w:p>
    <w:p w:rsidR="00E00B57" w:rsidRDefault="00E00B57" w:rsidP="00E00B57">
      <w:pPr>
        <w:pStyle w:val="DefaultText"/>
        <w:tabs>
          <w:tab w:val="left" w:pos="360"/>
          <w:tab w:val="left" w:pos="720"/>
          <w:tab w:val="left" w:pos="990"/>
          <w:tab w:val="left" w:pos="1350"/>
        </w:tabs>
        <w:jc w:val="both"/>
        <w:rPr>
          <w:color w:val="auto"/>
          <w:sz w:val="22"/>
          <w:szCs w:val="22"/>
        </w:rPr>
      </w:pPr>
    </w:p>
    <w:p w:rsidR="009B1EB6" w:rsidRPr="00E00B57" w:rsidRDefault="0049159C" w:rsidP="00E00B57">
      <w:pPr>
        <w:pStyle w:val="DefaultText"/>
        <w:tabs>
          <w:tab w:val="left" w:pos="360"/>
          <w:tab w:val="left" w:pos="720"/>
          <w:tab w:val="left" w:pos="990"/>
          <w:tab w:val="left" w:pos="1350"/>
        </w:tabs>
        <w:jc w:val="both"/>
        <w:rPr>
          <w:rStyle w:val="InitialStyle"/>
          <w:rFonts w:ascii="Times New Roman" w:hAnsi="Times New Roman"/>
          <w:color w:val="auto"/>
          <w:sz w:val="22"/>
          <w:szCs w:val="22"/>
        </w:rPr>
      </w:pPr>
      <w:r>
        <w:rPr>
          <w:b/>
          <w:sz w:val="22"/>
          <w:szCs w:val="22"/>
        </w:rPr>
        <w:t>7.1</w:t>
      </w:r>
      <w:r w:rsidR="004161EF">
        <w:rPr>
          <w:b/>
          <w:sz w:val="22"/>
          <w:szCs w:val="22"/>
        </w:rPr>
        <w:t>45</w:t>
      </w:r>
      <w:r w:rsidR="009B1EB6" w:rsidRPr="00F01A6E">
        <w:rPr>
          <w:b/>
          <w:sz w:val="22"/>
          <w:szCs w:val="22"/>
        </w:rPr>
        <w:tab/>
      </w:r>
      <w:r w:rsidR="009F1D1D">
        <w:rPr>
          <w:b/>
          <w:sz w:val="22"/>
          <w:szCs w:val="22"/>
        </w:rPr>
        <w:t>Nonmetallic</w:t>
      </w:r>
      <w:r w:rsidR="009B1EB6" w:rsidRPr="00F01A6E">
        <w:rPr>
          <w:b/>
          <w:sz w:val="22"/>
          <w:szCs w:val="22"/>
        </w:rPr>
        <w:t xml:space="preserve"> </w:t>
      </w:r>
      <w:r w:rsidR="003E0F57">
        <w:rPr>
          <w:b/>
          <w:sz w:val="22"/>
          <w:szCs w:val="22"/>
        </w:rPr>
        <w:t>m</w:t>
      </w:r>
      <w:r w:rsidR="009B1EB6" w:rsidRPr="00F01A6E">
        <w:rPr>
          <w:b/>
          <w:sz w:val="22"/>
          <w:szCs w:val="22"/>
        </w:rPr>
        <w:t>ining</w:t>
      </w:r>
      <w:r w:rsidR="00C3503C">
        <w:rPr>
          <w:b/>
          <w:sz w:val="22"/>
          <w:szCs w:val="22"/>
        </w:rPr>
        <w:t>:</w:t>
      </w:r>
      <w:r w:rsidR="00721C0F" w:rsidRPr="00F01A6E">
        <w:rPr>
          <w:b/>
          <w:sz w:val="22"/>
          <w:szCs w:val="22"/>
        </w:rPr>
        <w:t xml:space="preserve"> </w:t>
      </w:r>
      <w:r w:rsidR="003E0F57">
        <w:rPr>
          <w:b/>
          <w:sz w:val="22"/>
          <w:szCs w:val="22"/>
        </w:rPr>
        <w:t>r</w:t>
      </w:r>
      <w:r w:rsidR="00721C0F" w:rsidRPr="00F01A6E">
        <w:rPr>
          <w:b/>
          <w:sz w:val="22"/>
          <w:szCs w:val="22"/>
        </w:rPr>
        <w:t xml:space="preserve">eview </w:t>
      </w:r>
      <w:r w:rsidR="003E0F57">
        <w:rPr>
          <w:b/>
          <w:sz w:val="22"/>
          <w:szCs w:val="22"/>
        </w:rPr>
        <w:t>p</w:t>
      </w:r>
      <w:r w:rsidR="00721C0F" w:rsidRPr="00F01A6E">
        <w:rPr>
          <w:b/>
          <w:sz w:val="22"/>
          <w:szCs w:val="22"/>
        </w:rPr>
        <w:t xml:space="preserve">rocedure, </w:t>
      </w:r>
      <w:r w:rsidR="003E0F57">
        <w:rPr>
          <w:b/>
          <w:sz w:val="22"/>
          <w:szCs w:val="22"/>
        </w:rPr>
        <w:t>s</w:t>
      </w:r>
      <w:r w:rsidR="00721C0F" w:rsidRPr="00F01A6E">
        <w:rPr>
          <w:b/>
          <w:sz w:val="22"/>
          <w:szCs w:val="22"/>
        </w:rPr>
        <w:t>tandards, and</w:t>
      </w:r>
      <w:r w:rsidR="009B1EB6" w:rsidRPr="00F01A6E">
        <w:rPr>
          <w:b/>
          <w:sz w:val="22"/>
          <w:szCs w:val="22"/>
        </w:rPr>
        <w:t xml:space="preserve"> </w:t>
      </w:r>
      <w:r w:rsidR="003E0F57">
        <w:rPr>
          <w:b/>
          <w:sz w:val="22"/>
          <w:szCs w:val="22"/>
        </w:rPr>
        <w:t>a</w:t>
      </w:r>
      <w:r w:rsidR="009B1EB6" w:rsidRPr="00F01A6E">
        <w:rPr>
          <w:b/>
          <w:sz w:val="22"/>
          <w:szCs w:val="22"/>
        </w:rPr>
        <w:t xml:space="preserve">pplication. </w:t>
      </w:r>
      <w:r w:rsidR="00EC3216">
        <w:rPr>
          <w:b/>
          <w:sz w:val="22"/>
          <w:szCs w:val="22"/>
        </w:rPr>
        <w:t xml:space="preserve"> </w:t>
      </w:r>
      <w:r w:rsidR="009B1EB6" w:rsidRPr="00F01A6E">
        <w:rPr>
          <w:b/>
          <w:sz w:val="22"/>
          <w:szCs w:val="22"/>
        </w:rPr>
        <w:t xml:space="preserve"> </w:t>
      </w:r>
      <w:r w:rsidR="009B1EB6" w:rsidRPr="00F01A6E">
        <w:rPr>
          <w:rStyle w:val="InitialStyle"/>
          <w:rFonts w:ascii="Times New Roman" w:hAnsi="Times New Roman"/>
          <w:sz w:val="22"/>
          <w:szCs w:val="22"/>
        </w:rPr>
        <w:t>The application for a special exception</w:t>
      </w:r>
      <w:r w:rsidR="00EA0DFA" w:rsidRPr="00F01A6E">
        <w:rPr>
          <w:rStyle w:val="InitialStyle"/>
          <w:rFonts w:ascii="Times New Roman" w:hAnsi="Times New Roman"/>
          <w:sz w:val="22"/>
          <w:szCs w:val="22"/>
        </w:rPr>
        <w:t xml:space="preserve"> permit</w:t>
      </w:r>
      <w:r w:rsidR="009B1EB6" w:rsidRPr="00F01A6E">
        <w:rPr>
          <w:rStyle w:val="InitialStyle"/>
          <w:rFonts w:ascii="Times New Roman" w:hAnsi="Times New Roman"/>
          <w:sz w:val="22"/>
          <w:szCs w:val="22"/>
        </w:rPr>
        <w:t xml:space="preserve"> shall be accompanied by the following information:</w:t>
      </w:r>
    </w:p>
    <w:p w:rsidR="009B1EB6" w:rsidRPr="00F01A6E" w:rsidRDefault="009B1EB6" w:rsidP="00D25F36">
      <w:pPr>
        <w:pStyle w:val="DefaultText"/>
        <w:tabs>
          <w:tab w:val="left" w:pos="360"/>
          <w:tab w:val="left" w:pos="720"/>
          <w:tab w:val="left" w:pos="990"/>
          <w:tab w:val="left" w:pos="1350"/>
        </w:tabs>
        <w:jc w:val="both"/>
        <w:rPr>
          <w:rStyle w:val="InitialStyle"/>
          <w:rFonts w:ascii="Times New Roman" w:hAnsi="Times New Roman"/>
          <w:color w:val="auto"/>
          <w:sz w:val="22"/>
          <w:szCs w:val="22"/>
        </w:rPr>
      </w:pPr>
      <w:r w:rsidRPr="00F01A6E">
        <w:rPr>
          <w:rStyle w:val="InitialStyle"/>
          <w:rFonts w:ascii="Times New Roman" w:hAnsi="Times New Roman"/>
          <w:color w:val="auto"/>
          <w:sz w:val="22"/>
          <w:szCs w:val="22"/>
        </w:rPr>
        <w:tab/>
      </w:r>
      <w:r w:rsidRPr="00F01A6E">
        <w:rPr>
          <w:rStyle w:val="InitialStyle"/>
          <w:rFonts w:ascii="Times New Roman" w:hAnsi="Times New Roman"/>
          <w:b/>
          <w:color w:val="auto"/>
          <w:sz w:val="22"/>
          <w:szCs w:val="22"/>
        </w:rPr>
        <w:t>(1)</w:t>
      </w:r>
      <w:r w:rsidRPr="00F01A6E">
        <w:rPr>
          <w:rStyle w:val="InitialStyle"/>
          <w:rFonts w:ascii="Times New Roman" w:hAnsi="Times New Roman"/>
          <w:color w:val="auto"/>
          <w:sz w:val="22"/>
          <w:szCs w:val="22"/>
        </w:rPr>
        <w:tab/>
      </w:r>
      <w:r w:rsidR="00E00B57">
        <w:rPr>
          <w:rStyle w:val="InitialStyle"/>
          <w:rFonts w:ascii="Times New Roman" w:hAnsi="Times New Roman"/>
          <w:color w:val="auto"/>
          <w:sz w:val="22"/>
          <w:szCs w:val="22"/>
        </w:rPr>
        <w:tab/>
      </w:r>
      <w:r w:rsidRPr="00423192">
        <w:rPr>
          <w:smallCaps/>
          <w:sz w:val="21"/>
          <w:szCs w:val="21"/>
        </w:rPr>
        <w:t>Ownership and Management Data</w:t>
      </w:r>
      <w:r w:rsidRPr="00F01A6E">
        <w:rPr>
          <w:rStyle w:val="InitialStyle"/>
          <w:rFonts w:ascii="Times New Roman" w:hAnsi="Times New Roman"/>
          <w:color w:val="auto"/>
          <w:sz w:val="22"/>
          <w:szCs w:val="22"/>
        </w:rPr>
        <w:t xml:space="preserve">. </w:t>
      </w:r>
      <w:r w:rsidR="00B513AA" w:rsidRPr="00F01A6E">
        <w:rPr>
          <w:rStyle w:val="InitialStyle"/>
          <w:rFonts w:ascii="Times New Roman" w:hAnsi="Times New Roman"/>
          <w:color w:val="auto"/>
          <w:sz w:val="22"/>
          <w:szCs w:val="22"/>
        </w:rPr>
        <w:t>The</w:t>
      </w:r>
      <w:r w:rsidRPr="00F01A6E">
        <w:rPr>
          <w:rStyle w:val="InitialStyle"/>
          <w:rFonts w:ascii="Times New Roman" w:hAnsi="Times New Roman"/>
          <w:color w:val="auto"/>
          <w:sz w:val="22"/>
          <w:szCs w:val="22"/>
        </w:rPr>
        <w:t xml:space="preserve"> location of the proposed site of operation</w:t>
      </w:r>
      <w:r w:rsidR="00B513AA" w:rsidRPr="00F01A6E">
        <w:rPr>
          <w:rStyle w:val="InitialStyle"/>
          <w:rFonts w:ascii="Times New Roman" w:hAnsi="Times New Roman"/>
          <w:color w:val="auto"/>
          <w:sz w:val="22"/>
          <w:szCs w:val="22"/>
        </w:rPr>
        <w:t>, legal description</w:t>
      </w:r>
      <w:r w:rsidRPr="00F01A6E">
        <w:rPr>
          <w:rStyle w:val="InitialStyle"/>
          <w:rFonts w:ascii="Times New Roman" w:hAnsi="Times New Roman"/>
          <w:color w:val="auto"/>
          <w:sz w:val="22"/>
          <w:szCs w:val="22"/>
        </w:rPr>
        <w:t>, ownership of the land, leasehold, license and other property interests, and the identity of all individuals, partnerships, associations</w:t>
      </w:r>
      <w:r w:rsidR="00091893">
        <w:rPr>
          <w:rStyle w:val="InitialStyle"/>
          <w:rFonts w:ascii="Times New Roman" w:hAnsi="Times New Roman"/>
          <w:color w:val="auto"/>
          <w:sz w:val="22"/>
          <w:szCs w:val="22"/>
        </w:rPr>
        <w:t>,</w:t>
      </w:r>
      <w:r w:rsidRPr="00F01A6E">
        <w:rPr>
          <w:rStyle w:val="InitialStyle"/>
          <w:rFonts w:ascii="Times New Roman" w:hAnsi="Times New Roman"/>
          <w:color w:val="auto"/>
          <w:sz w:val="22"/>
          <w:szCs w:val="22"/>
        </w:rPr>
        <w:t xml:space="preserve"> or corporations which are involved of the proposed operation.  </w:t>
      </w:r>
    </w:p>
    <w:p w:rsidR="009B1EB6" w:rsidRPr="00F01A6E" w:rsidRDefault="009B1EB6" w:rsidP="00D25F36">
      <w:pPr>
        <w:tabs>
          <w:tab w:val="left" w:pos="360"/>
          <w:tab w:val="left" w:pos="720"/>
          <w:tab w:val="left" w:pos="990"/>
          <w:tab w:val="left" w:pos="1080"/>
          <w:tab w:val="left" w:pos="1350"/>
        </w:tabs>
        <w:jc w:val="both"/>
        <w:rPr>
          <w:sz w:val="22"/>
          <w:szCs w:val="22"/>
        </w:rPr>
      </w:pPr>
      <w:r w:rsidRPr="00F01A6E">
        <w:rPr>
          <w:b/>
          <w:sz w:val="22"/>
          <w:szCs w:val="22"/>
        </w:rPr>
        <w:tab/>
        <w:t>(2)</w:t>
      </w:r>
      <w:r w:rsidRPr="00F01A6E">
        <w:rPr>
          <w:sz w:val="22"/>
          <w:szCs w:val="22"/>
        </w:rPr>
        <w:t xml:space="preserve"> </w:t>
      </w:r>
      <w:r w:rsidRPr="00F01A6E">
        <w:rPr>
          <w:sz w:val="22"/>
          <w:szCs w:val="22"/>
        </w:rPr>
        <w:tab/>
      </w:r>
      <w:r w:rsidRPr="00F01A6E">
        <w:rPr>
          <w:sz w:val="22"/>
          <w:szCs w:val="22"/>
        </w:rPr>
        <w:tab/>
      </w:r>
      <w:r w:rsidR="00721C0F" w:rsidRPr="00423192">
        <w:rPr>
          <w:smallCaps/>
          <w:sz w:val="21"/>
          <w:szCs w:val="21"/>
        </w:rPr>
        <w:t>Site Plan</w:t>
      </w:r>
      <w:r w:rsidR="00721C0F" w:rsidRPr="00F01A6E">
        <w:rPr>
          <w:sz w:val="22"/>
          <w:szCs w:val="22"/>
        </w:rPr>
        <w:t xml:space="preserve">. </w:t>
      </w:r>
      <w:r w:rsidR="00091893">
        <w:rPr>
          <w:sz w:val="22"/>
          <w:szCs w:val="22"/>
        </w:rPr>
        <w:t xml:space="preserve"> </w:t>
      </w:r>
      <w:r w:rsidRPr="00F01A6E">
        <w:rPr>
          <w:sz w:val="22"/>
          <w:szCs w:val="22"/>
        </w:rPr>
        <w:t xml:space="preserve">Provide a scaled site plan indicating: </w:t>
      </w:r>
      <w:r w:rsidRPr="00F01A6E">
        <w:rPr>
          <w:sz w:val="22"/>
          <w:szCs w:val="22"/>
        </w:rPr>
        <w:tab/>
      </w:r>
    </w:p>
    <w:p w:rsidR="009B1EB6" w:rsidRPr="00F01A6E" w:rsidRDefault="00E00B57" w:rsidP="00D25F36">
      <w:pPr>
        <w:tabs>
          <w:tab w:val="left" w:pos="360"/>
          <w:tab w:val="left" w:pos="720"/>
          <w:tab w:val="left" w:pos="990"/>
          <w:tab w:val="left" w:pos="1350"/>
        </w:tabs>
        <w:jc w:val="both"/>
        <w:rPr>
          <w:sz w:val="22"/>
          <w:szCs w:val="22"/>
        </w:rPr>
      </w:pPr>
      <w:r>
        <w:rPr>
          <w:sz w:val="22"/>
          <w:szCs w:val="22"/>
        </w:rPr>
        <w:tab/>
        <w:t>(a)</w:t>
      </w:r>
      <w:r>
        <w:rPr>
          <w:sz w:val="22"/>
          <w:szCs w:val="22"/>
        </w:rPr>
        <w:tab/>
      </w:r>
      <w:r w:rsidR="009B1EB6" w:rsidRPr="00F01A6E">
        <w:rPr>
          <w:sz w:val="22"/>
          <w:szCs w:val="22"/>
        </w:rPr>
        <w:t>Date, north arrow, and graphic scale.</w:t>
      </w:r>
    </w:p>
    <w:p w:rsidR="009B1EB6" w:rsidRPr="00F01A6E" w:rsidRDefault="00091893" w:rsidP="00D25F36">
      <w:pPr>
        <w:tabs>
          <w:tab w:val="left" w:pos="360"/>
          <w:tab w:val="left" w:pos="720"/>
          <w:tab w:val="left" w:pos="990"/>
          <w:tab w:val="left" w:pos="1350"/>
        </w:tabs>
        <w:jc w:val="both"/>
        <w:rPr>
          <w:sz w:val="22"/>
          <w:szCs w:val="22"/>
        </w:rPr>
      </w:pPr>
      <w:r>
        <w:rPr>
          <w:sz w:val="22"/>
          <w:szCs w:val="22"/>
        </w:rPr>
        <w:tab/>
        <w:t>(b)</w:t>
      </w:r>
      <w:r>
        <w:rPr>
          <w:sz w:val="22"/>
          <w:szCs w:val="22"/>
        </w:rPr>
        <w:tab/>
      </w:r>
      <w:r w:rsidR="009B1EB6" w:rsidRPr="00F01A6E">
        <w:rPr>
          <w:sz w:val="22"/>
          <w:szCs w:val="22"/>
        </w:rPr>
        <w:t xml:space="preserve">Location of property lines, rights-of-way, easements, and </w:t>
      </w:r>
      <w:r w:rsidR="00B50403" w:rsidRPr="00F01A6E">
        <w:rPr>
          <w:sz w:val="22"/>
          <w:szCs w:val="22"/>
        </w:rPr>
        <w:t>watercourses</w:t>
      </w:r>
      <w:r w:rsidR="009B1EB6" w:rsidRPr="00F01A6E">
        <w:rPr>
          <w:sz w:val="22"/>
          <w:szCs w:val="22"/>
        </w:rPr>
        <w:t>.</w:t>
      </w:r>
    </w:p>
    <w:p w:rsidR="009B1EB6" w:rsidRPr="00F01A6E" w:rsidRDefault="009B1EB6" w:rsidP="00D25F36">
      <w:pPr>
        <w:tabs>
          <w:tab w:val="left" w:pos="360"/>
          <w:tab w:val="left" w:pos="720"/>
          <w:tab w:val="left" w:pos="990"/>
        </w:tabs>
        <w:jc w:val="both"/>
        <w:rPr>
          <w:sz w:val="22"/>
          <w:szCs w:val="22"/>
        </w:rPr>
      </w:pPr>
      <w:r w:rsidRPr="00F01A6E">
        <w:rPr>
          <w:sz w:val="22"/>
          <w:szCs w:val="22"/>
        </w:rPr>
        <w:tab/>
        <w:t xml:space="preserve">(c) </w:t>
      </w:r>
      <w:r w:rsidRPr="00F01A6E">
        <w:rPr>
          <w:sz w:val="22"/>
          <w:szCs w:val="22"/>
        </w:rPr>
        <w:tab/>
      </w:r>
      <w:r w:rsidR="00311F94" w:rsidRPr="00F01A6E">
        <w:rPr>
          <w:sz w:val="22"/>
          <w:szCs w:val="22"/>
        </w:rPr>
        <w:t>Road</w:t>
      </w:r>
      <w:r w:rsidRPr="00F01A6E">
        <w:rPr>
          <w:sz w:val="22"/>
          <w:szCs w:val="22"/>
        </w:rPr>
        <w:t>s, driveways, and intersections.</w:t>
      </w:r>
    </w:p>
    <w:p w:rsidR="009B1EB6" w:rsidRPr="00F01A6E" w:rsidRDefault="009B1EB6" w:rsidP="00D25F36">
      <w:pPr>
        <w:tabs>
          <w:tab w:val="left" w:pos="360"/>
          <w:tab w:val="left" w:pos="720"/>
          <w:tab w:val="left" w:pos="990"/>
          <w:tab w:val="left" w:pos="1440"/>
        </w:tabs>
        <w:jc w:val="both"/>
        <w:rPr>
          <w:sz w:val="22"/>
          <w:szCs w:val="22"/>
        </w:rPr>
      </w:pPr>
      <w:r w:rsidRPr="00F01A6E">
        <w:rPr>
          <w:sz w:val="22"/>
          <w:szCs w:val="22"/>
        </w:rPr>
        <w:tab/>
        <w:t xml:space="preserve">(d) </w:t>
      </w:r>
      <w:r w:rsidRPr="00F01A6E">
        <w:rPr>
          <w:sz w:val="22"/>
          <w:szCs w:val="22"/>
        </w:rPr>
        <w:tab/>
        <w:t>Outlines of all buildings, setbacks, and dimensions.</w:t>
      </w:r>
    </w:p>
    <w:p w:rsidR="009B1EB6" w:rsidRPr="00F01A6E" w:rsidRDefault="00091893" w:rsidP="00D25F36">
      <w:pPr>
        <w:tabs>
          <w:tab w:val="left" w:pos="360"/>
          <w:tab w:val="left" w:pos="720"/>
          <w:tab w:val="left" w:pos="990"/>
          <w:tab w:val="left" w:pos="1440"/>
        </w:tabs>
        <w:jc w:val="both"/>
        <w:rPr>
          <w:sz w:val="22"/>
          <w:szCs w:val="22"/>
        </w:rPr>
      </w:pPr>
      <w:r>
        <w:rPr>
          <w:sz w:val="22"/>
          <w:szCs w:val="22"/>
        </w:rPr>
        <w:lastRenderedPageBreak/>
        <w:tab/>
        <w:t>(e)</w:t>
      </w:r>
      <w:r>
        <w:rPr>
          <w:sz w:val="22"/>
          <w:szCs w:val="22"/>
        </w:rPr>
        <w:tab/>
      </w:r>
      <w:r w:rsidR="009B1EB6" w:rsidRPr="00F01A6E">
        <w:rPr>
          <w:sz w:val="22"/>
          <w:szCs w:val="22"/>
        </w:rPr>
        <w:t>Means of vehicular access.</w:t>
      </w:r>
    </w:p>
    <w:p w:rsidR="009B1EB6" w:rsidRPr="00F01A6E" w:rsidRDefault="009B1EB6" w:rsidP="00D25F36">
      <w:pPr>
        <w:tabs>
          <w:tab w:val="left" w:pos="360"/>
          <w:tab w:val="left" w:pos="720"/>
          <w:tab w:val="left" w:pos="990"/>
          <w:tab w:val="left" w:pos="1440"/>
        </w:tabs>
        <w:jc w:val="both"/>
        <w:rPr>
          <w:sz w:val="22"/>
          <w:szCs w:val="22"/>
        </w:rPr>
      </w:pPr>
      <w:r w:rsidRPr="00F01A6E">
        <w:rPr>
          <w:sz w:val="22"/>
          <w:szCs w:val="22"/>
        </w:rPr>
        <w:tab/>
        <w:t xml:space="preserve">(f) </w:t>
      </w:r>
      <w:r w:rsidRPr="00F01A6E">
        <w:rPr>
          <w:sz w:val="22"/>
          <w:szCs w:val="22"/>
        </w:rPr>
        <w:tab/>
        <w:t>Schematic of drainage system.</w:t>
      </w:r>
    </w:p>
    <w:p w:rsidR="009B1EB6" w:rsidRPr="00F01A6E" w:rsidRDefault="009B1EB6" w:rsidP="00D25F36">
      <w:pPr>
        <w:tabs>
          <w:tab w:val="left" w:pos="360"/>
          <w:tab w:val="left" w:pos="720"/>
          <w:tab w:val="left" w:pos="990"/>
          <w:tab w:val="left" w:pos="1440"/>
        </w:tabs>
        <w:jc w:val="both"/>
        <w:rPr>
          <w:sz w:val="22"/>
          <w:szCs w:val="22"/>
        </w:rPr>
      </w:pPr>
      <w:r w:rsidRPr="00F01A6E">
        <w:rPr>
          <w:sz w:val="22"/>
          <w:szCs w:val="22"/>
        </w:rPr>
        <w:tab/>
        <w:t xml:space="preserve">(g) </w:t>
      </w:r>
      <w:r w:rsidRPr="00F01A6E">
        <w:rPr>
          <w:sz w:val="22"/>
          <w:szCs w:val="22"/>
        </w:rPr>
        <w:tab/>
        <w:t>Complete site erosion control plan and finished grade plan</w:t>
      </w:r>
    </w:p>
    <w:p w:rsidR="009B1EB6" w:rsidRPr="00F01A6E" w:rsidRDefault="009B1EB6" w:rsidP="005543C8">
      <w:pPr>
        <w:tabs>
          <w:tab w:val="left" w:pos="360"/>
          <w:tab w:val="left" w:pos="720"/>
          <w:tab w:val="left" w:pos="990"/>
        </w:tabs>
        <w:jc w:val="both"/>
        <w:rPr>
          <w:rStyle w:val="InitialStyle"/>
          <w:rFonts w:ascii="Times New Roman" w:hAnsi="Times New Roman"/>
          <w:sz w:val="22"/>
          <w:szCs w:val="22"/>
        </w:rPr>
      </w:pPr>
      <w:r w:rsidRPr="00F01A6E">
        <w:rPr>
          <w:sz w:val="22"/>
          <w:szCs w:val="22"/>
        </w:rPr>
        <w:tab/>
      </w:r>
      <w:r w:rsidR="005543C8">
        <w:rPr>
          <w:rStyle w:val="InitialStyle"/>
          <w:rFonts w:ascii="Times New Roman" w:hAnsi="Times New Roman"/>
          <w:sz w:val="22"/>
          <w:szCs w:val="22"/>
        </w:rPr>
        <w:t>(h)</w:t>
      </w:r>
      <w:r w:rsidR="005543C8">
        <w:rPr>
          <w:rStyle w:val="InitialStyle"/>
          <w:rFonts w:ascii="Times New Roman" w:hAnsi="Times New Roman"/>
          <w:sz w:val="22"/>
          <w:szCs w:val="22"/>
        </w:rPr>
        <w:tab/>
      </w:r>
      <w:r w:rsidRPr="00F01A6E">
        <w:rPr>
          <w:rStyle w:val="InitialStyle"/>
          <w:rFonts w:ascii="Times New Roman" w:hAnsi="Times New Roman"/>
          <w:sz w:val="22"/>
          <w:szCs w:val="22"/>
        </w:rPr>
        <w:t xml:space="preserve">Proposed location, acreage, and depth of intended operation. </w:t>
      </w:r>
    </w:p>
    <w:p w:rsidR="009B1EB6" w:rsidRPr="00F01A6E" w:rsidRDefault="005543C8" w:rsidP="005543C8">
      <w:pPr>
        <w:pStyle w:val="DefaultText"/>
        <w:tabs>
          <w:tab w:val="left" w:pos="360"/>
          <w:tab w:val="left" w:pos="720"/>
          <w:tab w:val="left" w:pos="990"/>
          <w:tab w:val="left" w:pos="1440"/>
        </w:tabs>
        <w:jc w:val="both"/>
        <w:rPr>
          <w:rStyle w:val="InitialStyle"/>
          <w:rFonts w:ascii="Times New Roman" w:hAnsi="Times New Roman"/>
          <w:color w:val="auto"/>
          <w:sz w:val="22"/>
          <w:szCs w:val="22"/>
        </w:rPr>
      </w:pPr>
      <w:r>
        <w:rPr>
          <w:rStyle w:val="InitialStyle"/>
          <w:rFonts w:ascii="Times New Roman" w:hAnsi="Times New Roman"/>
          <w:color w:val="auto"/>
          <w:sz w:val="22"/>
          <w:szCs w:val="22"/>
        </w:rPr>
        <w:tab/>
        <w:t>(i)</w:t>
      </w:r>
      <w:r>
        <w:rPr>
          <w:rStyle w:val="InitialStyle"/>
          <w:rFonts w:ascii="Times New Roman" w:hAnsi="Times New Roman"/>
          <w:color w:val="auto"/>
          <w:sz w:val="22"/>
          <w:szCs w:val="22"/>
        </w:rPr>
        <w:tab/>
      </w:r>
      <w:r w:rsidR="009B1EB6" w:rsidRPr="00F01A6E">
        <w:rPr>
          <w:rStyle w:val="InitialStyle"/>
          <w:rFonts w:ascii="Times New Roman" w:hAnsi="Times New Roman"/>
          <w:color w:val="auto"/>
          <w:sz w:val="22"/>
          <w:szCs w:val="22"/>
        </w:rPr>
        <w:t xml:space="preserve">Proposed location of mineral extraction site, waste dumps, tailing ponds, sediment basins, stockpiles, structures, roads, railroad lines, utilities, or other permanent or temporary facilities used in the mining process. </w:t>
      </w:r>
    </w:p>
    <w:p w:rsidR="009B1EB6" w:rsidRPr="00F01A6E" w:rsidRDefault="009B1EB6" w:rsidP="00D25F36">
      <w:pPr>
        <w:pStyle w:val="DefaultText"/>
        <w:tabs>
          <w:tab w:val="left" w:pos="360"/>
          <w:tab w:val="left" w:pos="720"/>
          <w:tab w:val="left" w:pos="990"/>
          <w:tab w:val="left" w:pos="1440"/>
        </w:tabs>
        <w:jc w:val="both"/>
        <w:rPr>
          <w:rStyle w:val="InitialStyle"/>
          <w:rFonts w:ascii="Times New Roman" w:hAnsi="Times New Roman"/>
          <w:color w:val="auto"/>
          <w:sz w:val="22"/>
          <w:szCs w:val="22"/>
        </w:rPr>
      </w:pPr>
      <w:r w:rsidRPr="00F01A6E">
        <w:rPr>
          <w:rStyle w:val="InitialStyle"/>
          <w:rFonts w:ascii="Times New Roman" w:hAnsi="Times New Roman"/>
          <w:color w:val="auto"/>
          <w:sz w:val="22"/>
          <w:szCs w:val="22"/>
        </w:rPr>
        <w:tab/>
        <w:t>(j)</w:t>
      </w:r>
      <w:r w:rsidRPr="00F01A6E">
        <w:rPr>
          <w:rStyle w:val="InitialStyle"/>
          <w:rFonts w:ascii="Times New Roman" w:hAnsi="Times New Roman"/>
          <w:color w:val="auto"/>
          <w:sz w:val="22"/>
          <w:szCs w:val="22"/>
        </w:rPr>
        <w:tab/>
        <w:t xml:space="preserve">Surface drainage of the property. </w:t>
      </w:r>
    </w:p>
    <w:p w:rsidR="009B1EB6" w:rsidRPr="00F01A6E" w:rsidRDefault="009B1EB6" w:rsidP="00D25F36">
      <w:pPr>
        <w:pStyle w:val="DefaultText"/>
        <w:tabs>
          <w:tab w:val="left" w:pos="360"/>
          <w:tab w:val="left" w:pos="720"/>
          <w:tab w:val="left" w:pos="990"/>
          <w:tab w:val="left" w:pos="1440"/>
          <w:tab w:val="left" w:pos="1530"/>
        </w:tabs>
        <w:jc w:val="both"/>
        <w:rPr>
          <w:rStyle w:val="InitialStyle"/>
          <w:rFonts w:ascii="Times New Roman" w:hAnsi="Times New Roman"/>
          <w:color w:val="auto"/>
          <w:sz w:val="22"/>
          <w:szCs w:val="22"/>
        </w:rPr>
      </w:pPr>
      <w:r w:rsidRPr="00F01A6E">
        <w:rPr>
          <w:rStyle w:val="InitialStyle"/>
          <w:rFonts w:ascii="Times New Roman" w:hAnsi="Times New Roman"/>
          <w:color w:val="auto"/>
          <w:sz w:val="22"/>
          <w:szCs w:val="22"/>
        </w:rPr>
        <w:tab/>
        <w:t>(k)</w:t>
      </w:r>
      <w:r w:rsidRPr="00F01A6E">
        <w:rPr>
          <w:rStyle w:val="InitialStyle"/>
          <w:rFonts w:ascii="Times New Roman" w:hAnsi="Times New Roman"/>
          <w:color w:val="auto"/>
          <w:sz w:val="22"/>
          <w:szCs w:val="22"/>
        </w:rPr>
        <w:tab/>
        <w:t xml:space="preserve">Location and names of all streams, roads, railroads, utility lines, and pipelines on or adjacent to the proposed site. </w:t>
      </w:r>
    </w:p>
    <w:p w:rsidR="009B1EB6" w:rsidRPr="00F01A6E" w:rsidRDefault="009B1EB6" w:rsidP="00744082">
      <w:pPr>
        <w:pStyle w:val="DefaultText"/>
        <w:tabs>
          <w:tab w:val="left" w:pos="360"/>
          <w:tab w:val="left" w:pos="720"/>
          <w:tab w:val="left" w:pos="990"/>
          <w:tab w:val="left" w:pos="1440"/>
          <w:tab w:val="left" w:pos="1530"/>
        </w:tabs>
        <w:jc w:val="both"/>
        <w:rPr>
          <w:rStyle w:val="InitialStyle"/>
          <w:rFonts w:ascii="Times New Roman" w:hAnsi="Times New Roman"/>
          <w:color w:val="auto"/>
          <w:sz w:val="22"/>
          <w:szCs w:val="22"/>
        </w:rPr>
      </w:pPr>
      <w:r w:rsidRPr="00F01A6E">
        <w:rPr>
          <w:rStyle w:val="InitialStyle"/>
          <w:rFonts w:ascii="Times New Roman" w:hAnsi="Times New Roman"/>
          <w:color w:val="auto"/>
          <w:sz w:val="22"/>
          <w:szCs w:val="22"/>
        </w:rPr>
        <w:tab/>
        <w:t>(l)</w:t>
      </w:r>
      <w:r w:rsidRPr="00F01A6E">
        <w:rPr>
          <w:rStyle w:val="InitialStyle"/>
          <w:rFonts w:ascii="Times New Roman" w:hAnsi="Times New Roman"/>
          <w:color w:val="auto"/>
          <w:sz w:val="22"/>
          <w:szCs w:val="22"/>
        </w:rPr>
        <w:tab/>
        <w:t xml:space="preserve">Location and description of the surface land use and vegetation including all pertinent physical characteristics of the extraction site and adjacent properties including agricultural, archaeological, historical, and educational features. </w:t>
      </w:r>
    </w:p>
    <w:p w:rsidR="009B1EB6" w:rsidRPr="00F01A6E" w:rsidRDefault="005543C8" w:rsidP="005543C8">
      <w:pPr>
        <w:tabs>
          <w:tab w:val="left" w:pos="360"/>
          <w:tab w:val="left" w:pos="720"/>
          <w:tab w:val="left" w:pos="990"/>
          <w:tab w:val="left" w:pos="1440"/>
        </w:tabs>
        <w:jc w:val="both"/>
        <w:rPr>
          <w:sz w:val="22"/>
          <w:szCs w:val="22"/>
        </w:rPr>
      </w:pPr>
      <w:r>
        <w:rPr>
          <w:sz w:val="22"/>
          <w:szCs w:val="22"/>
        </w:rPr>
        <w:tab/>
        <w:t xml:space="preserve">(m) </w:t>
      </w:r>
      <w:r w:rsidR="009B1EB6" w:rsidRPr="00F01A6E">
        <w:rPr>
          <w:sz w:val="22"/>
          <w:szCs w:val="22"/>
        </w:rPr>
        <w:t xml:space="preserve">Any additional information as requested by the </w:t>
      </w:r>
      <w:r w:rsidR="00CC4E81">
        <w:rPr>
          <w:sz w:val="22"/>
          <w:szCs w:val="22"/>
        </w:rPr>
        <w:t>zoning administrator</w:t>
      </w:r>
      <w:r w:rsidR="009B1EB6" w:rsidRPr="00F01A6E">
        <w:rPr>
          <w:sz w:val="22"/>
          <w:szCs w:val="22"/>
        </w:rPr>
        <w:t xml:space="preserve"> or </w:t>
      </w:r>
      <w:r w:rsidR="0026597F">
        <w:rPr>
          <w:sz w:val="22"/>
          <w:szCs w:val="22"/>
        </w:rPr>
        <w:t>committee</w:t>
      </w:r>
      <w:r w:rsidR="009B1EB6" w:rsidRPr="00F01A6E">
        <w:rPr>
          <w:sz w:val="22"/>
          <w:szCs w:val="22"/>
        </w:rPr>
        <w:t>.</w:t>
      </w:r>
    </w:p>
    <w:p w:rsidR="009B1EB6" w:rsidRPr="00F01A6E" w:rsidRDefault="009B1EB6" w:rsidP="00744082">
      <w:pPr>
        <w:pStyle w:val="DefaultText"/>
        <w:tabs>
          <w:tab w:val="left" w:pos="360"/>
          <w:tab w:val="left" w:pos="720"/>
          <w:tab w:val="left" w:pos="990"/>
          <w:tab w:val="left" w:pos="1350"/>
          <w:tab w:val="left" w:pos="1440"/>
        </w:tabs>
        <w:jc w:val="both"/>
        <w:rPr>
          <w:rStyle w:val="InitialStyle"/>
          <w:rFonts w:ascii="Times New Roman" w:hAnsi="Times New Roman"/>
          <w:color w:val="auto"/>
          <w:sz w:val="22"/>
          <w:szCs w:val="22"/>
        </w:rPr>
      </w:pPr>
      <w:r w:rsidRPr="00F01A6E">
        <w:rPr>
          <w:rStyle w:val="InitialStyle"/>
          <w:rFonts w:ascii="Times New Roman" w:hAnsi="Times New Roman"/>
          <w:color w:val="auto"/>
          <w:sz w:val="22"/>
          <w:szCs w:val="22"/>
        </w:rPr>
        <w:tab/>
      </w:r>
      <w:r w:rsidRPr="00F01A6E">
        <w:rPr>
          <w:rStyle w:val="InitialStyle"/>
          <w:rFonts w:ascii="Times New Roman" w:hAnsi="Times New Roman"/>
          <w:b/>
          <w:color w:val="auto"/>
          <w:sz w:val="22"/>
          <w:szCs w:val="22"/>
        </w:rPr>
        <w:t>(3)</w:t>
      </w:r>
      <w:r w:rsidRPr="00F01A6E">
        <w:rPr>
          <w:rStyle w:val="InitialStyle"/>
          <w:rFonts w:ascii="Times New Roman" w:hAnsi="Times New Roman"/>
          <w:color w:val="auto"/>
          <w:sz w:val="22"/>
          <w:szCs w:val="22"/>
        </w:rPr>
        <w:tab/>
        <w:t xml:space="preserve"> </w:t>
      </w:r>
      <w:r w:rsidR="005543C8">
        <w:rPr>
          <w:rStyle w:val="InitialStyle"/>
          <w:rFonts w:ascii="Times New Roman" w:hAnsi="Times New Roman"/>
          <w:color w:val="auto"/>
          <w:sz w:val="22"/>
          <w:szCs w:val="22"/>
        </w:rPr>
        <w:tab/>
      </w:r>
      <w:r w:rsidRPr="00423192">
        <w:rPr>
          <w:smallCaps/>
          <w:sz w:val="21"/>
          <w:szCs w:val="21"/>
        </w:rPr>
        <w:t>Operations Plan</w:t>
      </w:r>
      <w:r w:rsidRPr="00F01A6E">
        <w:rPr>
          <w:rStyle w:val="InitialStyle"/>
          <w:rFonts w:ascii="Times New Roman" w:hAnsi="Times New Roman"/>
          <w:color w:val="auto"/>
          <w:sz w:val="22"/>
          <w:szCs w:val="22"/>
        </w:rPr>
        <w:t xml:space="preserve">. The operations plan shall address the following factors: </w:t>
      </w:r>
    </w:p>
    <w:p w:rsidR="009B1EB6" w:rsidRPr="00F01A6E" w:rsidRDefault="009B1EB6" w:rsidP="00D25F36">
      <w:pPr>
        <w:pStyle w:val="DefaultText"/>
        <w:tabs>
          <w:tab w:val="left" w:pos="360"/>
          <w:tab w:val="left" w:pos="720"/>
          <w:tab w:val="left" w:pos="990"/>
          <w:tab w:val="left" w:pos="1350"/>
        </w:tabs>
        <w:jc w:val="both"/>
        <w:rPr>
          <w:rStyle w:val="InitialStyle"/>
          <w:rFonts w:ascii="Times New Roman" w:hAnsi="Times New Roman"/>
          <w:color w:val="auto"/>
          <w:sz w:val="22"/>
          <w:szCs w:val="22"/>
        </w:rPr>
      </w:pPr>
      <w:r w:rsidRPr="00F01A6E">
        <w:rPr>
          <w:rStyle w:val="InitialStyle"/>
          <w:rFonts w:ascii="Times New Roman" w:hAnsi="Times New Roman"/>
          <w:color w:val="auto"/>
          <w:sz w:val="22"/>
          <w:szCs w:val="22"/>
        </w:rPr>
        <w:tab/>
        <w:t>(a)</w:t>
      </w:r>
      <w:r w:rsidRPr="00F01A6E">
        <w:rPr>
          <w:rStyle w:val="InitialStyle"/>
          <w:rFonts w:ascii="Times New Roman" w:hAnsi="Times New Roman"/>
          <w:color w:val="auto"/>
          <w:sz w:val="22"/>
          <w:szCs w:val="22"/>
        </w:rPr>
        <w:tab/>
        <w:t>A timetable for the commencement and cessation of mining operations</w:t>
      </w:r>
      <w:r w:rsidR="00091893">
        <w:rPr>
          <w:rStyle w:val="InitialStyle"/>
          <w:rFonts w:ascii="Times New Roman" w:hAnsi="Times New Roman"/>
          <w:color w:val="auto"/>
          <w:sz w:val="22"/>
          <w:szCs w:val="22"/>
        </w:rPr>
        <w:t>,</w:t>
      </w:r>
      <w:r w:rsidRPr="00F01A6E">
        <w:rPr>
          <w:rStyle w:val="InitialStyle"/>
          <w:rFonts w:ascii="Times New Roman" w:hAnsi="Times New Roman"/>
          <w:color w:val="auto"/>
          <w:sz w:val="22"/>
          <w:szCs w:val="22"/>
        </w:rPr>
        <w:t xml:space="preserve"> and if seasonal operations are intended, the months of operation shall be identified. </w:t>
      </w:r>
    </w:p>
    <w:p w:rsidR="009B1EB6" w:rsidRPr="00F01A6E" w:rsidRDefault="009B1EB6" w:rsidP="00D25F36">
      <w:pPr>
        <w:pStyle w:val="DefaultText"/>
        <w:tabs>
          <w:tab w:val="left" w:pos="360"/>
          <w:tab w:val="left" w:pos="720"/>
          <w:tab w:val="left" w:pos="990"/>
          <w:tab w:val="left" w:pos="1350"/>
        </w:tabs>
        <w:jc w:val="both"/>
        <w:rPr>
          <w:rStyle w:val="InitialStyle"/>
          <w:rFonts w:ascii="Times New Roman" w:hAnsi="Times New Roman"/>
          <w:color w:val="auto"/>
          <w:sz w:val="22"/>
          <w:szCs w:val="22"/>
        </w:rPr>
      </w:pPr>
      <w:r w:rsidRPr="00F01A6E">
        <w:rPr>
          <w:rStyle w:val="InitialStyle"/>
          <w:rFonts w:ascii="Times New Roman" w:hAnsi="Times New Roman"/>
          <w:color w:val="auto"/>
          <w:sz w:val="22"/>
          <w:szCs w:val="22"/>
        </w:rPr>
        <w:tab/>
        <w:t>(b)</w:t>
      </w:r>
      <w:r w:rsidRPr="00F01A6E">
        <w:rPr>
          <w:rStyle w:val="InitialStyle"/>
          <w:rFonts w:ascii="Times New Roman" w:hAnsi="Times New Roman"/>
          <w:color w:val="auto"/>
          <w:sz w:val="22"/>
          <w:szCs w:val="22"/>
        </w:rPr>
        <w:tab/>
        <w:t xml:space="preserve">Estimated quantity in tons per year to be extracted, specified by phase. </w:t>
      </w:r>
    </w:p>
    <w:p w:rsidR="009B1EB6" w:rsidRPr="00F01A6E" w:rsidRDefault="009B1EB6" w:rsidP="00D25F36">
      <w:pPr>
        <w:pStyle w:val="DefaultText"/>
        <w:tabs>
          <w:tab w:val="left" w:pos="360"/>
          <w:tab w:val="left" w:pos="720"/>
          <w:tab w:val="left" w:pos="990"/>
          <w:tab w:val="left" w:pos="1350"/>
        </w:tabs>
        <w:jc w:val="both"/>
        <w:rPr>
          <w:rStyle w:val="InitialStyle"/>
          <w:rFonts w:ascii="Times New Roman" w:hAnsi="Times New Roman"/>
          <w:color w:val="auto"/>
          <w:sz w:val="22"/>
          <w:szCs w:val="22"/>
        </w:rPr>
      </w:pPr>
      <w:r w:rsidRPr="00F01A6E">
        <w:rPr>
          <w:rStyle w:val="InitialStyle"/>
          <w:rFonts w:ascii="Times New Roman" w:hAnsi="Times New Roman"/>
          <w:color w:val="auto"/>
          <w:sz w:val="22"/>
          <w:szCs w:val="22"/>
        </w:rPr>
        <w:tab/>
        <w:t>(c)</w:t>
      </w:r>
      <w:r w:rsidRPr="00F01A6E">
        <w:rPr>
          <w:rStyle w:val="InitialStyle"/>
          <w:rFonts w:ascii="Times New Roman" w:hAnsi="Times New Roman"/>
          <w:color w:val="auto"/>
          <w:sz w:val="22"/>
          <w:szCs w:val="22"/>
        </w:rPr>
        <w:tab/>
        <w:t xml:space="preserve">The anticipated number of years of operation. </w:t>
      </w:r>
    </w:p>
    <w:p w:rsidR="009B1EB6" w:rsidRPr="00F01A6E" w:rsidRDefault="009B1EB6" w:rsidP="00D25F36">
      <w:pPr>
        <w:pStyle w:val="DefaultText"/>
        <w:tabs>
          <w:tab w:val="left" w:pos="360"/>
          <w:tab w:val="left" w:pos="720"/>
          <w:tab w:val="left" w:pos="990"/>
          <w:tab w:val="left" w:pos="1350"/>
        </w:tabs>
        <w:jc w:val="both"/>
        <w:rPr>
          <w:rStyle w:val="InitialStyle"/>
          <w:rFonts w:ascii="Times New Roman" w:hAnsi="Times New Roman"/>
          <w:color w:val="auto"/>
          <w:sz w:val="22"/>
          <w:szCs w:val="22"/>
        </w:rPr>
      </w:pPr>
      <w:r w:rsidRPr="00F01A6E">
        <w:rPr>
          <w:rStyle w:val="InitialStyle"/>
          <w:rFonts w:ascii="Times New Roman" w:hAnsi="Times New Roman"/>
          <w:color w:val="auto"/>
          <w:sz w:val="22"/>
          <w:szCs w:val="22"/>
        </w:rPr>
        <w:tab/>
        <w:t>(d)</w:t>
      </w:r>
      <w:r w:rsidRPr="00F01A6E">
        <w:rPr>
          <w:rStyle w:val="InitialStyle"/>
          <w:rFonts w:ascii="Times New Roman" w:hAnsi="Times New Roman"/>
          <w:color w:val="auto"/>
          <w:sz w:val="22"/>
          <w:szCs w:val="22"/>
        </w:rPr>
        <w:tab/>
        <w:t xml:space="preserve">A description of the extraction and processing procedures, phasing, and equipment to be used. </w:t>
      </w:r>
    </w:p>
    <w:p w:rsidR="009B1EB6" w:rsidRPr="00F01A6E" w:rsidRDefault="009B1EB6" w:rsidP="00D25F36">
      <w:pPr>
        <w:pStyle w:val="DefaultText"/>
        <w:tabs>
          <w:tab w:val="left" w:pos="360"/>
          <w:tab w:val="left" w:pos="720"/>
          <w:tab w:val="left" w:pos="990"/>
          <w:tab w:val="left" w:pos="1350"/>
        </w:tabs>
        <w:jc w:val="both"/>
        <w:rPr>
          <w:rStyle w:val="InitialStyle"/>
          <w:rFonts w:ascii="Times New Roman" w:hAnsi="Times New Roman"/>
          <w:color w:val="auto"/>
          <w:sz w:val="22"/>
          <w:szCs w:val="22"/>
        </w:rPr>
      </w:pPr>
      <w:r w:rsidRPr="00F01A6E">
        <w:rPr>
          <w:rStyle w:val="InitialStyle"/>
          <w:rFonts w:ascii="Times New Roman" w:hAnsi="Times New Roman"/>
          <w:color w:val="auto"/>
          <w:sz w:val="22"/>
          <w:szCs w:val="22"/>
        </w:rPr>
        <w:tab/>
        <w:t>(e)</w:t>
      </w:r>
      <w:r w:rsidRPr="00F01A6E">
        <w:rPr>
          <w:rStyle w:val="InitialStyle"/>
          <w:rFonts w:ascii="Times New Roman" w:hAnsi="Times New Roman"/>
          <w:color w:val="auto"/>
          <w:sz w:val="22"/>
          <w:szCs w:val="22"/>
        </w:rPr>
        <w:tab/>
        <w:t xml:space="preserve">A description of operating hours, days of operation, blasting and crushing hours, and hauling hours. </w:t>
      </w:r>
    </w:p>
    <w:p w:rsidR="009B1EB6" w:rsidRPr="00F01A6E" w:rsidRDefault="009B1EB6" w:rsidP="00D25F36">
      <w:pPr>
        <w:pStyle w:val="DefaultText"/>
        <w:tabs>
          <w:tab w:val="left" w:pos="360"/>
          <w:tab w:val="left" w:pos="720"/>
          <w:tab w:val="left" w:pos="990"/>
          <w:tab w:val="left" w:pos="1350"/>
        </w:tabs>
        <w:jc w:val="both"/>
        <w:rPr>
          <w:rStyle w:val="InitialStyle"/>
          <w:rFonts w:ascii="Times New Roman" w:hAnsi="Times New Roman"/>
          <w:color w:val="auto"/>
          <w:sz w:val="22"/>
          <w:szCs w:val="22"/>
        </w:rPr>
      </w:pPr>
      <w:r w:rsidRPr="00F01A6E">
        <w:rPr>
          <w:rStyle w:val="InitialStyle"/>
          <w:rFonts w:ascii="Times New Roman" w:hAnsi="Times New Roman"/>
          <w:color w:val="auto"/>
          <w:sz w:val="22"/>
          <w:szCs w:val="22"/>
        </w:rPr>
        <w:tab/>
        <w:t>(f)</w:t>
      </w:r>
      <w:r w:rsidRPr="00F01A6E">
        <w:rPr>
          <w:rStyle w:val="InitialStyle"/>
          <w:rFonts w:ascii="Times New Roman" w:hAnsi="Times New Roman"/>
          <w:color w:val="auto"/>
          <w:sz w:val="22"/>
          <w:szCs w:val="22"/>
        </w:rPr>
        <w:tab/>
        <w:t xml:space="preserve">Proposed plan shall include the effect </w:t>
      </w:r>
      <w:r w:rsidR="00544794" w:rsidRPr="00F01A6E">
        <w:rPr>
          <w:rStyle w:val="InitialStyle"/>
          <w:rFonts w:ascii="Times New Roman" w:hAnsi="Times New Roman"/>
          <w:color w:val="auto"/>
          <w:sz w:val="22"/>
          <w:szCs w:val="22"/>
        </w:rPr>
        <w:t xml:space="preserve">and mitigation measures </w:t>
      </w:r>
      <w:r w:rsidRPr="00F01A6E">
        <w:rPr>
          <w:rStyle w:val="InitialStyle"/>
          <w:rFonts w:ascii="Times New Roman" w:hAnsi="Times New Roman"/>
          <w:color w:val="auto"/>
          <w:sz w:val="22"/>
          <w:szCs w:val="22"/>
        </w:rPr>
        <w:t xml:space="preserve">of the operation on the quality and quantity of groundwater. </w:t>
      </w:r>
    </w:p>
    <w:p w:rsidR="009B1EB6" w:rsidRPr="00F01A6E" w:rsidRDefault="009B1EB6" w:rsidP="00D25F36">
      <w:pPr>
        <w:pStyle w:val="DefaultText"/>
        <w:tabs>
          <w:tab w:val="left" w:pos="360"/>
          <w:tab w:val="left" w:pos="720"/>
          <w:tab w:val="left" w:pos="990"/>
          <w:tab w:val="left" w:pos="1350"/>
        </w:tabs>
        <w:jc w:val="both"/>
        <w:rPr>
          <w:rStyle w:val="InitialStyle"/>
          <w:rFonts w:ascii="Times New Roman" w:hAnsi="Times New Roman"/>
          <w:color w:val="auto"/>
          <w:sz w:val="22"/>
          <w:szCs w:val="22"/>
        </w:rPr>
      </w:pPr>
      <w:r w:rsidRPr="00F01A6E">
        <w:rPr>
          <w:rStyle w:val="InitialStyle"/>
          <w:rFonts w:ascii="Times New Roman" w:hAnsi="Times New Roman"/>
          <w:color w:val="auto"/>
          <w:sz w:val="22"/>
          <w:szCs w:val="22"/>
        </w:rPr>
        <w:tab/>
        <w:t>(g)</w:t>
      </w:r>
      <w:r w:rsidRPr="00F01A6E">
        <w:rPr>
          <w:rStyle w:val="InitialStyle"/>
          <w:rFonts w:ascii="Times New Roman" w:hAnsi="Times New Roman"/>
          <w:color w:val="auto"/>
          <w:sz w:val="22"/>
          <w:szCs w:val="22"/>
        </w:rPr>
        <w:tab/>
        <w:t xml:space="preserve">A description of the measures to be taken to control dust, noise, and vibration. </w:t>
      </w:r>
    </w:p>
    <w:p w:rsidR="005543C8" w:rsidRDefault="009B1EB6" w:rsidP="005543C8">
      <w:pPr>
        <w:pStyle w:val="DefaultText"/>
        <w:tabs>
          <w:tab w:val="left" w:pos="360"/>
          <w:tab w:val="left" w:pos="720"/>
          <w:tab w:val="left" w:pos="990"/>
          <w:tab w:val="left" w:pos="1350"/>
        </w:tabs>
        <w:jc w:val="both"/>
        <w:rPr>
          <w:rStyle w:val="InitialStyle"/>
          <w:rFonts w:ascii="Times New Roman" w:hAnsi="Times New Roman"/>
          <w:color w:val="auto"/>
          <w:sz w:val="22"/>
          <w:szCs w:val="22"/>
        </w:rPr>
      </w:pPr>
      <w:r w:rsidRPr="00F01A6E">
        <w:rPr>
          <w:rStyle w:val="InitialStyle"/>
          <w:rFonts w:ascii="Times New Roman" w:hAnsi="Times New Roman"/>
          <w:color w:val="auto"/>
          <w:sz w:val="22"/>
          <w:szCs w:val="22"/>
        </w:rPr>
        <w:tab/>
        <w:t>(h)</w:t>
      </w:r>
      <w:r w:rsidRPr="00F01A6E">
        <w:rPr>
          <w:rStyle w:val="InitialStyle"/>
          <w:rFonts w:ascii="Times New Roman" w:hAnsi="Times New Roman"/>
          <w:color w:val="auto"/>
          <w:sz w:val="22"/>
          <w:szCs w:val="22"/>
        </w:rPr>
        <w:tab/>
        <w:t>The proposed mode of transport and the route used to move materials.</w:t>
      </w:r>
    </w:p>
    <w:p w:rsidR="009B1EB6" w:rsidRPr="005543C8" w:rsidRDefault="005543C8" w:rsidP="005543C8">
      <w:pPr>
        <w:pStyle w:val="DefaultText"/>
        <w:tabs>
          <w:tab w:val="left" w:pos="360"/>
          <w:tab w:val="left" w:pos="720"/>
          <w:tab w:val="left" w:pos="990"/>
          <w:tab w:val="left" w:pos="1350"/>
        </w:tabs>
        <w:jc w:val="both"/>
        <w:rPr>
          <w:rStyle w:val="InitialStyle"/>
          <w:rFonts w:ascii="Times New Roman" w:hAnsi="Times New Roman"/>
          <w:color w:val="auto"/>
          <w:sz w:val="22"/>
          <w:szCs w:val="22"/>
        </w:rPr>
      </w:pPr>
      <w:r>
        <w:rPr>
          <w:rStyle w:val="InitialStyle"/>
          <w:rFonts w:ascii="Times New Roman" w:hAnsi="Times New Roman"/>
          <w:color w:val="auto"/>
          <w:sz w:val="22"/>
          <w:szCs w:val="22"/>
        </w:rPr>
        <w:tab/>
      </w:r>
      <w:r w:rsidR="009B1EB6" w:rsidRPr="00F01A6E">
        <w:rPr>
          <w:rStyle w:val="InitialStyle"/>
          <w:rFonts w:ascii="Times New Roman" w:hAnsi="Times New Roman"/>
          <w:sz w:val="22"/>
          <w:szCs w:val="22"/>
        </w:rPr>
        <w:t>(i)</w:t>
      </w:r>
      <w:r w:rsidR="009B1EB6" w:rsidRPr="00F01A6E">
        <w:rPr>
          <w:rStyle w:val="InitialStyle"/>
          <w:rFonts w:ascii="Times New Roman" w:hAnsi="Times New Roman"/>
          <w:sz w:val="22"/>
          <w:szCs w:val="22"/>
        </w:rPr>
        <w:tab/>
        <w:t>Proposed earth bank, berm or vegetative screening where deemed practicable to conceal the mining operation from view.</w:t>
      </w:r>
    </w:p>
    <w:p w:rsidR="009B1EB6" w:rsidRPr="00F01A6E" w:rsidRDefault="007015F5" w:rsidP="00D25F36">
      <w:pPr>
        <w:pStyle w:val="DefaultText"/>
        <w:tabs>
          <w:tab w:val="left" w:pos="360"/>
          <w:tab w:val="left" w:pos="720"/>
          <w:tab w:val="left" w:pos="990"/>
          <w:tab w:val="left" w:pos="1350"/>
        </w:tabs>
        <w:jc w:val="both"/>
        <w:rPr>
          <w:rStyle w:val="InitialStyle"/>
          <w:rFonts w:ascii="Times New Roman" w:hAnsi="Times New Roman"/>
          <w:color w:val="auto"/>
          <w:sz w:val="22"/>
          <w:szCs w:val="22"/>
        </w:rPr>
      </w:pPr>
      <w:r>
        <w:rPr>
          <w:rStyle w:val="InitialStyle"/>
          <w:rFonts w:ascii="Times New Roman" w:hAnsi="Times New Roman"/>
          <w:color w:val="auto"/>
          <w:sz w:val="22"/>
          <w:szCs w:val="22"/>
        </w:rPr>
        <w:tab/>
        <w:t>(j)</w:t>
      </w:r>
      <w:r>
        <w:rPr>
          <w:rStyle w:val="InitialStyle"/>
          <w:rFonts w:ascii="Times New Roman" w:hAnsi="Times New Roman"/>
          <w:color w:val="auto"/>
          <w:sz w:val="22"/>
          <w:szCs w:val="22"/>
        </w:rPr>
        <w:tab/>
        <w:t>A description of on-site</w:t>
      </w:r>
      <w:r w:rsidR="009B1EB6" w:rsidRPr="00F01A6E">
        <w:rPr>
          <w:rStyle w:val="InitialStyle"/>
          <w:rFonts w:ascii="Times New Roman" w:hAnsi="Times New Roman"/>
          <w:color w:val="auto"/>
          <w:sz w:val="22"/>
          <w:szCs w:val="22"/>
        </w:rPr>
        <w:t xml:space="preserve"> safety  measures including fencing</w:t>
      </w:r>
      <w:r w:rsidR="00544794" w:rsidRPr="00F01A6E">
        <w:rPr>
          <w:rStyle w:val="InitialStyle"/>
          <w:rFonts w:ascii="Times New Roman" w:hAnsi="Times New Roman"/>
          <w:color w:val="auto"/>
          <w:sz w:val="22"/>
          <w:szCs w:val="22"/>
        </w:rPr>
        <w:t xml:space="preserve"> and</w:t>
      </w:r>
      <w:r w:rsidR="009879EE">
        <w:rPr>
          <w:rStyle w:val="InitialStyle"/>
          <w:rFonts w:ascii="Times New Roman" w:hAnsi="Times New Roman"/>
          <w:color w:val="auto"/>
          <w:sz w:val="22"/>
          <w:szCs w:val="22"/>
        </w:rPr>
        <w:t xml:space="preserve"> </w:t>
      </w:r>
      <w:r w:rsidR="009B1EB6" w:rsidRPr="00F01A6E">
        <w:rPr>
          <w:rStyle w:val="InitialStyle"/>
          <w:rFonts w:ascii="Times New Roman" w:hAnsi="Times New Roman"/>
          <w:color w:val="auto"/>
          <w:sz w:val="22"/>
          <w:szCs w:val="22"/>
        </w:rPr>
        <w:t xml:space="preserve">signage. </w:t>
      </w:r>
    </w:p>
    <w:p w:rsidR="009B1EB6" w:rsidRPr="00F01A6E" w:rsidRDefault="009B1EB6" w:rsidP="00D25F36">
      <w:pPr>
        <w:pStyle w:val="DefaultText"/>
        <w:tabs>
          <w:tab w:val="left" w:pos="360"/>
          <w:tab w:val="left" w:pos="720"/>
          <w:tab w:val="left" w:pos="990"/>
          <w:tab w:val="left" w:pos="1350"/>
        </w:tabs>
        <w:jc w:val="both"/>
        <w:rPr>
          <w:rStyle w:val="InitialStyle"/>
          <w:rFonts w:ascii="Times New Roman" w:hAnsi="Times New Roman"/>
          <w:color w:val="auto"/>
          <w:sz w:val="22"/>
          <w:szCs w:val="22"/>
        </w:rPr>
      </w:pPr>
      <w:r w:rsidRPr="00F01A6E">
        <w:rPr>
          <w:rStyle w:val="InitialStyle"/>
          <w:rFonts w:ascii="Times New Roman" w:hAnsi="Times New Roman"/>
          <w:color w:val="auto"/>
          <w:sz w:val="22"/>
          <w:szCs w:val="22"/>
        </w:rPr>
        <w:lastRenderedPageBreak/>
        <w:tab/>
      </w:r>
      <w:r w:rsidRPr="00F01A6E">
        <w:rPr>
          <w:rStyle w:val="InitialStyle"/>
          <w:rFonts w:ascii="Times New Roman" w:hAnsi="Times New Roman"/>
          <w:b/>
          <w:color w:val="auto"/>
          <w:sz w:val="22"/>
          <w:szCs w:val="22"/>
        </w:rPr>
        <w:t>(4)</w:t>
      </w:r>
      <w:r w:rsidRPr="00F01A6E">
        <w:rPr>
          <w:rStyle w:val="InitialStyle"/>
          <w:rFonts w:ascii="Times New Roman" w:hAnsi="Times New Roman"/>
          <w:color w:val="auto"/>
          <w:sz w:val="22"/>
          <w:szCs w:val="22"/>
        </w:rPr>
        <w:tab/>
      </w:r>
      <w:r w:rsidR="005543C8">
        <w:rPr>
          <w:rStyle w:val="InitialStyle"/>
          <w:rFonts w:ascii="Times New Roman" w:hAnsi="Times New Roman"/>
          <w:color w:val="auto"/>
          <w:sz w:val="22"/>
          <w:szCs w:val="22"/>
        </w:rPr>
        <w:tab/>
      </w:r>
      <w:r w:rsidRPr="00423192">
        <w:rPr>
          <w:smallCaps/>
          <w:sz w:val="21"/>
          <w:szCs w:val="21"/>
        </w:rPr>
        <w:t>Reclamation Plan</w:t>
      </w:r>
      <w:r w:rsidRPr="00F01A6E">
        <w:rPr>
          <w:rStyle w:val="InitialStyle"/>
          <w:rFonts w:ascii="Times New Roman" w:hAnsi="Times New Roman"/>
          <w:color w:val="auto"/>
          <w:sz w:val="22"/>
          <w:szCs w:val="22"/>
        </w:rPr>
        <w:t xml:space="preserve">. The reclamation plan shall be provided as </w:t>
      </w:r>
      <w:r w:rsidR="0088619A">
        <w:rPr>
          <w:rStyle w:val="InitialStyle"/>
          <w:rFonts w:ascii="Times New Roman" w:hAnsi="Times New Roman"/>
          <w:color w:val="auto"/>
          <w:sz w:val="22"/>
          <w:szCs w:val="22"/>
        </w:rPr>
        <w:t>pursuant to</w:t>
      </w:r>
      <w:r w:rsidRPr="00F01A6E">
        <w:rPr>
          <w:rStyle w:val="InitialStyle"/>
          <w:rFonts w:ascii="Times New Roman" w:hAnsi="Times New Roman"/>
          <w:color w:val="auto"/>
          <w:sz w:val="22"/>
          <w:szCs w:val="22"/>
        </w:rPr>
        <w:t xml:space="preserve"> </w:t>
      </w:r>
      <w:r w:rsidR="00793AFB" w:rsidRPr="00F01A6E">
        <w:rPr>
          <w:rStyle w:val="InitialStyle"/>
          <w:rFonts w:ascii="Times New Roman" w:hAnsi="Times New Roman"/>
          <w:color w:val="auto"/>
          <w:sz w:val="22"/>
          <w:szCs w:val="22"/>
        </w:rPr>
        <w:t>Wis. Admin. Code. §</w:t>
      </w:r>
      <w:r w:rsidR="00FC34F0">
        <w:rPr>
          <w:rStyle w:val="InitialStyle"/>
          <w:rFonts w:ascii="Times New Roman" w:hAnsi="Times New Roman"/>
          <w:color w:val="auto"/>
          <w:sz w:val="22"/>
          <w:szCs w:val="22"/>
        </w:rPr>
        <w:t> </w:t>
      </w:r>
      <w:r w:rsidRPr="00F01A6E">
        <w:rPr>
          <w:rStyle w:val="InitialStyle"/>
          <w:rFonts w:ascii="Times New Roman" w:hAnsi="Times New Roman"/>
          <w:color w:val="auto"/>
          <w:sz w:val="22"/>
          <w:szCs w:val="22"/>
        </w:rPr>
        <w:t xml:space="preserve">N.R. 135 and </w:t>
      </w:r>
      <w:r w:rsidR="00B513AA" w:rsidRPr="00F01A6E">
        <w:rPr>
          <w:rStyle w:val="InitialStyle"/>
          <w:rFonts w:ascii="Times New Roman" w:hAnsi="Times New Roman"/>
          <w:color w:val="auto"/>
          <w:sz w:val="22"/>
          <w:szCs w:val="22"/>
        </w:rPr>
        <w:t xml:space="preserve">Sauk Co. Code </w:t>
      </w:r>
      <w:r w:rsidR="004D2295">
        <w:rPr>
          <w:rStyle w:val="InitialStyle"/>
          <w:rFonts w:ascii="Times New Roman" w:hAnsi="Times New Roman"/>
          <w:color w:val="auto"/>
          <w:sz w:val="22"/>
          <w:szCs w:val="22"/>
        </w:rPr>
        <w:t>c</w:t>
      </w:r>
      <w:r w:rsidRPr="00F01A6E">
        <w:rPr>
          <w:rStyle w:val="InitialStyle"/>
          <w:rFonts w:ascii="Times New Roman" w:hAnsi="Times New Roman"/>
          <w:color w:val="auto"/>
          <w:sz w:val="22"/>
          <w:szCs w:val="22"/>
        </w:rPr>
        <w:t>h</w:t>
      </w:r>
      <w:r w:rsidR="00B513AA" w:rsidRPr="00F01A6E">
        <w:rPr>
          <w:rStyle w:val="InitialStyle"/>
          <w:rFonts w:ascii="Times New Roman" w:hAnsi="Times New Roman"/>
          <w:color w:val="auto"/>
          <w:sz w:val="22"/>
          <w:szCs w:val="22"/>
        </w:rPr>
        <w:t>.</w:t>
      </w:r>
      <w:r w:rsidRPr="00F01A6E">
        <w:rPr>
          <w:rStyle w:val="InitialStyle"/>
          <w:rFonts w:ascii="Times New Roman" w:hAnsi="Times New Roman"/>
          <w:color w:val="auto"/>
          <w:sz w:val="22"/>
          <w:szCs w:val="22"/>
        </w:rPr>
        <w:t xml:space="preserve"> 24.  The </w:t>
      </w:r>
      <w:r w:rsidR="00CC4E81">
        <w:rPr>
          <w:rStyle w:val="InitialStyle"/>
          <w:rFonts w:ascii="Times New Roman" w:hAnsi="Times New Roman"/>
          <w:color w:val="auto"/>
          <w:sz w:val="22"/>
          <w:szCs w:val="22"/>
        </w:rPr>
        <w:t>zoning administrator</w:t>
      </w:r>
      <w:r w:rsidRPr="00F01A6E">
        <w:rPr>
          <w:rStyle w:val="InitialStyle"/>
          <w:rFonts w:ascii="Times New Roman" w:hAnsi="Times New Roman"/>
          <w:color w:val="auto"/>
          <w:sz w:val="22"/>
          <w:szCs w:val="22"/>
        </w:rPr>
        <w:t xml:space="preserve"> may require the submittal of </w:t>
      </w:r>
      <w:r w:rsidR="00EA60CF">
        <w:rPr>
          <w:rStyle w:val="InitialStyle"/>
          <w:rFonts w:ascii="Times New Roman" w:hAnsi="Times New Roman"/>
          <w:color w:val="auto"/>
          <w:sz w:val="22"/>
          <w:szCs w:val="22"/>
        </w:rPr>
        <w:t>additional</w:t>
      </w:r>
      <w:r w:rsidRPr="00F01A6E">
        <w:rPr>
          <w:rStyle w:val="InitialStyle"/>
          <w:rFonts w:ascii="Times New Roman" w:hAnsi="Times New Roman"/>
          <w:color w:val="auto"/>
          <w:sz w:val="22"/>
          <w:szCs w:val="22"/>
        </w:rPr>
        <w:t xml:space="preserve"> information as may be necessary to determine the nature of the mining operation and proposed reclamation.  </w:t>
      </w:r>
    </w:p>
    <w:p w:rsidR="009B1EB6" w:rsidRPr="00F01A6E" w:rsidRDefault="009B1EB6" w:rsidP="00D25F36">
      <w:pPr>
        <w:pStyle w:val="DefaultText"/>
        <w:tabs>
          <w:tab w:val="left" w:pos="360"/>
          <w:tab w:val="left" w:pos="720"/>
          <w:tab w:val="left" w:pos="990"/>
          <w:tab w:val="left" w:pos="1350"/>
        </w:tabs>
        <w:jc w:val="both"/>
        <w:rPr>
          <w:rStyle w:val="InitialStyle"/>
          <w:rFonts w:ascii="Times New Roman" w:hAnsi="Times New Roman"/>
          <w:color w:val="auto"/>
          <w:sz w:val="22"/>
          <w:szCs w:val="22"/>
        </w:rPr>
      </w:pPr>
      <w:r w:rsidRPr="00F01A6E">
        <w:rPr>
          <w:rStyle w:val="InitialStyle"/>
          <w:rFonts w:ascii="Times New Roman" w:hAnsi="Times New Roman"/>
          <w:color w:val="auto"/>
          <w:sz w:val="22"/>
          <w:szCs w:val="22"/>
        </w:rPr>
        <w:tab/>
      </w:r>
      <w:r w:rsidRPr="00F01A6E">
        <w:rPr>
          <w:rStyle w:val="InitialStyle"/>
          <w:rFonts w:ascii="Times New Roman" w:hAnsi="Times New Roman"/>
          <w:b/>
          <w:color w:val="auto"/>
          <w:sz w:val="22"/>
          <w:szCs w:val="22"/>
        </w:rPr>
        <w:t>(5)</w:t>
      </w:r>
      <w:r w:rsidRPr="00F01A6E">
        <w:rPr>
          <w:rStyle w:val="InitialStyle"/>
          <w:rFonts w:ascii="Times New Roman" w:hAnsi="Times New Roman"/>
          <w:color w:val="auto"/>
          <w:sz w:val="22"/>
          <w:szCs w:val="22"/>
        </w:rPr>
        <w:tab/>
      </w:r>
      <w:r w:rsidR="005543C8">
        <w:rPr>
          <w:rStyle w:val="InitialStyle"/>
          <w:rFonts w:ascii="Times New Roman" w:hAnsi="Times New Roman"/>
          <w:color w:val="auto"/>
          <w:sz w:val="22"/>
          <w:szCs w:val="22"/>
        </w:rPr>
        <w:tab/>
      </w:r>
      <w:r w:rsidRPr="00423192">
        <w:rPr>
          <w:smallCaps/>
          <w:sz w:val="21"/>
          <w:szCs w:val="21"/>
        </w:rPr>
        <w:t>Topsoil Management</w:t>
      </w:r>
      <w:r w:rsidR="00721C0F" w:rsidRPr="00423192">
        <w:rPr>
          <w:smallCaps/>
          <w:sz w:val="21"/>
          <w:szCs w:val="21"/>
        </w:rPr>
        <w:t xml:space="preserve"> Plan</w:t>
      </w:r>
      <w:r w:rsidRPr="00F01A6E">
        <w:rPr>
          <w:rStyle w:val="InitialStyle"/>
          <w:rFonts w:ascii="Times New Roman" w:hAnsi="Times New Roman"/>
          <w:color w:val="auto"/>
          <w:sz w:val="22"/>
          <w:szCs w:val="22"/>
        </w:rPr>
        <w:t>.</w:t>
      </w:r>
      <w:r w:rsidR="005940EC">
        <w:rPr>
          <w:rStyle w:val="InitialStyle"/>
          <w:rFonts w:ascii="Times New Roman" w:hAnsi="Times New Roman"/>
          <w:color w:val="auto"/>
          <w:sz w:val="22"/>
          <w:szCs w:val="22"/>
        </w:rPr>
        <w:t xml:space="preserve"> </w:t>
      </w:r>
      <w:r w:rsidRPr="00F01A6E">
        <w:rPr>
          <w:rStyle w:val="InitialStyle"/>
          <w:rFonts w:ascii="Times New Roman" w:hAnsi="Times New Roman"/>
          <w:color w:val="auto"/>
          <w:sz w:val="22"/>
          <w:szCs w:val="22"/>
        </w:rPr>
        <w:t>The operator shall submit a topsoil management plan that includes the following:</w:t>
      </w:r>
    </w:p>
    <w:p w:rsidR="009B1EB6" w:rsidRPr="00F01A6E" w:rsidRDefault="00AB5FEE" w:rsidP="00D25F36">
      <w:pPr>
        <w:pStyle w:val="DefaultText"/>
        <w:tabs>
          <w:tab w:val="left" w:pos="360"/>
          <w:tab w:val="left" w:pos="720"/>
          <w:tab w:val="left" w:pos="990"/>
          <w:tab w:val="left" w:pos="1350"/>
        </w:tabs>
        <w:jc w:val="both"/>
        <w:rPr>
          <w:rStyle w:val="InitialStyle"/>
          <w:rFonts w:ascii="Times New Roman" w:hAnsi="Times New Roman"/>
          <w:color w:val="auto"/>
          <w:sz w:val="22"/>
          <w:szCs w:val="22"/>
        </w:rPr>
      </w:pPr>
      <w:r>
        <w:rPr>
          <w:rStyle w:val="InitialStyle"/>
          <w:rFonts w:ascii="Times New Roman" w:hAnsi="Times New Roman"/>
          <w:color w:val="auto"/>
          <w:sz w:val="22"/>
          <w:szCs w:val="22"/>
        </w:rPr>
        <w:tab/>
      </w:r>
      <w:r w:rsidR="005940EC">
        <w:rPr>
          <w:rStyle w:val="InitialStyle"/>
          <w:rFonts w:ascii="Times New Roman" w:hAnsi="Times New Roman"/>
          <w:color w:val="auto"/>
          <w:sz w:val="22"/>
          <w:szCs w:val="22"/>
        </w:rPr>
        <w:t>(a)</w:t>
      </w:r>
      <w:r w:rsidR="009B1EB6" w:rsidRPr="00F01A6E">
        <w:rPr>
          <w:rStyle w:val="InitialStyle"/>
          <w:rFonts w:ascii="Times New Roman" w:hAnsi="Times New Roman"/>
          <w:color w:val="auto"/>
          <w:sz w:val="22"/>
          <w:szCs w:val="22"/>
        </w:rPr>
        <w:tab/>
        <w:t xml:space="preserve">Description of the plans for topsoil salvage and storage.  </w:t>
      </w:r>
    </w:p>
    <w:p w:rsidR="009B1EB6" w:rsidRPr="00F01A6E" w:rsidRDefault="005940EC" w:rsidP="00D25F36">
      <w:pPr>
        <w:pStyle w:val="DefaultText"/>
        <w:tabs>
          <w:tab w:val="left" w:pos="360"/>
          <w:tab w:val="left" w:pos="720"/>
          <w:tab w:val="left" w:pos="990"/>
          <w:tab w:val="left" w:pos="1350"/>
        </w:tabs>
        <w:jc w:val="both"/>
        <w:rPr>
          <w:rStyle w:val="InitialStyle"/>
          <w:rFonts w:ascii="Times New Roman" w:hAnsi="Times New Roman"/>
          <w:color w:val="auto"/>
          <w:sz w:val="22"/>
          <w:szCs w:val="22"/>
        </w:rPr>
      </w:pPr>
      <w:r>
        <w:rPr>
          <w:rStyle w:val="InitialStyle"/>
          <w:rFonts w:ascii="Times New Roman" w:hAnsi="Times New Roman"/>
          <w:color w:val="auto"/>
          <w:sz w:val="22"/>
          <w:szCs w:val="22"/>
        </w:rPr>
        <w:tab/>
        <w:t>(b)</w:t>
      </w:r>
      <w:r w:rsidR="009B1EB6" w:rsidRPr="00F01A6E">
        <w:rPr>
          <w:rStyle w:val="InitialStyle"/>
          <w:rFonts w:ascii="Times New Roman" w:hAnsi="Times New Roman"/>
          <w:color w:val="auto"/>
          <w:sz w:val="22"/>
          <w:szCs w:val="22"/>
        </w:rPr>
        <w:tab/>
        <w:t xml:space="preserve">Description of topsoil stripping, salvaging, stabilization, and conservation methods that will be used during replacement. </w:t>
      </w:r>
    </w:p>
    <w:p w:rsidR="009B1EB6" w:rsidRPr="00F01A6E" w:rsidRDefault="005940EC" w:rsidP="00744082">
      <w:pPr>
        <w:pStyle w:val="DefaultText"/>
        <w:tabs>
          <w:tab w:val="left" w:pos="360"/>
          <w:tab w:val="left" w:pos="720"/>
          <w:tab w:val="left" w:pos="990"/>
          <w:tab w:val="left" w:pos="1350"/>
        </w:tabs>
        <w:jc w:val="both"/>
        <w:rPr>
          <w:rStyle w:val="InitialStyle"/>
          <w:rFonts w:ascii="Times New Roman" w:hAnsi="Times New Roman"/>
          <w:color w:val="auto"/>
          <w:sz w:val="22"/>
          <w:szCs w:val="22"/>
        </w:rPr>
      </w:pPr>
      <w:r>
        <w:rPr>
          <w:rStyle w:val="InitialStyle"/>
          <w:rFonts w:ascii="Times New Roman" w:hAnsi="Times New Roman"/>
          <w:color w:val="auto"/>
          <w:sz w:val="22"/>
          <w:szCs w:val="22"/>
        </w:rPr>
        <w:tab/>
        <w:t>(c</w:t>
      </w:r>
      <w:r w:rsidR="009B1EB6" w:rsidRPr="00F01A6E">
        <w:rPr>
          <w:rStyle w:val="InitialStyle"/>
          <w:rFonts w:ascii="Times New Roman" w:hAnsi="Times New Roman"/>
          <w:color w:val="auto"/>
          <w:sz w:val="22"/>
          <w:szCs w:val="22"/>
        </w:rPr>
        <w:t>)</w:t>
      </w:r>
      <w:r w:rsidR="009B1EB6" w:rsidRPr="00F01A6E">
        <w:rPr>
          <w:rStyle w:val="InitialStyle"/>
          <w:rFonts w:ascii="Times New Roman" w:hAnsi="Times New Roman"/>
          <w:color w:val="auto"/>
          <w:sz w:val="22"/>
          <w:szCs w:val="22"/>
        </w:rPr>
        <w:tab/>
      </w:r>
      <w:r w:rsidR="000F5C44">
        <w:rPr>
          <w:rStyle w:val="InitialStyle"/>
          <w:rFonts w:ascii="Times New Roman" w:hAnsi="Times New Roman"/>
          <w:color w:val="auto"/>
          <w:sz w:val="22"/>
          <w:szCs w:val="22"/>
        </w:rPr>
        <w:t>Description of the</w:t>
      </w:r>
      <w:r w:rsidR="009B1EB6" w:rsidRPr="00F01A6E">
        <w:rPr>
          <w:rStyle w:val="InitialStyle"/>
          <w:rFonts w:ascii="Times New Roman" w:hAnsi="Times New Roman"/>
          <w:color w:val="auto"/>
          <w:sz w:val="22"/>
          <w:szCs w:val="22"/>
        </w:rPr>
        <w:t xml:space="preserve"> topsoil and </w:t>
      </w:r>
      <w:r w:rsidR="000F5C44">
        <w:rPr>
          <w:rStyle w:val="InitialStyle"/>
          <w:rFonts w:ascii="Times New Roman" w:hAnsi="Times New Roman"/>
          <w:color w:val="auto"/>
          <w:sz w:val="22"/>
          <w:szCs w:val="22"/>
        </w:rPr>
        <w:t>topsoil substitute material to</w:t>
      </w:r>
      <w:r w:rsidR="009B1EB6" w:rsidRPr="00F01A6E">
        <w:rPr>
          <w:rStyle w:val="InitialStyle"/>
          <w:rFonts w:ascii="Times New Roman" w:hAnsi="Times New Roman"/>
          <w:color w:val="auto"/>
          <w:sz w:val="22"/>
          <w:szCs w:val="22"/>
        </w:rPr>
        <w:t xml:space="preserve"> be provided as specified in the reclamation plan to achieve the approved post-mining land use.  </w:t>
      </w:r>
      <w:r w:rsidR="000F5C44">
        <w:rPr>
          <w:rStyle w:val="InitialStyle"/>
          <w:rFonts w:ascii="Times New Roman" w:hAnsi="Times New Roman"/>
          <w:color w:val="auto"/>
          <w:sz w:val="22"/>
          <w:szCs w:val="22"/>
        </w:rPr>
        <w:t>Verification that the removal</w:t>
      </w:r>
      <w:r w:rsidR="009B1EB6" w:rsidRPr="00F01A6E">
        <w:rPr>
          <w:rStyle w:val="InitialStyle"/>
          <w:rFonts w:ascii="Times New Roman" w:hAnsi="Times New Roman"/>
          <w:color w:val="auto"/>
          <w:sz w:val="22"/>
          <w:szCs w:val="22"/>
        </w:rPr>
        <w:t xml:space="preserve"> of on-site topsoil and topsoil substitute material, when specified in the reclamation plan, shall be performed prior to any mining activity associated with any specific phase of the mining operation.</w:t>
      </w:r>
    </w:p>
    <w:p w:rsidR="009B1EB6" w:rsidRPr="00F01A6E" w:rsidRDefault="005940EC" w:rsidP="00D25F36">
      <w:pPr>
        <w:pStyle w:val="DefaultText"/>
        <w:tabs>
          <w:tab w:val="left" w:pos="360"/>
          <w:tab w:val="left" w:pos="720"/>
          <w:tab w:val="left" w:pos="990"/>
          <w:tab w:val="left" w:pos="1350"/>
        </w:tabs>
        <w:jc w:val="both"/>
        <w:rPr>
          <w:rStyle w:val="InitialStyle"/>
          <w:rFonts w:ascii="Times New Roman" w:hAnsi="Times New Roman"/>
          <w:color w:val="auto"/>
          <w:sz w:val="22"/>
          <w:szCs w:val="22"/>
        </w:rPr>
      </w:pPr>
      <w:r>
        <w:rPr>
          <w:rStyle w:val="InitialStyle"/>
          <w:rFonts w:ascii="Times New Roman" w:hAnsi="Times New Roman"/>
          <w:color w:val="auto"/>
          <w:sz w:val="22"/>
          <w:szCs w:val="22"/>
        </w:rPr>
        <w:tab/>
        <w:t>(d</w:t>
      </w:r>
      <w:r w:rsidR="009B1EB6" w:rsidRPr="00F01A6E">
        <w:rPr>
          <w:rStyle w:val="InitialStyle"/>
          <w:rFonts w:ascii="Times New Roman" w:hAnsi="Times New Roman"/>
          <w:color w:val="auto"/>
          <w:sz w:val="22"/>
          <w:szCs w:val="22"/>
        </w:rPr>
        <w:t>)</w:t>
      </w:r>
      <w:r w:rsidR="009B1EB6" w:rsidRPr="00F01A6E">
        <w:rPr>
          <w:rStyle w:val="InitialStyle"/>
          <w:rFonts w:ascii="Times New Roman" w:hAnsi="Times New Roman"/>
          <w:color w:val="auto"/>
          <w:sz w:val="22"/>
          <w:szCs w:val="22"/>
        </w:rPr>
        <w:tab/>
      </w:r>
      <w:r w:rsidR="000F5C44">
        <w:rPr>
          <w:rStyle w:val="InitialStyle"/>
          <w:rFonts w:ascii="Times New Roman" w:hAnsi="Times New Roman"/>
          <w:color w:val="auto"/>
          <w:sz w:val="22"/>
          <w:szCs w:val="22"/>
        </w:rPr>
        <w:t>Description of where the</w:t>
      </w:r>
      <w:r w:rsidR="009B1EB6" w:rsidRPr="00F01A6E">
        <w:rPr>
          <w:rStyle w:val="InitialStyle"/>
          <w:rFonts w:ascii="Times New Roman" w:hAnsi="Times New Roman"/>
          <w:color w:val="auto"/>
          <w:sz w:val="22"/>
          <w:szCs w:val="22"/>
        </w:rPr>
        <w:t xml:space="preserve"> operator </w:t>
      </w:r>
      <w:r w:rsidR="000F5C44">
        <w:rPr>
          <w:rStyle w:val="InitialStyle"/>
          <w:rFonts w:ascii="Times New Roman" w:hAnsi="Times New Roman"/>
          <w:color w:val="auto"/>
          <w:sz w:val="22"/>
          <w:szCs w:val="22"/>
        </w:rPr>
        <w:t>will</w:t>
      </w:r>
      <w:r w:rsidR="009B1EB6" w:rsidRPr="00F01A6E">
        <w:rPr>
          <w:rStyle w:val="InitialStyle"/>
          <w:rFonts w:ascii="Times New Roman" w:hAnsi="Times New Roman"/>
          <w:color w:val="auto"/>
          <w:sz w:val="22"/>
          <w:szCs w:val="22"/>
        </w:rPr>
        <w:t xml:space="preserve"> obtain the amount of topsoil or topsoil substitute required to perfor</w:t>
      </w:r>
      <w:r w:rsidR="007015F5">
        <w:rPr>
          <w:rStyle w:val="InitialStyle"/>
          <w:rFonts w:ascii="Times New Roman" w:hAnsi="Times New Roman"/>
          <w:color w:val="auto"/>
          <w:sz w:val="22"/>
          <w:szCs w:val="22"/>
        </w:rPr>
        <w:t>m final reclamation on-site</w:t>
      </w:r>
      <w:r w:rsidR="00723A8B">
        <w:rPr>
          <w:rStyle w:val="InitialStyle"/>
          <w:rFonts w:ascii="Times New Roman" w:hAnsi="Times New Roman"/>
          <w:color w:val="auto"/>
          <w:sz w:val="22"/>
          <w:szCs w:val="22"/>
        </w:rPr>
        <w:t xml:space="preserve"> </w:t>
      </w:r>
      <w:r w:rsidR="009B1EB6" w:rsidRPr="00F01A6E">
        <w:rPr>
          <w:rStyle w:val="InitialStyle"/>
          <w:rFonts w:ascii="Times New Roman" w:hAnsi="Times New Roman"/>
          <w:color w:val="auto"/>
          <w:sz w:val="22"/>
          <w:szCs w:val="22"/>
        </w:rPr>
        <w:t>or by obtaining material off-site</w:t>
      </w:r>
      <w:r w:rsidR="00723A8B">
        <w:rPr>
          <w:rStyle w:val="InitialStyle"/>
          <w:rFonts w:ascii="Times New Roman" w:hAnsi="Times New Roman"/>
          <w:color w:val="auto"/>
          <w:sz w:val="22"/>
          <w:szCs w:val="22"/>
        </w:rPr>
        <w:t>, or both</w:t>
      </w:r>
      <w:r w:rsidR="009B1EB6" w:rsidRPr="00F01A6E">
        <w:rPr>
          <w:rStyle w:val="InitialStyle"/>
          <w:rFonts w:ascii="Times New Roman" w:hAnsi="Times New Roman"/>
          <w:color w:val="auto"/>
          <w:sz w:val="22"/>
          <w:szCs w:val="22"/>
        </w:rPr>
        <w:t>.</w:t>
      </w:r>
    </w:p>
    <w:p w:rsidR="009B1EB6" w:rsidRPr="00F01A6E" w:rsidRDefault="005940EC" w:rsidP="00D25F36">
      <w:pPr>
        <w:pStyle w:val="DefaultText"/>
        <w:tabs>
          <w:tab w:val="left" w:pos="360"/>
          <w:tab w:val="left" w:pos="720"/>
          <w:tab w:val="left" w:pos="990"/>
          <w:tab w:val="left" w:pos="1350"/>
        </w:tabs>
        <w:jc w:val="both"/>
        <w:rPr>
          <w:rStyle w:val="InitialStyle"/>
          <w:rFonts w:ascii="Times New Roman" w:hAnsi="Times New Roman"/>
          <w:color w:val="auto"/>
          <w:sz w:val="22"/>
          <w:szCs w:val="22"/>
        </w:rPr>
      </w:pPr>
      <w:r>
        <w:rPr>
          <w:rStyle w:val="InitialStyle"/>
          <w:rFonts w:ascii="Times New Roman" w:hAnsi="Times New Roman"/>
          <w:color w:val="auto"/>
          <w:sz w:val="22"/>
          <w:szCs w:val="22"/>
        </w:rPr>
        <w:tab/>
        <w:t>(e</w:t>
      </w:r>
      <w:r w:rsidR="009B1EB6" w:rsidRPr="00F01A6E">
        <w:rPr>
          <w:rStyle w:val="InitialStyle"/>
          <w:rFonts w:ascii="Times New Roman" w:hAnsi="Times New Roman"/>
          <w:color w:val="auto"/>
          <w:sz w:val="22"/>
          <w:szCs w:val="22"/>
        </w:rPr>
        <w:t>)</w:t>
      </w:r>
      <w:r w:rsidR="009B1EB6" w:rsidRPr="00F01A6E">
        <w:rPr>
          <w:rStyle w:val="InitialStyle"/>
          <w:rFonts w:ascii="Times New Roman" w:hAnsi="Times New Roman"/>
          <w:color w:val="auto"/>
          <w:sz w:val="22"/>
          <w:szCs w:val="22"/>
        </w:rPr>
        <w:tab/>
      </w:r>
      <w:r w:rsidR="000F5C44">
        <w:rPr>
          <w:rStyle w:val="InitialStyle"/>
          <w:rFonts w:ascii="Times New Roman" w:hAnsi="Times New Roman"/>
          <w:color w:val="auto"/>
          <w:sz w:val="22"/>
          <w:szCs w:val="22"/>
        </w:rPr>
        <w:t>Verification that o</w:t>
      </w:r>
      <w:r w:rsidR="007015F5">
        <w:rPr>
          <w:rStyle w:val="InitialStyle"/>
          <w:rFonts w:ascii="Times New Roman" w:hAnsi="Times New Roman"/>
          <w:color w:val="auto"/>
          <w:sz w:val="22"/>
          <w:szCs w:val="22"/>
        </w:rPr>
        <w:t>nce removed, on-site</w:t>
      </w:r>
      <w:r w:rsidR="009B1EB6" w:rsidRPr="00F01A6E">
        <w:rPr>
          <w:rStyle w:val="InitialStyle"/>
          <w:rFonts w:ascii="Times New Roman" w:hAnsi="Times New Roman"/>
          <w:color w:val="auto"/>
          <w:sz w:val="22"/>
          <w:szCs w:val="22"/>
        </w:rPr>
        <w:t xml:space="preserve"> topsoil or topsoil substitute material shall, as required by the reclamation plan, either be used in progressive reclamation or stored in an environmentally acceptable manner. The location of stored topsoil or topsoil substitute material shall protect the material from washing away, eroding, disturbing</w:t>
      </w:r>
      <w:r w:rsidR="00D46978">
        <w:rPr>
          <w:rStyle w:val="InitialStyle"/>
          <w:rFonts w:ascii="Times New Roman" w:hAnsi="Times New Roman"/>
          <w:color w:val="auto"/>
          <w:sz w:val="22"/>
          <w:szCs w:val="22"/>
        </w:rPr>
        <w:t>,</w:t>
      </w:r>
      <w:r w:rsidR="009B1EB6" w:rsidRPr="00F01A6E">
        <w:rPr>
          <w:rStyle w:val="InitialStyle"/>
          <w:rFonts w:ascii="Times New Roman" w:hAnsi="Times New Roman"/>
          <w:color w:val="auto"/>
          <w:sz w:val="22"/>
          <w:szCs w:val="22"/>
        </w:rPr>
        <w:t xml:space="preserve"> or contaminating the area.  Runoff shall be diverted around stored topsoil or topsoil substitute material.  </w:t>
      </w:r>
    </w:p>
    <w:p w:rsidR="009B1EB6" w:rsidRPr="00F01A6E" w:rsidRDefault="009B1EB6" w:rsidP="00D25F36">
      <w:pPr>
        <w:pStyle w:val="DefaultText"/>
        <w:tabs>
          <w:tab w:val="left" w:pos="360"/>
          <w:tab w:val="left" w:pos="720"/>
          <w:tab w:val="left" w:pos="990"/>
          <w:tab w:val="left" w:pos="1350"/>
        </w:tabs>
        <w:jc w:val="both"/>
        <w:rPr>
          <w:color w:val="auto"/>
          <w:sz w:val="22"/>
          <w:szCs w:val="22"/>
        </w:rPr>
      </w:pPr>
      <w:r w:rsidRPr="00F01A6E">
        <w:rPr>
          <w:rStyle w:val="InitialStyle"/>
          <w:rFonts w:ascii="Times New Roman" w:hAnsi="Times New Roman"/>
          <w:color w:val="auto"/>
          <w:sz w:val="22"/>
          <w:szCs w:val="22"/>
        </w:rPr>
        <w:tab/>
      </w:r>
      <w:r w:rsidRPr="00F01A6E">
        <w:rPr>
          <w:rStyle w:val="InitialStyle"/>
          <w:rFonts w:ascii="Times New Roman" w:hAnsi="Times New Roman"/>
          <w:b/>
          <w:color w:val="auto"/>
          <w:sz w:val="22"/>
          <w:szCs w:val="22"/>
        </w:rPr>
        <w:t>(6)</w:t>
      </w:r>
      <w:r w:rsidRPr="00F01A6E">
        <w:rPr>
          <w:rStyle w:val="InitialStyle"/>
          <w:rFonts w:ascii="Times New Roman" w:hAnsi="Times New Roman"/>
          <w:color w:val="auto"/>
          <w:sz w:val="22"/>
          <w:szCs w:val="22"/>
        </w:rPr>
        <w:tab/>
      </w:r>
      <w:r w:rsidR="005543C8">
        <w:rPr>
          <w:rStyle w:val="InitialStyle"/>
          <w:rFonts w:ascii="Times New Roman" w:hAnsi="Times New Roman"/>
          <w:color w:val="auto"/>
          <w:sz w:val="22"/>
          <w:szCs w:val="22"/>
        </w:rPr>
        <w:tab/>
      </w:r>
      <w:r w:rsidRPr="00423192">
        <w:rPr>
          <w:smallCaps/>
          <w:sz w:val="21"/>
          <w:szCs w:val="21"/>
        </w:rPr>
        <w:t>Groundwater Maintenance and Management Plan</w:t>
      </w:r>
      <w:r w:rsidRPr="00F01A6E">
        <w:rPr>
          <w:rStyle w:val="InitialStyle"/>
          <w:rFonts w:ascii="Times New Roman" w:hAnsi="Times New Roman"/>
          <w:color w:val="auto"/>
          <w:sz w:val="22"/>
          <w:szCs w:val="22"/>
        </w:rPr>
        <w:t xml:space="preserve">. </w:t>
      </w:r>
      <w:r w:rsidR="00744082">
        <w:rPr>
          <w:rStyle w:val="InitialStyle"/>
          <w:rFonts w:ascii="Times New Roman" w:hAnsi="Times New Roman"/>
          <w:color w:val="auto"/>
          <w:sz w:val="22"/>
          <w:szCs w:val="22"/>
        </w:rPr>
        <w:t xml:space="preserve"> </w:t>
      </w:r>
      <w:r w:rsidRPr="00F01A6E">
        <w:rPr>
          <w:color w:val="auto"/>
          <w:sz w:val="22"/>
          <w:szCs w:val="22"/>
        </w:rPr>
        <w:t xml:space="preserve">For sites with planned excavation lower than the groundwater table, the operator shall submit a </w:t>
      </w:r>
      <w:r w:rsidR="005543C8">
        <w:rPr>
          <w:color w:val="auto"/>
          <w:sz w:val="22"/>
          <w:szCs w:val="22"/>
        </w:rPr>
        <w:t xml:space="preserve">detailed </w:t>
      </w:r>
      <w:r w:rsidR="00B50403">
        <w:rPr>
          <w:color w:val="auto"/>
          <w:sz w:val="22"/>
          <w:szCs w:val="22"/>
        </w:rPr>
        <w:t>hydrogeological</w:t>
      </w:r>
      <w:r w:rsidR="005543C8">
        <w:rPr>
          <w:color w:val="auto"/>
          <w:sz w:val="22"/>
          <w:szCs w:val="22"/>
        </w:rPr>
        <w:t xml:space="preserve"> report. </w:t>
      </w:r>
      <w:r w:rsidRPr="00F01A6E">
        <w:rPr>
          <w:color w:val="auto"/>
          <w:sz w:val="22"/>
          <w:szCs w:val="22"/>
        </w:rPr>
        <w:t xml:space="preserve">The operator shall be required to reimburse the county for the expense of professional work or opinions in review of a </w:t>
      </w:r>
      <w:r w:rsidR="00B50403" w:rsidRPr="00F01A6E">
        <w:rPr>
          <w:color w:val="auto"/>
          <w:sz w:val="22"/>
          <w:szCs w:val="22"/>
        </w:rPr>
        <w:t>hydrogeological</w:t>
      </w:r>
      <w:r w:rsidRPr="00F01A6E">
        <w:rPr>
          <w:color w:val="auto"/>
          <w:sz w:val="22"/>
          <w:szCs w:val="22"/>
        </w:rPr>
        <w:t xml:space="preserve"> report if recommended by staff or the </w:t>
      </w:r>
      <w:r w:rsidR="00B87D7E">
        <w:rPr>
          <w:color w:val="auto"/>
          <w:sz w:val="22"/>
          <w:szCs w:val="22"/>
        </w:rPr>
        <w:t>board of adjustment</w:t>
      </w:r>
      <w:r w:rsidRPr="00F01A6E">
        <w:rPr>
          <w:color w:val="auto"/>
          <w:sz w:val="22"/>
          <w:szCs w:val="22"/>
        </w:rPr>
        <w:t xml:space="preserve">.  The </w:t>
      </w:r>
      <w:r w:rsidR="00B50403" w:rsidRPr="00F01A6E">
        <w:rPr>
          <w:color w:val="auto"/>
          <w:sz w:val="22"/>
          <w:szCs w:val="22"/>
        </w:rPr>
        <w:t>hydrogeological</w:t>
      </w:r>
      <w:r w:rsidRPr="00F01A6E">
        <w:rPr>
          <w:color w:val="auto"/>
          <w:sz w:val="22"/>
          <w:szCs w:val="22"/>
        </w:rPr>
        <w:t xml:space="preserve"> report shall provide the following information, as well as a description</w:t>
      </w:r>
      <w:r w:rsidR="00146F3B">
        <w:rPr>
          <w:color w:val="auto"/>
          <w:sz w:val="22"/>
          <w:szCs w:val="22"/>
        </w:rPr>
        <w:t>,</w:t>
      </w:r>
      <w:r w:rsidRPr="00F01A6E">
        <w:rPr>
          <w:color w:val="auto"/>
          <w:sz w:val="22"/>
          <w:szCs w:val="22"/>
        </w:rPr>
        <w:t xml:space="preserve"> and justification of all hydrologic methods used:</w:t>
      </w:r>
    </w:p>
    <w:p w:rsidR="009B1EB6" w:rsidRPr="00F01A6E" w:rsidRDefault="009B1EB6" w:rsidP="008B779E">
      <w:pPr>
        <w:pStyle w:val="DefaultText"/>
        <w:tabs>
          <w:tab w:val="left" w:pos="360"/>
          <w:tab w:val="left" w:pos="720"/>
          <w:tab w:val="left" w:pos="990"/>
          <w:tab w:val="left" w:pos="1350"/>
        </w:tabs>
        <w:jc w:val="both"/>
        <w:rPr>
          <w:color w:val="auto"/>
          <w:sz w:val="22"/>
          <w:szCs w:val="22"/>
        </w:rPr>
      </w:pPr>
      <w:r w:rsidRPr="00F01A6E">
        <w:rPr>
          <w:color w:val="auto"/>
          <w:sz w:val="22"/>
          <w:szCs w:val="22"/>
        </w:rPr>
        <w:lastRenderedPageBreak/>
        <w:tab/>
        <w:t>(a)</w:t>
      </w:r>
      <w:r w:rsidRPr="00F01A6E">
        <w:rPr>
          <w:color w:val="auto"/>
          <w:sz w:val="22"/>
          <w:szCs w:val="22"/>
        </w:rPr>
        <w:tab/>
        <w:t>Existing conditions to establish baseline data, including but not limited to:</w:t>
      </w:r>
    </w:p>
    <w:p w:rsidR="009B1EB6" w:rsidRPr="00F01A6E" w:rsidRDefault="009B1EB6" w:rsidP="008B779E">
      <w:pPr>
        <w:pStyle w:val="DefaultText"/>
        <w:tabs>
          <w:tab w:val="left" w:pos="360"/>
          <w:tab w:val="left" w:pos="720"/>
          <w:tab w:val="left" w:pos="990"/>
          <w:tab w:val="left" w:pos="1350"/>
        </w:tabs>
        <w:jc w:val="both"/>
        <w:rPr>
          <w:color w:val="auto"/>
          <w:sz w:val="22"/>
          <w:szCs w:val="22"/>
        </w:rPr>
      </w:pPr>
      <w:r w:rsidRPr="00F01A6E">
        <w:rPr>
          <w:color w:val="auto"/>
          <w:sz w:val="22"/>
          <w:szCs w:val="22"/>
        </w:rPr>
        <w:tab/>
        <w:t>1.</w:t>
      </w:r>
      <w:r w:rsidRPr="00F01A6E">
        <w:rPr>
          <w:color w:val="auto"/>
          <w:sz w:val="22"/>
          <w:szCs w:val="22"/>
        </w:rPr>
        <w:tab/>
        <w:t>Analysis of groundwater quality on the mining site consistent with Wis</w:t>
      </w:r>
      <w:r w:rsidR="0007200F" w:rsidRPr="00F01A6E">
        <w:rPr>
          <w:color w:val="auto"/>
          <w:sz w:val="22"/>
          <w:szCs w:val="22"/>
        </w:rPr>
        <w:t>.</w:t>
      </w:r>
      <w:r w:rsidRPr="00F01A6E">
        <w:rPr>
          <w:color w:val="auto"/>
          <w:sz w:val="22"/>
          <w:szCs w:val="22"/>
        </w:rPr>
        <w:t xml:space="preserve"> Admin</w:t>
      </w:r>
      <w:r w:rsidR="0007200F" w:rsidRPr="00F01A6E">
        <w:rPr>
          <w:color w:val="auto"/>
          <w:sz w:val="22"/>
          <w:szCs w:val="22"/>
        </w:rPr>
        <w:t>.</w:t>
      </w:r>
      <w:r w:rsidRPr="00F01A6E">
        <w:rPr>
          <w:color w:val="auto"/>
          <w:sz w:val="22"/>
          <w:szCs w:val="22"/>
        </w:rPr>
        <w:t xml:space="preserve"> Code </w:t>
      </w:r>
      <w:r w:rsidR="0007200F" w:rsidRPr="00F01A6E">
        <w:rPr>
          <w:color w:val="auto"/>
          <w:sz w:val="22"/>
          <w:szCs w:val="22"/>
        </w:rPr>
        <w:t>§</w:t>
      </w:r>
      <w:r w:rsidR="00FC34F0">
        <w:rPr>
          <w:color w:val="auto"/>
          <w:sz w:val="22"/>
          <w:szCs w:val="22"/>
        </w:rPr>
        <w:t> </w:t>
      </w:r>
      <w:r w:rsidRPr="00F01A6E">
        <w:rPr>
          <w:color w:val="auto"/>
          <w:sz w:val="22"/>
          <w:szCs w:val="22"/>
        </w:rPr>
        <w:t>NR 140.20.</w:t>
      </w:r>
    </w:p>
    <w:p w:rsidR="009B1EB6" w:rsidRPr="00F01A6E" w:rsidRDefault="009B1EB6" w:rsidP="008B779E">
      <w:pPr>
        <w:pStyle w:val="DefaultText"/>
        <w:tabs>
          <w:tab w:val="left" w:pos="360"/>
          <w:tab w:val="left" w:pos="720"/>
          <w:tab w:val="left" w:pos="990"/>
          <w:tab w:val="left" w:pos="1350"/>
        </w:tabs>
        <w:jc w:val="both"/>
        <w:rPr>
          <w:color w:val="auto"/>
          <w:sz w:val="22"/>
          <w:szCs w:val="22"/>
        </w:rPr>
      </w:pPr>
      <w:r w:rsidRPr="00F01A6E">
        <w:rPr>
          <w:color w:val="auto"/>
          <w:sz w:val="22"/>
          <w:szCs w:val="22"/>
        </w:rPr>
        <w:tab/>
        <w:t>2.</w:t>
      </w:r>
      <w:r w:rsidRPr="00F01A6E">
        <w:rPr>
          <w:color w:val="auto"/>
          <w:sz w:val="22"/>
          <w:szCs w:val="22"/>
        </w:rPr>
        <w:tab/>
        <w:t>Identification of all known contaminated groundwater resources within one-half mile of the mining site.</w:t>
      </w:r>
    </w:p>
    <w:p w:rsidR="009B1EB6" w:rsidRPr="00F01A6E" w:rsidRDefault="009B1EB6" w:rsidP="00D25F36">
      <w:pPr>
        <w:pStyle w:val="DefaultText"/>
        <w:tabs>
          <w:tab w:val="left" w:pos="360"/>
          <w:tab w:val="left" w:pos="720"/>
          <w:tab w:val="left" w:pos="990"/>
          <w:tab w:val="left" w:pos="1350"/>
        </w:tabs>
        <w:jc w:val="both"/>
        <w:rPr>
          <w:color w:val="auto"/>
          <w:sz w:val="22"/>
          <w:szCs w:val="22"/>
        </w:rPr>
      </w:pPr>
      <w:r w:rsidRPr="00F01A6E">
        <w:rPr>
          <w:color w:val="auto"/>
          <w:sz w:val="22"/>
          <w:szCs w:val="22"/>
        </w:rPr>
        <w:tab/>
        <w:t>3.</w:t>
      </w:r>
      <w:r w:rsidRPr="00F01A6E">
        <w:rPr>
          <w:color w:val="auto"/>
          <w:sz w:val="22"/>
          <w:szCs w:val="22"/>
        </w:rPr>
        <w:tab/>
        <w:t xml:space="preserve">Identification of all karst features such as </w:t>
      </w:r>
      <w:r w:rsidR="00B50403" w:rsidRPr="00F01A6E">
        <w:rPr>
          <w:color w:val="auto"/>
          <w:sz w:val="22"/>
          <w:szCs w:val="22"/>
        </w:rPr>
        <w:t>sinkholes</w:t>
      </w:r>
      <w:r w:rsidRPr="00F01A6E">
        <w:rPr>
          <w:color w:val="auto"/>
          <w:sz w:val="22"/>
          <w:szCs w:val="22"/>
        </w:rPr>
        <w:t>, stream sinks, springs, caves, joints, or fractures within one-half mile of the mining site.</w:t>
      </w:r>
    </w:p>
    <w:p w:rsidR="009B1EB6" w:rsidRPr="00F01A6E" w:rsidRDefault="009B1EB6" w:rsidP="00D25F36">
      <w:pPr>
        <w:pStyle w:val="DefaultText"/>
        <w:tabs>
          <w:tab w:val="left" w:pos="360"/>
          <w:tab w:val="left" w:pos="720"/>
          <w:tab w:val="left" w:pos="990"/>
          <w:tab w:val="left" w:pos="1350"/>
        </w:tabs>
        <w:jc w:val="both"/>
        <w:rPr>
          <w:color w:val="auto"/>
          <w:sz w:val="22"/>
          <w:szCs w:val="22"/>
        </w:rPr>
      </w:pPr>
      <w:r w:rsidRPr="00F01A6E">
        <w:rPr>
          <w:color w:val="auto"/>
          <w:sz w:val="22"/>
          <w:szCs w:val="22"/>
        </w:rPr>
        <w:tab/>
        <w:t>4.</w:t>
      </w:r>
      <w:r w:rsidRPr="00F01A6E">
        <w:rPr>
          <w:color w:val="auto"/>
          <w:sz w:val="22"/>
          <w:szCs w:val="22"/>
        </w:rPr>
        <w:tab/>
        <w:t>Identification and elevation of all surface waters and headwaters within a minimum of one half-mile of the mining site.  Elevations must include the existing water level, as well as the ordinary high water mark where applicable.</w:t>
      </w:r>
    </w:p>
    <w:p w:rsidR="009B1EB6" w:rsidRPr="00F01A6E" w:rsidRDefault="009B1EB6" w:rsidP="00D25F36">
      <w:pPr>
        <w:pStyle w:val="DefaultText"/>
        <w:tabs>
          <w:tab w:val="left" w:pos="360"/>
          <w:tab w:val="left" w:pos="720"/>
          <w:tab w:val="left" w:pos="990"/>
          <w:tab w:val="left" w:pos="1350"/>
        </w:tabs>
        <w:jc w:val="both"/>
        <w:rPr>
          <w:color w:val="auto"/>
          <w:sz w:val="22"/>
          <w:szCs w:val="22"/>
        </w:rPr>
      </w:pPr>
      <w:r w:rsidRPr="00F01A6E">
        <w:rPr>
          <w:color w:val="auto"/>
          <w:sz w:val="22"/>
          <w:szCs w:val="22"/>
        </w:rPr>
        <w:tab/>
        <w:t>5.</w:t>
      </w:r>
      <w:r w:rsidRPr="00F01A6E">
        <w:rPr>
          <w:color w:val="auto"/>
          <w:sz w:val="22"/>
          <w:szCs w:val="22"/>
        </w:rPr>
        <w:tab/>
        <w:t>Identification of all existing groundwater users (</w:t>
      </w:r>
      <w:r w:rsidR="00EA60CF">
        <w:rPr>
          <w:color w:val="auto"/>
          <w:sz w:val="22"/>
          <w:szCs w:val="22"/>
        </w:rPr>
        <w:t xml:space="preserve">such as </w:t>
      </w:r>
      <w:r w:rsidRPr="00F01A6E">
        <w:rPr>
          <w:color w:val="auto"/>
          <w:sz w:val="22"/>
          <w:szCs w:val="22"/>
        </w:rPr>
        <w:t xml:space="preserve">neighboring private water-supply wells, </w:t>
      </w:r>
      <w:r w:rsidR="00B50403" w:rsidRPr="00F01A6E">
        <w:rPr>
          <w:color w:val="auto"/>
          <w:sz w:val="22"/>
          <w:szCs w:val="22"/>
        </w:rPr>
        <w:t>wellhead</w:t>
      </w:r>
      <w:r w:rsidRPr="00F01A6E">
        <w:rPr>
          <w:color w:val="auto"/>
          <w:sz w:val="22"/>
          <w:szCs w:val="22"/>
        </w:rPr>
        <w:t xml:space="preserve"> protection areas, municipal wells, </w:t>
      </w:r>
      <w:r w:rsidR="00EA60CF">
        <w:rPr>
          <w:color w:val="auto"/>
          <w:sz w:val="22"/>
          <w:szCs w:val="22"/>
        </w:rPr>
        <w:t>and irrigation wells</w:t>
      </w:r>
      <w:r w:rsidRPr="00F01A6E">
        <w:rPr>
          <w:color w:val="auto"/>
          <w:sz w:val="22"/>
          <w:szCs w:val="22"/>
        </w:rPr>
        <w:t>) within 1,200 feet of the mining site consistent with Wis</w:t>
      </w:r>
      <w:r w:rsidR="0007200F" w:rsidRPr="00F01A6E">
        <w:rPr>
          <w:color w:val="auto"/>
          <w:sz w:val="22"/>
          <w:szCs w:val="22"/>
        </w:rPr>
        <w:t>.</w:t>
      </w:r>
      <w:r w:rsidRPr="00F01A6E">
        <w:rPr>
          <w:color w:val="auto"/>
          <w:sz w:val="22"/>
          <w:szCs w:val="22"/>
        </w:rPr>
        <w:t xml:space="preserve"> Admin</w:t>
      </w:r>
      <w:r w:rsidR="0007200F" w:rsidRPr="00F01A6E">
        <w:rPr>
          <w:color w:val="auto"/>
          <w:sz w:val="22"/>
          <w:szCs w:val="22"/>
        </w:rPr>
        <w:t>.</w:t>
      </w:r>
      <w:r w:rsidRPr="00F01A6E">
        <w:rPr>
          <w:color w:val="auto"/>
          <w:sz w:val="22"/>
          <w:szCs w:val="22"/>
        </w:rPr>
        <w:t xml:space="preserve"> Code Ch</w:t>
      </w:r>
      <w:r w:rsidR="0007200F" w:rsidRPr="00F01A6E">
        <w:rPr>
          <w:color w:val="auto"/>
          <w:sz w:val="22"/>
          <w:szCs w:val="22"/>
        </w:rPr>
        <w:t>.</w:t>
      </w:r>
      <w:r w:rsidR="00142E13">
        <w:rPr>
          <w:color w:val="auto"/>
          <w:sz w:val="22"/>
          <w:szCs w:val="22"/>
        </w:rPr>
        <w:t xml:space="preserve"> N.R. 812. </w:t>
      </w:r>
      <w:r w:rsidRPr="00F01A6E">
        <w:rPr>
          <w:color w:val="auto"/>
          <w:sz w:val="22"/>
          <w:szCs w:val="22"/>
        </w:rPr>
        <w:t>Well construction reports including well location, well depth, depth of casing, depth to water</w:t>
      </w:r>
      <w:r w:rsidR="00EA60CF">
        <w:rPr>
          <w:color w:val="auto"/>
          <w:sz w:val="22"/>
          <w:szCs w:val="22"/>
        </w:rPr>
        <w:t>, and aquifers penetrated shall</w:t>
      </w:r>
      <w:r w:rsidRPr="00F01A6E">
        <w:rPr>
          <w:color w:val="auto"/>
          <w:sz w:val="22"/>
          <w:szCs w:val="22"/>
        </w:rPr>
        <w:t xml:space="preserve"> be identified.</w:t>
      </w:r>
    </w:p>
    <w:p w:rsidR="009B1EB6" w:rsidRPr="00F01A6E" w:rsidRDefault="009B1EB6" w:rsidP="00D25F36">
      <w:pPr>
        <w:pStyle w:val="DefaultText"/>
        <w:tabs>
          <w:tab w:val="left" w:pos="360"/>
          <w:tab w:val="left" w:pos="720"/>
          <w:tab w:val="left" w:pos="990"/>
          <w:tab w:val="left" w:pos="1350"/>
        </w:tabs>
        <w:jc w:val="both"/>
        <w:rPr>
          <w:color w:val="auto"/>
          <w:sz w:val="22"/>
          <w:szCs w:val="22"/>
        </w:rPr>
      </w:pPr>
      <w:r w:rsidRPr="00F01A6E">
        <w:rPr>
          <w:color w:val="auto"/>
          <w:sz w:val="22"/>
          <w:szCs w:val="22"/>
        </w:rPr>
        <w:tab/>
        <w:t>6.</w:t>
      </w:r>
      <w:r w:rsidRPr="00F01A6E">
        <w:rPr>
          <w:color w:val="auto"/>
          <w:sz w:val="22"/>
          <w:szCs w:val="22"/>
        </w:rPr>
        <w:tab/>
        <w:t>Elevation of the groundwater table, groundwater flow directions, and groundwater velocities.</w:t>
      </w:r>
    </w:p>
    <w:p w:rsidR="00D502ED" w:rsidRPr="00F01A6E" w:rsidRDefault="009B1EB6" w:rsidP="00146F3B">
      <w:pPr>
        <w:tabs>
          <w:tab w:val="left" w:pos="360"/>
          <w:tab w:val="left" w:pos="720"/>
          <w:tab w:val="left" w:pos="990"/>
        </w:tabs>
        <w:overflowPunct/>
        <w:jc w:val="both"/>
        <w:textAlignment w:val="auto"/>
        <w:rPr>
          <w:color w:val="000000"/>
          <w:sz w:val="22"/>
          <w:szCs w:val="22"/>
        </w:rPr>
      </w:pPr>
      <w:r w:rsidRPr="00F01A6E">
        <w:rPr>
          <w:sz w:val="22"/>
          <w:szCs w:val="22"/>
        </w:rPr>
        <w:tab/>
        <w:t>7.</w:t>
      </w:r>
      <w:r w:rsidRPr="00F01A6E">
        <w:rPr>
          <w:sz w:val="22"/>
          <w:szCs w:val="22"/>
        </w:rPr>
        <w:tab/>
      </w:r>
      <w:r w:rsidR="00D502ED" w:rsidRPr="00F01A6E">
        <w:rPr>
          <w:color w:val="000000"/>
          <w:sz w:val="22"/>
          <w:szCs w:val="22"/>
        </w:rPr>
        <w:t xml:space="preserve">All information in </w:t>
      </w:r>
      <w:r w:rsidR="00146F3B">
        <w:rPr>
          <w:color w:val="000000"/>
          <w:sz w:val="22"/>
          <w:szCs w:val="22"/>
        </w:rPr>
        <w:t xml:space="preserve">subd. 1 to </w:t>
      </w:r>
      <w:r w:rsidR="00D502ED" w:rsidRPr="00F01A6E">
        <w:rPr>
          <w:color w:val="000000"/>
          <w:sz w:val="22"/>
          <w:szCs w:val="22"/>
        </w:rPr>
        <w:t>6</w:t>
      </w:r>
      <w:r w:rsidR="00146F3B">
        <w:rPr>
          <w:color w:val="000000"/>
          <w:sz w:val="22"/>
          <w:szCs w:val="22"/>
        </w:rPr>
        <w:t>,</w:t>
      </w:r>
      <w:r w:rsidR="00D502ED" w:rsidRPr="00F01A6E">
        <w:rPr>
          <w:color w:val="000000"/>
          <w:sz w:val="22"/>
          <w:szCs w:val="22"/>
        </w:rPr>
        <w:t xml:space="preserve"> above</w:t>
      </w:r>
      <w:r w:rsidR="00146F3B">
        <w:rPr>
          <w:color w:val="000000"/>
          <w:sz w:val="22"/>
          <w:szCs w:val="22"/>
        </w:rPr>
        <w:t>,</w:t>
      </w:r>
      <w:r w:rsidR="00D502ED" w:rsidRPr="00F01A6E">
        <w:rPr>
          <w:color w:val="000000"/>
          <w:sz w:val="22"/>
          <w:szCs w:val="22"/>
        </w:rPr>
        <w:t xml:space="preserve"> shall be presented in the form of contour maps and multiple geologic cross-sections passing through the proposed excavation and all areas of concern.  </w:t>
      </w:r>
    </w:p>
    <w:p w:rsidR="009B1EB6" w:rsidRPr="00F01A6E" w:rsidRDefault="009B1EB6" w:rsidP="00D25F36">
      <w:pPr>
        <w:pStyle w:val="DefaultText"/>
        <w:tabs>
          <w:tab w:val="left" w:pos="360"/>
          <w:tab w:val="left" w:pos="720"/>
          <w:tab w:val="left" w:pos="990"/>
          <w:tab w:val="left" w:pos="1350"/>
        </w:tabs>
        <w:jc w:val="both"/>
        <w:rPr>
          <w:color w:val="auto"/>
          <w:sz w:val="22"/>
          <w:szCs w:val="22"/>
        </w:rPr>
      </w:pPr>
      <w:r w:rsidRPr="00F01A6E">
        <w:rPr>
          <w:color w:val="auto"/>
          <w:sz w:val="22"/>
          <w:szCs w:val="22"/>
        </w:rPr>
        <w:tab/>
        <w:t>(b)</w:t>
      </w:r>
      <w:r w:rsidRPr="00F01A6E">
        <w:rPr>
          <w:color w:val="auto"/>
          <w:sz w:val="22"/>
          <w:szCs w:val="22"/>
        </w:rPr>
        <w:tab/>
        <w:t>Proposed operational data, including but not limited to:</w:t>
      </w:r>
    </w:p>
    <w:p w:rsidR="009B1EB6" w:rsidRPr="00F01A6E" w:rsidRDefault="009B1EB6" w:rsidP="00D25F36">
      <w:pPr>
        <w:pStyle w:val="DefaultText"/>
        <w:tabs>
          <w:tab w:val="left" w:pos="360"/>
          <w:tab w:val="left" w:pos="720"/>
          <w:tab w:val="left" w:pos="990"/>
          <w:tab w:val="left" w:pos="1350"/>
        </w:tabs>
        <w:jc w:val="both"/>
        <w:rPr>
          <w:color w:val="auto"/>
          <w:sz w:val="22"/>
          <w:szCs w:val="22"/>
        </w:rPr>
      </w:pPr>
      <w:r w:rsidRPr="00F01A6E">
        <w:rPr>
          <w:color w:val="auto"/>
          <w:sz w:val="22"/>
          <w:szCs w:val="22"/>
        </w:rPr>
        <w:tab/>
        <w:t>1.</w:t>
      </w:r>
      <w:r w:rsidRPr="00F01A6E">
        <w:rPr>
          <w:color w:val="auto"/>
          <w:sz w:val="22"/>
          <w:szCs w:val="22"/>
        </w:rPr>
        <w:tab/>
        <w:t>Elevation of the lowest point of mining and dewatering activities below groundwater.</w:t>
      </w:r>
    </w:p>
    <w:p w:rsidR="009B1EB6" w:rsidRPr="00F01A6E" w:rsidRDefault="009B1EB6" w:rsidP="00D25F36">
      <w:pPr>
        <w:pStyle w:val="DefaultText"/>
        <w:tabs>
          <w:tab w:val="left" w:pos="360"/>
          <w:tab w:val="left" w:pos="720"/>
          <w:tab w:val="left" w:pos="990"/>
          <w:tab w:val="left" w:pos="1350"/>
        </w:tabs>
        <w:jc w:val="both"/>
        <w:rPr>
          <w:color w:val="auto"/>
          <w:sz w:val="22"/>
          <w:szCs w:val="22"/>
        </w:rPr>
      </w:pPr>
      <w:r w:rsidRPr="00F01A6E">
        <w:rPr>
          <w:color w:val="auto"/>
          <w:sz w:val="22"/>
          <w:szCs w:val="22"/>
        </w:rPr>
        <w:tab/>
        <w:t>2.</w:t>
      </w:r>
      <w:r w:rsidRPr="00F01A6E">
        <w:rPr>
          <w:color w:val="auto"/>
          <w:sz w:val="22"/>
          <w:szCs w:val="22"/>
        </w:rPr>
        <w:tab/>
        <w:t xml:space="preserve">Description of the means planned to prevent surface water running into the excavation. </w:t>
      </w:r>
    </w:p>
    <w:p w:rsidR="009B1EB6" w:rsidRPr="00F01A6E" w:rsidRDefault="009B1EB6" w:rsidP="00D25F36">
      <w:pPr>
        <w:pStyle w:val="DefaultText"/>
        <w:tabs>
          <w:tab w:val="left" w:pos="360"/>
          <w:tab w:val="left" w:pos="720"/>
          <w:tab w:val="left" w:pos="990"/>
          <w:tab w:val="left" w:pos="1350"/>
        </w:tabs>
        <w:jc w:val="both"/>
        <w:rPr>
          <w:color w:val="auto"/>
          <w:sz w:val="22"/>
          <w:szCs w:val="22"/>
        </w:rPr>
      </w:pPr>
      <w:r w:rsidRPr="00F01A6E">
        <w:rPr>
          <w:color w:val="auto"/>
          <w:sz w:val="22"/>
          <w:szCs w:val="22"/>
        </w:rPr>
        <w:tab/>
        <w:t>3.</w:t>
      </w:r>
      <w:r w:rsidRPr="00F01A6E">
        <w:rPr>
          <w:color w:val="auto"/>
          <w:sz w:val="22"/>
          <w:szCs w:val="22"/>
        </w:rPr>
        <w:tab/>
        <w:t>Where dewatering is proposed, provide pumping rates and times</w:t>
      </w:r>
      <w:r w:rsidR="00570EBC">
        <w:rPr>
          <w:color w:val="auto"/>
          <w:sz w:val="22"/>
          <w:szCs w:val="22"/>
        </w:rPr>
        <w:t>,</w:t>
      </w:r>
      <w:r w:rsidRPr="00F01A6E">
        <w:rPr>
          <w:color w:val="auto"/>
          <w:sz w:val="22"/>
          <w:szCs w:val="22"/>
        </w:rPr>
        <w:t xml:space="preserve"> elevation</w:t>
      </w:r>
      <w:r w:rsidR="00050C69" w:rsidRPr="00F01A6E">
        <w:rPr>
          <w:color w:val="auto"/>
          <w:sz w:val="22"/>
          <w:szCs w:val="22"/>
        </w:rPr>
        <w:t>s</w:t>
      </w:r>
      <w:r w:rsidRPr="00F01A6E">
        <w:rPr>
          <w:color w:val="auto"/>
          <w:sz w:val="22"/>
          <w:szCs w:val="22"/>
        </w:rPr>
        <w:t xml:space="preserve"> of the groundwater draw down level</w:t>
      </w:r>
      <w:r w:rsidR="00570EBC">
        <w:rPr>
          <w:color w:val="auto"/>
          <w:sz w:val="22"/>
          <w:szCs w:val="22"/>
        </w:rPr>
        <w:t>,</w:t>
      </w:r>
      <w:r w:rsidRPr="00F01A6E">
        <w:rPr>
          <w:color w:val="auto"/>
          <w:sz w:val="22"/>
          <w:szCs w:val="22"/>
        </w:rPr>
        <w:t xml:space="preserve"> and identification of groundwater discharge locations and quantities.</w:t>
      </w:r>
    </w:p>
    <w:p w:rsidR="009B1EB6" w:rsidRPr="00F01A6E" w:rsidRDefault="009B1EB6" w:rsidP="00D25F36">
      <w:pPr>
        <w:pStyle w:val="DefaultText"/>
        <w:tabs>
          <w:tab w:val="left" w:pos="360"/>
          <w:tab w:val="left" w:pos="720"/>
          <w:tab w:val="left" w:pos="990"/>
          <w:tab w:val="left" w:pos="1350"/>
        </w:tabs>
        <w:jc w:val="both"/>
        <w:rPr>
          <w:color w:val="auto"/>
          <w:sz w:val="22"/>
          <w:szCs w:val="22"/>
        </w:rPr>
      </w:pPr>
      <w:r w:rsidRPr="00F01A6E">
        <w:rPr>
          <w:color w:val="auto"/>
          <w:sz w:val="22"/>
          <w:szCs w:val="22"/>
        </w:rPr>
        <w:tab/>
        <w:t>4.</w:t>
      </w:r>
      <w:r w:rsidRPr="00F01A6E">
        <w:rPr>
          <w:color w:val="auto"/>
          <w:sz w:val="22"/>
          <w:szCs w:val="22"/>
        </w:rPr>
        <w:tab/>
        <w:t xml:space="preserve">A </w:t>
      </w:r>
      <w:r w:rsidR="00B50403" w:rsidRPr="00F01A6E">
        <w:rPr>
          <w:color w:val="auto"/>
          <w:sz w:val="22"/>
          <w:szCs w:val="22"/>
        </w:rPr>
        <w:t>groundwater-monitoring</w:t>
      </w:r>
      <w:r w:rsidRPr="00F01A6E">
        <w:rPr>
          <w:color w:val="auto"/>
          <w:sz w:val="22"/>
          <w:szCs w:val="22"/>
        </w:rPr>
        <w:t xml:space="preserve"> program to ensure compliance with </w:t>
      </w:r>
      <w:r w:rsidR="0066539F">
        <w:rPr>
          <w:color w:val="auto"/>
          <w:sz w:val="22"/>
          <w:szCs w:val="22"/>
        </w:rPr>
        <w:t xml:space="preserve">pars. </w:t>
      </w:r>
      <w:r w:rsidR="00050C69" w:rsidRPr="00F01A6E">
        <w:rPr>
          <w:color w:val="auto"/>
          <w:sz w:val="22"/>
          <w:szCs w:val="22"/>
        </w:rPr>
        <w:t>(</w:t>
      </w:r>
      <w:r w:rsidRPr="00F01A6E">
        <w:rPr>
          <w:color w:val="auto"/>
          <w:sz w:val="22"/>
          <w:szCs w:val="22"/>
        </w:rPr>
        <w:t>a</w:t>
      </w:r>
      <w:r w:rsidR="00050C69" w:rsidRPr="00F01A6E">
        <w:rPr>
          <w:color w:val="auto"/>
          <w:sz w:val="22"/>
          <w:szCs w:val="22"/>
        </w:rPr>
        <w:t>)</w:t>
      </w:r>
      <w:r w:rsidRPr="00F01A6E">
        <w:rPr>
          <w:color w:val="auto"/>
          <w:sz w:val="22"/>
          <w:szCs w:val="22"/>
        </w:rPr>
        <w:t xml:space="preserve"> and </w:t>
      </w:r>
      <w:r w:rsidR="00050C69" w:rsidRPr="00F01A6E">
        <w:rPr>
          <w:color w:val="auto"/>
          <w:sz w:val="22"/>
          <w:szCs w:val="22"/>
        </w:rPr>
        <w:t>(</w:t>
      </w:r>
      <w:r w:rsidRPr="00F01A6E">
        <w:rPr>
          <w:color w:val="auto"/>
          <w:sz w:val="22"/>
          <w:szCs w:val="22"/>
        </w:rPr>
        <w:t>b</w:t>
      </w:r>
      <w:r w:rsidR="00050C69" w:rsidRPr="00F01A6E">
        <w:rPr>
          <w:color w:val="auto"/>
          <w:sz w:val="22"/>
          <w:szCs w:val="22"/>
        </w:rPr>
        <w:t>)</w:t>
      </w:r>
      <w:r w:rsidRPr="00F01A6E">
        <w:rPr>
          <w:color w:val="auto"/>
          <w:sz w:val="22"/>
          <w:szCs w:val="22"/>
        </w:rPr>
        <w:t xml:space="preserve"> </w:t>
      </w:r>
      <w:r w:rsidR="00050C69" w:rsidRPr="00F01A6E">
        <w:rPr>
          <w:color w:val="auto"/>
          <w:sz w:val="22"/>
          <w:szCs w:val="22"/>
        </w:rPr>
        <w:t xml:space="preserve">of this </w:t>
      </w:r>
      <w:r w:rsidR="0066539F">
        <w:rPr>
          <w:color w:val="auto"/>
          <w:sz w:val="22"/>
          <w:szCs w:val="22"/>
        </w:rPr>
        <w:t>sub</w:t>
      </w:r>
      <w:r w:rsidR="00050C69" w:rsidRPr="00F01A6E">
        <w:rPr>
          <w:color w:val="auto"/>
          <w:sz w:val="22"/>
          <w:szCs w:val="22"/>
        </w:rPr>
        <w:t>section (6)</w:t>
      </w:r>
      <w:r w:rsidRPr="00F01A6E">
        <w:rPr>
          <w:color w:val="auto"/>
          <w:sz w:val="22"/>
          <w:szCs w:val="22"/>
        </w:rPr>
        <w:t xml:space="preserve">.  Such program should include the installation of monitoring wells near the site </w:t>
      </w:r>
      <w:r w:rsidRPr="00F01A6E">
        <w:rPr>
          <w:color w:val="auto"/>
          <w:sz w:val="22"/>
          <w:szCs w:val="22"/>
        </w:rPr>
        <w:lastRenderedPageBreak/>
        <w:t>perimeter of the proposed area of excavation to measure groundwater elevations, quality, flow directions, and velocities.</w:t>
      </w:r>
    </w:p>
    <w:p w:rsidR="009B1EB6" w:rsidRPr="00F01A6E" w:rsidRDefault="009B1EB6" w:rsidP="00D25F36">
      <w:pPr>
        <w:pStyle w:val="DefaultText"/>
        <w:tabs>
          <w:tab w:val="left" w:pos="360"/>
          <w:tab w:val="left" w:pos="720"/>
          <w:tab w:val="left" w:pos="990"/>
          <w:tab w:val="left" w:pos="1350"/>
        </w:tabs>
        <w:jc w:val="both"/>
        <w:rPr>
          <w:color w:val="auto"/>
          <w:sz w:val="22"/>
          <w:szCs w:val="22"/>
        </w:rPr>
      </w:pPr>
      <w:r w:rsidRPr="00F01A6E">
        <w:rPr>
          <w:color w:val="auto"/>
          <w:sz w:val="22"/>
          <w:szCs w:val="22"/>
        </w:rPr>
        <w:tab/>
        <w:t>(c)</w:t>
      </w:r>
      <w:r w:rsidRPr="00F01A6E">
        <w:rPr>
          <w:color w:val="auto"/>
          <w:sz w:val="22"/>
          <w:szCs w:val="22"/>
        </w:rPr>
        <w:tab/>
        <w:t xml:space="preserve">The </w:t>
      </w:r>
      <w:r w:rsidR="00B87D7E">
        <w:rPr>
          <w:color w:val="auto"/>
          <w:sz w:val="22"/>
          <w:szCs w:val="22"/>
        </w:rPr>
        <w:t>board of adjustment</w:t>
      </w:r>
      <w:r w:rsidRPr="00F01A6E">
        <w:rPr>
          <w:color w:val="auto"/>
          <w:sz w:val="22"/>
          <w:szCs w:val="22"/>
        </w:rPr>
        <w:t xml:space="preserve"> may require the applicant to provide additional relevant </w:t>
      </w:r>
      <w:r w:rsidR="00B50403" w:rsidRPr="00F01A6E">
        <w:rPr>
          <w:color w:val="auto"/>
          <w:sz w:val="22"/>
          <w:szCs w:val="22"/>
        </w:rPr>
        <w:t>hydrogeological</w:t>
      </w:r>
      <w:r w:rsidRPr="00F01A6E">
        <w:rPr>
          <w:color w:val="auto"/>
          <w:sz w:val="22"/>
          <w:szCs w:val="22"/>
        </w:rPr>
        <w:t xml:space="preserve"> studies</w:t>
      </w:r>
      <w:r w:rsidR="00E426F7">
        <w:rPr>
          <w:color w:val="auto"/>
          <w:sz w:val="22"/>
          <w:szCs w:val="22"/>
        </w:rPr>
        <w:t>,</w:t>
      </w:r>
      <w:r w:rsidRPr="00F01A6E">
        <w:rPr>
          <w:color w:val="auto"/>
          <w:sz w:val="22"/>
          <w:szCs w:val="22"/>
        </w:rPr>
        <w:t xml:space="preserve"> such as groundwater modeling, </w:t>
      </w:r>
      <w:r w:rsidR="00E426F7">
        <w:rPr>
          <w:color w:val="auto"/>
          <w:sz w:val="22"/>
          <w:szCs w:val="22"/>
        </w:rPr>
        <w:t>if any of the following apply</w:t>
      </w:r>
      <w:r w:rsidRPr="00F01A6E">
        <w:rPr>
          <w:color w:val="auto"/>
          <w:sz w:val="22"/>
          <w:szCs w:val="22"/>
        </w:rPr>
        <w:t>:</w:t>
      </w:r>
    </w:p>
    <w:p w:rsidR="009B1EB6" w:rsidRPr="00F01A6E" w:rsidRDefault="009B1EB6" w:rsidP="00D25F36">
      <w:pPr>
        <w:pStyle w:val="DefaultText"/>
        <w:tabs>
          <w:tab w:val="left" w:pos="360"/>
          <w:tab w:val="left" w:pos="720"/>
          <w:tab w:val="left" w:pos="990"/>
          <w:tab w:val="left" w:pos="1350"/>
        </w:tabs>
        <w:jc w:val="both"/>
        <w:rPr>
          <w:color w:val="auto"/>
          <w:sz w:val="22"/>
          <w:szCs w:val="22"/>
        </w:rPr>
      </w:pPr>
      <w:r w:rsidRPr="00F01A6E">
        <w:rPr>
          <w:color w:val="auto"/>
          <w:sz w:val="22"/>
          <w:szCs w:val="22"/>
        </w:rPr>
        <w:tab/>
        <w:t>1.</w:t>
      </w:r>
      <w:r w:rsidRPr="00F01A6E">
        <w:rPr>
          <w:color w:val="auto"/>
          <w:sz w:val="22"/>
          <w:szCs w:val="22"/>
        </w:rPr>
        <w:tab/>
        <w:t>Dewatering is proposed at the mining site.</w:t>
      </w:r>
    </w:p>
    <w:p w:rsidR="009B1EB6" w:rsidRPr="00F01A6E" w:rsidRDefault="009B1EB6" w:rsidP="00D25F36">
      <w:pPr>
        <w:pStyle w:val="DefaultText"/>
        <w:tabs>
          <w:tab w:val="left" w:pos="360"/>
          <w:tab w:val="left" w:pos="720"/>
          <w:tab w:val="left" w:pos="990"/>
          <w:tab w:val="left" w:pos="1350"/>
        </w:tabs>
        <w:jc w:val="both"/>
        <w:rPr>
          <w:color w:val="auto"/>
          <w:sz w:val="22"/>
          <w:szCs w:val="22"/>
        </w:rPr>
      </w:pPr>
      <w:r w:rsidRPr="00F01A6E">
        <w:rPr>
          <w:color w:val="auto"/>
          <w:sz w:val="22"/>
          <w:szCs w:val="22"/>
        </w:rPr>
        <w:tab/>
        <w:t>2.</w:t>
      </w:r>
      <w:r w:rsidRPr="00F01A6E">
        <w:rPr>
          <w:color w:val="auto"/>
          <w:sz w:val="22"/>
          <w:szCs w:val="22"/>
        </w:rPr>
        <w:tab/>
        <w:t>Known contaminated groundwater resources exist within one-half mile of the mining site</w:t>
      </w:r>
      <w:r w:rsidR="00222DC2">
        <w:rPr>
          <w:color w:val="auto"/>
          <w:sz w:val="22"/>
          <w:szCs w:val="22"/>
        </w:rPr>
        <w:t>.</w:t>
      </w:r>
    </w:p>
    <w:p w:rsidR="009B1EB6" w:rsidRPr="00F01A6E" w:rsidRDefault="009B1EB6" w:rsidP="00D25F36">
      <w:pPr>
        <w:pStyle w:val="DefaultText"/>
        <w:tabs>
          <w:tab w:val="left" w:pos="360"/>
          <w:tab w:val="left" w:pos="720"/>
          <w:tab w:val="left" w:pos="990"/>
          <w:tab w:val="left" w:pos="1350"/>
        </w:tabs>
        <w:jc w:val="both"/>
        <w:rPr>
          <w:color w:val="auto"/>
          <w:sz w:val="22"/>
          <w:szCs w:val="22"/>
        </w:rPr>
      </w:pPr>
      <w:r w:rsidRPr="00F01A6E">
        <w:rPr>
          <w:color w:val="auto"/>
          <w:sz w:val="22"/>
          <w:szCs w:val="22"/>
        </w:rPr>
        <w:tab/>
        <w:t>3.</w:t>
      </w:r>
      <w:r w:rsidRPr="00F01A6E">
        <w:rPr>
          <w:color w:val="auto"/>
          <w:sz w:val="22"/>
          <w:szCs w:val="22"/>
        </w:rPr>
        <w:tab/>
        <w:t xml:space="preserve">Known karst features such as </w:t>
      </w:r>
      <w:r w:rsidR="00B50403" w:rsidRPr="00F01A6E">
        <w:rPr>
          <w:color w:val="auto"/>
          <w:sz w:val="22"/>
          <w:szCs w:val="22"/>
        </w:rPr>
        <w:t>sinkholes</w:t>
      </w:r>
      <w:r w:rsidRPr="00F01A6E">
        <w:rPr>
          <w:color w:val="auto"/>
          <w:sz w:val="22"/>
          <w:szCs w:val="22"/>
        </w:rPr>
        <w:t>, stream sinks, springs, caves, joints, or fractures exist within one-half mile of the mining site.</w:t>
      </w:r>
    </w:p>
    <w:p w:rsidR="009B1EB6" w:rsidRPr="00F01A6E" w:rsidRDefault="009B1EB6" w:rsidP="00D25F36">
      <w:pPr>
        <w:pStyle w:val="DefaultText"/>
        <w:tabs>
          <w:tab w:val="left" w:pos="360"/>
          <w:tab w:val="left" w:pos="720"/>
          <w:tab w:val="left" w:pos="990"/>
          <w:tab w:val="left" w:pos="1350"/>
        </w:tabs>
        <w:jc w:val="both"/>
        <w:rPr>
          <w:color w:val="auto"/>
          <w:sz w:val="22"/>
          <w:szCs w:val="22"/>
        </w:rPr>
      </w:pPr>
      <w:r w:rsidRPr="00F01A6E">
        <w:rPr>
          <w:color w:val="auto"/>
          <w:sz w:val="22"/>
          <w:szCs w:val="22"/>
        </w:rPr>
        <w:tab/>
        <w:t>4</w:t>
      </w:r>
      <w:r w:rsidR="00591490">
        <w:rPr>
          <w:color w:val="auto"/>
          <w:sz w:val="22"/>
          <w:szCs w:val="22"/>
        </w:rPr>
        <w:t>.</w:t>
      </w:r>
      <w:r w:rsidR="00591490">
        <w:rPr>
          <w:color w:val="auto"/>
          <w:sz w:val="22"/>
          <w:szCs w:val="22"/>
        </w:rPr>
        <w:tab/>
        <w:t xml:space="preserve">Exceptional, outstanding, </w:t>
      </w:r>
      <w:r w:rsidRPr="00F01A6E">
        <w:rPr>
          <w:color w:val="auto"/>
          <w:sz w:val="22"/>
          <w:szCs w:val="22"/>
        </w:rPr>
        <w:t xml:space="preserve">or </w:t>
      </w:r>
      <w:r w:rsidR="00050C69" w:rsidRPr="00F01A6E">
        <w:rPr>
          <w:color w:val="auto"/>
          <w:sz w:val="22"/>
          <w:szCs w:val="22"/>
        </w:rPr>
        <w:t>impaired waters listed by the Wisconsin Department of Natural Resour</w:t>
      </w:r>
      <w:r w:rsidR="00FC34F0">
        <w:rPr>
          <w:color w:val="auto"/>
          <w:sz w:val="22"/>
          <w:szCs w:val="22"/>
        </w:rPr>
        <w:t>ces under the Clean Water Act § </w:t>
      </w:r>
      <w:r w:rsidRPr="00F01A6E">
        <w:rPr>
          <w:color w:val="auto"/>
          <w:sz w:val="22"/>
          <w:szCs w:val="22"/>
        </w:rPr>
        <w:t>303d exist within one-</w:t>
      </w:r>
      <w:r w:rsidR="00E426F7">
        <w:rPr>
          <w:color w:val="auto"/>
          <w:sz w:val="22"/>
          <w:szCs w:val="22"/>
        </w:rPr>
        <w:t>half mile of the mining site.</w:t>
      </w:r>
    </w:p>
    <w:p w:rsidR="003559CE" w:rsidRDefault="009B1EB6" w:rsidP="00D25F36">
      <w:pPr>
        <w:pStyle w:val="DefaultText"/>
        <w:tabs>
          <w:tab w:val="left" w:pos="360"/>
          <w:tab w:val="left" w:pos="720"/>
          <w:tab w:val="left" w:pos="990"/>
          <w:tab w:val="left" w:pos="1350"/>
        </w:tabs>
        <w:jc w:val="both"/>
        <w:rPr>
          <w:color w:val="auto"/>
          <w:sz w:val="22"/>
          <w:szCs w:val="22"/>
        </w:rPr>
      </w:pPr>
      <w:r w:rsidRPr="00F01A6E">
        <w:rPr>
          <w:color w:val="auto"/>
          <w:sz w:val="22"/>
          <w:szCs w:val="22"/>
        </w:rPr>
        <w:tab/>
        <w:t>5.</w:t>
      </w:r>
      <w:r w:rsidRPr="00F01A6E">
        <w:rPr>
          <w:color w:val="auto"/>
          <w:sz w:val="22"/>
          <w:szCs w:val="22"/>
        </w:rPr>
        <w:tab/>
        <w:t>Existing wells using the same or a shallower aquifer exist within 1</w:t>
      </w:r>
      <w:r w:rsidR="00050C69" w:rsidRPr="00F01A6E">
        <w:rPr>
          <w:color w:val="auto"/>
          <w:sz w:val="22"/>
          <w:szCs w:val="22"/>
        </w:rPr>
        <w:t>,</w:t>
      </w:r>
      <w:r w:rsidRPr="00F01A6E">
        <w:rPr>
          <w:color w:val="auto"/>
          <w:sz w:val="22"/>
          <w:szCs w:val="22"/>
        </w:rPr>
        <w:t>200 feet of the mining site.</w:t>
      </w:r>
    </w:p>
    <w:p w:rsidR="009B1EB6" w:rsidRPr="00F01A6E" w:rsidRDefault="009B1EB6" w:rsidP="00D25F36">
      <w:pPr>
        <w:pStyle w:val="DefaultText"/>
        <w:tabs>
          <w:tab w:val="left" w:pos="360"/>
          <w:tab w:val="left" w:pos="720"/>
          <w:tab w:val="left" w:pos="990"/>
          <w:tab w:val="left" w:pos="1350"/>
        </w:tabs>
        <w:jc w:val="both"/>
        <w:rPr>
          <w:color w:val="auto"/>
          <w:sz w:val="22"/>
          <w:szCs w:val="22"/>
        </w:rPr>
      </w:pPr>
      <w:r w:rsidRPr="00F01A6E">
        <w:rPr>
          <w:color w:val="auto"/>
          <w:sz w:val="22"/>
          <w:szCs w:val="22"/>
        </w:rPr>
        <w:tab/>
        <w:t>(d)</w:t>
      </w:r>
      <w:r w:rsidRPr="00F01A6E">
        <w:rPr>
          <w:color w:val="auto"/>
          <w:sz w:val="22"/>
          <w:szCs w:val="22"/>
        </w:rPr>
        <w:tab/>
        <w:t>If groundwater modeling is required, the following minimum information shall be provided:</w:t>
      </w:r>
    </w:p>
    <w:p w:rsidR="009B1EB6" w:rsidRPr="00F01A6E" w:rsidRDefault="009B1EB6" w:rsidP="00D25F36">
      <w:pPr>
        <w:pStyle w:val="DefaultText"/>
        <w:tabs>
          <w:tab w:val="left" w:pos="360"/>
          <w:tab w:val="left" w:pos="720"/>
          <w:tab w:val="left" w:pos="990"/>
          <w:tab w:val="left" w:pos="1350"/>
        </w:tabs>
        <w:jc w:val="both"/>
        <w:rPr>
          <w:color w:val="auto"/>
          <w:sz w:val="22"/>
          <w:szCs w:val="22"/>
        </w:rPr>
      </w:pPr>
      <w:r w:rsidRPr="00F01A6E">
        <w:rPr>
          <w:color w:val="auto"/>
          <w:sz w:val="22"/>
          <w:szCs w:val="22"/>
        </w:rPr>
        <w:tab/>
        <w:t>1.</w:t>
      </w:r>
      <w:r w:rsidRPr="00F01A6E">
        <w:rPr>
          <w:color w:val="auto"/>
          <w:sz w:val="22"/>
          <w:szCs w:val="22"/>
        </w:rPr>
        <w:tab/>
        <w:t>Description and justification of all input data to groundwater models.</w:t>
      </w:r>
    </w:p>
    <w:p w:rsidR="009B1EB6" w:rsidRPr="00F01A6E" w:rsidRDefault="009B1EB6" w:rsidP="00D25F36">
      <w:pPr>
        <w:pStyle w:val="DefaultText"/>
        <w:tabs>
          <w:tab w:val="left" w:pos="360"/>
          <w:tab w:val="left" w:pos="720"/>
          <w:tab w:val="left" w:pos="990"/>
          <w:tab w:val="left" w:pos="1350"/>
        </w:tabs>
        <w:jc w:val="both"/>
        <w:rPr>
          <w:color w:val="auto"/>
          <w:sz w:val="22"/>
          <w:szCs w:val="22"/>
        </w:rPr>
      </w:pPr>
      <w:r w:rsidRPr="00F01A6E">
        <w:rPr>
          <w:color w:val="auto"/>
          <w:sz w:val="22"/>
          <w:szCs w:val="22"/>
        </w:rPr>
        <w:tab/>
        <w:t>2.</w:t>
      </w:r>
      <w:r w:rsidRPr="00F01A6E">
        <w:rPr>
          <w:color w:val="auto"/>
          <w:sz w:val="22"/>
          <w:szCs w:val="22"/>
        </w:rPr>
        <w:tab/>
        <w:t>Calibration of all groundwater models.</w:t>
      </w:r>
    </w:p>
    <w:p w:rsidR="009B1EB6" w:rsidRPr="00F01A6E" w:rsidRDefault="009B1EB6" w:rsidP="00D25F36">
      <w:pPr>
        <w:pStyle w:val="DefaultText"/>
        <w:tabs>
          <w:tab w:val="left" w:pos="360"/>
          <w:tab w:val="left" w:pos="720"/>
          <w:tab w:val="left" w:pos="990"/>
          <w:tab w:val="left" w:pos="1350"/>
        </w:tabs>
        <w:jc w:val="both"/>
        <w:rPr>
          <w:color w:val="auto"/>
          <w:sz w:val="22"/>
          <w:szCs w:val="22"/>
        </w:rPr>
      </w:pPr>
      <w:r w:rsidRPr="00F01A6E">
        <w:rPr>
          <w:color w:val="auto"/>
          <w:sz w:val="22"/>
          <w:szCs w:val="22"/>
        </w:rPr>
        <w:tab/>
        <w:t>3.</w:t>
      </w:r>
      <w:r w:rsidRPr="00F01A6E">
        <w:rPr>
          <w:color w:val="auto"/>
          <w:sz w:val="22"/>
          <w:szCs w:val="22"/>
        </w:rPr>
        <w:tab/>
        <w:t>Sensitivity analysis for all groundwater models.</w:t>
      </w:r>
    </w:p>
    <w:p w:rsidR="009B1EB6" w:rsidRPr="00F01A6E" w:rsidRDefault="009B1EB6" w:rsidP="00D25F36">
      <w:pPr>
        <w:pStyle w:val="DefaultText"/>
        <w:tabs>
          <w:tab w:val="left" w:pos="360"/>
          <w:tab w:val="left" w:pos="720"/>
          <w:tab w:val="left" w:pos="990"/>
          <w:tab w:val="left" w:pos="1350"/>
        </w:tabs>
        <w:jc w:val="both"/>
        <w:rPr>
          <w:color w:val="auto"/>
          <w:sz w:val="22"/>
          <w:szCs w:val="22"/>
        </w:rPr>
      </w:pPr>
      <w:r w:rsidRPr="00F01A6E">
        <w:rPr>
          <w:color w:val="auto"/>
          <w:sz w:val="22"/>
          <w:szCs w:val="22"/>
        </w:rPr>
        <w:tab/>
        <w:t>4.</w:t>
      </w:r>
      <w:r w:rsidRPr="00F01A6E">
        <w:rPr>
          <w:color w:val="auto"/>
          <w:sz w:val="22"/>
          <w:szCs w:val="22"/>
        </w:rPr>
        <w:tab/>
        <w:t>Detailed output from the hydrologic methods including the elevation of the water, elevation of the cone of depression caused by dewatering, groundwater flow directions, groundwater velocities, mounding elevations, and any potential effects on nearby surface water, springs, or users of surface and groundwater.</w:t>
      </w:r>
    </w:p>
    <w:p w:rsidR="009B1EB6" w:rsidRPr="00F01A6E" w:rsidRDefault="009B1EB6" w:rsidP="00D25F36">
      <w:pPr>
        <w:pStyle w:val="DefaultText"/>
        <w:tabs>
          <w:tab w:val="left" w:pos="360"/>
          <w:tab w:val="left" w:pos="720"/>
          <w:tab w:val="left" w:pos="990"/>
          <w:tab w:val="left" w:pos="1350"/>
        </w:tabs>
        <w:jc w:val="both"/>
        <w:rPr>
          <w:color w:val="auto"/>
          <w:sz w:val="22"/>
          <w:szCs w:val="22"/>
        </w:rPr>
      </w:pPr>
      <w:r w:rsidRPr="00F01A6E">
        <w:rPr>
          <w:color w:val="auto"/>
          <w:sz w:val="22"/>
          <w:szCs w:val="22"/>
        </w:rPr>
        <w:tab/>
        <w:t>5.</w:t>
      </w:r>
      <w:r w:rsidRPr="00F01A6E">
        <w:rPr>
          <w:color w:val="auto"/>
          <w:sz w:val="22"/>
          <w:szCs w:val="22"/>
        </w:rPr>
        <w:tab/>
        <w:t>Description of the possible existence of fractures or solution cavities in the geologic material and their effect on groundwater flow and land stability.</w:t>
      </w:r>
    </w:p>
    <w:p w:rsidR="009B1EB6" w:rsidRPr="00F01A6E" w:rsidRDefault="009B1EB6" w:rsidP="00D25F36">
      <w:pPr>
        <w:pStyle w:val="DefaultText"/>
        <w:tabs>
          <w:tab w:val="left" w:pos="360"/>
          <w:tab w:val="left" w:pos="720"/>
          <w:tab w:val="left" w:pos="990"/>
          <w:tab w:val="left" w:pos="1350"/>
        </w:tabs>
        <w:jc w:val="both"/>
        <w:rPr>
          <w:color w:val="auto"/>
          <w:sz w:val="22"/>
          <w:szCs w:val="22"/>
        </w:rPr>
      </w:pPr>
      <w:r w:rsidRPr="00F01A6E">
        <w:rPr>
          <w:color w:val="auto"/>
          <w:sz w:val="22"/>
          <w:szCs w:val="22"/>
        </w:rPr>
        <w:tab/>
        <w:t xml:space="preserve"> </w:t>
      </w:r>
    </w:p>
    <w:p w:rsidR="009B1EB6" w:rsidRPr="00F01A6E" w:rsidRDefault="004161EF" w:rsidP="00D25F36">
      <w:pPr>
        <w:pStyle w:val="DefaultText"/>
        <w:tabs>
          <w:tab w:val="left" w:pos="360"/>
          <w:tab w:val="left" w:pos="720"/>
          <w:tab w:val="left" w:pos="990"/>
          <w:tab w:val="left" w:pos="1350"/>
        </w:tabs>
        <w:jc w:val="both"/>
        <w:rPr>
          <w:color w:val="auto"/>
          <w:sz w:val="22"/>
          <w:szCs w:val="22"/>
        </w:rPr>
      </w:pPr>
      <w:r>
        <w:rPr>
          <w:b/>
          <w:color w:val="auto"/>
          <w:sz w:val="22"/>
          <w:szCs w:val="22"/>
        </w:rPr>
        <w:t>7.146</w:t>
      </w:r>
      <w:r w:rsidR="008B779E">
        <w:rPr>
          <w:b/>
          <w:color w:val="auto"/>
          <w:sz w:val="22"/>
          <w:szCs w:val="22"/>
        </w:rPr>
        <w:tab/>
        <w:t xml:space="preserve">Enforcement and </w:t>
      </w:r>
      <w:r w:rsidR="00376ED1">
        <w:rPr>
          <w:b/>
          <w:color w:val="auto"/>
          <w:sz w:val="22"/>
          <w:szCs w:val="22"/>
        </w:rPr>
        <w:t>p</w:t>
      </w:r>
      <w:r w:rsidR="008B779E">
        <w:rPr>
          <w:b/>
          <w:color w:val="auto"/>
          <w:sz w:val="22"/>
          <w:szCs w:val="22"/>
        </w:rPr>
        <w:t xml:space="preserve">enalties.  </w:t>
      </w:r>
      <w:r w:rsidR="009B1EB6" w:rsidRPr="00F01A6E">
        <w:rPr>
          <w:b/>
          <w:color w:val="auto"/>
          <w:sz w:val="22"/>
          <w:szCs w:val="22"/>
        </w:rPr>
        <w:t>(</w:t>
      </w:r>
      <w:r w:rsidR="00765035" w:rsidRPr="00F01A6E">
        <w:rPr>
          <w:b/>
          <w:color w:val="auto"/>
          <w:sz w:val="22"/>
          <w:szCs w:val="22"/>
        </w:rPr>
        <w:t>1</w:t>
      </w:r>
      <w:r w:rsidR="009B1EB6" w:rsidRPr="00F01A6E">
        <w:rPr>
          <w:b/>
          <w:color w:val="auto"/>
          <w:sz w:val="22"/>
          <w:szCs w:val="22"/>
        </w:rPr>
        <w:t>)</w:t>
      </w:r>
      <w:r w:rsidR="008B779E">
        <w:rPr>
          <w:b/>
          <w:color w:val="auto"/>
          <w:sz w:val="22"/>
          <w:szCs w:val="22"/>
        </w:rPr>
        <w:t xml:space="preserve"> </w:t>
      </w:r>
      <w:r w:rsidR="009B1EB6" w:rsidRPr="00423192">
        <w:rPr>
          <w:smallCaps/>
          <w:color w:val="auto"/>
          <w:sz w:val="21"/>
          <w:szCs w:val="21"/>
        </w:rPr>
        <w:t>Investigation and notice of violation</w:t>
      </w:r>
      <w:r w:rsidR="009B1EB6" w:rsidRPr="00F01A6E">
        <w:rPr>
          <w:color w:val="auto"/>
          <w:sz w:val="22"/>
          <w:szCs w:val="22"/>
        </w:rPr>
        <w:t>.</w:t>
      </w:r>
      <w:r w:rsidR="008B779E">
        <w:rPr>
          <w:color w:val="auto"/>
          <w:sz w:val="22"/>
          <w:szCs w:val="22"/>
        </w:rPr>
        <w:t xml:space="preserve">  </w:t>
      </w:r>
      <w:r w:rsidR="009B1EB6" w:rsidRPr="00F01A6E">
        <w:rPr>
          <w:color w:val="auto"/>
          <w:sz w:val="22"/>
          <w:szCs w:val="22"/>
        </w:rPr>
        <w:t xml:space="preserve">The </w:t>
      </w:r>
      <w:r w:rsidR="00CC4E81">
        <w:rPr>
          <w:color w:val="auto"/>
          <w:sz w:val="22"/>
          <w:szCs w:val="22"/>
        </w:rPr>
        <w:t>zoning administrator</w:t>
      </w:r>
      <w:r w:rsidR="009B1EB6" w:rsidRPr="00F01A6E">
        <w:rPr>
          <w:color w:val="auto"/>
          <w:sz w:val="22"/>
          <w:szCs w:val="22"/>
        </w:rPr>
        <w:t xml:space="preserve"> </w:t>
      </w:r>
      <w:r w:rsidR="00FB577C" w:rsidRPr="00F01A6E">
        <w:rPr>
          <w:color w:val="auto"/>
          <w:sz w:val="22"/>
          <w:szCs w:val="22"/>
        </w:rPr>
        <w:t xml:space="preserve">or </w:t>
      </w:r>
      <w:r w:rsidR="00943A31">
        <w:rPr>
          <w:color w:val="auto"/>
          <w:sz w:val="22"/>
          <w:szCs w:val="22"/>
        </w:rPr>
        <w:t>designee</w:t>
      </w:r>
      <w:r w:rsidR="009B1EB6" w:rsidRPr="00F01A6E">
        <w:rPr>
          <w:color w:val="auto"/>
          <w:sz w:val="22"/>
          <w:szCs w:val="22"/>
        </w:rPr>
        <w:t xml:space="preserve"> </w:t>
      </w:r>
      <w:r w:rsidR="00943A31">
        <w:rPr>
          <w:color w:val="auto"/>
          <w:sz w:val="22"/>
          <w:szCs w:val="22"/>
        </w:rPr>
        <w:t>is</w:t>
      </w:r>
      <w:r w:rsidR="009B1EB6" w:rsidRPr="00F01A6E">
        <w:rPr>
          <w:color w:val="auto"/>
          <w:sz w:val="22"/>
          <w:szCs w:val="22"/>
        </w:rPr>
        <w:t xml:space="preserve"> responsible for conducting the necessary inspection and investigation to ensure compliance with </w:t>
      </w:r>
      <w:r w:rsidR="00DA3301">
        <w:rPr>
          <w:color w:val="auto"/>
          <w:sz w:val="22"/>
          <w:szCs w:val="22"/>
        </w:rPr>
        <w:t>this chapter</w:t>
      </w:r>
      <w:r w:rsidR="009B1EB6" w:rsidRPr="00F01A6E">
        <w:rPr>
          <w:color w:val="auto"/>
          <w:sz w:val="22"/>
          <w:szCs w:val="22"/>
        </w:rPr>
        <w:t xml:space="preserve"> and</w:t>
      </w:r>
      <w:r w:rsidR="00D25F36">
        <w:rPr>
          <w:color w:val="auto"/>
          <w:sz w:val="22"/>
          <w:szCs w:val="22"/>
        </w:rPr>
        <w:t xml:space="preserve"> </w:t>
      </w:r>
      <w:r w:rsidR="009B1EB6" w:rsidRPr="00F01A6E">
        <w:rPr>
          <w:color w:val="auto"/>
          <w:sz w:val="22"/>
          <w:szCs w:val="22"/>
        </w:rPr>
        <w:t>documenting the presence of violations.</w:t>
      </w:r>
    </w:p>
    <w:p w:rsidR="009B1EB6" w:rsidRPr="00F01A6E" w:rsidRDefault="009B1EB6" w:rsidP="00D25F36">
      <w:pPr>
        <w:pStyle w:val="DefaultText"/>
        <w:tabs>
          <w:tab w:val="left" w:pos="360"/>
          <w:tab w:val="left" w:pos="720"/>
          <w:tab w:val="left" w:pos="990"/>
          <w:tab w:val="left" w:pos="1350"/>
        </w:tabs>
        <w:jc w:val="both"/>
        <w:rPr>
          <w:color w:val="auto"/>
          <w:sz w:val="22"/>
          <w:szCs w:val="22"/>
        </w:rPr>
      </w:pPr>
      <w:r w:rsidRPr="00F01A6E">
        <w:rPr>
          <w:b/>
          <w:color w:val="auto"/>
          <w:sz w:val="22"/>
          <w:szCs w:val="22"/>
        </w:rPr>
        <w:lastRenderedPageBreak/>
        <w:tab/>
        <w:t>(</w:t>
      </w:r>
      <w:r w:rsidR="00687BCC" w:rsidRPr="00F01A6E">
        <w:rPr>
          <w:b/>
          <w:color w:val="auto"/>
          <w:sz w:val="22"/>
          <w:szCs w:val="22"/>
        </w:rPr>
        <w:t>2</w:t>
      </w:r>
      <w:r w:rsidRPr="00F01A6E">
        <w:rPr>
          <w:b/>
          <w:color w:val="auto"/>
          <w:sz w:val="22"/>
          <w:szCs w:val="22"/>
        </w:rPr>
        <w:t>)</w:t>
      </w:r>
      <w:r w:rsidRPr="00F01A6E">
        <w:rPr>
          <w:color w:val="auto"/>
          <w:sz w:val="22"/>
          <w:szCs w:val="22"/>
        </w:rPr>
        <w:tab/>
      </w:r>
      <w:r w:rsidR="008B779E">
        <w:rPr>
          <w:color w:val="auto"/>
          <w:sz w:val="22"/>
          <w:szCs w:val="22"/>
        </w:rPr>
        <w:tab/>
      </w:r>
      <w:r w:rsidRPr="00423192">
        <w:rPr>
          <w:smallCaps/>
          <w:color w:val="auto"/>
          <w:sz w:val="21"/>
          <w:szCs w:val="21"/>
        </w:rPr>
        <w:t>Enforcement of violations</w:t>
      </w:r>
      <w:r w:rsidRPr="00F01A6E">
        <w:rPr>
          <w:color w:val="auto"/>
          <w:sz w:val="22"/>
          <w:szCs w:val="22"/>
        </w:rPr>
        <w:t>.</w:t>
      </w:r>
      <w:r w:rsidR="00905BDE">
        <w:rPr>
          <w:color w:val="auto"/>
          <w:sz w:val="22"/>
          <w:szCs w:val="22"/>
        </w:rPr>
        <w:t xml:space="preserve">  </w:t>
      </w:r>
      <w:r w:rsidRPr="00F01A6E">
        <w:rPr>
          <w:color w:val="auto"/>
          <w:sz w:val="22"/>
          <w:szCs w:val="22"/>
        </w:rPr>
        <w:t>(a)</w:t>
      </w:r>
      <w:r w:rsidR="00905BDE">
        <w:rPr>
          <w:color w:val="auto"/>
          <w:sz w:val="22"/>
          <w:szCs w:val="22"/>
        </w:rPr>
        <w:t xml:space="preserve"> </w:t>
      </w:r>
      <w:r w:rsidRPr="00F01A6E">
        <w:rPr>
          <w:color w:val="auto"/>
          <w:sz w:val="22"/>
          <w:szCs w:val="22"/>
        </w:rPr>
        <w:t xml:space="preserve">Violations of a permit or other approval issued under </w:t>
      </w:r>
      <w:r w:rsidR="00DA3301">
        <w:rPr>
          <w:color w:val="auto"/>
          <w:sz w:val="22"/>
          <w:szCs w:val="22"/>
        </w:rPr>
        <w:t>this chapter</w:t>
      </w:r>
      <w:r w:rsidRPr="00F01A6E">
        <w:rPr>
          <w:color w:val="auto"/>
          <w:sz w:val="22"/>
          <w:szCs w:val="22"/>
        </w:rPr>
        <w:t xml:space="preserve">, or any condition or approved plan associated with such permit or other approval, shall be deemed a violation of </w:t>
      </w:r>
      <w:r w:rsidR="00DA3301">
        <w:rPr>
          <w:color w:val="auto"/>
          <w:sz w:val="22"/>
          <w:szCs w:val="22"/>
        </w:rPr>
        <w:t>this chapter</w:t>
      </w:r>
      <w:r w:rsidRPr="00F01A6E">
        <w:rPr>
          <w:color w:val="auto"/>
          <w:sz w:val="22"/>
          <w:szCs w:val="22"/>
        </w:rPr>
        <w:t xml:space="preserve"> and shall constitute grounds for revocation of the permit as well as fines</w:t>
      </w:r>
      <w:r w:rsidR="00222DC2">
        <w:rPr>
          <w:color w:val="auto"/>
          <w:sz w:val="22"/>
          <w:szCs w:val="22"/>
        </w:rPr>
        <w:t>,</w:t>
      </w:r>
      <w:r w:rsidRPr="00F01A6E">
        <w:rPr>
          <w:color w:val="auto"/>
          <w:sz w:val="22"/>
          <w:szCs w:val="22"/>
        </w:rPr>
        <w:t xml:space="preserve"> forfeitures</w:t>
      </w:r>
      <w:r w:rsidR="00222DC2">
        <w:rPr>
          <w:color w:val="auto"/>
          <w:sz w:val="22"/>
          <w:szCs w:val="22"/>
        </w:rPr>
        <w:t>,</w:t>
      </w:r>
      <w:r w:rsidRPr="00F01A6E">
        <w:rPr>
          <w:color w:val="auto"/>
          <w:sz w:val="22"/>
          <w:szCs w:val="22"/>
        </w:rPr>
        <w:t xml:space="preserve"> and any other available remedies.  A permit or other approval may be revoked only by action of the body that initially granted the permit or other approval</w:t>
      </w:r>
      <w:r w:rsidR="00222DC2">
        <w:rPr>
          <w:color w:val="auto"/>
          <w:sz w:val="22"/>
          <w:szCs w:val="22"/>
        </w:rPr>
        <w:t>,</w:t>
      </w:r>
      <w:r w:rsidRPr="00F01A6E">
        <w:rPr>
          <w:color w:val="auto"/>
          <w:sz w:val="22"/>
          <w:szCs w:val="22"/>
        </w:rPr>
        <w:t xml:space="preserve"> following procedures required for its initial issuance to the extent practical.  The decision of the appropriate body shall be furnished to the permit holder in writin</w:t>
      </w:r>
      <w:r w:rsidR="003F751C">
        <w:rPr>
          <w:color w:val="auto"/>
          <w:sz w:val="22"/>
          <w:szCs w:val="22"/>
        </w:rPr>
        <w:t>g, stating the reasons thereof</w:t>
      </w:r>
      <w:r w:rsidRPr="00F01A6E">
        <w:rPr>
          <w:color w:val="auto"/>
          <w:sz w:val="22"/>
          <w:szCs w:val="22"/>
        </w:rPr>
        <w:t>.</w:t>
      </w:r>
    </w:p>
    <w:p w:rsidR="009B1EB6" w:rsidRPr="00F01A6E" w:rsidRDefault="009B1EB6" w:rsidP="00D25F36">
      <w:pPr>
        <w:pStyle w:val="DefaultText"/>
        <w:tabs>
          <w:tab w:val="left" w:pos="360"/>
          <w:tab w:val="left" w:pos="720"/>
          <w:tab w:val="left" w:pos="990"/>
          <w:tab w:val="left" w:pos="1350"/>
        </w:tabs>
        <w:jc w:val="both"/>
        <w:rPr>
          <w:color w:val="auto"/>
          <w:sz w:val="22"/>
          <w:szCs w:val="22"/>
        </w:rPr>
      </w:pPr>
      <w:r w:rsidRPr="00F01A6E">
        <w:rPr>
          <w:color w:val="auto"/>
          <w:sz w:val="22"/>
          <w:szCs w:val="22"/>
        </w:rPr>
        <w:tab/>
        <w:t>(b)</w:t>
      </w:r>
      <w:r w:rsidRPr="00F01A6E">
        <w:rPr>
          <w:color w:val="auto"/>
          <w:sz w:val="22"/>
          <w:szCs w:val="22"/>
        </w:rPr>
        <w:tab/>
        <w:t xml:space="preserve">A permit or other approval issued in violation of </w:t>
      </w:r>
      <w:r w:rsidR="00DA3301">
        <w:rPr>
          <w:color w:val="auto"/>
          <w:sz w:val="22"/>
          <w:szCs w:val="22"/>
        </w:rPr>
        <w:t>this chapter</w:t>
      </w:r>
      <w:r w:rsidRPr="00F01A6E">
        <w:rPr>
          <w:color w:val="auto"/>
          <w:sz w:val="22"/>
          <w:szCs w:val="22"/>
        </w:rPr>
        <w:t>, other ordinances of the Sauk County Code of Ordinances, the Wisconsin Administrative Code, or Wisconsin Statutes, gives the permit holder no vested right to continue the activity authorized by the permit, and the permit is considered voidable.</w:t>
      </w:r>
    </w:p>
    <w:p w:rsidR="00687BCC" w:rsidRPr="00F01A6E" w:rsidRDefault="00A73F1B" w:rsidP="00D25F36">
      <w:pPr>
        <w:pStyle w:val="DefaultText"/>
        <w:tabs>
          <w:tab w:val="left" w:pos="360"/>
          <w:tab w:val="left" w:pos="720"/>
          <w:tab w:val="left" w:pos="990"/>
        </w:tabs>
        <w:jc w:val="both"/>
        <w:rPr>
          <w:rStyle w:val="InitialStyle"/>
          <w:rFonts w:ascii="Times New Roman" w:hAnsi="Times New Roman"/>
          <w:sz w:val="22"/>
          <w:szCs w:val="22"/>
        </w:rPr>
      </w:pPr>
      <w:r w:rsidRPr="00F01A6E">
        <w:rPr>
          <w:rStyle w:val="InitialStyle"/>
          <w:rFonts w:ascii="Times New Roman" w:hAnsi="Times New Roman"/>
          <w:b/>
          <w:sz w:val="22"/>
          <w:szCs w:val="22"/>
        </w:rPr>
        <w:tab/>
      </w:r>
      <w:r w:rsidR="00687BCC" w:rsidRPr="00F01A6E">
        <w:rPr>
          <w:rStyle w:val="InitialStyle"/>
          <w:rFonts w:ascii="Times New Roman" w:hAnsi="Times New Roman"/>
          <w:b/>
          <w:sz w:val="22"/>
          <w:szCs w:val="22"/>
        </w:rPr>
        <w:t>(</w:t>
      </w:r>
      <w:r w:rsidR="00DD6C05" w:rsidRPr="00F01A6E">
        <w:rPr>
          <w:rStyle w:val="InitialStyle"/>
          <w:rFonts w:ascii="Times New Roman" w:hAnsi="Times New Roman"/>
          <w:b/>
          <w:sz w:val="22"/>
          <w:szCs w:val="22"/>
        </w:rPr>
        <w:t>3</w:t>
      </w:r>
      <w:r w:rsidR="00687BCC" w:rsidRPr="00F01A6E">
        <w:rPr>
          <w:rStyle w:val="InitialStyle"/>
          <w:rFonts w:ascii="Times New Roman" w:hAnsi="Times New Roman"/>
          <w:b/>
          <w:sz w:val="22"/>
          <w:szCs w:val="22"/>
        </w:rPr>
        <w:t>)</w:t>
      </w:r>
      <w:r w:rsidRPr="00F01A6E">
        <w:rPr>
          <w:rStyle w:val="InitialStyle"/>
          <w:rFonts w:ascii="Times New Roman" w:hAnsi="Times New Roman"/>
          <w:b/>
          <w:sz w:val="22"/>
          <w:szCs w:val="22"/>
        </w:rPr>
        <w:t xml:space="preserve">  </w:t>
      </w:r>
      <w:r w:rsidR="008B779E">
        <w:rPr>
          <w:rStyle w:val="InitialStyle"/>
          <w:rFonts w:ascii="Times New Roman" w:hAnsi="Times New Roman"/>
          <w:b/>
          <w:sz w:val="22"/>
          <w:szCs w:val="22"/>
        </w:rPr>
        <w:tab/>
      </w:r>
      <w:r w:rsidR="00EA60CF">
        <w:rPr>
          <w:rStyle w:val="InitialStyle"/>
          <w:rFonts w:ascii="Times New Roman" w:hAnsi="Times New Roman"/>
          <w:sz w:val="22"/>
          <w:szCs w:val="22"/>
        </w:rPr>
        <w:t xml:space="preserve">Any building or structure </w:t>
      </w:r>
      <w:r w:rsidR="00687BCC" w:rsidRPr="00F01A6E">
        <w:rPr>
          <w:rStyle w:val="InitialStyle"/>
          <w:rFonts w:ascii="Times New Roman" w:hAnsi="Times New Roman"/>
          <w:sz w:val="22"/>
          <w:szCs w:val="22"/>
        </w:rPr>
        <w:t xml:space="preserve">erected, moved or structurally altered or any use established in violation of the provisions of </w:t>
      </w:r>
      <w:r w:rsidR="00DA3301">
        <w:rPr>
          <w:rStyle w:val="InitialStyle"/>
          <w:rFonts w:ascii="Times New Roman" w:hAnsi="Times New Roman"/>
          <w:sz w:val="22"/>
          <w:szCs w:val="22"/>
        </w:rPr>
        <w:t>this chapter</w:t>
      </w:r>
      <w:r w:rsidR="00687BCC" w:rsidRPr="00F01A6E">
        <w:rPr>
          <w:rStyle w:val="InitialStyle"/>
          <w:rFonts w:ascii="Times New Roman" w:hAnsi="Times New Roman"/>
          <w:sz w:val="22"/>
          <w:szCs w:val="22"/>
        </w:rPr>
        <w:t xml:space="preserve"> by any person, firm, association, corporation, including building contractors or their agent</w:t>
      </w:r>
      <w:r w:rsidR="00C4305E">
        <w:rPr>
          <w:rStyle w:val="InitialStyle"/>
          <w:rFonts w:ascii="Times New Roman" w:hAnsi="Times New Roman"/>
          <w:sz w:val="22"/>
          <w:szCs w:val="22"/>
        </w:rPr>
        <w:t>s</w:t>
      </w:r>
      <w:r w:rsidR="00687BCC" w:rsidRPr="00F01A6E">
        <w:rPr>
          <w:rStyle w:val="InitialStyle"/>
          <w:rFonts w:ascii="Times New Roman" w:hAnsi="Times New Roman"/>
          <w:sz w:val="22"/>
          <w:szCs w:val="22"/>
        </w:rPr>
        <w:t>, shall be an unlawful structure or use.</w:t>
      </w:r>
    </w:p>
    <w:p w:rsidR="00687BCC" w:rsidRPr="00F01A6E" w:rsidRDefault="00687BCC" w:rsidP="00D25F36">
      <w:pPr>
        <w:pStyle w:val="DefaultText"/>
        <w:tabs>
          <w:tab w:val="left" w:pos="360"/>
          <w:tab w:val="left" w:pos="720"/>
          <w:tab w:val="left" w:pos="990"/>
        </w:tabs>
        <w:jc w:val="both"/>
        <w:rPr>
          <w:rStyle w:val="InitialStyle"/>
          <w:rFonts w:ascii="Times New Roman" w:hAnsi="Times New Roman"/>
          <w:sz w:val="22"/>
          <w:szCs w:val="22"/>
        </w:rPr>
      </w:pPr>
      <w:r w:rsidRPr="00F01A6E">
        <w:rPr>
          <w:rStyle w:val="InitialStyle"/>
          <w:rFonts w:ascii="Times New Roman" w:hAnsi="Times New Roman"/>
          <w:sz w:val="22"/>
          <w:szCs w:val="22"/>
        </w:rPr>
        <w:t xml:space="preserve">      </w:t>
      </w:r>
      <w:r w:rsidRPr="00F01A6E">
        <w:rPr>
          <w:rStyle w:val="InitialStyle"/>
          <w:rFonts w:ascii="Times New Roman" w:hAnsi="Times New Roman"/>
          <w:sz w:val="22"/>
          <w:szCs w:val="22"/>
        </w:rPr>
        <w:tab/>
      </w:r>
      <w:r w:rsidRPr="00F01A6E">
        <w:rPr>
          <w:rStyle w:val="InitialStyle"/>
          <w:rFonts w:ascii="Times New Roman" w:hAnsi="Times New Roman"/>
          <w:b/>
          <w:sz w:val="22"/>
          <w:szCs w:val="22"/>
        </w:rPr>
        <w:t>(</w:t>
      </w:r>
      <w:r w:rsidR="00DD6C05" w:rsidRPr="00F01A6E">
        <w:rPr>
          <w:rStyle w:val="InitialStyle"/>
          <w:rFonts w:ascii="Times New Roman" w:hAnsi="Times New Roman"/>
          <w:b/>
          <w:sz w:val="22"/>
          <w:szCs w:val="22"/>
        </w:rPr>
        <w:t>4</w:t>
      </w:r>
      <w:r w:rsidRPr="00F01A6E">
        <w:rPr>
          <w:rStyle w:val="InitialStyle"/>
          <w:rFonts w:ascii="Times New Roman" w:hAnsi="Times New Roman"/>
          <w:b/>
          <w:sz w:val="22"/>
          <w:szCs w:val="22"/>
        </w:rPr>
        <w:t>)</w:t>
      </w:r>
      <w:r w:rsidRPr="00F01A6E">
        <w:rPr>
          <w:rStyle w:val="InitialStyle"/>
          <w:rFonts w:ascii="Times New Roman" w:hAnsi="Times New Roman"/>
          <w:b/>
          <w:sz w:val="22"/>
          <w:szCs w:val="22"/>
        </w:rPr>
        <w:tab/>
      </w:r>
      <w:r w:rsidR="008B779E">
        <w:rPr>
          <w:rStyle w:val="InitialStyle"/>
          <w:rFonts w:ascii="Times New Roman" w:hAnsi="Times New Roman"/>
          <w:b/>
          <w:sz w:val="22"/>
          <w:szCs w:val="22"/>
        </w:rPr>
        <w:tab/>
      </w:r>
      <w:r w:rsidRPr="00F01A6E">
        <w:rPr>
          <w:rStyle w:val="InitialStyle"/>
          <w:rFonts w:ascii="Times New Roman" w:hAnsi="Times New Roman"/>
          <w:sz w:val="22"/>
          <w:szCs w:val="22"/>
        </w:rPr>
        <w:t>Th</w:t>
      </w:r>
      <w:r w:rsidR="00744082">
        <w:rPr>
          <w:rStyle w:val="InitialStyle"/>
          <w:rFonts w:ascii="Times New Roman" w:hAnsi="Times New Roman"/>
          <w:sz w:val="22"/>
          <w:szCs w:val="22"/>
        </w:rPr>
        <w:t>e c</w:t>
      </w:r>
      <w:r w:rsidRPr="00F01A6E">
        <w:rPr>
          <w:rStyle w:val="InitialStyle"/>
          <w:rFonts w:ascii="Times New Roman" w:hAnsi="Times New Roman"/>
          <w:sz w:val="22"/>
          <w:szCs w:val="22"/>
        </w:rPr>
        <w:t xml:space="preserve">orporation </w:t>
      </w:r>
      <w:r w:rsidR="00744082">
        <w:rPr>
          <w:rStyle w:val="InitialStyle"/>
          <w:rFonts w:ascii="Times New Roman" w:hAnsi="Times New Roman"/>
          <w:sz w:val="22"/>
          <w:szCs w:val="22"/>
        </w:rPr>
        <w:t>c</w:t>
      </w:r>
      <w:r w:rsidRPr="00F01A6E">
        <w:rPr>
          <w:rStyle w:val="InitialStyle"/>
          <w:rFonts w:ascii="Times New Roman" w:hAnsi="Times New Roman"/>
          <w:sz w:val="22"/>
          <w:szCs w:val="22"/>
        </w:rPr>
        <w:t>ounsel may bring an action</w:t>
      </w:r>
      <w:r w:rsidR="00DD6C05" w:rsidRPr="00F01A6E">
        <w:rPr>
          <w:rStyle w:val="InitialStyle"/>
          <w:rFonts w:ascii="Times New Roman" w:hAnsi="Times New Roman"/>
          <w:sz w:val="22"/>
          <w:szCs w:val="22"/>
        </w:rPr>
        <w:t xml:space="preserve"> to enforce </w:t>
      </w:r>
      <w:r w:rsidR="00DA3301">
        <w:rPr>
          <w:rStyle w:val="InitialStyle"/>
          <w:rFonts w:ascii="Times New Roman" w:hAnsi="Times New Roman"/>
          <w:sz w:val="22"/>
          <w:szCs w:val="22"/>
        </w:rPr>
        <w:t>this chapter</w:t>
      </w:r>
      <w:r w:rsidR="00DD6C05" w:rsidRPr="00F01A6E">
        <w:rPr>
          <w:rStyle w:val="InitialStyle"/>
          <w:rFonts w:ascii="Times New Roman" w:hAnsi="Times New Roman"/>
          <w:sz w:val="22"/>
          <w:szCs w:val="22"/>
        </w:rPr>
        <w:t xml:space="preserve"> and seek any remedy, legal or equitable</w:t>
      </w:r>
      <w:r w:rsidR="00222DC2">
        <w:rPr>
          <w:rStyle w:val="InitialStyle"/>
          <w:rFonts w:ascii="Times New Roman" w:hAnsi="Times New Roman"/>
          <w:sz w:val="22"/>
          <w:szCs w:val="22"/>
        </w:rPr>
        <w:t>,</w:t>
      </w:r>
      <w:r w:rsidR="00DD6C05" w:rsidRPr="00F01A6E">
        <w:rPr>
          <w:rStyle w:val="InitialStyle"/>
          <w:rFonts w:ascii="Times New Roman" w:hAnsi="Times New Roman"/>
          <w:sz w:val="22"/>
          <w:szCs w:val="22"/>
        </w:rPr>
        <w:t xml:space="preserve"> subjec</w:t>
      </w:r>
      <w:r w:rsidR="00744082">
        <w:rPr>
          <w:rStyle w:val="InitialStyle"/>
          <w:rFonts w:ascii="Times New Roman" w:hAnsi="Times New Roman"/>
          <w:sz w:val="22"/>
          <w:szCs w:val="22"/>
        </w:rPr>
        <w:t xml:space="preserve">t to prosecutorial discretion.  </w:t>
      </w:r>
      <w:r w:rsidR="00F03C2C" w:rsidRPr="00F01A6E">
        <w:rPr>
          <w:rStyle w:val="InitialStyle"/>
          <w:rFonts w:ascii="Times New Roman" w:hAnsi="Times New Roman"/>
          <w:sz w:val="22"/>
          <w:szCs w:val="22"/>
        </w:rPr>
        <w:t xml:space="preserve">The </w:t>
      </w:r>
      <w:r w:rsidR="00744082">
        <w:rPr>
          <w:rStyle w:val="InitialStyle"/>
          <w:rFonts w:ascii="Times New Roman" w:hAnsi="Times New Roman"/>
          <w:sz w:val="22"/>
          <w:szCs w:val="22"/>
        </w:rPr>
        <w:t>c</w:t>
      </w:r>
      <w:r w:rsidR="00F03C2C" w:rsidRPr="00F01A6E">
        <w:rPr>
          <w:rStyle w:val="InitialStyle"/>
          <w:rFonts w:ascii="Times New Roman" w:hAnsi="Times New Roman"/>
          <w:sz w:val="22"/>
          <w:szCs w:val="22"/>
        </w:rPr>
        <w:t xml:space="preserve">orporation </w:t>
      </w:r>
      <w:r w:rsidR="00744082">
        <w:rPr>
          <w:rStyle w:val="InitialStyle"/>
          <w:rFonts w:ascii="Times New Roman" w:hAnsi="Times New Roman"/>
          <w:sz w:val="22"/>
          <w:szCs w:val="22"/>
        </w:rPr>
        <w:t>c</w:t>
      </w:r>
      <w:r w:rsidR="00F03C2C" w:rsidRPr="00F01A6E">
        <w:rPr>
          <w:rStyle w:val="InitialStyle"/>
          <w:rFonts w:ascii="Times New Roman" w:hAnsi="Times New Roman"/>
          <w:sz w:val="22"/>
          <w:szCs w:val="22"/>
        </w:rPr>
        <w:t xml:space="preserve">ounsel may seek an order </w:t>
      </w:r>
      <w:r w:rsidRPr="00F01A6E">
        <w:rPr>
          <w:rStyle w:val="InitialStyle"/>
          <w:rFonts w:ascii="Times New Roman" w:hAnsi="Times New Roman"/>
          <w:sz w:val="22"/>
          <w:szCs w:val="22"/>
        </w:rPr>
        <w:t>to enjoin, remove</w:t>
      </w:r>
      <w:r w:rsidR="00744082">
        <w:rPr>
          <w:rStyle w:val="InitialStyle"/>
          <w:rFonts w:ascii="Times New Roman" w:hAnsi="Times New Roman"/>
          <w:sz w:val="22"/>
          <w:szCs w:val="22"/>
        </w:rPr>
        <w:t>,</w:t>
      </w:r>
      <w:r w:rsidRPr="00F01A6E">
        <w:rPr>
          <w:rStyle w:val="InitialStyle"/>
          <w:rFonts w:ascii="Times New Roman" w:hAnsi="Times New Roman"/>
          <w:sz w:val="22"/>
          <w:szCs w:val="22"/>
        </w:rPr>
        <w:t xml:space="preserve"> or vacate any</w:t>
      </w:r>
      <w:r w:rsidR="00DD6C05" w:rsidRPr="00F01A6E">
        <w:rPr>
          <w:rStyle w:val="InitialStyle"/>
          <w:rFonts w:ascii="Times New Roman" w:hAnsi="Times New Roman"/>
          <w:sz w:val="22"/>
          <w:szCs w:val="22"/>
        </w:rPr>
        <w:t xml:space="preserve"> violation of </w:t>
      </w:r>
      <w:r w:rsidR="00DA3301">
        <w:rPr>
          <w:rStyle w:val="InitialStyle"/>
          <w:rFonts w:ascii="Times New Roman" w:hAnsi="Times New Roman"/>
          <w:sz w:val="22"/>
          <w:szCs w:val="22"/>
        </w:rPr>
        <w:t>this chapter</w:t>
      </w:r>
      <w:r w:rsidR="0062607A">
        <w:rPr>
          <w:rStyle w:val="InitialStyle"/>
          <w:rFonts w:ascii="Times New Roman" w:hAnsi="Times New Roman"/>
          <w:sz w:val="22"/>
          <w:szCs w:val="22"/>
        </w:rPr>
        <w:t>;</w:t>
      </w:r>
      <w:r w:rsidR="00DD6C05" w:rsidRPr="00F01A6E">
        <w:rPr>
          <w:rStyle w:val="InitialStyle"/>
          <w:rFonts w:ascii="Times New Roman" w:hAnsi="Times New Roman"/>
          <w:sz w:val="22"/>
          <w:szCs w:val="22"/>
        </w:rPr>
        <w:t xml:space="preserve"> or any</w:t>
      </w:r>
      <w:r w:rsidRPr="00F01A6E">
        <w:rPr>
          <w:rStyle w:val="InitialStyle"/>
          <w:rFonts w:ascii="Times New Roman" w:hAnsi="Times New Roman"/>
          <w:sz w:val="22"/>
          <w:szCs w:val="22"/>
        </w:rPr>
        <w:t xml:space="preserve"> use, erection, moving or structural alteration of any building</w:t>
      </w:r>
      <w:r w:rsidR="0062607A">
        <w:rPr>
          <w:rStyle w:val="InitialStyle"/>
          <w:rFonts w:ascii="Times New Roman" w:hAnsi="Times New Roman"/>
          <w:sz w:val="22"/>
          <w:szCs w:val="22"/>
        </w:rPr>
        <w:t>,</w:t>
      </w:r>
      <w:r w:rsidRPr="00F01A6E">
        <w:rPr>
          <w:rStyle w:val="InitialStyle"/>
          <w:rFonts w:ascii="Times New Roman" w:hAnsi="Times New Roman"/>
          <w:sz w:val="22"/>
          <w:szCs w:val="22"/>
        </w:rPr>
        <w:t xml:space="preserve"> or use in violation of </w:t>
      </w:r>
      <w:r w:rsidR="00DA3301">
        <w:rPr>
          <w:rStyle w:val="InitialStyle"/>
          <w:rFonts w:ascii="Times New Roman" w:hAnsi="Times New Roman"/>
          <w:sz w:val="22"/>
          <w:szCs w:val="22"/>
        </w:rPr>
        <w:t>this chapter</w:t>
      </w:r>
      <w:r w:rsidRPr="00F01A6E">
        <w:rPr>
          <w:rStyle w:val="InitialStyle"/>
          <w:rFonts w:ascii="Times New Roman" w:hAnsi="Times New Roman"/>
          <w:sz w:val="22"/>
          <w:szCs w:val="22"/>
        </w:rPr>
        <w:t xml:space="preserve"> and seek fines as provided </w:t>
      </w:r>
      <w:r w:rsidR="00DD6C05" w:rsidRPr="00F01A6E">
        <w:rPr>
          <w:rStyle w:val="InitialStyle"/>
          <w:rFonts w:ascii="Times New Roman" w:hAnsi="Times New Roman"/>
          <w:sz w:val="22"/>
          <w:szCs w:val="22"/>
        </w:rPr>
        <w:t>herein</w:t>
      </w:r>
      <w:r w:rsidRPr="00F01A6E">
        <w:rPr>
          <w:rStyle w:val="InitialStyle"/>
          <w:rFonts w:ascii="Times New Roman" w:hAnsi="Times New Roman"/>
          <w:sz w:val="22"/>
          <w:szCs w:val="22"/>
        </w:rPr>
        <w:t>.</w:t>
      </w:r>
    </w:p>
    <w:p w:rsidR="00D25F36" w:rsidRDefault="00687BCC">
      <w:pPr>
        <w:pStyle w:val="DefaultText"/>
        <w:tabs>
          <w:tab w:val="left" w:pos="360"/>
          <w:tab w:val="left" w:pos="720"/>
          <w:tab w:val="left" w:pos="990"/>
        </w:tabs>
        <w:jc w:val="both"/>
        <w:rPr>
          <w:rStyle w:val="InitialStyle"/>
          <w:rFonts w:ascii="Times New Roman" w:hAnsi="Times New Roman"/>
          <w:sz w:val="22"/>
          <w:szCs w:val="22"/>
        </w:rPr>
      </w:pPr>
      <w:r w:rsidRPr="00F01A6E">
        <w:rPr>
          <w:rStyle w:val="InitialStyle"/>
          <w:rFonts w:ascii="Times New Roman" w:hAnsi="Times New Roman"/>
          <w:sz w:val="22"/>
          <w:szCs w:val="22"/>
        </w:rPr>
        <w:t xml:space="preserve">  </w:t>
      </w:r>
      <w:r w:rsidRPr="00F01A6E">
        <w:rPr>
          <w:rStyle w:val="InitialStyle"/>
          <w:rFonts w:ascii="Times New Roman" w:hAnsi="Times New Roman"/>
          <w:sz w:val="22"/>
          <w:szCs w:val="22"/>
        </w:rPr>
        <w:tab/>
      </w:r>
      <w:r w:rsidRPr="00F01A6E">
        <w:rPr>
          <w:rStyle w:val="InitialStyle"/>
          <w:rFonts w:ascii="Times New Roman" w:hAnsi="Times New Roman"/>
          <w:b/>
          <w:sz w:val="22"/>
          <w:szCs w:val="22"/>
        </w:rPr>
        <w:t>(</w:t>
      </w:r>
      <w:r w:rsidR="00DD6C05" w:rsidRPr="00F01A6E">
        <w:rPr>
          <w:rStyle w:val="InitialStyle"/>
          <w:rFonts w:ascii="Times New Roman" w:hAnsi="Times New Roman"/>
          <w:b/>
          <w:sz w:val="22"/>
          <w:szCs w:val="22"/>
        </w:rPr>
        <w:t>5</w:t>
      </w:r>
      <w:r w:rsidRPr="00F01A6E">
        <w:rPr>
          <w:rStyle w:val="InitialStyle"/>
          <w:rFonts w:ascii="Times New Roman" w:hAnsi="Times New Roman"/>
          <w:b/>
          <w:sz w:val="22"/>
          <w:szCs w:val="22"/>
        </w:rPr>
        <w:t>)</w:t>
      </w:r>
      <w:r w:rsidRPr="00F01A6E">
        <w:rPr>
          <w:rStyle w:val="InitialStyle"/>
          <w:rFonts w:ascii="Times New Roman" w:hAnsi="Times New Roman"/>
          <w:b/>
          <w:sz w:val="22"/>
          <w:szCs w:val="22"/>
        </w:rPr>
        <w:tab/>
      </w:r>
      <w:r w:rsidR="008B779E">
        <w:rPr>
          <w:rStyle w:val="InitialStyle"/>
          <w:rFonts w:ascii="Times New Roman" w:hAnsi="Times New Roman"/>
          <w:b/>
          <w:sz w:val="22"/>
          <w:szCs w:val="22"/>
        </w:rPr>
        <w:tab/>
      </w:r>
      <w:r w:rsidRPr="00F01A6E">
        <w:rPr>
          <w:rStyle w:val="InitialStyle"/>
          <w:rFonts w:ascii="Times New Roman" w:hAnsi="Times New Roman"/>
          <w:sz w:val="22"/>
          <w:szCs w:val="22"/>
        </w:rPr>
        <w:t xml:space="preserve">The provisions of </w:t>
      </w:r>
      <w:r w:rsidR="00DA3301">
        <w:rPr>
          <w:rStyle w:val="InitialStyle"/>
          <w:rFonts w:ascii="Times New Roman" w:hAnsi="Times New Roman"/>
          <w:sz w:val="22"/>
          <w:szCs w:val="22"/>
        </w:rPr>
        <w:t>this chapter</w:t>
      </w:r>
      <w:r w:rsidRPr="00F01A6E">
        <w:rPr>
          <w:rStyle w:val="InitialStyle"/>
          <w:rFonts w:ascii="Times New Roman" w:hAnsi="Times New Roman"/>
          <w:sz w:val="22"/>
          <w:szCs w:val="22"/>
        </w:rPr>
        <w:t xml:space="preserve"> shall be enforced under the direction of the </w:t>
      </w:r>
      <w:r w:rsidR="00935947">
        <w:rPr>
          <w:rStyle w:val="InitialStyle"/>
          <w:rFonts w:ascii="Times New Roman" w:hAnsi="Times New Roman"/>
          <w:sz w:val="22"/>
          <w:szCs w:val="22"/>
        </w:rPr>
        <w:t xml:space="preserve">Sauk </w:t>
      </w:r>
      <w:r w:rsidRPr="00F01A6E">
        <w:rPr>
          <w:rStyle w:val="InitialStyle"/>
          <w:rFonts w:ascii="Times New Roman" w:hAnsi="Times New Roman"/>
          <w:sz w:val="22"/>
          <w:szCs w:val="22"/>
        </w:rPr>
        <w:t xml:space="preserve">County Board of Supervisors, through the </w:t>
      </w:r>
      <w:r w:rsidR="00935947">
        <w:rPr>
          <w:rStyle w:val="InitialStyle"/>
          <w:rFonts w:ascii="Times New Roman" w:hAnsi="Times New Roman"/>
          <w:sz w:val="22"/>
          <w:szCs w:val="22"/>
        </w:rPr>
        <w:t>agency</w:t>
      </w:r>
      <w:r w:rsidRPr="00F01A6E">
        <w:rPr>
          <w:rStyle w:val="InitialStyle"/>
          <w:rFonts w:ascii="Times New Roman" w:hAnsi="Times New Roman"/>
          <w:sz w:val="22"/>
          <w:szCs w:val="22"/>
        </w:rPr>
        <w:t xml:space="preserve">, the </w:t>
      </w:r>
      <w:r w:rsidR="00CC4E81">
        <w:rPr>
          <w:rStyle w:val="InitialStyle"/>
          <w:rFonts w:ascii="Times New Roman" w:hAnsi="Times New Roman"/>
          <w:sz w:val="22"/>
          <w:szCs w:val="22"/>
        </w:rPr>
        <w:t>zoning administrator</w:t>
      </w:r>
      <w:r w:rsidR="0066559A">
        <w:rPr>
          <w:rStyle w:val="InitialStyle"/>
          <w:rFonts w:ascii="Times New Roman" w:hAnsi="Times New Roman"/>
          <w:sz w:val="22"/>
          <w:szCs w:val="22"/>
        </w:rPr>
        <w:t>,</w:t>
      </w:r>
      <w:r w:rsidR="003D1216">
        <w:rPr>
          <w:rStyle w:val="InitialStyle"/>
          <w:rFonts w:ascii="Times New Roman" w:hAnsi="Times New Roman"/>
          <w:sz w:val="22"/>
          <w:szCs w:val="22"/>
        </w:rPr>
        <w:t xml:space="preserve"> </w:t>
      </w:r>
      <w:r w:rsidR="00AD3174">
        <w:rPr>
          <w:rStyle w:val="InitialStyle"/>
          <w:rFonts w:ascii="Times New Roman" w:hAnsi="Times New Roman"/>
          <w:sz w:val="22"/>
          <w:szCs w:val="22"/>
        </w:rPr>
        <w:t>law enforcement officers</w:t>
      </w:r>
      <w:r w:rsidR="003D1216">
        <w:rPr>
          <w:rStyle w:val="InitialStyle"/>
          <w:rFonts w:ascii="Times New Roman" w:hAnsi="Times New Roman"/>
          <w:sz w:val="22"/>
          <w:szCs w:val="22"/>
        </w:rPr>
        <w:t>, and the corporation counsel</w:t>
      </w:r>
      <w:r w:rsidR="00AD3174">
        <w:rPr>
          <w:rStyle w:val="InitialStyle"/>
          <w:rFonts w:ascii="Times New Roman" w:hAnsi="Times New Roman"/>
          <w:sz w:val="22"/>
          <w:szCs w:val="22"/>
        </w:rPr>
        <w:t xml:space="preserve">. </w:t>
      </w:r>
      <w:r w:rsidRPr="00F01A6E">
        <w:rPr>
          <w:rStyle w:val="InitialStyle"/>
          <w:rFonts w:ascii="Times New Roman" w:hAnsi="Times New Roman"/>
          <w:sz w:val="22"/>
          <w:szCs w:val="22"/>
        </w:rPr>
        <w:t>Any person, firm, company, or corporation who violates, disobeys, omits, neglects</w:t>
      </w:r>
      <w:r w:rsidR="001C340D">
        <w:rPr>
          <w:rStyle w:val="InitialStyle"/>
          <w:rFonts w:ascii="Times New Roman" w:hAnsi="Times New Roman"/>
          <w:sz w:val="22"/>
          <w:szCs w:val="22"/>
        </w:rPr>
        <w:t>,</w:t>
      </w:r>
      <w:r w:rsidRPr="00F01A6E">
        <w:rPr>
          <w:rStyle w:val="InitialStyle"/>
          <w:rFonts w:ascii="Times New Roman" w:hAnsi="Times New Roman"/>
          <w:sz w:val="22"/>
          <w:szCs w:val="22"/>
        </w:rPr>
        <w:t xml:space="preserve"> or refuses to comply with</w:t>
      </w:r>
      <w:r w:rsidR="001C340D">
        <w:rPr>
          <w:rStyle w:val="InitialStyle"/>
          <w:rFonts w:ascii="Times New Roman" w:hAnsi="Times New Roman"/>
          <w:sz w:val="22"/>
          <w:szCs w:val="22"/>
        </w:rPr>
        <w:t>;</w:t>
      </w:r>
      <w:r w:rsidRPr="00F01A6E">
        <w:rPr>
          <w:rStyle w:val="InitialStyle"/>
          <w:rFonts w:ascii="Times New Roman" w:hAnsi="Times New Roman"/>
          <w:sz w:val="22"/>
          <w:szCs w:val="22"/>
        </w:rPr>
        <w:t xml:space="preserve"> or who resists the enforcement of any of the provisions of </w:t>
      </w:r>
      <w:r w:rsidR="00DA3301">
        <w:rPr>
          <w:rStyle w:val="InitialStyle"/>
          <w:rFonts w:ascii="Times New Roman" w:hAnsi="Times New Roman"/>
          <w:sz w:val="22"/>
          <w:szCs w:val="22"/>
        </w:rPr>
        <w:t>this chapter</w:t>
      </w:r>
      <w:r w:rsidR="001C340D">
        <w:rPr>
          <w:rStyle w:val="InitialStyle"/>
          <w:rFonts w:ascii="Times New Roman" w:hAnsi="Times New Roman"/>
          <w:sz w:val="22"/>
          <w:szCs w:val="22"/>
        </w:rPr>
        <w:t>;</w:t>
      </w:r>
      <w:r w:rsidRPr="00F01A6E">
        <w:rPr>
          <w:rStyle w:val="InitialStyle"/>
          <w:rFonts w:ascii="Times New Roman" w:hAnsi="Times New Roman"/>
          <w:sz w:val="22"/>
          <w:szCs w:val="22"/>
        </w:rPr>
        <w:t xml:space="preserve"> shall be subject to a fine of not less tha</w:t>
      </w:r>
      <w:r w:rsidR="002319BB">
        <w:rPr>
          <w:rStyle w:val="InitialStyle"/>
          <w:rFonts w:ascii="Times New Roman" w:hAnsi="Times New Roman"/>
          <w:sz w:val="22"/>
          <w:szCs w:val="22"/>
        </w:rPr>
        <w:t>n $</w:t>
      </w:r>
      <w:r w:rsidR="00001C7C">
        <w:rPr>
          <w:rStyle w:val="InitialStyle"/>
          <w:rFonts w:ascii="Times New Roman" w:hAnsi="Times New Roman"/>
          <w:sz w:val="22"/>
          <w:szCs w:val="22"/>
        </w:rPr>
        <w:t>5</w:t>
      </w:r>
      <w:r w:rsidR="00204DED">
        <w:rPr>
          <w:rStyle w:val="InitialStyle"/>
          <w:rFonts w:ascii="Times New Roman" w:hAnsi="Times New Roman"/>
          <w:sz w:val="22"/>
          <w:szCs w:val="22"/>
        </w:rPr>
        <w:t xml:space="preserve">0 </w:t>
      </w:r>
      <w:r w:rsidRPr="00F01A6E">
        <w:rPr>
          <w:rStyle w:val="InitialStyle"/>
          <w:rFonts w:ascii="Times New Roman" w:hAnsi="Times New Roman"/>
          <w:sz w:val="22"/>
          <w:szCs w:val="22"/>
        </w:rPr>
        <w:t>or more than $200 per day as long as the violation exist</w:t>
      </w:r>
      <w:r w:rsidR="00204DED">
        <w:rPr>
          <w:rStyle w:val="InitialStyle"/>
          <w:rFonts w:ascii="Times New Roman" w:hAnsi="Times New Roman"/>
          <w:sz w:val="22"/>
          <w:szCs w:val="22"/>
        </w:rPr>
        <w:t>s</w:t>
      </w:r>
      <w:r w:rsidR="0029578A">
        <w:rPr>
          <w:rStyle w:val="InitialStyle"/>
          <w:rFonts w:ascii="Times New Roman" w:hAnsi="Times New Roman"/>
          <w:sz w:val="22"/>
          <w:szCs w:val="22"/>
        </w:rPr>
        <w:t>;</w:t>
      </w:r>
      <w:r w:rsidR="00DA7C6F">
        <w:rPr>
          <w:rStyle w:val="InitialStyle"/>
          <w:rFonts w:ascii="Times New Roman" w:hAnsi="Times New Roman"/>
          <w:sz w:val="22"/>
          <w:szCs w:val="22"/>
        </w:rPr>
        <w:t xml:space="preserve"> </w:t>
      </w:r>
      <w:r w:rsidRPr="00F01A6E">
        <w:rPr>
          <w:rStyle w:val="InitialStyle"/>
          <w:rFonts w:ascii="Times New Roman" w:hAnsi="Times New Roman"/>
          <w:sz w:val="22"/>
          <w:szCs w:val="22"/>
        </w:rPr>
        <w:t>toge</w:t>
      </w:r>
      <w:r w:rsidR="00DA7C6F">
        <w:rPr>
          <w:rStyle w:val="InitialStyle"/>
          <w:rFonts w:ascii="Times New Roman" w:hAnsi="Times New Roman"/>
          <w:sz w:val="22"/>
          <w:szCs w:val="22"/>
        </w:rPr>
        <w:t>ther with the costs of action</w:t>
      </w:r>
      <w:r w:rsidRPr="00F01A6E">
        <w:rPr>
          <w:rStyle w:val="InitialStyle"/>
          <w:rFonts w:ascii="Times New Roman" w:hAnsi="Times New Roman"/>
          <w:sz w:val="22"/>
          <w:szCs w:val="22"/>
        </w:rPr>
        <w:t xml:space="preserve">.  </w:t>
      </w:r>
      <w:r w:rsidR="00DA3301">
        <w:rPr>
          <w:rStyle w:val="InitialStyle"/>
          <w:rFonts w:ascii="Times New Roman" w:hAnsi="Times New Roman"/>
          <w:sz w:val="22"/>
          <w:szCs w:val="22"/>
        </w:rPr>
        <w:t>This chapter</w:t>
      </w:r>
      <w:r w:rsidR="00DD6C05" w:rsidRPr="00F01A6E">
        <w:rPr>
          <w:rStyle w:val="InitialStyle"/>
          <w:rFonts w:ascii="Times New Roman" w:hAnsi="Times New Roman"/>
          <w:sz w:val="22"/>
          <w:szCs w:val="22"/>
        </w:rPr>
        <w:t xml:space="preserve"> may be enforced by any </w:t>
      </w:r>
      <w:r w:rsidR="00DD6C05" w:rsidRPr="00F01A6E">
        <w:rPr>
          <w:rStyle w:val="InitialStyle"/>
          <w:rFonts w:ascii="Times New Roman" w:hAnsi="Times New Roman"/>
          <w:sz w:val="22"/>
          <w:szCs w:val="22"/>
        </w:rPr>
        <w:lastRenderedPageBreak/>
        <w:t xml:space="preserve">remedy, legal or equitable.  Actions may be brought by the </w:t>
      </w:r>
      <w:r w:rsidR="001C340D">
        <w:rPr>
          <w:rStyle w:val="InitialStyle"/>
          <w:rFonts w:ascii="Times New Roman" w:hAnsi="Times New Roman"/>
          <w:sz w:val="22"/>
          <w:szCs w:val="22"/>
        </w:rPr>
        <w:t>c</w:t>
      </w:r>
      <w:r w:rsidR="00DD6C05" w:rsidRPr="00F01A6E">
        <w:rPr>
          <w:rStyle w:val="InitialStyle"/>
          <w:rFonts w:ascii="Times New Roman" w:hAnsi="Times New Roman"/>
          <w:sz w:val="22"/>
          <w:szCs w:val="22"/>
        </w:rPr>
        <w:t>o</w:t>
      </w:r>
      <w:r w:rsidR="00F03C2C" w:rsidRPr="00F01A6E">
        <w:rPr>
          <w:rStyle w:val="InitialStyle"/>
          <w:rFonts w:ascii="Times New Roman" w:hAnsi="Times New Roman"/>
          <w:sz w:val="22"/>
          <w:szCs w:val="22"/>
        </w:rPr>
        <w:t xml:space="preserve">rporation </w:t>
      </w:r>
      <w:r w:rsidR="001C340D">
        <w:rPr>
          <w:rStyle w:val="InitialStyle"/>
          <w:rFonts w:ascii="Times New Roman" w:hAnsi="Times New Roman"/>
          <w:sz w:val="22"/>
          <w:szCs w:val="22"/>
        </w:rPr>
        <w:t>c</w:t>
      </w:r>
      <w:r w:rsidR="00F03C2C" w:rsidRPr="00F01A6E">
        <w:rPr>
          <w:rStyle w:val="InitialStyle"/>
          <w:rFonts w:ascii="Times New Roman" w:hAnsi="Times New Roman"/>
          <w:sz w:val="22"/>
          <w:szCs w:val="22"/>
        </w:rPr>
        <w:t>ounsel</w:t>
      </w:r>
      <w:r w:rsidR="00DD6C05" w:rsidRPr="00F01A6E">
        <w:rPr>
          <w:rStyle w:val="InitialStyle"/>
          <w:rFonts w:ascii="Times New Roman" w:hAnsi="Times New Roman"/>
          <w:sz w:val="22"/>
          <w:szCs w:val="22"/>
        </w:rPr>
        <w:t xml:space="preserve"> or by </w:t>
      </w:r>
      <w:r w:rsidRPr="00F01A6E">
        <w:rPr>
          <w:rStyle w:val="InitialStyle"/>
          <w:rFonts w:ascii="Times New Roman" w:hAnsi="Times New Roman"/>
          <w:sz w:val="22"/>
          <w:szCs w:val="22"/>
        </w:rPr>
        <w:t xml:space="preserve">the owner of land within the </w:t>
      </w:r>
      <w:r w:rsidR="00DD6C05" w:rsidRPr="00F01A6E">
        <w:rPr>
          <w:rStyle w:val="InitialStyle"/>
          <w:rFonts w:ascii="Times New Roman" w:hAnsi="Times New Roman"/>
          <w:sz w:val="22"/>
          <w:szCs w:val="22"/>
        </w:rPr>
        <w:t xml:space="preserve">zoning </w:t>
      </w:r>
      <w:r w:rsidRPr="00F01A6E">
        <w:rPr>
          <w:rStyle w:val="InitialStyle"/>
          <w:rFonts w:ascii="Times New Roman" w:hAnsi="Times New Roman"/>
          <w:sz w:val="22"/>
          <w:szCs w:val="22"/>
        </w:rPr>
        <w:t xml:space="preserve">district affected by the regulations of </w:t>
      </w:r>
      <w:r w:rsidR="00F14CEB">
        <w:rPr>
          <w:rStyle w:val="InitialStyle"/>
          <w:rFonts w:ascii="Times New Roman" w:hAnsi="Times New Roman"/>
          <w:sz w:val="22"/>
          <w:szCs w:val="22"/>
        </w:rPr>
        <w:t>this chapter</w:t>
      </w:r>
      <w:r w:rsidRPr="00F01A6E">
        <w:rPr>
          <w:rStyle w:val="InitialStyle"/>
          <w:rFonts w:ascii="Times New Roman" w:hAnsi="Times New Roman"/>
          <w:sz w:val="22"/>
          <w:szCs w:val="22"/>
        </w:rPr>
        <w:t>.</w:t>
      </w:r>
    </w:p>
    <w:p w:rsidR="009752D0" w:rsidRDefault="009752D0">
      <w:pPr>
        <w:pStyle w:val="DefaultText"/>
        <w:tabs>
          <w:tab w:val="left" w:pos="360"/>
          <w:tab w:val="left" w:pos="720"/>
          <w:tab w:val="left" w:pos="990"/>
        </w:tabs>
        <w:jc w:val="both"/>
        <w:rPr>
          <w:rStyle w:val="InitialStyle"/>
          <w:rFonts w:ascii="Times New Roman" w:hAnsi="Times New Roman"/>
          <w:sz w:val="22"/>
          <w:szCs w:val="22"/>
        </w:rPr>
      </w:pPr>
    </w:p>
    <w:p w:rsidR="003129C4" w:rsidRDefault="003129C4">
      <w:pPr>
        <w:pStyle w:val="DefaultText"/>
        <w:tabs>
          <w:tab w:val="left" w:pos="360"/>
          <w:tab w:val="left" w:pos="720"/>
          <w:tab w:val="left" w:pos="990"/>
        </w:tabs>
        <w:jc w:val="both"/>
        <w:rPr>
          <w:rStyle w:val="InitialStyle"/>
          <w:rFonts w:ascii="Times New Roman" w:hAnsi="Times New Roman"/>
          <w:sz w:val="22"/>
          <w:szCs w:val="22"/>
        </w:rPr>
      </w:pPr>
      <w:r>
        <w:rPr>
          <w:rStyle w:val="InitialStyle"/>
          <w:rFonts w:ascii="Times New Roman" w:hAnsi="Times New Roman"/>
          <w:sz w:val="22"/>
          <w:szCs w:val="22"/>
        </w:rPr>
        <w:t>______________________________________</w:t>
      </w:r>
    </w:p>
    <w:p w:rsidR="0099751D" w:rsidRDefault="0099751D" w:rsidP="0099751D">
      <w:pPr>
        <w:pStyle w:val="DefaultText"/>
        <w:tabs>
          <w:tab w:val="left" w:pos="360"/>
          <w:tab w:val="left" w:pos="720"/>
          <w:tab w:val="left" w:pos="990"/>
        </w:tabs>
        <w:spacing w:line="72" w:lineRule="auto"/>
        <w:rPr>
          <w:sz w:val="18"/>
          <w:szCs w:val="18"/>
        </w:rPr>
      </w:pPr>
    </w:p>
    <w:p w:rsidR="0049159C" w:rsidRDefault="0049159C" w:rsidP="0049159C">
      <w:pPr>
        <w:pStyle w:val="DefaultText"/>
        <w:tabs>
          <w:tab w:val="left" w:pos="360"/>
          <w:tab w:val="left" w:pos="720"/>
          <w:tab w:val="left" w:pos="990"/>
        </w:tabs>
        <w:spacing w:line="60" w:lineRule="auto"/>
        <w:rPr>
          <w:sz w:val="18"/>
          <w:szCs w:val="18"/>
        </w:rPr>
      </w:pPr>
    </w:p>
    <w:p w:rsidR="00F278A6" w:rsidRPr="00282A6E" w:rsidRDefault="0048641C">
      <w:pPr>
        <w:pStyle w:val="DefaultText"/>
        <w:tabs>
          <w:tab w:val="left" w:pos="360"/>
          <w:tab w:val="left" w:pos="720"/>
          <w:tab w:val="left" w:pos="990"/>
        </w:tabs>
        <w:jc w:val="both"/>
        <w:rPr>
          <w:sz w:val="18"/>
          <w:szCs w:val="18"/>
        </w:rPr>
      </w:pPr>
      <w:r w:rsidRPr="0048641C">
        <w:rPr>
          <w:sz w:val="18"/>
          <w:szCs w:val="18"/>
        </w:rPr>
        <w:t>Amended May 11, 1971; amended June 15, 1971; amended May 15, 1973; revised March 5, 1975; recodified March 22, 1977; amended May 15, 1979; amended July 21, 1981; amended January 19, 1982; amended March 15, 1983; amended February 21, 1984; amended June 19, 1984; amended July 18, 1984; amended August 21, 1984; amended April 15, 1986; amended June 17, 1986; amended July 8, 1986; amended November 12, 1986; amended December 16, 1986; amended July 26, 1987; amended April 19, 1988; amended August 16, 1988; amended September 10, 1991; amended August 18, 1992; amended July 20, 1993; amended June 20, 1995; amended October 17, 1995; amended April 16, 1996; amended November 11, 1997; amended December 15, 1998;</w:t>
      </w:r>
      <w:r w:rsidRPr="0048641C">
        <w:rPr>
          <w:i/>
          <w:sz w:val="18"/>
          <w:szCs w:val="18"/>
        </w:rPr>
        <w:t xml:space="preserve"> </w:t>
      </w:r>
      <w:r w:rsidRPr="0048641C">
        <w:rPr>
          <w:sz w:val="18"/>
          <w:szCs w:val="18"/>
        </w:rPr>
        <w:t xml:space="preserve">amended July 20, 1999.  Amended by the Sauk County Board of Supervisors on October 16, 2001 - Ordinance No. 119-01. Amended by the Sauk County Board of Supervisors on February 19, 2002 - Ordinance No. 31-02. Amended by the Sauk County Board of Supervisors on March 19, 2002 - Ordinance No. 55-02. Amended by the Sauk County Board of Supervisors on August 20, 2002 - Ordinance No. 146-02. Amended by the Sauk County Board of Supervisors on September 23, </w:t>
      </w:r>
      <w:r w:rsidR="00936FE4">
        <w:rPr>
          <w:sz w:val="18"/>
          <w:szCs w:val="18"/>
        </w:rPr>
        <w:t xml:space="preserve">2003 - Ordinance No. 136-03. </w:t>
      </w:r>
      <w:r w:rsidRPr="0048641C">
        <w:rPr>
          <w:sz w:val="18"/>
          <w:szCs w:val="18"/>
        </w:rPr>
        <w:t>Amended by the Sauk County Board of Supervisors on February 19, 2004 - Ordinance No. 28-04.  Amended by the Sauk County Board of Supervisors on May 16, 2006 - Ordinance No. 54-06.  Amended by the Sauk County Board of Supervisors on March 17, 2009 - Ordinance No. 35-09.  Amended by the Sauk County Board of Supervisors on August 18</w:t>
      </w:r>
      <w:r w:rsidR="00936FE4">
        <w:rPr>
          <w:sz w:val="18"/>
          <w:szCs w:val="18"/>
        </w:rPr>
        <w:t xml:space="preserve">, 2009 - Ordinance No. 105-09. </w:t>
      </w:r>
      <w:r w:rsidRPr="0048641C">
        <w:rPr>
          <w:sz w:val="18"/>
          <w:szCs w:val="18"/>
        </w:rPr>
        <w:t>Amended by the Sauk County Board of Supervisors on October 20, 2009 - Or</w:t>
      </w:r>
      <w:r w:rsidR="00936FE4">
        <w:rPr>
          <w:sz w:val="18"/>
          <w:szCs w:val="18"/>
        </w:rPr>
        <w:t xml:space="preserve">dinance No. 137-09. </w:t>
      </w:r>
      <w:r w:rsidRPr="0048641C">
        <w:rPr>
          <w:sz w:val="18"/>
          <w:szCs w:val="18"/>
        </w:rPr>
        <w:t>Amended by the Sauk County Board of Supervisors on June 15, 2010 – Ordinance No. 72-10.  Amended by the Sauk County Board of Supervisors on March 15, 2011 – Ordinance No. 31-11.  Amended by the Sauk County Board of Supervisors on January 17, 2012 - Ordinance No. 128-11. Amended by the Sauk County Board of Supervisors on August 21, 2012 - Ordinance No. 12-12.</w:t>
      </w:r>
      <w:r>
        <w:rPr>
          <w:sz w:val="18"/>
          <w:szCs w:val="18"/>
        </w:rPr>
        <w:t xml:space="preserve"> Repealed and recreated by the Sauk County Board of Supervisors on </w:t>
      </w:r>
      <w:r w:rsidR="00F1696E">
        <w:rPr>
          <w:sz w:val="18"/>
          <w:szCs w:val="18"/>
        </w:rPr>
        <w:t>February 18, 2014</w:t>
      </w:r>
      <w:r>
        <w:rPr>
          <w:sz w:val="18"/>
          <w:szCs w:val="18"/>
        </w:rPr>
        <w:t>.</w:t>
      </w:r>
    </w:p>
    <w:sectPr w:rsidR="00F278A6" w:rsidRPr="00282A6E" w:rsidSect="009A2D2F">
      <w:type w:val="continuous"/>
      <w:pgSz w:w="12240" w:h="15840"/>
      <w:pgMar w:top="1440" w:right="1440" w:bottom="1440" w:left="1440" w:header="648" w:footer="648" w:gutter="0"/>
      <w:cols w:num="2"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6BD5" w:rsidRDefault="00C76BD5">
      <w:r>
        <w:separator/>
      </w:r>
    </w:p>
  </w:endnote>
  <w:endnote w:type="continuationSeparator" w:id="0">
    <w:p w:rsidR="00C76BD5" w:rsidRDefault="00C76B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6BD5" w:rsidRDefault="00C76BD5" w:rsidP="007B1420">
    <w:pPr>
      <w:pStyle w:val="Footer"/>
    </w:pPr>
  </w:p>
  <w:p w:rsidR="00C76BD5" w:rsidRDefault="00C76BD5" w:rsidP="00C27836">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8864933"/>
      <w:docPartObj>
        <w:docPartGallery w:val="Page Numbers (Bottom of Page)"/>
        <w:docPartUnique/>
      </w:docPartObj>
    </w:sdtPr>
    <w:sdtEndPr/>
    <w:sdtContent>
      <w:p w:rsidR="00C76BD5" w:rsidRDefault="00C76BD5">
        <w:pPr>
          <w:pStyle w:val="Footer"/>
          <w:jc w:val="center"/>
        </w:pPr>
        <w:r w:rsidRPr="00C23FD6">
          <w:rPr>
            <w:sz w:val="16"/>
            <w:szCs w:val="16"/>
          </w:rPr>
          <w:fldChar w:fldCharType="begin"/>
        </w:r>
        <w:r w:rsidRPr="00C23FD6">
          <w:rPr>
            <w:sz w:val="16"/>
            <w:szCs w:val="16"/>
          </w:rPr>
          <w:instrText xml:space="preserve"> PAGE   \* MERGEFORMAT </w:instrText>
        </w:r>
        <w:r w:rsidRPr="00C23FD6">
          <w:rPr>
            <w:sz w:val="16"/>
            <w:szCs w:val="16"/>
          </w:rPr>
          <w:fldChar w:fldCharType="separate"/>
        </w:r>
        <w:r>
          <w:rPr>
            <w:noProof/>
            <w:sz w:val="16"/>
            <w:szCs w:val="16"/>
          </w:rPr>
          <w:t>4</w:t>
        </w:r>
        <w:r w:rsidRPr="00C23FD6">
          <w:rPr>
            <w:sz w:val="16"/>
            <w:szCs w:val="16"/>
          </w:rPr>
          <w:fldChar w:fldCharType="end"/>
        </w:r>
      </w:p>
    </w:sdtContent>
  </w:sdt>
  <w:p w:rsidR="00C76BD5" w:rsidRDefault="00C76BD5" w:rsidP="00C27836">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6BD5" w:rsidRPr="00E30254" w:rsidRDefault="00C76BD5" w:rsidP="00F436E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6BD5" w:rsidRDefault="00C76BD5">
      <w:r>
        <w:separator/>
      </w:r>
    </w:p>
  </w:footnote>
  <w:footnote w:type="continuationSeparator" w:id="0">
    <w:p w:rsidR="00C76BD5" w:rsidRDefault="00C76B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6BD5" w:rsidRDefault="00C76BD5">
    <w:pPr>
      <w:pStyle w:val="Header"/>
    </w:pPr>
  </w:p>
  <w:sdt>
    <w:sdtPr>
      <w:id w:val="1417438150"/>
      <w:docPartObj>
        <w:docPartGallery w:val="Page Numbers (Top of Page)"/>
        <w:docPartUnique/>
      </w:docPartObj>
    </w:sdtPr>
    <w:sdtEndPr/>
    <w:sdtContent>
      <w:p w:rsidR="00C76BD5" w:rsidRDefault="00C76BD5">
        <w:pPr>
          <w:pStyle w:val="Header"/>
        </w:pPr>
        <w:r>
          <w:fldChar w:fldCharType="begin"/>
        </w:r>
        <w:r>
          <w:instrText xml:space="preserve"> PAGE   \* MERGEFORMAT </w:instrText>
        </w:r>
        <w:r>
          <w:fldChar w:fldCharType="separate"/>
        </w:r>
        <w:r>
          <w:rPr>
            <w:noProof/>
          </w:rPr>
          <w:t>1</w:t>
        </w:r>
        <w:r>
          <w:rPr>
            <w:noProof/>
          </w:rPr>
          <w:fldChar w:fldCharType="end"/>
        </w:r>
      </w:p>
    </w:sdtContent>
  </w:sdt>
  <w:p w:rsidR="00C76BD5" w:rsidRDefault="00C76BD5" w:rsidP="00C2745B">
    <w:pPr>
      <w:pStyle w:val="Header"/>
      <w:jc w:val="right"/>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6BD5" w:rsidRDefault="00B179C1">
    <w:pPr>
      <w:pStyle w:val="Header"/>
    </w:pPr>
    <w:sdt>
      <w:sdtPr>
        <w:id w:val="20658126"/>
        <w:docPartObj>
          <w:docPartGallery w:val="Page Numbers (Top of Page)"/>
          <w:docPartUnique/>
        </w:docPartObj>
      </w:sdtPr>
      <w:sdtEndPr/>
      <w:sdtContent>
        <w:r w:rsidR="00C76BD5">
          <w:fldChar w:fldCharType="begin"/>
        </w:r>
        <w:r w:rsidR="00C76BD5">
          <w:instrText xml:space="preserve"> PAGE   \* MERGEFORMAT </w:instrText>
        </w:r>
        <w:r w:rsidR="00C76BD5">
          <w:fldChar w:fldCharType="separate"/>
        </w:r>
        <w:r w:rsidR="006F7944">
          <w:rPr>
            <w:noProof/>
          </w:rPr>
          <w:t>20</w:t>
        </w:r>
        <w:r w:rsidR="00C76BD5">
          <w:rPr>
            <w:noProof/>
          </w:rPr>
          <w:fldChar w:fldCharType="end"/>
        </w:r>
        <w:r w:rsidR="00C76BD5" w:rsidRPr="00EB2775">
          <w:rPr>
            <w:sz w:val="18"/>
          </w:rPr>
          <w:t xml:space="preserve"> </w:t>
        </w:r>
        <w:r w:rsidR="00C76BD5">
          <w:rPr>
            <w:sz w:val="18"/>
          </w:rPr>
          <w:t xml:space="preserve">           </w:t>
        </w:r>
        <w:r w:rsidR="00C76BD5" w:rsidRPr="0001388C">
          <w:rPr>
            <w:sz w:val="18"/>
          </w:rPr>
          <w:t>Sauk Co</w:t>
        </w:r>
        <w:r w:rsidR="00C76BD5">
          <w:rPr>
            <w:sz w:val="18"/>
          </w:rPr>
          <w:t>unty Code of Ordinances - Ch. 7</w:t>
        </w:r>
        <w:r w:rsidR="00C76BD5" w:rsidRPr="0001388C">
          <w:rPr>
            <w:sz w:val="18"/>
          </w:rPr>
          <w:t xml:space="preserve"> </w:t>
        </w:r>
        <w:r w:rsidR="00C76BD5" w:rsidRPr="0001388C">
          <w:rPr>
            <w:sz w:val="18"/>
          </w:rPr>
          <w:tab/>
        </w:r>
        <w:r w:rsidR="00C76BD5">
          <w:rPr>
            <w:sz w:val="18"/>
          </w:rPr>
          <w:tab/>
        </w:r>
        <w:r w:rsidR="00C76BD5">
          <w:rPr>
            <w:b/>
            <w:sz w:val="18"/>
          </w:rPr>
          <w:t>SAUK COUNTY ZONING</w:t>
        </w:r>
        <w:r w:rsidR="00C76BD5" w:rsidRPr="0001388C">
          <w:rPr>
            <w:b/>
            <w:sz w:val="18"/>
          </w:rPr>
          <w:t xml:space="preserve"> ORDINANCE</w:t>
        </w:r>
      </w:sdtContent>
    </w:sdt>
  </w:p>
  <w:p w:rsidR="00C76BD5" w:rsidRDefault="00C76BD5" w:rsidP="00E34FC3">
    <w:pPr>
      <w:pStyle w:val="Header"/>
      <w:tabs>
        <w:tab w:val="clear" w:pos="4680"/>
        <w:tab w:val="clear" w:pos="9360"/>
        <w:tab w:val="left" w:pos="900"/>
      </w:tabs>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6BD5" w:rsidRDefault="00C76BD5">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6BD5" w:rsidRDefault="00C76BD5">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6BD5" w:rsidRDefault="00B179C1">
    <w:pPr>
      <w:pStyle w:val="Header"/>
    </w:pPr>
    <w:sdt>
      <w:sdtPr>
        <w:id w:val="843598650"/>
        <w:docPartObj>
          <w:docPartGallery w:val="Page Numbers (Top of Page)"/>
          <w:docPartUnique/>
        </w:docPartObj>
      </w:sdtPr>
      <w:sdtEndPr/>
      <w:sdtContent>
        <w:r w:rsidR="00C76BD5">
          <w:fldChar w:fldCharType="begin"/>
        </w:r>
        <w:r w:rsidR="00C76BD5">
          <w:instrText xml:space="preserve"> PAGE   \* MERGEFORMAT </w:instrText>
        </w:r>
        <w:r w:rsidR="00C76BD5">
          <w:fldChar w:fldCharType="separate"/>
        </w:r>
        <w:r w:rsidR="006F7944">
          <w:rPr>
            <w:noProof/>
          </w:rPr>
          <w:t>39</w:t>
        </w:r>
        <w:r w:rsidR="00C76BD5">
          <w:rPr>
            <w:noProof/>
          </w:rPr>
          <w:fldChar w:fldCharType="end"/>
        </w:r>
        <w:r w:rsidR="00C76BD5" w:rsidRPr="00EB2775">
          <w:rPr>
            <w:sz w:val="18"/>
          </w:rPr>
          <w:t xml:space="preserve"> </w:t>
        </w:r>
        <w:r w:rsidR="00C76BD5">
          <w:rPr>
            <w:sz w:val="18"/>
          </w:rPr>
          <w:t xml:space="preserve">          Sauk County Code of Ordinances - Ch. 7                                         </w:t>
        </w:r>
        <w:r w:rsidR="00C76BD5">
          <w:rPr>
            <w:b/>
            <w:sz w:val="18"/>
          </w:rPr>
          <w:t>SAUK COUNTY ZONING ORDINANCE</w:t>
        </w:r>
      </w:sdtContent>
    </w:sdt>
  </w:p>
  <w:p w:rsidR="00C76BD5" w:rsidRDefault="00C76BD5">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6BD5" w:rsidRDefault="00C76BD5">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6BD5" w:rsidRDefault="00B179C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7" type="#_x0000_t136" style="position:absolute;margin-left:0;margin-top:0;width:586.55pt;height:73.3pt;rotation:315;z-index:-251651072;mso-position-horizontal:center;mso-position-horizontal-relative:margin;mso-position-vertical:center;mso-position-vertical-relative:margin" o:allowincell="f" fillcolor="silver" stroked="f">
          <v:fill opacity=".5"/>
          <v:textpath style="font-family:&quot;Times New Roman&quot;;font-size:1pt" string="DRAFT CC REVIEW"/>
          <w10:wrap anchorx="margin" anchory="margin"/>
        </v:shape>
      </w:pic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6BD5" w:rsidRDefault="00C76BD5">
    <w:pPr>
      <w:pStyle w:val="DefaultText"/>
      <w:tabs>
        <w:tab w:val="left" w:pos="720"/>
        <w:tab w:val="center" w:pos="4680"/>
        <w:tab w:val="left" w:pos="5040"/>
        <w:tab w:val="right" w:pos="9360"/>
      </w:tabs>
      <w:rPr>
        <w:rFonts w:ascii="Courier New" w:hAnsi="Courier New"/>
        <w:b/>
        <w:sz w:val="18"/>
      </w:rPr>
    </w:pPr>
    <w:r>
      <w:rPr>
        <w:sz w:val="18"/>
      </w:rPr>
      <w:fldChar w:fldCharType="begin"/>
    </w:r>
    <w:r>
      <w:rPr>
        <w:sz w:val="18"/>
      </w:rPr>
      <w:instrText>page  \* MERGEFORMAT</w:instrText>
    </w:r>
    <w:r>
      <w:rPr>
        <w:sz w:val="18"/>
      </w:rPr>
      <w:fldChar w:fldCharType="separate"/>
    </w:r>
    <w:r w:rsidR="00B179C1">
      <w:rPr>
        <w:noProof/>
        <w:sz w:val="18"/>
      </w:rPr>
      <w:t>40</w:t>
    </w:r>
    <w:r>
      <w:rPr>
        <w:sz w:val="18"/>
      </w:rPr>
      <w:fldChar w:fldCharType="end"/>
    </w:r>
    <w:r>
      <w:rPr>
        <w:sz w:val="18"/>
      </w:rPr>
      <w:tab/>
      <w:t>Sauk County Code of Ordinances - Ch. 7</w:t>
    </w:r>
    <w:r>
      <w:rPr>
        <w:sz w:val="18"/>
      </w:rPr>
      <w:tab/>
    </w:r>
    <w:r>
      <w:rPr>
        <w:sz w:val="18"/>
      </w:rPr>
      <w:tab/>
    </w:r>
    <w:r>
      <w:rPr>
        <w:sz w:val="18"/>
      </w:rPr>
      <w:tab/>
    </w:r>
    <w:r>
      <w:rPr>
        <w:b/>
        <w:sz w:val="18"/>
      </w:rPr>
      <w:t>SAUK COUNTY ZONING ORDINANCE</w:t>
    </w:r>
    <w:r>
      <w:rPr>
        <w:rFonts w:ascii="Courier New" w:hAnsi="Courier New"/>
        <w:b/>
        <w:sz w:val="18"/>
      </w:rPr>
      <w:tab/>
    </w:r>
    <w:r>
      <w:rPr>
        <w:rFonts w:ascii="Courier New" w:hAnsi="Courier New"/>
        <w:b/>
        <w:sz w:val="18"/>
      </w:rPr>
      <w:tab/>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6BD5" w:rsidRDefault="00B179C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6" type="#_x0000_t136" style="position:absolute;margin-left:0;margin-top:0;width:586.55pt;height:73.3pt;rotation:315;z-index:-251652096;mso-position-horizontal:center;mso-position-horizontal-relative:margin;mso-position-vertical:center;mso-position-vertical-relative:margin" o:allowincell="f" fillcolor="silver" stroked="f">
          <v:fill opacity=".5"/>
          <v:textpath style="font-family:&quot;Times New Roman&quot;;font-size:1pt" string="DRAFT CC REVIEW"/>
          <w10:wrap anchorx="margin" anchory="margin"/>
        </v:shape>
      </w:pic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6BD5" w:rsidRDefault="00C76BD5">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6BD5" w:rsidRDefault="00C76BD5">
    <w:pPr>
      <w:pStyle w:val="DefaultText"/>
      <w:tabs>
        <w:tab w:val="left" w:pos="720"/>
        <w:tab w:val="center" w:pos="4680"/>
        <w:tab w:val="left" w:pos="5040"/>
        <w:tab w:val="right" w:pos="9360"/>
      </w:tabs>
      <w:rPr>
        <w:rFonts w:ascii="Courier New" w:hAnsi="Courier New"/>
        <w:b/>
        <w:sz w:val="18"/>
      </w:rPr>
    </w:pPr>
    <w:r>
      <w:rPr>
        <w:sz w:val="18"/>
      </w:rPr>
      <w:fldChar w:fldCharType="begin"/>
    </w:r>
    <w:r>
      <w:rPr>
        <w:sz w:val="18"/>
      </w:rPr>
      <w:instrText>page  \* MERGEFORMAT</w:instrText>
    </w:r>
    <w:r>
      <w:rPr>
        <w:sz w:val="18"/>
      </w:rPr>
      <w:fldChar w:fldCharType="separate"/>
    </w:r>
    <w:r w:rsidR="006F7944">
      <w:rPr>
        <w:noProof/>
        <w:sz w:val="18"/>
      </w:rPr>
      <w:t>67</w:t>
    </w:r>
    <w:r>
      <w:rPr>
        <w:sz w:val="18"/>
      </w:rPr>
      <w:fldChar w:fldCharType="end"/>
    </w:r>
    <w:r>
      <w:rPr>
        <w:sz w:val="18"/>
      </w:rPr>
      <w:tab/>
      <w:t>Sauk County Code of Ordinances - Ch. 7</w:t>
    </w:r>
    <w:r>
      <w:rPr>
        <w:sz w:val="18"/>
      </w:rPr>
      <w:tab/>
    </w:r>
    <w:r>
      <w:rPr>
        <w:sz w:val="18"/>
      </w:rPr>
      <w:tab/>
    </w:r>
    <w:r>
      <w:rPr>
        <w:sz w:val="18"/>
      </w:rPr>
      <w:tab/>
    </w:r>
    <w:r>
      <w:rPr>
        <w:b/>
        <w:sz w:val="18"/>
      </w:rPr>
      <w:t>SAUK COUNTY ZONING ORDINANCE</w:t>
    </w:r>
    <w:r>
      <w:rPr>
        <w:rFonts w:ascii="Courier New" w:hAnsi="Courier New"/>
        <w:b/>
        <w:sz w:val="18"/>
      </w:rPr>
      <w:tab/>
    </w:r>
    <w:r>
      <w:rPr>
        <w:rFonts w:ascii="Courier New" w:hAnsi="Courier New"/>
        <w:b/>
        <w:sz w:val="18"/>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2A86" w:rsidRPr="00322A86" w:rsidRDefault="00322A86" w:rsidP="00322A86">
    <w:pPr>
      <w:pStyle w:val="Header"/>
      <w:jc w:val="center"/>
      <w:rPr>
        <w:sz w:val="28"/>
        <w:szCs w:val="28"/>
      </w:rPr>
    </w:pPr>
    <w:r w:rsidRPr="00322A86">
      <w:rPr>
        <w:sz w:val="28"/>
        <w:szCs w:val="28"/>
      </w:rPr>
      <w:t>APPENDIX A</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6BD5" w:rsidRDefault="00C76BD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6BD5" w:rsidRDefault="00B179C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34" type="#_x0000_t136" style="position:absolute;margin-left:0;margin-top:0;width:468pt;height:37.4pt;z-index:-251609088;mso-position-horizontal:center;mso-position-horizontal-relative:margin;mso-position-vertical:center;mso-position-vertical-relative:margin" o:allowincell="f" fillcolor="#7f7f7f [1612]" stroked="f">
          <v:fill opacity=".5"/>
          <v:textpath style="font-family:&quot;Times New Roman&quot;;font-size:1pt" string="CORP. COUNSEL FINAL DRAFT"/>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6BD5" w:rsidRDefault="00C76BD5" w:rsidP="0001388C">
    <w:pPr>
      <w:pStyle w:val="Header"/>
      <w:tabs>
        <w:tab w:val="left" w:pos="900"/>
      </w:tabs>
    </w:pPr>
    <w:r w:rsidRPr="0001388C">
      <w:rPr>
        <w:sz w:val="18"/>
      </w:rPr>
      <w:fldChar w:fldCharType="begin"/>
    </w:r>
    <w:r w:rsidRPr="0001388C">
      <w:rPr>
        <w:sz w:val="18"/>
      </w:rPr>
      <w:instrText>page  \* MERGEFORMAT</w:instrText>
    </w:r>
    <w:r w:rsidRPr="0001388C">
      <w:rPr>
        <w:sz w:val="18"/>
      </w:rPr>
      <w:fldChar w:fldCharType="separate"/>
    </w:r>
    <w:r w:rsidR="006F7944">
      <w:rPr>
        <w:noProof/>
        <w:sz w:val="18"/>
      </w:rPr>
      <w:t>2</w:t>
    </w:r>
    <w:r w:rsidRPr="0001388C">
      <w:rPr>
        <w:sz w:val="18"/>
      </w:rPr>
      <w:fldChar w:fldCharType="end"/>
    </w:r>
    <w:r>
      <w:rPr>
        <w:sz w:val="18"/>
      </w:rPr>
      <w:t xml:space="preserve"> </w:t>
    </w:r>
    <w:r>
      <w:rPr>
        <w:sz w:val="18"/>
      </w:rPr>
      <w:tab/>
    </w:r>
    <w:r w:rsidRPr="0001388C">
      <w:rPr>
        <w:sz w:val="18"/>
      </w:rPr>
      <w:t>Sauk Co</w:t>
    </w:r>
    <w:r>
      <w:rPr>
        <w:sz w:val="18"/>
      </w:rPr>
      <w:t>unty Code of Ordinances - Ch. 7</w:t>
    </w:r>
    <w:r w:rsidRPr="0001388C">
      <w:rPr>
        <w:sz w:val="18"/>
      </w:rPr>
      <w:t xml:space="preserve"> </w:t>
    </w:r>
    <w:r w:rsidRPr="0001388C">
      <w:rPr>
        <w:sz w:val="18"/>
      </w:rPr>
      <w:tab/>
    </w:r>
    <w:r>
      <w:rPr>
        <w:sz w:val="18"/>
      </w:rPr>
      <w:tab/>
    </w:r>
    <w:r>
      <w:rPr>
        <w:b/>
        <w:sz w:val="18"/>
      </w:rPr>
      <w:t>SAUK COUNTY ZONING</w:t>
    </w:r>
    <w:r w:rsidRPr="0001388C">
      <w:rPr>
        <w:b/>
        <w:sz w:val="18"/>
      </w:rPr>
      <w:t xml:space="preserve"> ORDINANCE</w:t>
    </w:r>
  </w:p>
  <w:p w:rsidR="00C76BD5" w:rsidRPr="00C43D38" w:rsidRDefault="00C76BD5" w:rsidP="00C27836">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6BD5" w:rsidRDefault="00B179C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33" type="#_x0000_t136" style="position:absolute;margin-left:0;margin-top:0;width:468pt;height:37.4pt;z-index:-251610112;mso-position-horizontal:center;mso-position-horizontal-relative:margin;mso-position-vertical:center;mso-position-vertical-relative:margin" o:allowincell="f" fillcolor="#7f7f7f [1612]" stroked="f">
          <v:fill opacity=".5"/>
          <v:textpath style="font-family:&quot;Times New Roman&quot;;font-size:1pt" string="CORP. COUNSEL FINAL DRAFT"/>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6BD5" w:rsidRDefault="00C76BD5">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6BD5" w:rsidRDefault="00B179C1" w:rsidP="00C23FD6">
    <w:pPr>
      <w:pStyle w:val="Header"/>
    </w:pPr>
    <w:r>
      <w:rPr>
        <w:noProof/>
        <w:sz w:val="16"/>
        <w:szCs w:val="16"/>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5" type="#_x0000_t136" style="position:absolute;margin-left:0;margin-top:0;width:594.75pt;height:73.3pt;rotation:315;z-index:-251654144;mso-position-horizontal:center;mso-position-horizontal-relative:margin;mso-position-vertical:center;mso-position-vertical-relative:margin" o:allowincell="f" fillcolor="silver" stroked="f">
          <v:fill opacity=".5"/>
          <v:textpath style="font-family:&quot;Times New Roman&quot;;font-size:1pt" string="DRAFT CC REVIEW"/>
          <w10:wrap anchorx="margin" anchory="margin"/>
        </v:shape>
      </w:pict>
    </w:r>
    <w:r w:rsidR="00C76BD5" w:rsidRPr="00C23FD6">
      <w:rPr>
        <w:sz w:val="16"/>
        <w:szCs w:val="16"/>
      </w:rPr>
      <w:t>Sauk County Zoning Ordinance</w:t>
    </w:r>
    <w:r w:rsidR="00C76BD5" w:rsidRPr="00C23FD6">
      <w:rPr>
        <w:sz w:val="16"/>
        <w:szCs w:val="16"/>
      </w:rPr>
      <w:tab/>
    </w:r>
    <w:r w:rsidR="00C76BD5" w:rsidRPr="00C23FD6">
      <w:rPr>
        <w:sz w:val="16"/>
        <w:szCs w:val="16"/>
      </w:rPr>
      <w:tab/>
      <w:t>Chapter 7</w:t>
    </w:r>
  </w:p>
  <w:p w:rsidR="00C76BD5" w:rsidRPr="00C43D38" w:rsidRDefault="00C76BD5" w:rsidP="00C27836">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6BD5" w:rsidRDefault="00C76BD5">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6BD5" w:rsidRDefault="00C76BD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7E27F2"/>
    <w:multiLevelType w:val="hybridMultilevel"/>
    <w:tmpl w:val="F4CE4358"/>
    <w:lvl w:ilvl="0" w:tplc="C6B4746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F105DBB"/>
    <w:multiLevelType w:val="hybridMultilevel"/>
    <w:tmpl w:val="07DA9090"/>
    <w:lvl w:ilvl="0" w:tplc="2AAA1E48">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nsid w:val="52973567"/>
    <w:multiLevelType w:val="hybridMultilevel"/>
    <w:tmpl w:val="620E4A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2791951"/>
    <w:multiLevelType w:val="hybridMultilevel"/>
    <w:tmpl w:val="8A6CF4C8"/>
    <w:lvl w:ilvl="0" w:tplc="8B5CCE22">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4">
    <w:nsid w:val="726C6E71"/>
    <w:multiLevelType w:val="hybridMultilevel"/>
    <w:tmpl w:val="DE5AD13C"/>
    <w:lvl w:ilvl="0" w:tplc="2F124BCA">
      <w:start w:val="64"/>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nsid w:val="7762448C"/>
    <w:multiLevelType w:val="hybridMultilevel"/>
    <w:tmpl w:val="9274D85C"/>
    <w:lvl w:ilvl="0" w:tplc="1B6206D6">
      <w:start w:val="1"/>
      <w:numFmt w:val="lowerRoman"/>
      <w:lvlText w:val="(%1)"/>
      <w:lvlJc w:val="left"/>
      <w:pPr>
        <w:ind w:left="1188" w:hanging="720"/>
      </w:pPr>
      <w:rPr>
        <w:rFonts w:hint="default"/>
      </w:rPr>
    </w:lvl>
    <w:lvl w:ilvl="1" w:tplc="04090019" w:tentative="1">
      <w:start w:val="1"/>
      <w:numFmt w:val="lowerLetter"/>
      <w:lvlText w:val="%2."/>
      <w:lvlJc w:val="left"/>
      <w:pPr>
        <w:ind w:left="1548" w:hanging="360"/>
      </w:pPr>
    </w:lvl>
    <w:lvl w:ilvl="2" w:tplc="0409001B" w:tentative="1">
      <w:start w:val="1"/>
      <w:numFmt w:val="lowerRoman"/>
      <w:lvlText w:val="%3."/>
      <w:lvlJc w:val="right"/>
      <w:pPr>
        <w:ind w:left="2268" w:hanging="180"/>
      </w:pPr>
    </w:lvl>
    <w:lvl w:ilvl="3" w:tplc="0409000F" w:tentative="1">
      <w:start w:val="1"/>
      <w:numFmt w:val="decimal"/>
      <w:lvlText w:val="%4."/>
      <w:lvlJc w:val="left"/>
      <w:pPr>
        <w:ind w:left="2988" w:hanging="360"/>
      </w:pPr>
    </w:lvl>
    <w:lvl w:ilvl="4" w:tplc="04090019" w:tentative="1">
      <w:start w:val="1"/>
      <w:numFmt w:val="lowerLetter"/>
      <w:lvlText w:val="%5."/>
      <w:lvlJc w:val="left"/>
      <w:pPr>
        <w:ind w:left="3708" w:hanging="360"/>
      </w:pPr>
    </w:lvl>
    <w:lvl w:ilvl="5" w:tplc="0409001B" w:tentative="1">
      <w:start w:val="1"/>
      <w:numFmt w:val="lowerRoman"/>
      <w:lvlText w:val="%6."/>
      <w:lvlJc w:val="right"/>
      <w:pPr>
        <w:ind w:left="4428" w:hanging="180"/>
      </w:pPr>
    </w:lvl>
    <w:lvl w:ilvl="6" w:tplc="0409000F" w:tentative="1">
      <w:start w:val="1"/>
      <w:numFmt w:val="decimal"/>
      <w:lvlText w:val="%7."/>
      <w:lvlJc w:val="left"/>
      <w:pPr>
        <w:ind w:left="5148" w:hanging="360"/>
      </w:pPr>
    </w:lvl>
    <w:lvl w:ilvl="7" w:tplc="04090019" w:tentative="1">
      <w:start w:val="1"/>
      <w:numFmt w:val="lowerLetter"/>
      <w:lvlText w:val="%8."/>
      <w:lvlJc w:val="left"/>
      <w:pPr>
        <w:ind w:left="5868" w:hanging="360"/>
      </w:pPr>
    </w:lvl>
    <w:lvl w:ilvl="8" w:tplc="0409001B" w:tentative="1">
      <w:start w:val="1"/>
      <w:numFmt w:val="lowerRoman"/>
      <w:lvlText w:val="%9."/>
      <w:lvlJc w:val="right"/>
      <w:pPr>
        <w:ind w:left="6588" w:hanging="180"/>
      </w:pPr>
    </w:lvl>
  </w:abstractNum>
  <w:num w:numId="1">
    <w:abstractNumId w:val="1"/>
  </w:num>
  <w:num w:numId="2">
    <w:abstractNumId w:val="0"/>
  </w:num>
  <w:num w:numId="3">
    <w:abstractNumId w:val="5"/>
  </w:num>
  <w:num w:numId="4">
    <w:abstractNumId w:val="4"/>
  </w:num>
  <w:num w:numId="5">
    <w:abstractNumId w:val="3"/>
  </w:num>
  <w:num w:numId="6">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131078" w:nlCheck="1" w:checkStyle="0"/>
  <w:proofState w:spelling="clean" w:grammar="clean"/>
  <w:doNotTrackFormatting/>
  <w:defaultTabStop w:val="720"/>
  <w:doNotHyphenateCaps/>
  <w:drawingGridHorizontalSpacing w:val="100"/>
  <w:drawingGridVerticalSpacing w:val="0"/>
  <w:displayHorizontalDrawingGridEvery w:val="0"/>
  <w:displayVerticalDrawingGridEvery w:val="0"/>
  <w:doNotShadeFormData/>
  <w:noPunctuationKerning/>
  <w:characterSpacingControl w:val="doNotCompress"/>
  <w:hdrShapeDefaults>
    <o:shapedefaults v:ext="edit" spidmax="2135">
      <o:colormenu v:ext="edit" fillcolor="none [3213]"/>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60F3"/>
    <w:rsid w:val="00000939"/>
    <w:rsid w:val="00001850"/>
    <w:rsid w:val="000019A7"/>
    <w:rsid w:val="00001A46"/>
    <w:rsid w:val="00001C7C"/>
    <w:rsid w:val="00001E02"/>
    <w:rsid w:val="000027D6"/>
    <w:rsid w:val="00002FA6"/>
    <w:rsid w:val="0000384B"/>
    <w:rsid w:val="0000553D"/>
    <w:rsid w:val="000055A4"/>
    <w:rsid w:val="00005B00"/>
    <w:rsid w:val="000065FF"/>
    <w:rsid w:val="00006970"/>
    <w:rsid w:val="00007C6B"/>
    <w:rsid w:val="00010035"/>
    <w:rsid w:val="00010C88"/>
    <w:rsid w:val="000118A1"/>
    <w:rsid w:val="0001206A"/>
    <w:rsid w:val="0001388C"/>
    <w:rsid w:val="00013D37"/>
    <w:rsid w:val="000142C2"/>
    <w:rsid w:val="00014642"/>
    <w:rsid w:val="000146BC"/>
    <w:rsid w:val="00015D06"/>
    <w:rsid w:val="00016441"/>
    <w:rsid w:val="00016B3F"/>
    <w:rsid w:val="000171FD"/>
    <w:rsid w:val="000172EF"/>
    <w:rsid w:val="00017958"/>
    <w:rsid w:val="000179D9"/>
    <w:rsid w:val="00017EF1"/>
    <w:rsid w:val="00020EE0"/>
    <w:rsid w:val="0002129F"/>
    <w:rsid w:val="000223C5"/>
    <w:rsid w:val="00022669"/>
    <w:rsid w:val="00023CD7"/>
    <w:rsid w:val="000246F9"/>
    <w:rsid w:val="0002488F"/>
    <w:rsid w:val="00024EA1"/>
    <w:rsid w:val="0002699B"/>
    <w:rsid w:val="00026D6A"/>
    <w:rsid w:val="00027A84"/>
    <w:rsid w:val="000302DA"/>
    <w:rsid w:val="00031021"/>
    <w:rsid w:val="0003232E"/>
    <w:rsid w:val="00032521"/>
    <w:rsid w:val="00032ACD"/>
    <w:rsid w:val="00032B18"/>
    <w:rsid w:val="00033F3D"/>
    <w:rsid w:val="0003463B"/>
    <w:rsid w:val="00034ED6"/>
    <w:rsid w:val="00036598"/>
    <w:rsid w:val="00036AA4"/>
    <w:rsid w:val="00036CA2"/>
    <w:rsid w:val="00036E37"/>
    <w:rsid w:val="0003724A"/>
    <w:rsid w:val="00037E3A"/>
    <w:rsid w:val="00037EC7"/>
    <w:rsid w:val="00040274"/>
    <w:rsid w:val="000402F3"/>
    <w:rsid w:val="000403FE"/>
    <w:rsid w:val="00040DF4"/>
    <w:rsid w:val="00041799"/>
    <w:rsid w:val="00041C6B"/>
    <w:rsid w:val="00042799"/>
    <w:rsid w:val="000430E8"/>
    <w:rsid w:val="00043138"/>
    <w:rsid w:val="00043DA8"/>
    <w:rsid w:val="00043F96"/>
    <w:rsid w:val="000441C3"/>
    <w:rsid w:val="00044F63"/>
    <w:rsid w:val="0004562A"/>
    <w:rsid w:val="00045839"/>
    <w:rsid w:val="00045A2C"/>
    <w:rsid w:val="0004622E"/>
    <w:rsid w:val="00046415"/>
    <w:rsid w:val="000465FB"/>
    <w:rsid w:val="00046CB1"/>
    <w:rsid w:val="00046EC7"/>
    <w:rsid w:val="00047444"/>
    <w:rsid w:val="00050C69"/>
    <w:rsid w:val="000521C0"/>
    <w:rsid w:val="00052CDD"/>
    <w:rsid w:val="00052F62"/>
    <w:rsid w:val="00053474"/>
    <w:rsid w:val="00053958"/>
    <w:rsid w:val="00053C89"/>
    <w:rsid w:val="00054BE7"/>
    <w:rsid w:val="00055110"/>
    <w:rsid w:val="00056270"/>
    <w:rsid w:val="0005629E"/>
    <w:rsid w:val="000567A2"/>
    <w:rsid w:val="00056A16"/>
    <w:rsid w:val="00056ABD"/>
    <w:rsid w:val="000575CB"/>
    <w:rsid w:val="00057FE1"/>
    <w:rsid w:val="0006037A"/>
    <w:rsid w:val="00060CE7"/>
    <w:rsid w:val="00060D6E"/>
    <w:rsid w:val="00060F8B"/>
    <w:rsid w:val="000627EE"/>
    <w:rsid w:val="00062C8C"/>
    <w:rsid w:val="00062CCF"/>
    <w:rsid w:val="00062FA2"/>
    <w:rsid w:val="0006304E"/>
    <w:rsid w:val="00065B83"/>
    <w:rsid w:val="000662C2"/>
    <w:rsid w:val="000666AD"/>
    <w:rsid w:val="000671D9"/>
    <w:rsid w:val="0007026B"/>
    <w:rsid w:val="00070FDD"/>
    <w:rsid w:val="00071AF0"/>
    <w:rsid w:val="0007200F"/>
    <w:rsid w:val="000726A1"/>
    <w:rsid w:val="000727AB"/>
    <w:rsid w:val="0007280F"/>
    <w:rsid w:val="00072870"/>
    <w:rsid w:val="00073AF3"/>
    <w:rsid w:val="00073E09"/>
    <w:rsid w:val="00073F87"/>
    <w:rsid w:val="00075071"/>
    <w:rsid w:val="0007530F"/>
    <w:rsid w:val="00075D37"/>
    <w:rsid w:val="0007646E"/>
    <w:rsid w:val="00076F79"/>
    <w:rsid w:val="00077376"/>
    <w:rsid w:val="00077B75"/>
    <w:rsid w:val="00080464"/>
    <w:rsid w:val="00080764"/>
    <w:rsid w:val="0008082C"/>
    <w:rsid w:val="0008116D"/>
    <w:rsid w:val="0008144B"/>
    <w:rsid w:val="0008144E"/>
    <w:rsid w:val="00081A1E"/>
    <w:rsid w:val="00082343"/>
    <w:rsid w:val="00082D66"/>
    <w:rsid w:val="00082EAB"/>
    <w:rsid w:val="00083B54"/>
    <w:rsid w:val="00083E5B"/>
    <w:rsid w:val="000841BE"/>
    <w:rsid w:val="000847AC"/>
    <w:rsid w:val="000857C5"/>
    <w:rsid w:val="00085921"/>
    <w:rsid w:val="000860A6"/>
    <w:rsid w:val="000860B3"/>
    <w:rsid w:val="00086862"/>
    <w:rsid w:val="000878C1"/>
    <w:rsid w:val="00087C38"/>
    <w:rsid w:val="00087CCF"/>
    <w:rsid w:val="00090A3E"/>
    <w:rsid w:val="00091422"/>
    <w:rsid w:val="00091893"/>
    <w:rsid w:val="00091F2D"/>
    <w:rsid w:val="00092274"/>
    <w:rsid w:val="00092492"/>
    <w:rsid w:val="000928D8"/>
    <w:rsid w:val="00092D57"/>
    <w:rsid w:val="00092FA1"/>
    <w:rsid w:val="00093091"/>
    <w:rsid w:val="00095451"/>
    <w:rsid w:val="00095E20"/>
    <w:rsid w:val="00096868"/>
    <w:rsid w:val="00096931"/>
    <w:rsid w:val="00096F4E"/>
    <w:rsid w:val="00097489"/>
    <w:rsid w:val="00097B97"/>
    <w:rsid w:val="00097EBF"/>
    <w:rsid w:val="000A05E6"/>
    <w:rsid w:val="000A08CE"/>
    <w:rsid w:val="000A11CB"/>
    <w:rsid w:val="000A1217"/>
    <w:rsid w:val="000A13B8"/>
    <w:rsid w:val="000A238A"/>
    <w:rsid w:val="000A2680"/>
    <w:rsid w:val="000A2D7E"/>
    <w:rsid w:val="000A3E5C"/>
    <w:rsid w:val="000A4235"/>
    <w:rsid w:val="000A4AA8"/>
    <w:rsid w:val="000A53BF"/>
    <w:rsid w:val="000A54B5"/>
    <w:rsid w:val="000A57E6"/>
    <w:rsid w:val="000A587B"/>
    <w:rsid w:val="000A5A5E"/>
    <w:rsid w:val="000A5FFB"/>
    <w:rsid w:val="000A6180"/>
    <w:rsid w:val="000A7654"/>
    <w:rsid w:val="000A7B99"/>
    <w:rsid w:val="000A7D10"/>
    <w:rsid w:val="000A7D4E"/>
    <w:rsid w:val="000B04E7"/>
    <w:rsid w:val="000B0A8A"/>
    <w:rsid w:val="000B0D55"/>
    <w:rsid w:val="000B16A3"/>
    <w:rsid w:val="000B16CF"/>
    <w:rsid w:val="000B1EC0"/>
    <w:rsid w:val="000B333A"/>
    <w:rsid w:val="000B3F43"/>
    <w:rsid w:val="000B4517"/>
    <w:rsid w:val="000B4BDB"/>
    <w:rsid w:val="000B6813"/>
    <w:rsid w:val="000B6C88"/>
    <w:rsid w:val="000B6E1B"/>
    <w:rsid w:val="000B77D9"/>
    <w:rsid w:val="000B7A48"/>
    <w:rsid w:val="000B7DC4"/>
    <w:rsid w:val="000C050F"/>
    <w:rsid w:val="000C2246"/>
    <w:rsid w:val="000C3042"/>
    <w:rsid w:val="000C336D"/>
    <w:rsid w:val="000C5CBF"/>
    <w:rsid w:val="000C6BAF"/>
    <w:rsid w:val="000C7013"/>
    <w:rsid w:val="000C7229"/>
    <w:rsid w:val="000C7923"/>
    <w:rsid w:val="000C7A39"/>
    <w:rsid w:val="000C7CD7"/>
    <w:rsid w:val="000C7D9E"/>
    <w:rsid w:val="000D05C1"/>
    <w:rsid w:val="000D0E6C"/>
    <w:rsid w:val="000D141B"/>
    <w:rsid w:val="000D2519"/>
    <w:rsid w:val="000D2785"/>
    <w:rsid w:val="000D44F3"/>
    <w:rsid w:val="000D470F"/>
    <w:rsid w:val="000D4909"/>
    <w:rsid w:val="000D4DF0"/>
    <w:rsid w:val="000D63FF"/>
    <w:rsid w:val="000D718D"/>
    <w:rsid w:val="000D724F"/>
    <w:rsid w:val="000D748B"/>
    <w:rsid w:val="000D7743"/>
    <w:rsid w:val="000D7F4B"/>
    <w:rsid w:val="000E09CE"/>
    <w:rsid w:val="000E0EEA"/>
    <w:rsid w:val="000E191D"/>
    <w:rsid w:val="000E1AD5"/>
    <w:rsid w:val="000E1B48"/>
    <w:rsid w:val="000E2994"/>
    <w:rsid w:val="000E2D3A"/>
    <w:rsid w:val="000E47ED"/>
    <w:rsid w:val="000E4BDE"/>
    <w:rsid w:val="000E5172"/>
    <w:rsid w:val="000E51A8"/>
    <w:rsid w:val="000E52CC"/>
    <w:rsid w:val="000E606E"/>
    <w:rsid w:val="000E60DE"/>
    <w:rsid w:val="000E62B5"/>
    <w:rsid w:val="000E6F6E"/>
    <w:rsid w:val="000E76EE"/>
    <w:rsid w:val="000E77C4"/>
    <w:rsid w:val="000E78D6"/>
    <w:rsid w:val="000F05BD"/>
    <w:rsid w:val="000F0DA9"/>
    <w:rsid w:val="000F114F"/>
    <w:rsid w:val="000F21B4"/>
    <w:rsid w:val="000F2220"/>
    <w:rsid w:val="000F2DCD"/>
    <w:rsid w:val="000F33B7"/>
    <w:rsid w:val="000F38A2"/>
    <w:rsid w:val="000F3B84"/>
    <w:rsid w:val="000F3FF2"/>
    <w:rsid w:val="000F477C"/>
    <w:rsid w:val="000F57A2"/>
    <w:rsid w:val="000F5C44"/>
    <w:rsid w:val="000F6722"/>
    <w:rsid w:val="000F6EF3"/>
    <w:rsid w:val="000F731A"/>
    <w:rsid w:val="000F73DB"/>
    <w:rsid w:val="00100D6E"/>
    <w:rsid w:val="0010173B"/>
    <w:rsid w:val="00101E48"/>
    <w:rsid w:val="001029DC"/>
    <w:rsid w:val="00103BCA"/>
    <w:rsid w:val="00104006"/>
    <w:rsid w:val="001041E4"/>
    <w:rsid w:val="001042EB"/>
    <w:rsid w:val="0010457F"/>
    <w:rsid w:val="001047D4"/>
    <w:rsid w:val="00104DB4"/>
    <w:rsid w:val="001059B0"/>
    <w:rsid w:val="00105D14"/>
    <w:rsid w:val="00106184"/>
    <w:rsid w:val="001067E3"/>
    <w:rsid w:val="00106861"/>
    <w:rsid w:val="001068CF"/>
    <w:rsid w:val="00107433"/>
    <w:rsid w:val="00107942"/>
    <w:rsid w:val="001100ED"/>
    <w:rsid w:val="001125CB"/>
    <w:rsid w:val="00112E94"/>
    <w:rsid w:val="00113178"/>
    <w:rsid w:val="001139E1"/>
    <w:rsid w:val="00113F6C"/>
    <w:rsid w:val="00114304"/>
    <w:rsid w:val="0011475F"/>
    <w:rsid w:val="0011496E"/>
    <w:rsid w:val="00114D8A"/>
    <w:rsid w:val="00115229"/>
    <w:rsid w:val="001157D9"/>
    <w:rsid w:val="001160E7"/>
    <w:rsid w:val="00116117"/>
    <w:rsid w:val="001165F5"/>
    <w:rsid w:val="00116EA7"/>
    <w:rsid w:val="00117B39"/>
    <w:rsid w:val="00120273"/>
    <w:rsid w:val="001205F1"/>
    <w:rsid w:val="00121041"/>
    <w:rsid w:val="00121BEC"/>
    <w:rsid w:val="00122287"/>
    <w:rsid w:val="001231EE"/>
    <w:rsid w:val="0012323E"/>
    <w:rsid w:val="00124463"/>
    <w:rsid w:val="001256C5"/>
    <w:rsid w:val="00125943"/>
    <w:rsid w:val="00125A6A"/>
    <w:rsid w:val="0012628A"/>
    <w:rsid w:val="001265C0"/>
    <w:rsid w:val="00126686"/>
    <w:rsid w:val="00126774"/>
    <w:rsid w:val="00126F82"/>
    <w:rsid w:val="00126F97"/>
    <w:rsid w:val="001271B7"/>
    <w:rsid w:val="00127E76"/>
    <w:rsid w:val="00127FEB"/>
    <w:rsid w:val="001303EF"/>
    <w:rsid w:val="00130E49"/>
    <w:rsid w:val="001319EA"/>
    <w:rsid w:val="00131C4D"/>
    <w:rsid w:val="0013398B"/>
    <w:rsid w:val="00133E9F"/>
    <w:rsid w:val="00134D9D"/>
    <w:rsid w:val="00135BC4"/>
    <w:rsid w:val="00137751"/>
    <w:rsid w:val="00137DA4"/>
    <w:rsid w:val="00137F32"/>
    <w:rsid w:val="001401B5"/>
    <w:rsid w:val="0014040A"/>
    <w:rsid w:val="001411EF"/>
    <w:rsid w:val="00141889"/>
    <w:rsid w:val="00141E6B"/>
    <w:rsid w:val="001427BB"/>
    <w:rsid w:val="00142D2E"/>
    <w:rsid w:val="00142E13"/>
    <w:rsid w:val="0014313F"/>
    <w:rsid w:val="001433F1"/>
    <w:rsid w:val="00143515"/>
    <w:rsid w:val="00143902"/>
    <w:rsid w:val="00143D87"/>
    <w:rsid w:val="00144526"/>
    <w:rsid w:val="00144843"/>
    <w:rsid w:val="00144972"/>
    <w:rsid w:val="00144EAC"/>
    <w:rsid w:val="0014529A"/>
    <w:rsid w:val="00145734"/>
    <w:rsid w:val="00146483"/>
    <w:rsid w:val="00146556"/>
    <w:rsid w:val="00146A70"/>
    <w:rsid w:val="00146C5D"/>
    <w:rsid w:val="00146E12"/>
    <w:rsid w:val="00146F3B"/>
    <w:rsid w:val="0014714F"/>
    <w:rsid w:val="00147AB9"/>
    <w:rsid w:val="00147BB7"/>
    <w:rsid w:val="00147DE5"/>
    <w:rsid w:val="00147FAC"/>
    <w:rsid w:val="0015024F"/>
    <w:rsid w:val="00150B53"/>
    <w:rsid w:val="00151079"/>
    <w:rsid w:val="001516BE"/>
    <w:rsid w:val="0015198F"/>
    <w:rsid w:val="00151BBF"/>
    <w:rsid w:val="00152566"/>
    <w:rsid w:val="0015281B"/>
    <w:rsid w:val="0015319F"/>
    <w:rsid w:val="001534DD"/>
    <w:rsid w:val="001540B0"/>
    <w:rsid w:val="00154683"/>
    <w:rsid w:val="0015472F"/>
    <w:rsid w:val="0015474B"/>
    <w:rsid w:val="00154C5B"/>
    <w:rsid w:val="0015514B"/>
    <w:rsid w:val="00155A23"/>
    <w:rsid w:val="00156689"/>
    <w:rsid w:val="001574CC"/>
    <w:rsid w:val="00157761"/>
    <w:rsid w:val="00157EE5"/>
    <w:rsid w:val="001600FC"/>
    <w:rsid w:val="001601E8"/>
    <w:rsid w:val="00160603"/>
    <w:rsid w:val="00160646"/>
    <w:rsid w:val="0016070F"/>
    <w:rsid w:val="001612C9"/>
    <w:rsid w:val="001615FE"/>
    <w:rsid w:val="0016165D"/>
    <w:rsid w:val="0016272F"/>
    <w:rsid w:val="00163374"/>
    <w:rsid w:val="00164218"/>
    <w:rsid w:val="00164A13"/>
    <w:rsid w:val="00165238"/>
    <w:rsid w:val="0016585C"/>
    <w:rsid w:val="001662FA"/>
    <w:rsid w:val="00166529"/>
    <w:rsid w:val="00166786"/>
    <w:rsid w:val="00166D49"/>
    <w:rsid w:val="00166F45"/>
    <w:rsid w:val="0016762A"/>
    <w:rsid w:val="00170073"/>
    <w:rsid w:val="001701A4"/>
    <w:rsid w:val="001702FA"/>
    <w:rsid w:val="001705AB"/>
    <w:rsid w:val="0017114B"/>
    <w:rsid w:val="001712F0"/>
    <w:rsid w:val="00171858"/>
    <w:rsid w:val="00171CF9"/>
    <w:rsid w:val="001724CB"/>
    <w:rsid w:val="00172549"/>
    <w:rsid w:val="00172AEF"/>
    <w:rsid w:val="001730B1"/>
    <w:rsid w:val="0017343E"/>
    <w:rsid w:val="001735E1"/>
    <w:rsid w:val="001739BA"/>
    <w:rsid w:val="0017475D"/>
    <w:rsid w:val="001752F8"/>
    <w:rsid w:val="00176648"/>
    <w:rsid w:val="00176B50"/>
    <w:rsid w:val="00177566"/>
    <w:rsid w:val="0017768C"/>
    <w:rsid w:val="001804A7"/>
    <w:rsid w:val="00181747"/>
    <w:rsid w:val="0018187C"/>
    <w:rsid w:val="00181EED"/>
    <w:rsid w:val="00182119"/>
    <w:rsid w:val="001822B9"/>
    <w:rsid w:val="001822DF"/>
    <w:rsid w:val="00182547"/>
    <w:rsid w:val="001831CE"/>
    <w:rsid w:val="001837F5"/>
    <w:rsid w:val="00183E67"/>
    <w:rsid w:val="00184475"/>
    <w:rsid w:val="00184857"/>
    <w:rsid w:val="00184D48"/>
    <w:rsid w:val="001852BE"/>
    <w:rsid w:val="001853AE"/>
    <w:rsid w:val="001854E9"/>
    <w:rsid w:val="001856CB"/>
    <w:rsid w:val="001857CB"/>
    <w:rsid w:val="001858FA"/>
    <w:rsid w:val="00186DBA"/>
    <w:rsid w:val="00186DCE"/>
    <w:rsid w:val="00187DE5"/>
    <w:rsid w:val="00187DFD"/>
    <w:rsid w:val="0019076F"/>
    <w:rsid w:val="001908FC"/>
    <w:rsid w:val="00191712"/>
    <w:rsid w:val="0019185F"/>
    <w:rsid w:val="001927D2"/>
    <w:rsid w:val="00192F50"/>
    <w:rsid w:val="0019325B"/>
    <w:rsid w:val="00193D1B"/>
    <w:rsid w:val="00194171"/>
    <w:rsid w:val="001941DA"/>
    <w:rsid w:val="0019559F"/>
    <w:rsid w:val="00195856"/>
    <w:rsid w:val="00196132"/>
    <w:rsid w:val="00196E33"/>
    <w:rsid w:val="001A0A41"/>
    <w:rsid w:val="001A2330"/>
    <w:rsid w:val="001A257C"/>
    <w:rsid w:val="001A265E"/>
    <w:rsid w:val="001A2691"/>
    <w:rsid w:val="001A5905"/>
    <w:rsid w:val="001A5CF3"/>
    <w:rsid w:val="001A5E25"/>
    <w:rsid w:val="001A7AAD"/>
    <w:rsid w:val="001A7AD6"/>
    <w:rsid w:val="001B020E"/>
    <w:rsid w:val="001B061F"/>
    <w:rsid w:val="001B1CD0"/>
    <w:rsid w:val="001B2424"/>
    <w:rsid w:val="001B3316"/>
    <w:rsid w:val="001B336E"/>
    <w:rsid w:val="001B3629"/>
    <w:rsid w:val="001B582E"/>
    <w:rsid w:val="001B58AD"/>
    <w:rsid w:val="001B682C"/>
    <w:rsid w:val="001B6DB9"/>
    <w:rsid w:val="001B6EBA"/>
    <w:rsid w:val="001B716C"/>
    <w:rsid w:val="001B71C8"/>
    <w:rsid w:val="001B728E"/>
    <w:rsid w:val="001B742D"/>
    <w:rsid w:val="001B7C82"/>
    <w:rsid w:val="001B7D59"/>
    <w:rsid w:val="001C2293"/>
    <w:rsid w:val="001C2387"/>
    <w:rsid w:val="001C24D4"/>
    <w:rsid w:val="001C2C0B"/>
    <w:rsid w:val="001C2E33"/>
    <w:rsid w:val="001C340D"/>
    <w:rsid w:val="001C3C95"/>
    <w:rsid w:val="001C4658"/>
    <w:rsid w:val="001C4673"/>
    <w:rsid w:val="001C4DEA"/>
    <w:rsid w:val="001C66A3"/>
    <w:rsid w:val="001C75D2"/>
    <w:rsid w:val="001D031C"/>
    <w:rsid w:val="001D13DB"/>
    <w:rsid w:val="001D1F7E"/>
    <w:rsid w:val="001D2147"/>
    <w:rsid w:val="001D2196"/>
    <w:rsid w:val="001D2D86"/>
    <w:rsid w:val="001D2D9A"/>
    <w:rsid w:val="001D31D2"/>
    <w:rsid w:val="001D36D8"/>
    <w:rsid w:val="001D3A41"/>
    <w:rsid w:val="001D3C83"/>
    <w:rsid w:val="001D3F8E"/>
    <w:rsid w:val="001D4938"/>
    <w:rsid w:val="001D4A76"/>
    <w:rsid w:val="001D4BD4"/>
    <w:rsid w:val="001D4C5C"/>
    <w:rsid w:val="001D4CE2"/>
    <w:rsid w:val="001D7A07"/>
    <w:rsid w:val="001E0495"/>
    <w:rsid w:val="001E08FD"/>
    <w:rsid w:val="001E1457"/>
    <w:rsid w:val="001E1E72"/>
    <w:rsid w:val="001E29BD"/>
    <w:rsid w:val="001E310B"/>
    <w:rsid w:val="001E3CAB"/>
    <w:rsid w:val="001E402C"/>
    <w:rsid w:val="001E5109"/>
    <w:rsid w:val="001E52A4"/>
    <w:rsid w:val="001E66B5"/>
    <w:rsid w:val="001E6718"/>
    <w:rsid w:val="001E7B49"/>
    <w:rsid w:val="001E7D1D"/>
    <w:rsid w:val="001F01FD"/>
    <w:rsid w:val="001F0B2F"/>
    <w:rsid w:val="001F0F10"/>
    <w:rsid w:val="001F17E1"/>
    <w:rsid w:val="001F1AFC"/>
    <w:rsid w:val="001F233B"/>
    <w:rsid w:val="001F234A"/>
    <w:rsid w:val="001F3BE3"/>
    <w:rsid w:val="001F3D9E"/>
    <w:rsid w:val="001F4702"/>
    <w:rsid w:val="001F48FD"/>
    <w:rsid w:val="001F6F1D"/>
    <w:rsid w:val="001F7360"/>
    <w:rsid w:val="001F7549"/>
    <w:rsid w:val="001F7B7D"/>
    <w:rsid w:val="00200AB6"/>
    <w:rsid w:val="00200B08"/>
    <w:rsid w:val="00200C4E"/>
    <w:rsid w:val="00201D41"/>
    <w:rsid w:val="00202F77"/>
    <w:rsid w:val="002032FB"/>
    <w:rsid w:val="00203FA9"/>
    <w:rsid w:val="00204DED"/>
    <w:rsid w:val="00206066"/>
    <w:rsid w:val="0020626A"/>
    <w:rsid w:val="00207CDF"/>
    <w:rsid w:val="00210668"/>
    <w:rsid w:val="00211097"/>
    <w:rsid w:val="0021119E"/>
    <w:rsid w:val="002115F2"/>
    <w:rsid w:val="002118BE"/>
    <w:rsid w:val="002119EC"/>
    <w:rsid w:val="00212D0C"/>
    <w:rsid w:val="0021399F"/>
    <w:rsid w:val="00213AA3"/>
    <w:rsid w:val="00213BE4"/>
    <w:rsid w:val="00213F48"/>
    <w:rsid w:val="0021403C"/>
    <w:rsid w:val="00214F08"/>
    <w:rsid w:val="00215110"/>
    <w:rsid w:val="00215248"/>
    <w:rsid w:val="002153FE"/>
    <w:rsid w:val="002154DD"/>
    <w:rsid w:val="00215D2A"/>
    <w:rsid w:val="00215F5F"/>
    <w:rsid w:val="00215FED"/>
    <w:rsid w:val="002174CF"/>
    <w:rsid w:val="00217AB4"/>
    <w:rsid w:val="00217CD7"/>
    <w:rsid w:val="002208CA"/>
    <w:rsid w:val="00220DED"/>
    <w:rsid w:val="0022126B"/>
    <w:rsid w:val="00221274"/>
    <w:rsid w:val="00222148"/>
    <w:rsid w:val="002226C1"/>
    <w:rsid w:val="00222DC2"/>
    <w:rsid w:val="00222E3B"/>
    <w:rsid w:val="0022317E"/>
    <w:rsid w:val="002232AE"/>
    <w:rsid w:val="00223B53"/>
    <w:rsid w:val="00223C34"/>
    <w:rsid w:val="00223CD1"/>
    <w:rsid w:val="00223E24"/>
    <w:rsid w:val="002241C7"/>
    <w:rsid w:val="002245EF"/>
    <w:rsid w:val="00224674"/>
    <w:rsid w:val="00224A3E"/>
    <w:rsid w:val="00224E17"/>
    <w:rsid w:val="002251F0"/>
    <w:rsid w:val="00225564"/>
    <w:rsid w:val="0022621D"/>
    <w:rsid w:val="00226C2E"/>
    <w:rsid w:val="00226DC9"/>
    <w:rsid w:val="00227AF3"/>
    <w:rsid w:val="00227E12"/>
    <w:rsid w:val="002307CE"/>
    <w:rsid w:val="0023156F"/>
    <w:rsid w:val="002319BB"/>
    <w:rsid w:val="00233C8C"/>
    <w:rsid w:val="00233FF8"/>
    <w:rsid w:val="00234418"/>
    <w:rsid w:val="0023443B"/>
    <w:rsid w:val="002351D1"/>
    <w:rsid w:val="002363DF"/>
    <w:rsid w:val="0023665B"/>
    <w:rsid w:val="00236CE4"/>
    <w:rsid w:val="0023710F"/>
    <w:rsid w:val="00237CE1"/>
    <w:rsid w:val="00241602"/>
    <w:rsid w:val="00241788"/>
    <w:rsid w:val="002418A2"/>
    <w:rsid w:val="00241D33"/>
    <w:rsid w:val="00241FC0"/>
    <w:rsid w:val="002423B8"/>
    <w:rsid w:val="002427D6"/>
    <w:rsid w:val="002432EB"/>
    <w:rsid w:val="00243F94"/>
    <w:rsid w:val="00244CAC"/>
    <w:rsid w:val="00244E39"/>
    <w:rsid w:val="00245494"/>
    <w:rsid w:val="00246355"/>
    <w:rsid w:val="00246427"/>
    <w:rsid w:val="002465BF"/>
    <w:rsid w:val="002466F6"/>
    <w:rsid w:val="00246FD9"/>
    <w:rsid w:val="00247FBC"/>
    <w:rsid w:val="0025134E"/>
    <w:rsid w:val="00251C71"/>
    <w:rsid w:val="00251F84"/>
    <w:rsid w:val="0025207F"/>
    <w:rsid w:val="00252148"/>
    <w:rsid w:val="002523B6"/>
    <w:rsid w:val="0025267C"/>
    <w:rsid w:val="0025274E"/>
    <w:rsid w:val="002530B2"/>
    <w:rsid w:val="00253676"/>
    <w:rsid w:val="00253970"/>
    <w:rsid w:val="00253C55"/>
    <w:rsid w:val="00253C79"/>
    <w:rsid w:val="0025488F"/>
    <w:rsid w:val="00254F2B"/>
    <w:rsid w:val="002558B8"/>
    <w:rsid w:val="00255F31"/>
    <w:rsid w:val="0025630A"/>
    <w:rsid w:val="00256D0E"/>
    <w:rsid w:val="002573CF"/>
    <w:rsid w:val="00257404"/>
    <w:rsid w:val="00257C1C"/>
    <w:rsid w:val="002606CD"/>
    <w:rsid w:val="002607B1"/>
    <w:rsid w:val="00261A31"/>
    <w:rsid w:val="00261A78"/>
    <w:rsid w:val="00262389"/>
    <w:rsid w:val="00262949"/>
    <w:rsid w:val="00263600"/>
    <w:rsid w:val="0026393D"/>
    <w:rsid w:val="00263C90"/>
    <w:rsid w:val="00264772"/>
    <w:rsid w:val="00264B51"/>
    <w:rsid w:val="002651F9"/>
    <w:rsid w:val="0026597F"/>
    <w:rsid w:val="00266116"/>
    <w:rsid w:val="00266B9D"/>
    <w:rsid w:val="00266D03"/>
    <w:rsid w:val="00266D86"/>
    <w:rsid w:val="002671CE"/>
    <w:rsid w:val="00267A24"/>
    <w:rsid w:val="00267DDC"/>
    <w:rsid w:val="002704EE"/>
    <w:rsid w:val="00270689"/>
    <w:rsid w:val="00270C8F"/>
    <w:rsid w:val="00272119"/>
    <w:rsid w:val="0027344D"/>
    <w:rsid w:val="0027346B"/>
    <w:rsid w:val="00273F07"/>
    <w:rsid w:val="00274B7F"/>
    <w:rsid w:val="0027510E"/>
    <w:rsid w:val="00275A70"/>
    <w:rsid w:val="00275E99"/>
    <w:rsid w:val="00276539"/>
    <w:rsid w:val="00276827"/>
    <w:rsid w:val="00276D21"/>
    <w:rsid w:val="00276F2C"/>
    <w:rsid w:val="002770BC"/>
    <w:rsid w:val="00277A53"/>
    <w:rsid w:val="00280B62"/>
    <w:rsid w:val="00280E3A"/>
    <w:rsid w:val="00281B5F"/>
    <w:rsid w:val="002821AB"/>
    <w:rsid w:val="00282283"/>
    <w:rsid w:val="002823E2"/>
    <w:rsid w:val="002828A4"/>
    <w:rsid w:val="00282A6E"/>
    <w:rsid w:val="00282B6E"/>
    <w:rsid w:val="00282C48"/>
    <w:rsid w:val="00283476"/>
    <w:rsid w:val="00284086"/>
    <w:rsid w:val="00285659"/>
    <w:rsid w:val="00286537"/>
    <w:rsid w:val="00286CB0"/>
    <w:rsid w:val="00286CB2"/>
    <w:rsid w:val="00287493"/>
    <w:rsid w:val="00287D53"/>
    <w:rsid w:val="00290135"/>
    <w:rsid w:val="00290482"/>
    <w:rsid w:val="0029067B"/>
    <w:rsid w:val="00290CD4"/>
    <w:rsid w:val="0029111E"/>
    <w:rsid w:val="002923C1"/>
    <w:rsid w:val="00292DB6"/>
    <w:rsid w:val="00292EC9"/>
    <w:rsid w:val="00293258"/>
    <w:rsid w:val="00293A25"/>
    <w:rsid w:val="00293C3B"/>
    <w:rsid w:val="002940F6"/>
    <w:rsid w:val="00294C44"/>
    <w:rsid w:val="00295130"/>
    <w:rsid w:val="0029531F"/>
    <w:rsid w:val="0029578A"/>
    <w:rsid w:val="002958DC"/>
    <w:rsid w:val="002A02B1"/>
    <w:rsid w:val="002A05E0"/>
    <w:rsid w:val="002A085D"/>
    <w:rsid w:val="002A127A"/>
    <w:rsid w:val="002A1A6C"/>
    <w:rsid w:val="002A28D1"/>
    <w:rsid w:val="002A2B7C"/>
    <w:rsid w:val="002A3793"/>
    <w:rsid w:val="002A37E3"/>
    <w:rsid w:val="002A4606"/>
    <w:rsid w:val="002A493B"/>
    <w:rsid w:val="002A50EC"/>
    <w:rsid w:val="002A515D"/>
    <w:rsid w:val="002A5487"/>
    <w:rsid w:val="002A5659"/>
    <w:rsid w:val="002A6025"/>
    <w:rsid w:val="002A667D"/>
    <w:rsid w:val="002B07DE"/>
    <w:rsid w:val="002B1ACA"/>
    <w:rsid w:val="002B288A"/>
    <w:rsid w:val="002B2AB0"/>
    <w:rsid w:val="002B2CF2"/>
    <w:rsid w:val="002B3120"/>
    <w:rsid w:val="002B43E4"/>
    <w:rsid w:val="002B53A6"/>
    <w:rsid w:val="002B56E7"/>
    <w:rsid w:val="002B5FEB"/>
    <w:rsid w:val="002B63CB"/>
    <w:rsid w:val="002B6CBC"/>
    <w:rsid w:val="002B793A"/>
    <w:rsid w:val="002B7E63"/>
    <w:rsid w:val="002B7EC5"/>
    <w:rsid w:val="002B7FE8"/>
    <w:rsid w:val="002C0696"/>
    <w:rsid w:val="002C07C3"/>
    <w:rsid w:val="002C11DE"/>
    <w:rsid w:val="002C2030"/>
    <w:rsid w:val="002C2FE2"/>
    <w:rsid w:val="002C30FF"/>
    <w:rsid w:val="002C34FC"/>
    <w:rsid w:val="002C38D7"/>
    <w:rsid w:val="002C4C6C"/>
    <w:rsid w:val="002C502C"/>
    <w:rsid w:val="002C5DA0"/>
    <w:rsid w:val="002C6644"/>
    <w:rsid w:val="002C6BD2"/>
    <w:rsid w:val="002C6E66"/>
    <w:rsid w:val="002C76B7"/>
    <w:rsid w:val="002C7865"/>
    <w:rsid w:val="002D0722"/>
    <w:rsid w:val="002D08E5"/>
    <w:rsid w:val="002D1A2C"/>
    <w:rsid w:val="002D1EF8"/>
    <w:rsid w:val="002D2148"/>
    <w:rsid w:val="002D242C"/>
    <w:rsid w:val="002D3022"/>
    <w:rsid w:val="002D38E1"/>
    <w:rsid w:val="002D5F22"/>
    <w:rsid w:val="002D62C7"/>
    <w:rsid w:val="002D62FC"/>
    <w:rsid w:val="002D6604"/>
    <w:rsid w:val="002D6771"/>
    <w:rsid w:val="002D71F8"/>
    <w:rsid w:val="002D7DED"/>
    <w:rsid w:val="002D7F1A"/>
    <w:rsid w:val="002E03CD"/>
    <w:rsid w:val="002E1195"/>
    <w:rsid w:val="002E1B8B"/>
    <w:rsid w:val="002E22B9"/>
    <w:rsid w:val="002E281F"/>
    <w:rsid w:val="002E3679"/>
    <w:rsid w:val="002E42ED"/>
    <w:rsid w:val="002E43C0"/>
    <w:rsid w:val="002E595E"/>
    <w:rsid w:val="002E5A6E"/>
    <w:rsid w:val="002E5F15"/>
    <w:rsid w:val="002E5F45"/>
    <w:rsid w:val="002E6F50"/>
    <w:rsid w:val="002E7268"/>
    <w:rsid w:val="002F05A1"/>
    <w:rsid w:val="002F0655"/>
    <w:rsid w:val="002F1225"/>
    <w:rsid w:val="002F137C"/>
    <w:rsid w:val="002F22CB"/>
    <w:rsid w:val="002F394B"/>
    <w:rsid w:val="002F3A00"/>
    <w:rsid w:val="002F3D5A"/>
    <w:rsid w:val="002F4338"/>
    <w:rsid w:val="002F515E"/>
    <w:rsid w:val="002F5857"/>
    <w:rsid w:val="002F598B"/>
    <w:rsid w:val="002F59DD"/>
    <w:rsid w:val="002F5DFC"/>
    <w:rsid w:val="002F6CD5"/>
    <w:rsid w:val="002F6FDA"/>
    <w:rsid w:val="0030069E"/>
    <w:rsid w:val="00300E64"/>
    <w:rsid w:val="003014A0"/>
    <w:rsid w:val="00301635"/>
    <w:rsid w:val="00301939"/>
    <w:rsid w:val="00301DD7"/>
    <w:rsid w:val="003020E4"/>
    <w:rsid w:val="003022BC"/>
    <w:rsid w:val="00302440"/>
    <w:rsid w:val="003026D5"/>
    <w:rsid w:val="003045F9"/>
    <w:rsid w:val="00305119"/>
    <w:rsid w:val="003054B1"/>
    <w:rsid w:val="003064CA"/>
    <w:rsid w:val="00306673"/>
    <w:rsid w:val="003069AD"/>
    <w:rsid w:val="00306A2A"/>
    <w:rsid w:val="00306E69"/>
    <w:rsid w:val="003075C9"/>
    <w:rsid w:val="0031024F"/>
    <w:rsid w:val="00310336"/>
    <w:rsid w:val="00310382"/>
    <w:rsid w:val="00311BFE"/>
    <w:rsid w:val="00311F94"/>
    <w:rsid w:val="003129C4"/>
    <w:rsid w:val="00312D26"/>
    <w:rsid w:val="0031386E"/>
    <w:rsid w:val="00313A89"/>
    <w:rsid w:val="00314312"/>
    <w:rsid w:val="003146E3"/>
    <w:rsid w:val="003149D5"/>
    <w:rsid w:val="00316C5B"/>
    <w:rsid w:val="00320827"/>
    <w:rsid w:val="003208C1"/>
    <w:rsid w:val="0032099A"/>
    <w:rsid w:val="00321CEA"/>
    <w:rsid w:val="003229FD"/>
    <w:rsid w:val="00322A86"/>
    <w:rsid w:val="003235CD"/>
    <w:rsid w:val="00323FF2"/>
    <w:rsid w:val="0032403E"/>
    <w:rsid w:val="00324E03"/>
    <w:rsid w:val="00325DFB"/>
    <w:rsid w:val="00326625"/>
    <w:rsid w:val="003269C7"/>
    <w:rsid w:val="00326C2F"/>
    <w:rsid w:val="0032719C"/>
    <w:rsid w:val="00327A3E"/>
    <w:rsid w:val="00330520"/>
    <w:rsid w:val="00330F15"/>
    <w:rsid w:val="0033108D"/>
    <w:rsid w:val="00331BEB"/>
    <w:rsid w:val="00331E4B"/>
    <w:rsid w:val="003326F7"/>
    <w:rsid w:val="00332C40"/>
    <w:rsid w:val="0033337E"/>
    <w:rsid w:val="00333710"/>
    <w:rsid w:val="00333765"/>
    <w:rsid w:val="00333AC7"/>
    <w:rsid w:val="0033442E"/>
    <w:rsid w:val="00334B41"/>
    <w:rsid w:val="00335489"/>
    <w:rsid w:val="00335B8D"/>
    <w:rsid w:val="00335D24"/>
    <w:rsid w:val="0033653C"/>
    <w:rsid w:val="00336663"/>
    <w:rsid w:val="00336772"/>
    <w:rsid w:val="003367C4"/>
    <w:rsid w:val="0033773A"/>
    <w:rsid w:val="00337D70"/>
    <w:rsid w:val="00337DF9"/>
    <w:rsid w:val="0034015C"/>
    <w:rsid w:val="00340B09"/>
    <w:rsid w:val="00340ED4"/>
    <w:rsid w:val="00341189"/>
    <w:rsid w:val="00341668"/>
    <w:rsid w:val="00342CA0"/>
    <w:rsid w:val="00342FE7"/>
    <w:rsid w:val="0034319E"/>
    <w:rsid w:val="00343366"/>
    <w:rsid w:val="00343596"/>
    <w:rsid w:val="00343CF7"/>
    <w:rsid w:val="00344168"/>
    <w:rsid w:val="00344275"/>
    <w:rsid w:val="00344B52"/>
    <w:rsid w:val="00345396"/>
    <w:rsid w:val="00345FFC"/>
    <w:rsid w:val="003464D7"/>
    <w:rsid w:val="00346B61"/>
    <w:rsid w:val="00346E42"/>
    <w:rsid w:val="00350433"/>
    <w:rsid w:val="00350543"/>
    <w:rsid w:val="0035128C"/>
    <w:rsid w:val="003512EA"/>
    <w:rsid w:val="0035141A"/>
    <w:rsid w:val="003524C4"/>
    <w:rsid w:val="0035292F"/>
    <w:rsid w:val="0035297C"/>
    <w:rsid w:val="003538C3"/>
    <w:rsid w:val="003544FB"/>
    <w:rsid w:val="00354568"/>
    <w:rsid w:val="003548B0"/>
    <w:rsid w:val="00355187"/>
    <w:rsid w:val="003552D6"/>
    <w:rsid w:val="003557D3"/>
    <w:rsid w:val="003559CE"/>
    <w:rsid w:val="00356BF6"/>
    <w:rsid w:val="00356E14"/>
    <w:rsid w:val="00360A70"/>
    <w:rsid w:val="00360C93"/>
    <w:rsid w:val="00360D35"/>
    <w:rsid w:val="00360F0D"/>
    <w:rsid w:val="003615FA"/>
    <w:rsid w:val="00361AE4"/>
    <w:rsid w:val="003621E9"/>
    <w:rsid w:val="003635A5"/>
    <w:rsid w:val="00364146"/>
    <w:rsid w:val="00364C58"/>
    <w:rsid w:val="00364D3A"/>
    <w:rsid w:val="00366089"/>
    <w:rsid w:val="00366846"/>
    <w:rsid w:val="00366A20"/>
    <w:rsid w:val="00366BD6"/>
    <w:rsid w:val="00370124"/>
    <w:rsid w:val="0037072E"/>
    <w:rsid w:val="003714F7"/>
    <w:rsid w:val="00371991"/>
    <w:rsid w:val="00371C28"/>
    <w:rsid w:val="00371FAB"/>
    <w:rsid w:val="003727B0"/>
    <w:rsid w:val="00372D0B"/>
    <w:rsid w:val="00373740"/>
    <w:rsid w:val="00373C50"/>
    <w:rsid w:val="00373FED"/>
    <w:rsid w:val="0037407C"/>
    <w:rsid w:val="003742CD"/>
    <w:rsid w:val="00374B93"/>
    <w:rsid w:val="003752EC"/>
    <w:rsid w:val="003756BB"/>
    <w:rsid w:val="0037612A"/>
    <w:rsid w:val="00376450"/>
    <w:rsid w:val="00376ED1"/>
    <w:rsid w:val="003771EF"/>
    <w:rsid w:val="00377D6C"/>
    <w:rsid w:val="00377F84"/>
    <w:rsid w:val="00380C48"/>
    <w:rsid w:val="00381560"/>
    <w:rsid w:val="003816B2"/>
    <w:rsid w:val="003819EE"/>
    <w:rsid w:val="00381ABC"/>
    <w:rsid w:val="00381F01"/>
    <w:rsid w:val="003828CF"/>
    <w:rsid w:val="00382E96"/>
    <w:rsid w:val="00383CA0"/>
    <w:rsid w:val="00383F6F"/>
    <w:rsid w:val="003849D1"/>
    <w:rsid w:val="00385B84"/>
    <w:rsid w:val="00385D51"/>
    <w:rsid w:val="00386250"/>
    <w:rsid w:val="00386284"/>
    <w:rsid w:val="00386C4C"/>
    <w:rsid w:val="00386CAE"/>
    <w:rsid w:val="00386F72"/>
    <w:rsid w:val="0038724A"/>
    <w:rsid w:val="003904D5"/>
    <w:rsid w:val="0039059B"/>
    <w:rsid w:val="00390BAF"/>
    <w:rsid w:val="00391AC1"/>
    <w:rsid w:val="00392128"/>
    <w:rsid w:val="003921CF"/>
    <w:rsid w:val="003935C5"/>
    <w:rsid w:val="00393704"/>
    <w:rsid w:val="00393B8B"/>
    <w:rsid w:val="00393C78"/>
    <w:rsid w:val="0039401F"/>
    <w:rsid w:val="00394A1A"/>
    <w:rsid w:val="00395470"/>
    <w:rsid w:val="0039625A"/>
    <w:rsid w:val="0039674A"/>
    <w:rsid w:val="003970AE"/>
    <w:rsid w:val="00397923"/>
    <w:rsid w:val="00397CFF"/>
    <w:rsid w:val="00397F35"/>
    <w:rsid w:val="003A0089"/>
    <w:rsid w:val="003A1602"/>
    <w:rsid w:val="003A16D2"/>
    <w:rsid w:val="003A217D"/>
    <w:rsid w:val="003A226B"/>
    <w:rsid w:val="003A2579"/>
    <w:rsid w:val="003A29FA"/>
    <w:rsid w:val="003A2F10"/>
    <w:rsid w:val="003A3CF5"/>
    <w:rsid w:val="003A3D08"/>
    <w:rsid w:val="003A512A"/>
    <w:rsid w:val="003A59E2"/>
    <w:rsid w:val="003A5BF6"/>
    <w:rsid w:val="003A5EBC"/>
    <w:rsid w:val="003A69F0"/>
    <w:rsid w:val="003A6EF5"/>
    <w:rsid w:val="003A710C"/>
    <w:rsid w:val="003A73D0"/>
    <w:rsid w:val="003B1DBF"/>
    <w:rsid w:val="003B296D"/>
    <w:rsid w:val="003B34D6"/>
    <w:rsid w:val="003B3F89"/>
    <w:rsid w:val="003B4E7A"/>
    <w:rsid w:val="003B512E"/>
    <w:rsid w:val="003B5522"/>
    <w:rsid w:val="003B55BF"/>
    <w:rsid w:val="003B6968"/>
    <w:rsid w:val="003B6D14"/>
    <w:rsid w:val="003B71E3"/>
    <w:rsid w:val="003B7383"/>
    <w:rsid w:val="003B7742"/>
    <w:rsid w:val="003C06A3"/>
    <w:rsid w:val="003C086C"/>
    <w:rsid w:val="003C096E"/>
    <w:rsid w:val="003C0972"/>
    <w:rsid w:val="003C0FAC"/>
    <w:rsid w:val="003C0FE5"/>
    <w:rsid w:val="003C1089"/>
    <w:rsid w:val="003C1218"/>
    <w:rsid w:val="003C18B0"/>
    <w:rsid w:val="003C1D97"/>
    <w:rsid w:val="003C1FDA"/>
    <w:rsid w:val="003C22B4"/>
    <w:rsid w:val="003C235B"/>
    <w:rsid w:val="003C2855"/>
    <w:rsid w:val="003C2920"/>
    <w:rsid w:val="003C2D2F"/>
    <w:rsid w:val="003C313A"/>
    <w:rsid w:val="003C37F1"/>
    <w:rsid w:val="003C3A1A"/>
    <w:rsid w:val="003C4050"/>
    <w:rsid w:val="003C413C"/>
    <w:rsid w:val="003C49FE"/>
    <w:rsid w:val="003C4C0A"/>
    <w:rsid w:val="003C4FFD"/>
    <w:rsid w:val="003C5661"/>
    <w:rsid w:val="003C580D"/>
    <w:rsid w:val="003C6EDE"/>
    <w:rsid w:val="003C749C"/>
    <w:rsid w:val="003C766D"/>
    <w:rsid w:val="003C7A1F"/>
    <w:rsid w:val="003D05C1"/>
    <w:rsid w:val="003D0F82"/>
    <w:rsid w:val="003D1216"/>
    <w:rsid w:val="003D175F"/>
    <w:rsid w:val="003D292A"/>
    <w:rsid w:val="003D2A57"/>
    <w:rsid w:val="003D2DE7"/>
    <w:rsid w:val="003D2F89"/>
    <w:rsid w:val="003D363C"/>
    <w:rsid w:val="003D3DD2"/>
    <w:rsid w:val="003D50B8"/>
    <w:rsid w:val="003D5CF3"/>
    <w:rsid w:val="003D5D77"/>
    <w:rsid w:val="003D5F51"/>
    <w:rsid w:val="003D5FCE"/>
    <w:rsid w:val="003D645A"/>
    <w:rsid w:val="003D6789"/>
    <w:rsid w:val="003D6EA9"/>
    <w:rsid w:val="003D790D"/>
    <w:rsid w:val="003D7A36"/>
    <w:rsid w:val="003E02C0"/>
    <w:rsid w:val="003E06BC"/>
    <w:rsid w:val="003E0A36"/>
    <w:rsid w:val="003E0AFE"/>
    <w:rsid w:val="003E0D9F"/>
    <w:rsid w:val="003E0EF3"/>
    <w:rsid w:val="003E0F57"/>
    <w:rsid w:val="003E18F8"/>
    <w:rsid w:val="003E1B1F"/>
    <w:rsid w:val="003E1BCD"/>
    <w:rsid w:val="003E20B3"/>
    <w:rsid w:val="003E2E63"/>
    <w:rsid w:val="003E3FAA"/>
    <w:rsid w:val="003E44B0"/>
    <w:rsid w:val="003E4B76"/>
    <w:rsid w:val="003E4C08"/>
    <w:rsid w:val="003E4C15"/>
    <w:rsid w:val="003E5004"/>
    <w:rsid w:val="003E583E"/>
    <w:rsid w:val="003E5955"/>
    <w:rsid w:val="003E6002"/>
    <w:rsid w:val="003E6BE7"/>
    <w:rsid w:val="003E77F6"/>
    <w:rsid w:val="003F08A7"/>
    <w:rsid w:val="003F16F5"/>
    <w:rsid w:val="003F1C17"/>
    <w:rsid w:val="003F1C89"/>
    <w:rsid w:val="003F1CD2"/>
    <w:rsid w:val="003F24D4"/>
    <w:rsid w:val="003F2609"/>
    <w:rsid w:val="003F31F4"/>
    <w:rsid w:val="003F3295"/>
    <w:rsid w:val="003F4614"/>
    <w:rsid w:val="003F47FD"/>
    <w:rsid w:val="003F4FEF"/>
    <w:rsid w:val="003F52B6"/>
    <w:rsid w:val="003F69BF"/>
    <w:rsid w:val="003F6B1E"/>
    <w:rsid w:val="003F751C"/>
    <w:rsid w:val="003F7C14"/>
    <w:rsid w:val="00400949"/>
    <w:rsid w:val="00401623"/>
    <w:rsid w:val="00401998"/>
    <w:rsid w:val="00401F3A"/>
    <w:rsid w:val="0040248D"/>
    <w:rsid w:val="0040389A"/>
    <w:rsid w:val="004061A8"/>
    <w:rsid w:val="004068D3"/>
    <w:rsid w:val="004071AB"/>
    <w:rsid w:val="00407974"/>
    <w:rsid w:val="00407C84"/>
    <w:rsid w:val="00411C2A"/>
    <w:rsid w:val="00412059"/>
    <w:rsid w:val="0041295F"/>
    <w:rsid w:val="00412D8C"/>
    <w:rsid w:val="004133A3"/>
    <w:rsid w:val="00414452"/>
    <w:rsid w:val="00414F0A"/>
    <w:rsid w:val="0041556A"/>
    <w:rsid w:val="004161EF"/>
    <w:rsid w:val="004165DD"/>
    <w:rsid w:val="00416E95"/>
    <w:rsid w:val="0041791C"/>
    <w:rsid w:val="00420A6E"/>
    <w:rsid w:val="00420E4F"/>
    <w:rsid w:val="0042101C"/>
    <w:rsid w:val="00421462"/>
    <w:rsid w:val="00423192"/>
    <w:rsid w:val="00423949"/>
    <w:rsid w:val="0042557F"/>
    <w:rsid w:val="00425D87"/>
    <w:rsid w:val="00425F30"/>
    <w:rsid w:val="00425FD9"/>
    <w:rsid w:val="00426171"/>
    <w:rsid w:val="00426B66"/>
    <w:rsid w:val="00427200"/>
    <w:rsid w:val="00427573"/>
    <w:rsid w:val="004300E0"/>
    <w:rsid w:val="0043054F"/>
    <w:rsid w:val="004309FB"/>
    <w:rsid w:val="00430AAD"/>
    <w:rsid w:val="00430B5B"/>
    <w:rsid w:val="00431850"/>
    <w:rsid w:val="004324B7"/>
    <w:rsid w:val="004325C7"/>
    <w:rsid w:val="00432681"/>
    <w:rsid w:val="00432F24"/>
    <w:rsid w:val="00433763"/>
    <w:rsid w:val="004344E6"/>
    <w:rsid w:val="0043493D"/>
    <w:rsid w:val="00434AE7"/>
    <w:rsid w:val="00434DDB"/>
    <w:rsid w:val="004356F3"/>
    <w:rsid w:val="00435F28"/>
    <w:rsid w:val="004365BF"/>
    <w:rsid w:val="00436626"/>
    <w:rsid w:val="004367F5"/>
    <w:rsid w:val="00436A89"/>
    <w:rsid w:val="00436C48"/>
    <w:rsid w:val="0043784B"/>
    <w:rsid w:val="004401F0"/>
    <w:rsid w:val="004406E1"/>
    <w:rsid w:val="00441BD7"/>
    <w:rsid w:val="004424F6"/>
    <w:rsid w:val="00442511"/>
    <w:rsid w:val="004432F6"/>
    <w:rsid w:val="00443510"/>
    <w:rsid w:val="00443798"/>
    <w:rsid w:val="00443BB9"/>
    <w:rsid w:val="00443D49"/>
    <w:rsid w:val="004440EC"/>
    <w:rsid w:val="004441EA"/>
    <w:rsid w:val="00447230"/>
    <w:rsid w:val="0044790D"/>
    <w:rsid w:val="00450223"/>
    <w:rsid w:val="00451521"/>
    <w:rsid w:val="00451523"/>
    <w:rsid w:val="004519A0"/>
    <w:rsid w:val="00451B6F"/>
    <w:rsid w:val="00452737"/>
    <w:rsid w:val="004530F1"/>
    <w:rsid w:val="00453379"/>
    <w:rsid w:val="00453783"/>
    <w:rsid w:val="00453AE0"/>
    <w:rsid w:val="00453C87"/>
    <w:rsid w:val="00453D49"/>
    <w:rsid w:val="00453E53"/>
    <w:rsid w:val="004540A8"/>
    <w:rsid w:val="00454E89"/>
    <w:rsid w:val="0045511D"/>
    <w:rsid w:val="0045596B"/>
    <w:rsid w:val="00455CF2"/>
    <w:rsid w:val="00455DC0"/>
    <w:rsid w:val="00456AE7"/>
    <w:rsid w:val="00457926"/>
    <w:rsid w:val="00457E66"/>
    <w:rsid w:val="00460077"/>
    <w:rsid w:val="004605D6"/>
    <w:rsid w:val="004607EA"/>
    <w:rsid w:val="00460D67"/>
    <w:rsid w:val="004610EE"/>
    <w:rsid w:val="0046148F"/>
    <w:rsid w:val="00461524"/>
    <w:rsid w:val="00461792"/>
    <w:rsid w:val="00461E88"/>
    <w:rsid w:val="0046357F"/>
    <w:rsid w:val="00464CA1"/>
    <w:rsid w:val="00465570"/>
    <w:rsid w:val="00466000"/>
    <w:rsid w:val="00466814"/>
    <w:rsid w:val="004668A6"/>
    <w:rsid w:val="0046772A"/>
    <w:rsid w:val="0046779C"/>
    <w:rsid w:val="00467C35"/>
    <w:rsid w:val="00470A4E"/>
    <w:rsid w:val="00471961"/>
    <w:rsid w:val="00471B68"/>
    <w:rsid w:val="00472594"/>
    <w:rsid w:val="00472734"/>
    <w:rsid w:val="004738E4"/>
    <w:rsid w:val="00473C83"/>
    <w:rsid w:val="00474C59"/>
    <w:rsid w:val="00474D1C"/>
    <w:rsid w:val="00474E6A"/>
    <w:rsid w:val="004758EC"/>
    <w:rsid w:val="00476664"/>
    <w:rsid w:val="00476AD0"/>
    <w:rsid w:val="00476C2E"/>
    <w:rsid w:val="00476E65"/>
    <w:rsid w:val="00477032"/>
    <w:rsid w:val="004773B6"/>
    <w:rsid w:val="004777F0"/>
    <w:rsid w:val="00477A7B"/>
    <w:rsid w:val="00480DF0"/>
    <w:rsid w:val="0048145F"/>
    <w:rsid w:val="00481983"/>
    <w:rsid w:val="00481A18"/>
    <w:rsid w:val="0048260D"/>
    <w:rsid w:val="00482CCC"/>
    <w:rsid w:val="00483109"/>
    <w:rsid w:val="00483588"/>
    <w:rsid w:val="004835E4"/>
    <w:rsid w:val="00483E5B"/>
    <w:rsid w:val="0048428E"/>
    <w:rsid w:val="004854A3"/>
    <w:rsid w:val="00485E02"/>
    <w:rsid w:val="00486255"/>
    <w:rsid w:val="0048641C"/>
    <w:rsid w:val="004866B3"/>
    <w:rsid w:val="004867A7"/>
    <w:rsid w:val="0048692B"/>
    <w:rsid w:val="00486DC7"/>
    <w:rsid w:val="0048772A"/>
    <w:rsid w:val="00487890"/>
    <w:rsid w:val="00487924"/>
    <w:rsid w:val="00487C2D"/>
    <w:rsid w:val="00487E1E"/>
    <w:rsid w:val="00490859"/>
    <w:rsid w:val="004911C1"/>
    <w:rsid w:val="0049159C"/>
    <w:rsid w:val="0049202C"/>
    <w:rsid w:val="00492845"/>
    <w:rsid w:val="004928A0"/>
    <w:rsid w:val="0049395A"/>
    <w:rsid w:val="00494728"/>
    <w:rsid w:val="00494F82"/>
    <w:rsid w:val="004956F7"/>
    <w:rsid w:val="004957A1"/>
    <w:rsid w:val="00495A0A"/>
    <w:rsid w:val="00496437"/>
    <w:rsid w:val="0049653B"/>
    <w:rsid w:val="00496978"/>
    <w:rsid w:val="00496E84"/>
    <w:rsid w:val="00497533"/>
    <w:rsid w:val="0049785E"/>
    <w:rsid w:val="00497E06"/>
    <w:rsid w:val="00497EF5"/>
    <w:rsid w:val="004A191D"/>
    <w:rsid w:val="004A1939"/>
    <w:rsid w:val="004A1C93"/>
    <w:rsid w:val="004A22AD"/>
    <w:rsid w:val="004A2A8C"/>
    <w:rsid w:val="004A3B98"/>
    <w:rsid w:val="004A45EA"/>
    <w:rsid w:val="004A4982"/>
    <w:rsid w:val="004A51A8"/>
    <w:rsid w:val="004A53BD"/>
    <w:rsid w:val="004A56E9"/>
    <w:rsid w:val="004A5B22"/>
    <w:rsid w:val="004A5D51"/>
    <w:rsid w:val="004A60DE"/>
    <w:rsid w:val="004A6575"/>
    <w:rsid w:val="004A698D"/>
    <w:rsid w:val="004A77E3"/>
    <w:rsid w:val="004A7940"/>
    <w:rsid w:val="004B0BA5"/>
    <w:rsid w:val="004B0F7A"/>
    <w:rsid w:val="004B141C"/>
    <w:rsid w:val="004B204C"/>
    <w:rsid w:val="004B2A6A"/>
    <w:rsid w:val="004B5685"/>
    <w:rsid w:val="004B5967"/>
    <w:rsid w:val="004B5A6D"/>
    <w:rsid w:val="004B6457"/>
    <w:rsid w:val="004B69EA"/>
    <w:rsid w:val="004C0040"/>
    <w:rsid w:val="004C0066"/>
    <w:rsid w:val="004C05C8"/>
    <w:rsid w:val="004C0914"/>
    <w:rsid w:val="004C0A55"/>
    <w:rsid w:val="004C2440"/>
    <w:rsid w:val="004C24B4"/>
    <w:rsid w:val="004C25E0"/>
    <w:rsid w:val="004C3569"/>
    <w:rsid w:val="004C4137"/>
    <w:rsid w:val="004C497B"/>
    <w:rsid w:val="004C4ABA"/>
    <w:rsid w:val="004C515C"/>
    <w:rsid w:val="004C5443"/>
    <w:rsid w:val="004C57AB"/>
    <w:rsid w:val="004C59D7"/>
    <w:rsid w:val="004C5A2D"/>
    <w:rsid w:val="004C6528"/>
    <w:rsid w:val="004C6FE8"/>
    <w:rsid w:val="004C74B5"/>
    <w:rsid w:val="004C79BB"/>
    <w:rsid w:val="004D056D"/>
    <w:rsid w:val="004D14C6"/>
    <w:rsid w:val="004D1B42"/>
    <w:rsid w:val="004D1EFD"/>
    <w:rsid w:val="004D2295"/>
    <w:rsid w:val="004D24E2"/>
    <w:rsid w:val="004D266C"/>
    <w:rsid w:val="004D26D6"/>
    <w:rsid w:val="004D2B1B"/>
    <w:rsid w:val="004D3A5F"/>
    <w:rsid w:val="004D4D89"/>
    <w:rsid w:val="004D5746"/>
    <w:rsid w:val="004D59CC"/>
    <w:rsid w:val="004D5F17"/>
    <w:rsid w:val="004D6CDE"/>
    <w:rsid w:val="004D7E51"/>
    <w:rsid w:val="004D7EE0"/>
    <w:rsid w:val="004E0495"/>
    <w:rsid w:val="004E236D"/>
    <w:rsid w:val="004E23AD"/>
    <w:rsid w:val="004E3300"/>
    <w:rsid w:val="004E3F01"/>
    <w:rsid w:val="004E4BB8"/>
    <w:rsid w:val="004E5273"/>
    <w:rsid w:val="004E5A47"/>
    <w:rsid w:val="004E5AA8"/>
    <w:rsid w:val="004E6241"/>
    <w:rsid w:val="004E6B25"/>
    <w:rsid w:val="004E713A"/>
    <w:rsid w:val="004E7276"/>
    <w:rsid w:val="004E7D0F"/>
    <w:rsid w:val="004F0A82"/>
    <w:rsid w:val="004F0EA1"/>
    <w:rsid w:val="004F1E57"/>
    <w:rsid w:val="004F2DD4"/>
    <w:rsid w:val="004F3318"/>
    <w:rsid w:val="004F3550"/>
    <w:rsid w:val="004F4CC8"/>
    <w:rsid w:val="004F50DC"/>
    <w:rsid w:val="004F648C"/>
    <w:rsid w:val="004F6757"/>
    <w:rsid w:val="004F6BD2"/>
    <w:rsid w:val="004F6F55"/>
    <w:rsid w:val="004F6F8E"/>
    <w:rsid w:val="004F7207"/>
    <w:rsid w:val="004F7401"/>
    <w:rsid w:val="004F7C0E"/>
    <w:rsid w:val="004F7C3F"/>
    <w:rsid w:val="005001C5"/>
    <w:rsid w:val="0050042E"/>
    <w:rsid w:val="0050072C"/>
    <w:rsid w:val="00500FB9"/>
    <w:rsid w:val="00501C08"/>
    <w:rsid w:val="00502137"/>
    <w:rsid w:val="00502857"/>
    <w:rsid w:val="005037D7"/>
    <w:rsid w:val="00503BF3"/>
    <w:rsid w:val="00504B48"/>
    <w:rsid w:val="00504F4F"/>
    <w:rsid w:val="00506CF6"/>
    <w:rsid w:val="00506E61"/>
    <w:rsid w:val="00506F9D"/>
    <w:rsid w:val="005077A2"/>
    <w:rsid w:val="00507CE8"/>
    <w:rsid w:val="005110CD"/>
    <w:rsid w:val="005116E2"/>
    <w:rsid w:val="00511B58"/>
    <w:rsid w:val="0051250B"/>
    <w:rsid w:val="005126FF"/>
    <w:rsid w:val="0051407F"/>
    <w:rsid w:val="0051441C"/>
    <w:rsid w:val="00514E97"/>
    <w:rsid w:val="00517740"/>
    <w:rsid w:val="00517AD2"/>
    <w:rsid w:val="00517FCD"/>
    <w:rsid w:val="005204D5"/>
    <w:rsid w:val="0052057A"/>
    <w:rsid w:val="00520AB9"/>
    <w:rsid w:val="00521481"/>
    <w:rsid w:val="0052176C"/>
    <w:rsid w:val="00521BA8"/>
    <w:rsid w:val="00523292"/>
    <w:rsid w:val="00523463"/>
    <w:rsid w:val="00523983"/>
    <w:rsid w:val="00523F01"/>
    <w:rsid w:val="0052452A"/>
    <w:rsid w:val="00524B3C"/>
    <w:rsid w:val="00525939"/>
    <w:rsid w:val="005274E5"/>
    <w:rsid w:val="005305C5"/>
    <w:rsid w:val="00530BFB"/>
    <w:rsid w:val="00531A94"/>
    <w:rsid w:val="00531B15"/>
    <w:rsid w:val="0053252F"/>
    <w:rsid w:val="00532E74"/>
    <w:rsid w:val="00532F1C"/>
    <w:rsid w:val="00532F1E"/>
    <w:rsid w:val="00533683"/>
    <w:rsid w:val="00533993"/>
    <w:rsid w:val="0053502A"/>
    <w:rsid w:val="005360F5"/>
    <w:rsid w:val="00536E2B"/>
    <w:rsid w:val="00536EDA"/>
    <w:rsid w:val="00537976"/>
    <w:rsid w:val="00540679"/>
    <w:rsid w:val="0054152E"/>
    <w:rsid w:val="0054161E"/>
    <w:rsid w:val="00541BFD"/>
    <w:rsid w:val="005427AA"/>
    <w:rsid w:val="00542F6F"/>
    <w:rsid w:val="00543941"/>
    <w:rsid w:val="00544794"/>
    <w:rsid w:val="00545301"/>
    <w:rsid w:val="00545C36"/>
    <w:rsid w:val="00545F3C"/>
    <w:rsid w:val="00545FAA"/>
    <w:rsid w:val="00546E50"/>
    <w:rsid w:val="00546E8B"/>
    <w:rsid w:val="0054750A"/>
    <w:rsid w:val="0054768A"/>
    <w:rsid w:val="00547737"/>
    <w:rsid w:val="005500A5"/>
    <w:rsid w:val="005500C4"/>
    <w:rsid w:val="005505EC"/>
    <w:rsid w:val="0055063A"/>
    <w:rsid w:val="00550D5B"/>
    <w:rsid w:val="00550E9B"/>
    <w:rsid w:val="005513C7"/>
    <w:rsid w:val="005516D6"/>
    <w:rsid w:val="00552154"/>
    <w:rsid w:val="005525DE"/>
    <w:rsid w:val="0055435E"/>
    <w:rsid w:val="005543C8"/>
    <w:rsid w:val="005548CB"/>
    <w:rsid w:val="00554FC7"/>
    <w:rsid w:val="00555BC6"/>
    <w:rsid w:val="00556467"/>
    <w:rsid w:val="00556488"/>
    <w:rsid w:val="005569B0"/>
    <w:rsid w:val="00556A53"/>
    <w:rsid w:val="00557891"/>
    <w:rsid w:val="005605FC"/>
    <w:rsid w:val="00560827"/>
    <w:rsid w:val="00560EF8"/>
    <w:rsid w:val="0056110C"/>
    <w:rsid w:val="00563758"/>
    <w:rsid w:val="00563E91"/>
    <w:rsid w:val="0056528D"/>
    <w:rsid w:val="00565FC4"/>
    <w:rsid w:val="005660EE"/>
    <w:rsid w:val="00566C39"/>
    <w:rsid w:val="005670AB"/>
    <w:rsid w:val="005677C8"/>
    <w:rsid w:val="00567BB9"/>
    <w:rsid w:val="00570EBC"/>
    <w:rsid w:val="005711C2"/>
    <w:rsid w:val="00571BA0"/>
    <w:rsid w:val="00572010"/>
    <w:rsid w:val="005723DB"/>
    <w:rsid w:val="00573EF1"/>
    <w:rsid w:val="005742A4"/>
    <w:rsid w:val="00574A5E"/>
    <w:rsid w:val="00574BA6"/>
    <w:rsid w:val="005760E2"/>
    <w:rsid w:val="00576158"/>
    <w:rsid w:val="00576A4E"/>
    <w:rsid w:val="00576B65"/>
    <w:rsid w:val="00576DDA"/>
    <w:rsid w:val="00577799"/>
    <w:rsid w:val="00580563"/>
    <w:rsid w:val="0058134F"/>
    <w:rsid w:val="005814D2"/>
    <w:rsid w:val="0058157D"/>
    <w:rsid w:val="005822DF"/>
    <w:rsid w:val="00582468"/>
    <w:rsid w:val="00582842"/>
    <w:rsid w:val="00583BE4"/>
    <w:rsid w:val="00583F47"/>
    <w:rsid w:val="005844ED"/>
    <w:rsid w:val="00584A53"/>
    <w:rsid w:val="00585B9F"/>
    <w:rsid w:val="00585CC6"/>
    <w:rsid w:val="005866A9"/>
    <w:rsid w:val="005878EC"/>
    <w:rsid w:val="00587DFC"/>
    <w:rsid w:val="00591363"/>
    <w:rsid w:val="00591490"/>
    <w:rsid w:val="005914D4"/>
    <w:rsid w:val="0059180B"/>
    <w:rsid w:val="00593759"/>
    <w:rsid w:val="005937DB"/>
    <w:rsid w:val="00593935"/>
    <w:rsid w:val="005940EC"/>
    <w:rsid w:val="00594631"/>
    <w:rsid w:val="00594A07"/>
    <w:rsid w:val="005958CF"/>
    <w:rsid w:val="00595A13"/>
    <w:rsid w:val="00595C05"/>
    <w:rsid w:val="00596DCD"/>
    <w:rsid w:val="00596FC5"/>
    <w:rsid w:val="0059786D"/>
    <w:rsid w:val="005A002C"/>
    <w:rsid w:val="005A05CA"/>
    <w:rsid w:val="005A096B"/>
    <w:rsid w:val="005A0B6A"/>
    <w:rsid w:val="005A18ED"/>
    <w:rsid w:val="005A190E"/>
    <w:rsid w:val="005A1A0B"/>
    <w:rsid w:val="005A1DF2"/>
    <w:rsid w:val="005A20B9"/>
    <w:rsid w:val="005A2143"/>
    <w:rsid w:val="005A3503"/>
    <w:rsid w:val="005A38A0"/>
    <w:rsid w:val="005A3A56"/>
    <w:rsid w:val="005A4673"/>
    <w:rsid w:val="005A51D5"/>
    <w:rsid w:val="005A538D"/>
    <w:rsid w:val="005A5B58"/>
    <w:rsid w:val="005A6021"/>
    <w:rsid w:val="005A7564"/>
    <w:rsid w:val="005A767C"/>
    <w:rsid w:val="005A78C7"/>
    <w:rsid w:val="005B0305"/>
    <w:rsid w:val="005B059E"/>
    <w:rsid w:val="005B0823"/>
    <w:rsid w:val="005B0CB3"/>
    <w:rsid w:val="005B150B"/>
    <w:rsid w:val="005B158E"/>
    <w:rsid w:val="005B1FAB"/>
    <w:rsid w:val="005B2CB7"/>
    <w:rsid w:val="005B30A4"/>
    <w:rsid w:val="005B32F9"/>
    <w:rsid w:val="005B38F2"/>
    <w:rsid w:val="005B3A8D"/>
    <w:rsid w:val="005B3E28"/>
    <w:rsid w:val="005B40F2"/>
    <w:rsid w:val="005B430F"/>
    <w:rsid w:val="005B4E8C"/>
    <w:rsid w:val="005B5078"/>
    <w:rsid w:val="005B5450"/>
    <w:rsid w:val="005B5C48"/>
    <w:rsid w:val="005B78C1"/>
    <w:rsid w:val="005B79C6"/>
    <w:rsid w:val="005B79E6"/>
    <w:rsid w:val="005B7A04"/>
    <w:rsid w:val="005B7AA6"/>
    <w:rsid w:val="005B7BEB"/>
    <w:rsid w:val="005C1BB9"/>
    <w:rsid w:val="005C277A"/>
    <w:rsid w:val="005C2A45"/>
    <w:rsid w:val="005C31A8"/>
    <w:rsid w:val="005C326C"/>
    <w:rsid w:val="005C3450"/>
    <w:rsid w:val="005C36BB"/>
    <w:rsid w:val="005C37D8"/>
    <w:rsid w:val="005C4EE2"/>
    <w:rsid w:val="005C6002"/>
    <w:rsid w:val="005C6668"/>
    <w:rsid w:val="005C68B3"/>
    <w:rsid w:val="005C6D21"/>
    <w:rsid w:val="005C73F3"/>
    <w:rsid w:val="005C779F"/>
    <w:rsid w:val="005C7D6C"/>
    <w:rsid w:val="005D0824"/>
    <w:rsid w:val="005D1BA4"/>
    <w:rsid w:val="005D2FB4"/>
    <w:rsid w:val="005D3079"/>
    <w:rsid w:val="005D3522"/>
    <w:rsid w:val="005D3B06"/>
    <w:rsid w:val="005D42EC"/>
    <w:rsid w:val="005D48DC"/>
    <w:rsid w:val="005D50F6"/>
    <w:rsid w:val="005D57D5"/>
    <w:rsid w:val="005D5854"/>
    <w:rsid w:val="005D5A65"/>
    <w:rsid w:val="005D5F13"/>
    <w:rsid w:val="005D6322"/>
    <w:rsid w:val="005D6A19"/>
    <w:rsid w:val="005D6C78"/>
    <w:rsid w:val="005D70EF"/>
    <w:rsid w:val="005D7986"/>
    <w:rsid w:val="005D79B6"/>
    <w:rsid w:val="005E0ED4"/>
    <w:rsid w:val="005E0FB9"/>
    <w:rsid w:val="005E18F2"/>
    <w:rsid w:val="005E26CD"/>
    <w:rsid w:val="005E296A"/>
    <w:rsid w:val="005E340B"/>
    <w:rsid w:val="005E3743"/>
    <w:rsid w:val="005E5D03"/>
    <w:rsid w:val="005E611F"/>
    <w:rsid w:val="005E61FE"/>
    <w:rsid w:val="005E66F7"/>
    <w:rsid w:val="005E6B9C"/>
    <w:rsid w:val="005E6EA9"/>
    <w:rsid w:val="005E7162"/>
    <w:rsid w:val="005E7877"/>
    <w:rsid w:val="005E7F07"/>
    <w:rsid w:val="005F1946"/>
    <w:rsid w:val="005F1B7B"/>
    <w:rsid w:val="005F1EFB"/>
    <w:rsid w:val="005F2BA7"/>
    <w:rsid w:val="005F2BBB"/>
    <w:rsid w:val="005F2CF4"/>
    <w:rsid w:val="005F2ED9"/>
    <w:rsid w:val="005F3572"/>
    <w:rsid w:val="005F35B9"/>
    <w:rsid w:val="005F3DC4"/>
    <w:rsid w:val="005F496A"/>
    <w:rsid w:val="005F4E11"/>
    <w:rsid w:val="005F4F93"/>
    <w:rsid w:val="005F50B1"/>
    <w:rsid w:val="005F5C0E"/>
    <w:rsid w:val="005F6B2D"/>
    <w:rsid w:val="005F6BF2"/>
    <w:rsid w:val="005F6CCC"/>
    <w:rsid w:val="005F6EB9"/>
    <w:rsid w:val="005F7337"/>
    <w:rsid w:val="00600A23"/>
    <w:rsid w:val="00600E50"/>
    <w:rsid w:val="00601148"/>
    <w:rsid w:val="0060173D"/>
    <w:rsid w:val="0060173E"/>
    <w:rsid w:val="00601AAD"/>
    <w:rsid w:val="00601FA3"/>
    <w:rsid w:val="00602001"/>
    <w:rsid w:val="006026AF"/>
    <w:rsid w:val="006032F5"/>
    <w:rsid w:val="00603536"/>
    <w:rsid w:val="0060389F"/>
    <w:rsid w:val="00603B14"/>
    <w:rsid w:val="00603BCD"/>
    <w:rsid w:val="0060416B"/>
    <w:rsid w:val="00604700"/>
    <w:rsid w:val="006063CB"/>
    <w:rsid w:val="00606FC2"/>
    <w:rsid w:val="00610856"/>
    <w:rsid w:val="00610BE1"/>
    <w:rsid w:val="00610D72"/>
    <w:rsid w:val="0061133D"/>
    <w:rsid w:val="006118E0"/>
    <w:rsid w:val="006120BB"/>
    <w:rsid w:val="0061224A"/>
    <w:rsid w:val="006122F0"/>
    <w:rsid w:val="00612514"/>
    <w:rsid w:val="00612E1B"/>
    <w:rsid w:val="00613B76"/>
    <w:rsid w:val="00613BBF"/>
    <w:rsid w:val="00614284"/>
    <w:rsid w:val="00614408"/>
    <w:rsid w:val="0061495C"/>
    <w:rsid w:val="00617F35"/>
    <w:rsid w:val="0062012B"/>
    <w:rsid w:val="00620697"/>
    <w:rsid w:val="006218A4"/>
    <w:rsid w:val="0062190D"/>
    <w:rsid w:val="00621C72"/>
    <w:rsid w:val="00622493"/>
    <w:rsid w:val="006227A9"/>
    <w:rsid w:val="0062293D"/>
    <w:rsid w:val="00622C55"/>
    <w:rsid w:val="0062308C"/>
    <w:rsid w:val="006236F8"/>
    <w:rsid w:val="00624081"/>
    <w:rsid w:val="00624A7F"/>
    <w:rsid w:val="00624E89"/>
    <w:rsid w:val="00625224"/>
    <w:rsid w:val="00625800"/>
    <w:rsid w:val="0062607A"/>
    <w:rsid w:val="006262F1"/>
    <w:rsid w:val="0062698D"/>
    <w:rsid w:val="00627136"/>
    <w:rsid w:val="0062718F"/>
    <w:rsid w:val="00627F29"/>
    <w:rsid w:val="00630142"/>
    <w:rsid w:val="006315BB"/>
    <w:rsid w:val="00631F87"/>
    <w:rsid w:val="00632A92"/>
    <w:rsid w:val="0063352F"/>
    <w:rsid w:val="00633F01"/>
    <w:rsid w:val="006340DA"/>
    <w:rsid w:val="00634552"/>
    <w:rsid w:val="006347F5"/>
    <w:rsid w:val="00635003"/>
    <w:rsid w:val="006351F7"/>
    <w:rsid w:val="00635A33"/>
    <w:rsid w:val="00636C6D"/>
    <w:rsid w:val="00640983"/>
    <w:rsid w:val="006409B9"/>
    <w:rsid w:val="00640CBE"/>
    <w:rsid w:val="0064133D"/>
    <w:rsid w:val="006415AC"/>
    <w:rsid w:val="00641AE8"/>
    <w:rsid w:val="00641DE7"/>
    <w:rsid w:val="00641E2A"/>
    <w:rsid w:val="00642294"/>
    <w:rsid w:val="00642333"/>
    <w:rsid w:val="00643634"/>
    <w:rsid w:val="00643955"/>
    <w:rsid w:val="00643A5E"/>
    <w:rsid w:val="006442EA"/>
    <w:rsid w:val="006444F9"/>
    <w:rsid w:val="00644849"/>
    <w:rsid w:val="006449AB"/>
    <w:rsid w:val="00644C45"/>
    <w:rsid w:val="00644F29"/>
    <w:rsid w:val="00645AAB"/>
    <w:rsid w:val="00645B2E"/>
    <w:rsid w:val="00646467"/>
    <w:rsid w:val="00650DF8"/>
    <w:rsid w:val="006511B8"/>
    <w:rsid w:val="006514C2"/>
    <w:rsid w:val="00651DC5"/>
    <w:rsid w:val="00651E71"/>
    <w:rsid w:val="00652B84"/>
    <w:rsid w:val="00652EFD"/>
    <w:rsid w:val="006532DA"/>
    <w:rsid w:val="006534A8"/>
    <w:rsid w:val="00653AF9"/>
    <w:rsid w:val="00653BFE"/>
    <w:rsid w:val="00653CEB"/>
    <w:rsid w:val="00653CF4"/>
    <w:rsid w:val="0065426E"/>
    <w:rsid w:val="006547C6"/>
    <w:rsid w:val="00654D48"/>
    <w:rsid w:val="00655877"/>
    <w:rsid w:val="006558E2"/>
    <w:rsid w:val="0065632B"/>
    <w:rsid w:val="0065640B"/>
    <w:rsid w:val="006574A9"/>
    <w:rsid w:val="0066030B"/>
    <w:rsid w:val="006608C6"/>
    <w:rsid w:val="00661012"/>
    <w:rsid w:val="0066145C"/>
    <w:rsid w:val="0066280F"/>
    <w:rsid w:val="006633AE"/>
    <w:rsid w:val="006635A7"/>
    <w:rsid w:val="006640AD"/>
    <w:rsid w:val="006649F4"/>
    <w:rsid w:val="00664A30"/>
    <w:rsid w:val="00664B29"/>
    <w:rsid w:val="00664BFD"/>
    <w:rsid w:val="0066539F"/>
    <w:rsid w:val="0066559A"/>
    <w:rsid w:val="00665907"/>
    <w:rsid w:val="00665AED"/>
    <w:rsid w:val="00666684"/>
    <w:rsid w:val="006666D5"/>
    <w:rsid w:val="006666EE"/>
    <w:rsid w:val="0066680B"/>
    <w:rsid w:val="00666988"/>
    <w:rsid w:val="006675B4"/>
    <w:rsid w:val="00667673"/>
    <w:rsid w:val="006700F3"/>
    <w:rsid w:val="0067011D"/>
    <w:rsid w:val="00670621"/>
    <w:rsid w:val="00670B79"/>
    <w:rsid w:val="00671123"/>
    <w:rsid w:val="00671DE5"/>
    <w:rsid w:val="00672026"/>
    <w:rsid w:val="0067205C"/>
    <w:rsid w:val="00672D6A"/>
    <w:rsid w:val="00673022"/>
    <w:rsid w:val="00673AAF"/>
    <w:rsid w:val="00674BB9"/>
    <w:rsid w:val="00675360"/>
    <w:rsid w:val="00675414"/>
    <w:rsid w:val="00675B08"/>
    <w:rsid w:val="00675B55"/>
    <w:rsid w:val="00675E09"/>
    <w:rsid w:val="006769C3"/>
    <w:rsid w:val="006772D8"/>
    <w:rsid w:val="006776EF"/>
    <w:rsid w:val="00677999"/>
    <w:rsid w:val="00677EEE"/>
    <w:rsid w:val="006806D3"/>
    <w:rsid w:val="00681E64"/>
    <w:rsid w:val="0068225F"/>
    <w:rsid w:val="0068267F"/>
    <w:rsid w:val="0068451F"/>
    <w:rsid w:val="00684705"/>
    <w:rsid w:val="0068493B"/>
    <w:rsid w:val="00684A24"/>
    <w:rsid w:val="00684B9E"/>
    <w:rsid w:val="00684E92"/>
    <w:rsid w:val="00685EAB"/>
    <w:rsid w:val="006863F0"/>
    <w:rsid w:val="00686D2A"/>
    <w:rsid w:val="00686ECF"/>
    <w:rsid w:val="0068784A"/>
    <w:rsid w:val="00687BCC"/>
    <w:rsid w:val="00687F2A"/>
    <w:rsid w:val="00690657"/>
    <w:rsid w:val="00690A7B"/>
    <w:rsid w:val="00691D3A"/>
    <w:rsid w:val="00691D8F"/>
    <w:rsid w:val="00691DCD"/>
    <w:rsid w:val="0069242A"/>
    <w:rsid w:val="0069293D"/>
    <w:rsid w:val="00693688"/>
    <w:rsid w:val="00693A66"/>
    <w:rsid w:val="00693C3A"/>
    <w:rsid w:val="00694364"/>
    <w:rsid w:val="0069471C"/>
    <w:rsid w:val="00694CE7"/>
    <w:rsid w:val="00695DEE"/>
    <w:rsid w:val="00696087"/>
    <w:rsid w:val="00696A5F"/>
    <w:rsid w:val="0069701B"/>
    <w:rsid w:val="006A0A37"/>
    <w:rsid w:val="006A0BAB"/>
    <w:rsid w:val="006A1114"/>
    <w:rsid w:val="006A2B51"/>
    <w:rsid w:val="006A2C17"/>
    <w:rsid w:val="006A3457"/>
    <w:rsid w:val="006A3AB8"/>
    <w:rsid w:val="006A41CE"/>
    <w:rsid w:val="006A42AD"/>
    <w:rsid w:val="006A448A"/>
    <w:rsid w:val="006A450A"/>
    <w:rsid w:val="006A4D6B"/>
    <w:rsid w:val="006A4E5F"/>
    <w:rsid w:val="006A541A"/>
    <w:rsid w:val="006A7455"/>
    <w:rsid w:val="006A75C6"/>
    <w:rsid w:val="006B0BAF"/>
    <w:rsid w:val="006B0C8D"/>
    <w:rsid w:val="006B3236"/>
    <w:rsid w:val="006B4254"/>
    <w:rsid w:val="006B444B"/>
    <w:rsid w:val="006B4D48"/>
    <w:rsid w:val="006B54DE"/>
    <w:rsid w:val="006B55DD"/>
    <w:rsid w:val="006B5BAF"/>
    <w:rsid w:val="006B62F6"/>
    <w:rsid w:val="006B7085"/>
    <w:rsid w:val="006B7432"/>
    <w:rsid w:val="006C0552"/>
    <w:rsid w:val="006C0987"/>
    <w:rsid w:val="006C1BBE"/>
    <w:rsid w:val="006C216D"/>
    <w:rsid w:val="006C240C"/>
    <w:rsid w:val="006C2816"/>
    <w:rsid w:val="006C2D92"/>
    <w:rsid w:val="006C2F91"/>
    <w:rsid w:val="006C2FF7"/>
    <w:rsid w:val="006C3895"/>
    <w:rsid w:val="006C39CB"/>
    <w:rsid w:val="006C4222"/>
    <w:rsid w:val="006C435C"/>
    <w:rsid w:val="006C5143"/>
    <w:rsid w:val="006C5244"/>
    <w:rsid w:val="006C60B6"/>
    <w:rsid w:val="006C650E"/>
    <w:rsid w:val="006C7061"/>
    <w:rsid w:val="006D03C6"/>
    <w:rsid w:val="006D0C90"/>
    <w:rsid w:val="006D0D99"/>
    <w:rsid w:val="006D1428"/>
    <w:rsid w:val="006D2079"/>
    <w:rsid w:val="006D20B1"/>
    <w:rsid w:val="006D210C"/>
    <w:rsid w:val="006D2A00"/>
    <w:rsid w:val="006D3911"/>
    <w:rsid w:val="006D39E7"/>
    <w:rsid w:val="006D3A81"/>
    <w:rsid w:val="006D4BF9"/>
    <w:rsid w:val="006D4CF4"/>
    <w:rsid w:val="006D5412"/>
    <w:rsid w:val="006D5C05"/>
    <w:rsid w:val="006D5E18"/>
    <w:rsid w:val="006D5EF3"/>
    <w:rsid w:val="006D5F64"/>
    <w:rsid w:val="006D67C3"/>
    <w:rsid w:val="006D67CD"/>
    <w:rsid w:val="006D6803"/>
    <w:rsid w:val="006D7321"/>
    <w:rsid w:val="006D7FCA"/>
    <w:rsid w:val="006E028E"/>
    <w:rsid w:val="006E0902"/>
    <w:rsid w:val="006E0F88"/>
    <w:rsid w:val="006E137C"/>
    <w:rsid w:val="006E2673"/>
    <w:rsid w:val="006E2A2B"/>
    <w:rsid w:val="006E3330"/>
    <w:rsid w:val="006E4F48"/>
    <w:rsid w:val="006E6184"/>
    <w:rsid w:val="006E6B9C"/>
    <w:rsid w:val="006E7098"/>
    <w:rsid w:val="006E792F"/>
    <w:rsid w:val="006E7D77"/>
    <w:rsid w:val="006E7E66"/>
    <w:rsid w:val="006F0B92"/>
    <w:rsid w:val="006F116B"/>
    <w:rsid w:val="006F1835"/>
    <w:rsid w:val="006F21FE"/>
    <w:rsid w:val="006F2A3F"/>
    <w:rsid w:val="006F2D56"/>
    <w:rsid w:val="006F4F64"/>
    <w:rsid w:val="006F51C4"/>
    <w:rsid w:val="006F6330"/>
    <w:rsid w:val="006F673B"/>
    <w:rsid w:val="006F6A16"/>
    <w:rsid w:val="006F6ACB"/>
    <w:rsid w:val="006F7944"/>
    <w:rsid w:val="006F79EF"/>
    <w:rsid w:val="006F7CDD"/>
    <w:rsid w:val="0070008C"/>
    <w:rsid w:val="0070024E"/>
    <w:rsid w:val="007003B7"/>
    <w:rsid w:val="0070048E"/>
    <w:rsid w:val="007015F5"/>
    <w:rsid w:val="00702E81"/>
    <w:rsid w:val="007037FB"/>
    <w:rsid w:val="007039C7"/>
    <w:rsid w:val="00704E6C"/>
    <w:rsid w:val="0070500C"/>
    <w:rsid w:val="007050B0"/>
    <w:rsid w:val="00705BB1"/>
    <w:rsid w:val="00706147"/>
    <w:rsid w:val="007061DB"/>
    <w:rsid w:val="007069A1"/>
    <w:rsid w:val="00706C6F"/>
    <w:rsid w:val="00707A65"/>
    <w:rsid w:val="00707BFC"/>
    <w:rsid w:val="00707DEA"/>
    <w:rsid w:val="00710166"/>
    <w:rsid w:val="00710628"/>
    <w:rsid w:val="00711C6F"/>
    <w:rsid w:val="007121A5"/>
    <w:rsid w:val="00713343"/>
    <w:rsid w:val="007134AC"/>
    <w:rsid w:val="007138DF"/>
    <w:rsid w:val="00713B59"/>
    <w:rsid w:val="00713EF8"/>
    <w:rsid w:val="00714020"/>
    <w:rsid w:val="007147E3"/>
    <w:rsid w:val="00714A36"/>
    <w:rsid w:val="00714B2F"/>
    <w:rsid w:val="00714FE7"/>
    <w:rsid w:val="00715563"/>
    <w:rsid w:val="00715E7C"/>
    <w:rsid w:val="00716077"/>
    <w:rsid w:val="00716BC5"/>
    <w:rsid w:val="007172E1"/>
    <w:rsid w:val="007173AC"/>
    <w:rsid w:val="007174B5"/>
    <w:rsid w:val="0071764F"/>
    <w:rsid w:val="0071776B"/>
    <w:rsid w:val="00717E28"/>
    <w:rsid w:val="0072021F"/>
    <w:rsid w:val="00720543"/>
    <w:rsid w:val="007211A1"/>
    <w:rsid w:val="00721610"/>
    <w:rsid w:val="00721BB5"/>
    <w:rsid w:val="00721C0F"/>
    <w:rsid w:val="00722091"/>
    <w:rsid w:val="0072263E"/>
    <w:rsid w:val="00722944"/>
    <w:rsid w:val="00722A8A"/>
    <w:rsid w:val="00722EB3"/>
    <w:rsid w:val="00722F11"/>
    <w:rsid w:val="007234D5"/>
    <w:rsid w:val="00723A8B"/>
    <w:rsid w:val="00725211"/>
    <w:rsid w:val="0072661E"/>
    <w:rsid w:val="00726AE9"/>
    <w:rsid w:val="00726BF5"/>
    <w:rsid w:val="00726D18"/>
    <w:rsid w:val="00726D57"/>
    <w:rsid w:val="00730409"/>
    <w:rsid w:val="00731639"/>
    <w:rsid w:val="00731885"/>
    <w:rsid w:val="00731B1D"/>
    <w:rsid w:val="00731BB1"/>
    <w:rsid w:val="00732308"/>
    <w:rsid w:val="00732B4A"/>
    <w:rsid w:val="007332A9"/>
    <w:rsid w:val="0073352D"/>
    <w:rsid w:val="0073421D"/>
    <w:rsid w:val="00734ACB"/>
    <w:rsid w:val="007351E9"/>
    <w:rsid w:val="0073541C"/>
    <w:rsid w:val="00735A10"/>
    <w:rsid w:val="00735EA2"/>
    <w:rsid w:val="0073787E"/>
    <w:rsid w:val="00740342"/>
    <w:rsid w:val="00740871"/>
    <w:rsid w:val="00741A07"/>
    <w:rsid w:val="00741A7E"/>
    <w:rsid w:val="00742231"/>
    <w:rsid w:val="00742571"/>
    <w:rsid w:val="007426E8"/>
    <w:rsid w:val="0074287A"/>
    <w:rsid w:val="00742B62"/>
    <w:rsid w:val="00744082"/>
    <w:rsid w:val="0074477E"/>
    <w:rsid w:val="00744823"/>
    <w:rsid w:val="00745197"/>
    <w:rsid w:val="00745898"/>
    <w:rsid w:val="00745EE5"/>
    <w:rsid w:val="00746023"/>
    <w:rsid w:val="007462EF"/>
    <w:rsid w:val="007466D8"/>
    <w:rsid w:val="00746EA1"/>
    <w:rsid w:val="0074714B"/>
    <w:rsid w:val="007500D6"/>
    <w:rsid w:val="0075159B"/>
    <w:rsid w:val="00751F0E"/>
    <w:rsid w:val="00752048"/>
    <w:rsid w:val="00752360"/>
    <w:rsid w:val="00752646"/>
    <w:rsid w:val="0075295A"/>
    <w:rsid w:val="00753399"/>
    <w:rsid w:val="00753803"/>
    <w:rsid w:val="00753AAF"/>
    <w:rsid w:val="00753EFC"/>
    <w:rsid w:val="0075401E"/>
    <w:rsid w:val="0075478B"/>
    <w:rsid w:val="00754F6D"/>
    <w:rsid w:val="00755202"/>
    <w:rsid w:val="00755263"/>
    <w:rsid w:val="00755621"/>
    <w:rsid w:val="00755E6E"/>
    <w:rsid w:val="00756272"/>
    <w:rsid w:val="0075634B"/>
    <w:rsid w:val="00756375"/>
    <w:rsid w:val="007563AE"/>
    <w:rsid w:val="00756C69"/>
    <w:rsid w:val="0075749D"/>
    <w:rsid w:val="0075750B"/>
    <w:rsid w:val="00757755"/>
    <w:rsid w:val="00757F64"/>
    <w:rsid w:val="0076042E"/>
    <w:rsid w:val="00760B61"/>
    <w:rsid w:val="00761161"/>
    <w:rsid w:val="007615D3"/>
    <w:rsid w:val="0076232E"/>
    <w:rsid w:val="007625C1"/>
    <w:rsid w:val="00762C49"/>
    <w:rsid w:val="0076318C"/>
    <w:rsid w:val="00763CC9"/>
    <w:rsid w:val="007647D4"/>
    <w:rsid w:val="00764E67"/>
    <w:rsid w:val="00765035"/>
    <w:rsid w:val="0076517A"/>
    <w:rsid w:val="00765445"/>
    <w:rsid w:val="007654A0"/>
    <w:rsid w:val="00765DA2"/>
    <w:rsid w:val="007669A9"/>
    <w:rsid w:val="00766F7F"/>
    <w:rsid w:val="007670EF"/>
    <w:rsid w:val="0077065D"/>
    <w:rsid w:val="0077072D"/>
    <w:rsid w:val="007708BB"/>
    <w:rsid w:val="007710B9"/>
    <w:rsid w:val="007710C4"/>
    <w:rsid w:val="007721F0"/>
    <w:rsid w:val="0077230D"/>
    <w:rsid w:val="007723C9"/>
    <w:rsid w:val="00772857"/>
    <w:rsid w:val="00772AA4"/>
    <w:rsid w:val="00772BC3"/>
    <w:rsid w:val="00773642"/>
    <w:rsid w:val="00774661"/>
    <w:rsid w:val="0077681F"/>
    <w:rsid w:val="00776FC2"/>
    <w:rsid w:val="0077764C"/>
    <w:rsid w:val="00777DA3"/>
    <w:rsid w:val="0078102A"/>
    <w:rsid w:val="00781134"/>
    <w:rsid w:val="00781AE1"/>
    <w:rsid w:val="007828B1"/>
    <w:rsid w:val="00782E58"/>
    <w:rsid w:val="0078327A"/>
    <w:rsid w:val="007834A1"/>
    <w:rsid w:val="00784391"/>
    <w:rsid w:val="007848F2"/>
    <w:rsid w:val="0078500D"/>
    <w:rsid w:val="00785369"/>
    <w:rsid w:val="00785A6B"/>
    <w:rsid w:val="007860E3"/>
    <w:rsid w:val="00786F88"/>
    <w:rsid w:val="007871E6"/>
    <w:rsid w:val="00787259"/>
    <w:rsid w:val="00790333"/>
    <w:rsid w:val="00790580"/>
    <w:rsid w:val="00790837"/>
    <w:rsid w:val="00790CEF"/>
    <w:rsid w:val="00791137"/>
    <w:rsid w:val="00791495"/>
    <w:rsid w:val="0079194B"/>
    <w:rsid w:val="00792049"/>
    <w:rsid w:val="007921E3"/>
    <w:rsid w:val="00792559"/>
    <w:rsid w:val="007925C2"/>
    <w:rsid w:val="0079268E"/>
    <w:rsid w:val="00792A19"/>
    <w:rsid w:val="007932CA"/>
    <w:rsid w:val="00793792"/>
    <w:rsid w:val="00793AFB"/>
    <w:rsid w:val="00794C6B"/>
    <w:rsid w:val="007951A6"/>
    <w:rsid w:val="0079525F"/>
    <w:rsid w:val="007954F9"/>
    <w:rsid w:val="007955CB"/>
    <w:rsid w:val="0079608B"/>
    <w:rsid w:val="00796BB3"/>
    <w:rsid w:val="00797D92"/>
    <w:rsid w:val="007A0C54"/>
    <w:rsid w:val="007A0E4C"/>
    <w:rsid w:val="007A1016"/>
    <w:rsid w:val="007A10BD"/>
    <w:rsid w:val="007A1184"/>
    <w:rsid w:val="007A1C96"/>
    <w:rsid w:val="007A213C"/>
    <w:rsid w:val="007A2899"/>
    <w:rsid w:val="007A2950"/>
    <w:rsid w:val="007A44CA"/>
    <w:rsid w:val="007A6073"/>
    <w:rsid w:val="007A6492"/>
    <w:rsid w:val="007A6749"/>
    <w:rsid w:val="007A6C1E"/>
    <w:rsid w:val="007A6E77"/>
    <w:rsid w:val="007B004C"/>
    <w:rsid w:val="007B09A1"/>
    <w:rsid w:val="007B0CEB"/>
    <w:rsid w:val="007B1420"/>
    <w:rsid w:val="007B171E"/>
    <w:rsid w:val="007B18FD"/>
    <w:rsid w:val="007B1EFC"/>
    <w:rsid w:val="007B202F"/>
    <w:rsid w:val="007B2492"/>
    <w:rsid w:val="007B2744"/>
    <w:rsid w:val="007B3393"/>
    <w:rsid w:val="007B3584"/>
    <w:rsid w:val="007B3736"/>
    <w:rsid w:val="007B3C5D"/>
    <w:rsid w:val="007B4178"/>
    <w:rsid w:val="007B48F6"/>
    <w:rsid w:val="007B4E30"/>
    <w:rsid w:val="007B4E3C"/>
    <w:rsid w:val="007B4EA6"/>
    <w:rsid w:val="007B522A"/>
    <w:rsid w:val="007B53B9"/>
    <w:rsid w:val="007B59F2"/>
    <w:rsid w:val="007B5ADA"/>
    <w:rsid w:val="007B72F2"/>
    <w:rsid w:val="007B7759"/>
    <w:rsid w:val="007C0034"/>
    <w:rsid w:val="007C0A04"/>
    <w:rsid w:val="007C200B"/>
    <w:rsid w:val="007C2B88"/>
    <w:rsid w:val="007C302E"/>
    <w:rsid w:val="007C354E"/>
    <w:rsid w:val="007C3930"/>
    <w:rsid w:val="007C3A7C"/>
    <w:rsid w:val="007C3BBB"/>
    <w:rsid w:val="007C3CDA"/>
    <w:rsid w:val="007C42AC"/>
    <w:rsid w:val="007C440C"/>
    <w:rsid w:val="007C4444"/>
    <w:rsid w:val="007C48D4"/>
    <w:rsid w:val="007C4EDD"/>
    <w:rsid w:val="007C5A68"/>
    <w:rsid w:val="007C6507"/>
    <w:rsid w:val="007C6649"/>
    <w:rsid w:val="007C6C3C"/>
    <w:rsid w:val="007C6F8B"/>
    <w:rsid w:val="007C71C9"/>
    <w:rsid w:val="007C734F"/>
    <w:rsid w:val="007C7BDC"/>
    <w:rsid w:val="007C7F23"/>
    <w:rsid w:val="007D0E59"/>
    <w:rsid w:val="007D166B"/>
    <w:rsid w:val="007D177B"/>
    <w:rsid w:val="007D1F7B"/>
    <w:rsid w:val="007D2B2B"/>
    <w:rsid w:val="007D3ADC"/>
    <w:rsid w:val="007D3CE0"/>
    <w:rsid w:val="007D3EF1"/>
    <w:rsid w:val="007D400B"/>
    <w:rsid w:val="007D4485"/>
    <w:rsid w:val="007D453F"/>
    <w:rsid w:val="007D4C7D"/>
    <w:rsid w:val="007D55A3"/>
    <w:rsid w:val="007D602E"/>
    <w:rsid w:val="007D63DE"/>
    <w:rsid w:val="007D6896"/>
    <w:rsid w:val="007D6B0A"/>
    <w:rsid w:val="007D6B5F"/>
    <w:rsid w:val="007D7711"/>
    <w:rsid w:val="007D7D66"/>
    <w:rsid w:val="007E0158"/>
    <w:rsid w:val="007E102E"/>
    <w:rsid w:val="007E133C"/>
    <w:rsid w:val="007E1575"/>
    <w:rsid w:val="007E2101"/>
    <w:rsid w:val="007E2E9D"/>
    <w:rsid w:val="007E3D8A"/>
    <w:rsid w:val="007E452E"/>
    <w:rsid w:val="007E472B"/>
    <w:rsid w:val="007E6560"/>
    <w:rsid w:val="007E6689"/>
    <w:rsid w:val="007E7280"/>
    <w:rsid w:val="007F1844"/>
    <w:rsid w:val="007F2056"/>
    <w:rsid w:val="007F33D8"/>
    <w:rsid w:val="007F38E0"/>
    <w:rsid w:val="007F3BE3"/>
    <w:rsid w:val="007F3CC6"/>
    <w:rsid w:val="007F3F46"/>
    <w:rsid w:val="007F501F"/>
    <w:rsid w:val="007F5280"/>
    <w:rsid w:val="007F56F9"/>
    <w:rsid w:val="007F6553"/>
    <w:rsid w:val="007F78A2"/>
    <w:rsid w:val="007F79D9"/>
    <w:rsid w:val="007F7A0F"/>
    <w:rsid w:val="007F7A6E"/>
    <w:rsid w:val="007F7FA4"/>
    <w:rsid w:val="00800328"/>
    <w:rsid w:val="00800341"/>
    <w:rsid w:val="00801A6D"/>
    <w:rsid w:val="0080271A"/>
    <w:rsid w:val="00802D68"/>
    <w:rsid w:val="00803300"/>
    <w:rsid w:val="00803789"/>
    <w:rsid w:val="00803C21"/>
    <w:rsid w:val="0080401E"/>
    <w:rsid w:val="008048F3"/>
    <w:rsid w:val="00804B50"/>
    <w:rsid w:val="00805A80"/>
    <w:rsid w:val="00805EFC"/>
    <w:rsid w:val="00806107"/>
    <w:rsid w:val="0080615F"/>
    <w:rsid w:val="008065E1"/>
    <w:rsid w:val="008065F3"/>
    <w:rsid w:val="00806D1D"/>
    <w:rsid w:val="008071DA"/>
    <w:rsid w:val="00810573"/>
    <w:rsid w:val="008108D5"/>
    <w:rsid w:val="00810DC5"/>
    <w:rsid w:val="00810ECC"/>
    <w:rsid w:val="0081123D"/>
    <w:rsid w:val="008116E6"/>
    <w:rsid w:val="0081186A"/>
    <w:rsid w:val="0081226A"/>
    <w:rsid w:val="008126CF"/>
    <w:rsid w:val="00812FBC"/>
    <w:rsid w:val="00813BC6"/>
    <w:rsid w:val="0081438C"/>
    <w:rsid w:val="00815599"/>
    <w:rsid w:val="00815C83"/>
    <w:rsid w:val="00815D54"/>
    <w:rsid w:val="008169DF"/>
    <w:rsid w:val="008172DD"/>
    <w:rsid w:val="00817E4B"/>
    <w:rsid w:val="00820741"/>
    <w:rsid w:val="00820AA3"/>
    <w:rsid w:val="00820F49"/>
    <w:rsid w:val="00821086"/>
    <w:rsid w:val="0082149F"/>
    <w:rsid w:val="00821965"/>
    <w:rsid w:val="00821B41"/>
    <w:rsid w:val="00821EF8"/>
    <w:rsid w:val="00822C97"/>
    <w:rsid w:val="00823741"/>
    <w:rsid w:val="0082395B"/>
    <w:rsid w:val="0082398A"/>
    <w:rsid w:val="00823B57"/>
    <w:rsid w:val="00824089"/>
    <w:rsid w:val="0082459E"/>
    <w:rsid w:val="0082494E"/>
    <w:rsid w:val="00824A77"/>
    <w:rsid w:val="00825521"/>
    <w:rsid w:val="00827227"/>
    <w:rsid w:val="00827439"/>
    <w:rsid w:val="00827AA9"/>
    <w:rsid w:val="00830D99"/>
    <w:rsid w:val="00831075"/>
    <w:rsid w:val="008312E6"/>
    <w:rsid w:val="00831629"/>
    <w:rsid w:val="008316B8"/>
    <w:rsid w:val="00831F95"/>
    <w:rsid w:val="00832D53"/>
    <w:rsid w:val="00832F32"/>
    <w:rsid w:val="008337A5"/>
    <w:rsid w:val="00833B92"/>
    <w:rsid w:val="00834E9B"/>
    <w:rsid w:val="0083717C"/>
    <w:rsid w:val="00837B57"/>
    <w:rsid w:val="00837CEE"/>
    <w:rsid w:val="008401EE"/>
    <w:rsid w:val="008402F4"/>
    <w:rsid w:val="00841CF7"/>
    <w:rsid w:val="00842F85"/>
    <w:rsid w:val="00843860"/>
    <w:rsid w:val="00843EBD"/>
    <w:rsid w:val="00844838"/>
    <w:rsid w:val="00844985"/>
    <w:rsid w:val="00846568"/>
    <w:rsid w:val="00847471"/>
    <w:rsid w:val="0084757A"/>
    <w:rsid w:val="0084759E"/>
    <w:rsid w:val="00847C3E"/>
    <w:rsid w:val="00847C6A"/>
    <w:rsid w:val="00847D79"/>
    <w:rsid w:val="00847E8B"/>
    <w:rsid w:val="008509B2"/>
    <w:rsid w:val="008517B9"/>
    <w:rsid w:val="00851A31"/>
    <w:rsid w:val="00852473"/>
    <w:rsid w:val="0085285D"/>
    <w:rsid w:val="00852887"/>
    <w:rsid w:val="008534EA"/>
    <w:rsid w:val="008539CE"/>
    <w:rsid w:val="00854809"/>
    <w:rsid w:val="00854920"/>
    <w:rsid w:val="00855409"/>
    <w:rsid w:val="0085569C"/>
    <w:rsid w:val="00856487"/>
    <w:rsid w:val="00856583"/>
    <w:rsid w:val="00857026"/>
    <w:rsid w:val="008570EF"/>
    <w:rsid w:val="008572A6"/>
    <w:rsid w:val="00860819"/>
    <w:rsid w:val="00861051"/>
    <w:rsid w:val="00861624"/>
    <w:rsid w:val="00861B8A"/>
    <w:rsid w:val="00861BED"/>
    <w:rsid w:val="00861C5A"/>
    <w:rsid w:val="00861CAE"/>
    <w:rsid w:val="008620C9"/>
    <w:rsid w:val="0086215A"/>
    <w:rsid w:val="00862837"/>
    <w:rsid w:val="008628C3"/>
    <w:rsid w:val="00862ACA"/>
    <w:rsid w:val="00862BB7"/>
    <w:rsid w:val="00863235"/>
    <w:rsid w:val="00863DC1"/>
    <w:rsid w:val="00863DDE"/>
    <w:rsid w:val="00864732"/>
    <w:rsid w:val="0086550B"/>
    <w:rsid w:val="00865551"/>
    <w:rsid w:val="00866F84"/>
    <w:rsid w:val="008679FA"/>
    <w:rsid w:val="0087137D"/>
    <w:rsid w:val="00871FCD"/>
    <w:rsid w:val="00872168"/>
    <w:rsid w:val="00873EB8"/>
    <w:rsid w:val="00874022"/>
    <w:rsid w:val="00874615"/>
    <w:rsid w:val="008746E2"/>
    <w:rsid w:val="00874B6A"/>
    <w:rsid w:val="00874EEB"/>
    <w:rsid w:val="00875543"/>
    <w:rsid w:val="00875899"/>
    <w:rsid w:val="008767EA"/>
    <w:rsid w:val="00877691"/>
    <w:rsid w:val="00877BD1"/>
    <w:rsid w:val="00880728"/>
    <w:rsid w:val="0088072E"/>
    <w:rsid w:val="00880CC0"/>
    <w:rsid w:val="00880ECA"/>
    <w:rsid w:val="00881194"/>
    <w:rsid w:val="00881AAE"/>
    <w:rsid w:val="00882484"/>
    <w:rsid w:val="00882967"/>
    <w:rsid w:val="00882E61"/>
    <w:rsid w:val="00883247"/>
    <w:rsid w:val="00883EF4"/>
    <w:rsid w:val="00883F5F"/>
    <w:rsid w:val="00883FC2"/>
    <w:rsid w:val="00883FD4"/>
    <w:rsid w:val="00884295"/>
    <w:rsid w:val="008842E2"/>
    <w:rsid w:val="00884B03"/>
    <w:rsid w:val="00884C25"/>
    <w:rsid w:val="008851E2"/>
    <w:rsid w:val="00885356"/>
    <w:rsid w:val="0088535E"/>
    <w:rsid w:val="00885515"/>
    <w:rsid w:val="0088619A"/>
    <w:rsid w:val="00886661"/>
    <w:rsid w:val="00886778"/>
    <w:rsid w:val="00886AF3"/>
    <w:rsid w:val="00886CC6"/>
    <w:rsid w:val="00886D66"/>
    <w:rsid w:val="00887305"/>
    <w:rsid w:val="0088745B"/>
    <w:rsid w:val="00887534"/>
    <w:rsid w:val="0088763E"/>
    <w:rsid w:val="00887727"/>
    <w:rsid w:val="00887C2C"/>
    <w:rsid w:val="00887C85"/>
    <w:rsid w:val="00887CCD"/>
    <w:rsid w:val="008916BC"/>
    <w:rsid w:val="00891B46"/>
    <w:rsid w:val="00891E30"/>
    <w:rsid w:val="0089345E"/>
    <w:rsid w:val="008940F2"/>
    <w:rsid w:val="00894124"/>
    <w:rsid w:val="008957E8"/>
    <w:rsid w:val="00896065"/>
    <w:rsid w:val="0089612E"/>
    <w:rsid w:val="008965B1"/>
    <w:rsid w:val="0089691C"/>
    <w:rsid w:val="0089699D"/>
    <w:rsid w:val="008971D6"/>
    <w:rsid w:val="0089749D"/>
    <w:rsid w:val="00897781"/>
    <w:rsid w:val="00897AF9"/>
    <w:rsid w:val="00897B9E"/>
    <w:rsid w:val="008A042D"/>
    <w:rsid w:val="008A0AAE"/>
    <w:rsid w:val="008A10EC"/>
    <w:rsid w:val="008A1A3E"/>
    <w:rsid w:val="008A1B54"/>
    <w:rsid w:val="008A2CA1"/>
    <w:rsid w:val="008A3368"/>
    <w:rsid w:val="008A33CA"/>
    <w:rsid w:val="008A371C"/>
    <w:rsid w:val="008A3A03"/>
    <w:rsid w:val="008A3AE2"/>
    <w:rsid w:val="008A3DCF"/>
    <w:rsid w:val="008A3F44"/>
    <w:rsid w:val="008A3F75"/>
    <w:rsid w:val="008A42B4"/>
    <w:rsid w:val="008A48C4"/>
    <w:rsid w:val="008A5D74"/>
    <w:rsid w:val="008A5E33"/>
    <w:rsid w:val="008A60E7"/>
    <w:rsid w:val="008A61FB"/>
    <w:rsid w:val="008A653A"/>
    <w:rsid w:val="008A6592"/>
    <w:rsid w:val="008A66D6"/>
    <w:rsid w:val="008B00EB"/>
    <w:rsid w:val="008B0317"/>
    <w:rsid w:val="008B06D3"/>
    <w:rsid w:val="008B0BB6"/>
    <w:rsid w:val="008B1629"/>
    <w:rsid w:val="008B16FE"/>
    <w:rsid w:val="008B186C"/>
    <w:rsid w:val="008B1902"/>
    <w:rsid w:val="008B20AC"/>
    <w:rsid w:val="008B244A"/>
    <w:rsid w:val="008B2C4D"/>
    <w:rsid w:val="008B305F"/>
    <w:rsid w:val="008B3B35"/>
    <w:rsid w:val="008B4625"/>
    <w:rsid w:val="008B4A07"/>
    <w:rsid w:val="008B4C81"/>
    <w:rsid w:val="008B51FD"/>
    <w:rsid w:val="008B5507"/>
    <w:rsid w:val="008B56AF"/>
    <w:rsid w:val="008B6630"/>
    <w:rsid w:val="008B6A68"/>
    <w:rsid w:val="008B7070"/>
    <w:rsid w:val="008B739D"/>
    <w:rsid w:val="008B779E"/>
    <w:rsid w:val="008B7DDD"/>
    <w:rsid w:val="008C0047"/>
    <w:rsid w:val="008C051F"/>
    <w:rsid w:val="008C07DA"/>
    <w:rsid w:val="008C0F9B"/>
    <w:rsid w:val="008C14CF"/>
    <w:rsid w:val="008C1DF7"/>
    <w:rsid w:val="008C1EB0"/>
    <w:rsid w:val="008C1F24"/>
    <w:rsid w:val="008C2C1D"/>
    <w:rsid w:val="008C45DF"/>
    <w:rsid w:val="008C5C5B"/>
    <w:rsid w:val="008C5F0E"/>
    <w:rsid w:val="008C5FF5"/>
    <w:rsid w:val="008C6AA7"/>
    <w:rsid w:val="008C7D60"/>
    <w:rsid w:val="008D0845"/>
    <w:rsid w:val="008D11CB"/>
    <w:rsid w:val="008D13B4"/>
    <w:rsid w:val="008D1495"/>
    <w:rsid w:val="008D16E3"/>
    <w:rsid w:val="008D1857"/>
    <w:rsid w:val="008D1C37"/>
    <w:rsid w:val="008D1EEA"/>
    <w:rsid w:val="008D21A8"/>
    <w:rsid w:val="008D23FF"/>
    <w:rsid w:val="008D28C0"/>
    <w:rsid w:val="008D2AAF"/>
    <w:rsid w:val="008D4EA8"/>
    <w:rsid w:val="008D5076"/>
    <w:rsid w:val="008D50F1"/>
    <w:rsid w:val="008D5BF1"/>
    <w:rsid w:val="008D6DB0"/>
    <w:rsid w:val="008D73C5"/>
    <w:rsid w:val="008D748E"/>
    <w:rsid w:val="008D75A8"/>
    <w:rsid w:val="008D7F54"/>
    <w:rsid w:val="008E0074"/>
    <w:rsid w:val="008E02EC"/>
    <w:rsid w:val="008E0A9D"/>
    <w:rsid w:val="008E0DDA"/>
    <w:rsid w:val="008E1305"/>
    <w:rsid w:val="008E1C8D"/>
    <w:rsid w:val="008E1E20"/>
    <w:rsid w:val="008E204E"/>
    <w:rsid w:val="008E3374"/>
    <w:rsid w:val="008E33F2"/>
    <w:rsid w:val="008E462C"/>
    <w:rsid w:val="008E49FF"/>
    <w:rsid w:val="008E4AB6"/>
    <w:rsid w:val="008E4D5F"/>
    <w:rsid w:val="008E4DED"/>
    <w:rsid w:val="008E577D"/>
    <w:rsid w:val="008E58DF"/>
    <w:rsid w:val="008E5B14"/>
    <w:rsid w:val="008E60F4"/>
    <w:rsid w:val="008E611A"/>
    <w:rsid w:val="008E61FE"/>
    <w:rsid w:val="008E65D4"/>
    <w:rsid w:val="008E739E"/>
    <w:rsid w:val="008E7787"/>
    <w:rsid w:val="008E7C92"/>
    <w:rsid w:val="008F02A0"/>
    <w:rsid w:val="008F09C8"/>
    <w:rsid w:val="008F1FAD"/>
    <w:rsid w:val="008F28FD"/>
    <w:rsid w:val="008F2DBE"/>
    <w:rsid w:val="008F3D94"/>
    <w:rsid w:val="008F4117"/>
    <w:rsid w:val="008F46A6"/>
    <w:rsid w:val="008F490D"/>
    <w:rsid w:val="008F4AEF"/>
    <w:rsid w:val="008F5947"/>
    <w:rsid w:val="008F5E77"/>
    <w:rsid w:val="008F60D4"/>
    <w:rsid w:val="008F65B0"/>
    <w:rsid w:val="008F69A9"/>
    <w:rsid w:val="008F6C59"/>
    <w:rsid w:val="008F6D8C"/>
    <w:rsid w:val="008F7155"/>
    <w:rsid w:val="008F727B"/>
    <w:rsid w:val="008F748F"/>
    <w:rsid w:val="008F79FE"/>
    <w:rsid w:val="008F7F35"/>
    <w:rsid w:val="00900C49"/>
    <w:rsid w:val="00900D39"/>
    <w:rsid w:val="009013E3"/>
    <w:rsid w:val="009014C7"/>
    <w:rsid w:val="00901E16"/>
    <w:rsid w:val="0090223D"/>
    <w:rsid w:val="00902478"/>
    <w:rsid w:val="009040F7"/>
    <w:rsid w:val="00904BA3"/>
    <w:rsid w:val="00904F6F"/>
    <w:rsid w:val="009053F0"/>
    <w:rsid w:val="00905642"/>
    <w:rsid w:val="009057B5"/>
    <w:rsid w:val="00905BDE"/>
    <w:rsid w:val="00905E12"/>
    <w:rsid w:val="0090632B"/>
    <w:rsid w:val="009069F8"/>
    <w:rsid w:val="00907208"/>
    <w:rsid w:val="009075CB"/>
    <w:rsid w:val="00907764"/>
    <w:rsid w:val="00907845"/>
    <w:rsid w:val="00910B6A"/>
    <w:rsid w:val="00910B94"/>
    <w:rsid w:val="0091210A"/>
    <w:rsid w:val="00912519"/>
    <w:rsid w:val="00912AD8"/>
    <w:rsid w:val="00912DD9"/>
    <w:rsid w:val="0091326D"/>
    <w:rsid w:val="0091407E"/>
    <w:rsid w:val="009142EF"/>
    <w:rsid w:val="0091444A"/>
    <w:rsid w:val="0091448D"/>
    <w:rsid w:val="0091486C"/>
    <w:rsid w:val="00915139"/>
    <w:rsid w:val="00915B29"/>
    <w:rsid w:val="0091600A"/>
    <w:rsid w:val="00916946"/>
    <w:rsid w:val="00916D14"/>
    <w:rsid w:val="00916F5D"/>
    <w:rsid w:val="009170C0"/>
    <w:rsid w:val="0092035B"/>
    <w:rsid w:val="009203FE"/>
    <w:rsid w:val="009204E1"/>
    <w:rsid w:val="00920741"/>
    <w:rsid w:val="00920A2C"/>
    <w:rsid w:val="009210A9"/>
    <w:rsid w:val="00921CAA"/>
    <w:rsid w:val="00921E02"/>
    <w:rsid w:val="00922315"/>
    <w:rsid w:val="00923102"/>
    <w:rsid w:val="00923248"/>
    <w:rsid w:val="00923256"/>
    <w:rsid w:val="0092348D"/>
    <w:rsid w:val="00923574"/>
    <w:rsid w:val="009239AC"/>
    <w:rsid w:val="0092555B"/>
    <w:rsid w:val="009255F5"/>
    <w:rsid w:val="009263E0"/>
    <w:rsid w:val="009264B9"/>
    <w:rsid w:val="00927031"/>
    <w:rsid w:val="0092714E"/>
    <w:rsid w:val="00927357"/>
    <w:rsid w:val="009275A8"/>
    <w:rsid w:val="009331A8"/>
    <w:rsid w:val="009334A9"/>
    <w:rsid w:val="00933BF5"/>
    <w:rsid w:val="00934C4A"/>
    <w:rsid w:val="00934CC2"/>
    <w:rsid w:val="009352AC"/>
    <w:rsid w:val="00935366"/>
    <w:rsid w:val="00935716"/>
    <w:rsid w:val="00935898"/>
    <w:rsid w:val="00935947"/>
    <w:rsid w:val="0093599B"/>
    <w:rsid w:val="00935E44"/>
    <w:rsid w:val="00936185"/>
    <w:rsid w:val="009361C5"/>
    <w:rsid w:val="00936892"/>
    <w:rsid w:val="00936925"/>
    <w:rsid w:val="00936AAD"/>
    <w:rsid w:val="00936F6F"/>
    <w:rsid w:val="00936FE4"/>
    <w:rsid w:val="009370D2"/>
    <w:rsid w:val="00937C57"/>
    <w:rsid w:val="00940410"/>
    <w:rsid w:val="00941D12"/>
    <w:rsid w:val="009422F5"/>
    <w:rsid w:val="009425A0"/>
    <w:rsid w:val="009428CB"/>
    <w:rsid w:val="00942BF6"/>
    <w:rsid w:val="0094324C"/>
    <w:rsid w:val="009432AE"/>
    <w:rsid w:val="00943401"/>
    <w:rsid w:val="009435DF"/>
    <w:rsid w:val="00943A31"/>
    <w:rsid w:val="009446CC"/>
    <w:rsid w:val="009449D0"/>
    <w:rsid w:val="009451CA"/>
    <w:rsid w:val="00945692"/>
    <w:rsid w:val="00945E1C"/>
    <w:rsid w:val="00946289"/>
    <w:rsid w:val="009466EB"/>
    <w:rsid w:val="0094722A"/>
    <w:rsid w:val="0094745E"/>
    <w:rsid w:val="009476A7"/>
    <w:rsid w:val="00947D43"/>
    <w:rsid w:val="00947F2E"/>
    <w:rsid w:val="00950FF0"/>
    <w:rsid w:val="009516D0"/>
    <w:rsid w:val="00951AA2"/>
    <w:rsid w:val="00951FEB"/>
    <w:rsid w:val="009523A9"/>
    <w:rsid w:val="00952B24"/>
    <w:rsid w:val="00953041"/>
    <w:rsid w:val="0095307C"/>
    <w:rsid w:val="0095368D"/>
    <w:rsid w:val="009541FE"/>
    <w:rsid w:val="0095510C"/>
    <w:rsid w:val="00955FAC"/>
    <w:rsid w:val="0095669C"/>
    <w:rsid w:val="00956AFC"/>
    <w:rsid w:val="00957BF0"/>
    <w:rsid w:val="009606AB"/>
    <w:rsid w:val="009608EF"/>
    <w:rsid w:val="009608FB"/>
    <w:rsid w:val="00961162"/>
    <w:rsid w:val="00961472"/>
    <w:rsid w:val="00961571"/>
    <w:rsid w:val="009619F5"/>
    <w:rsid w:val="00962C2C"/>
    <w:rsid w:val="00963885"/>
    <w:rsid w:val="00964322"/>
    <w:rsid w:val="009655D1"/>
    <w:rsid w:val="00965EDB"/>
    <w:rsid w:val="00965EE6"/>
    <w:rsid w:val="00966C22"/>
    <w:rsid w:val="00967033"/>
    <w:rsid w:val="0096751E"/>
    <w:rsid w:val="0096759E"/>
    <w:rsid w:val="0096788F"/>
    <w:rsid w:val="00967BEE"/>
    <w:rsid w:val="00970690"/>
    <w:rsid w:val="00970A3B"/>
    <w:rsid w:val="009710A3"/>
    <w:rsid w:val="00971C0B"/>
    <w:rsid w:val="009739A5"/>
    <w:rsid w:val="009743F1"/>
    <w:rsid w:val="009752D0"/>
    <w:rsid w:val="0097543B"/>
    <w:rsid w:val="00975453"/>
    <w:rsid w:val="00976C67"/>
    <w:rsid w:val="009771BA"/>
    <w:rsid w:val="00977735"/>
    <w:rsid w:val="00977974"/>
    <w:rsid w:val="00977A1F"/>
    <w:rsid w:val="00981005"/>
    <w:rsid w:val="00981B25"/>
    <w:rsid w:val="00981C3F"/>
    <w:rsid w:val="00982406"/>
    <w:rsid w:val="00983737"/>
    <w:rsid w:val="00983B2C"/>
    <w:rsid w:val="009845C8"/>
    <w:rsid w:val="00984F18"/>
    <w:rsid w:val="009858A8"/>
    <w:rsid w:val="00985A57"/>
    <w:rsid w:val="00985C2D"/>
    <w:rsid w:val="00985E20"/>
    <w:rsid w:val="0098665D"/>
    <w:rsid w:val="009866F8"/>
    <w:rsid w:val="00986AB8"/>
    <w:rsid w:val="00986DA5"/>
    <w:rsid w:val="009879EE"/>
    <w:rsid w:val="00987E4B"/>
    <w:rsid w:val="009913D5"/>
    <w:rsid w:val="00991638"/>
    <w:rsid w:val="009929B0"/>
    <w:rsid w:val="00993D99"/>
    <w:rsid w:val="00994438"/>
    <w:rsid w:val="0099453F"/>
    <w:rsid w:val="0099484A"/>
    <w:rsid w:val="00995150"/>
    <w:rsid w:val="009952B0"/>
    <w:rsid w:val="009958D9"/>
    <w:rsid w:val="00995DD6"/>
    <w:rsid w:val="00996DF4"/>
    <w:rsid w:val="0099751D"/>
    <w:rsid w:val="009A0232"/>
    <w:rsid w:val="009A0D84"/>
    <w:rsid w:val="009A0F60"/>
    <w:rsid w:val="009A1994"/>
    <w:rsid w:val="009A1F0B"/>
    <w:rsid w:val="009A2454"/>
    <w:rsid w:val="009A24EF"/>
    <w:rsid w:val="009A2624"/>
    <w:rsid w:val="009A2775"/>
    <w:rsid w:val="009A2D2F"/>
    <w:rsid w:val="009A3079"/>
    <w:rsid w:val="009A382E"/>
    <w:rsid w:val="009A3BBA"/>
    <w:rsid w:val="009A41F7"/>
    <w:rsid w:val="009A4244"/>
    <w:rsid w:val="009A4378"/>
    <w:rsid w:val="009A4B76"/>
    <w:rsid w:val="009A53F9"/>
    <w:rsid w:val="009A5AC5"/>
    <w:rsid w:val="009A62D8"/>
    <w:rsid w:val="009A62DE"/>
    <w:rsid w:val="009A682E"/>
    <w:rsid w:val="009B0472"/>
    <w:rsid w:val="009B0757"/>
    <w:rsid w:val="009B155F"/>
    <w:rsid w:val="009B1713"/>
    <w:rsid w:val="009B1EB6"/>
    <w:rsid w:val="009B1FAA"/>
    <w:rsid w:val="009B20FC"/>
    <w:rsid w:val="009B2904"/>
    <w:rsid w:val="009B3407"/>
    <w:rsid w:val="009B36A3"/>
    <w:rsid w:val="009B37AF"/>
    <w:rsid w:val="009B3BE8"/>
    <w:rsid w:val="009B3C7D"/>
    <w:rsid w:val="009B404D"/>
    <w:rsid w:val="009B42A4"/>
    <w:rsid w:val="009B473B"/>
    <w:rsid w:val="009B4BC3"/>
    <w:rsid w:val="009B5101"/>
    <w:rsid w:val="009B59CF"/>
    <w:rsid w:val="009B5AFB"/>
    <w:rsid w:val="009B5C05"/>
    <w:rsid w:val="009B5C0D"/>
    <w:rsid w:val="009B5EFB"/>
    <w:rsid w:val="009B6119"/>
    <w:rsid w:val="009B7726"/>
    <w:rsid w:val="009B7C11"/>
    <w:rsid w:val="009C0C63"/>
    <w:rsid w:val="009C1715"/>
    <w:rsid w:val="009C2B76"/>
    <w:rsid w:val="009C2F47"/>
    <w:rsid w:val="009C33DF"/>
    <w:rsid w:val="009C35A6"/>
    <w:rsid w:val="009C40FC"/>
    <w:rsid w:val="009C4B93"/>
    <w:rsid w:val="009C5A82"/>
    <w:rsid w:val="009C5BC9"/>
    <w:rsid w:val="009C6776"/>
    <w:rsid w:val="009C69DF"/>
    <w:rsid w:val="009D14C3"/>
    <w:rsid w:val="009D15ED"/>
    <w:rsid w:val="009D19B9"/>
    <w:rsid w:val="009D1CB0"/>
    <w:rsid w:val="009D2251"/>
    <w:rsid w:val="009D24C7"/>
    <w:rsid w:val="009D2BE1"/>
    <w:rsid w:val="009D2CC0"/>
    <w:rsid w:val="009D3346"/>
    <w:rsid w:val="009D3C06"/>
    <w:rsid w:val="009D40A4"/>
    <w:rsid w:val="009D47E7"/>
    <w:rsid w:val="009D4C34"/>
    <w:rsid w:val="009D5338"/>
    <w:rsid w:val="009D594A"/>
    <w:rsid w:val="009D628E"/>
    <w:rsid w:val="009D6632"/>
    <w:rsid w:val="009D66E0"/>
    <w:rsid w:val="009D751F"/>
    <w:rsid w:val="009D77B8"/>
    <w:rsid w:val="009D7A9E"/>
    <w:rsid w:val="009D7C31"/>
    <w:rsid w:val="009D7D59"/>
    <w:rsid w:val="009D7E23"/>
    <w:rsid w:val="009E0155"/>
    <w:rsid w:val="009E0A99"/>
    <w:rsid w:val="009E130A"/>
    <w:rsid w:val="009E142B"/>
    <w:rsid w:val="009E1675"/>
    <w:rsid w:val="009E2206"/>
    <w:rsid w:val="009E2BF0"/>
    <w:rsid w:val="009E3126"/>
    <w:rsid w:val="009E3177"/>
    <w:rsid w:val="009E336E"/>
    <w:rsid w:val="009E356C"/>
    <w:rsid w:val="009E3BF3"/>
    <w:rsid w:val="009E4076"/>
    <w:rsid w:val="009E4B8B"/>
    <w:rsid w:val="009E4C57"/>
    <w:rsid w:val="009E5B87"/>
    <w:rsid w:val="009E6156"/>
    <w:rsid w:val="009E6B82"/>
    <w:rsid w:val="009E7B26"/>
    <w:rsid w:val="009E7E00"/>
    <w:rsid w:val="009F03DF"/>
    <w:rsid w:val="009F05C8"/>
    <w:rsid w:val="009F0891"/>
    <w:rsid w:val="009F0D56"/>
    <w:rsid w:val="009F0F7E"/>
    <w:rsid w:val="009F1D1D"/>
    <w:rsid w:val="009F3434"/>
    <w:rsid w:val="009F3E2D"/>
    <w:rsid w:val="009F48F1"/>
    <w:rsid w:val="009F5B9B"/>
    <w:rsid w:val="009F5BBC"/>
    <w:rsid w:val="009F5D96"/>
    <w:rsid w:val="009F5F47"/>
    <w:rsid w:val="009F61A5"/>
    <w:rsid w:val="009F6B4C"/>
    <w:rsid w:val="009F6F93"/>
    <w:rsid w:val="009F6FDB"/>
    <w:rsid w:val="009F7675"/>
    <w:rsid w:val="009F7D57"/>
    <w:rsid w:val="00A0032C"/>
    <w:rsid w:val="00A003F6"/>
    <w:rsid w:val="00A00817"/>
    <w:rsid w:val="00A00936"/>
    <w:rsid w:val="00A011CF"/>
    <w:rsid w:val="00A0196A"/>
    <w:rsid w:val="00A026B4"/>
    <w:rsid w:val="00A027A3"/>
    <w:rsid w:val="00A03530"/>
    <w:rsid w:val="00A03EF8"/>
    <w:rsid w:val="00A03FDE"/>
    <w:rsid w:val="00A051C9"/>
    <w:rsid w:val="00A075C3"/>
    <w:rsid w:val="00A10811"/>
    <w:rsid w:val="00A10A20"/>
    <w:rsid w:val="00A118E4"/>
    <w:rsid w:val="00A11E6E"/>
    <w:rsid w:val="00A120A2"/>
    <w:rsid w:val="00A121E8"/>
    <w:rsid w:val="00A12F85"/>
    <w:rsid w:val="00A14605"/>
    <w:rsid w:val="00A147D1"/>
    <w:rsid w:val="00A14850"/>
    <w:rsid w:val="00A15047"/>
    <w:rsid w:val="00A152BF"/>
    <w:rsid w:val="00A1588F"/>
    <w:rsid w:val="00A15AC8"/>
    <w:rsid w:val="00A15F64"/>
    <w:rsid w:val="00A16065"/>
    <w:rsid w:val="00A16684"/>
    <w:rsid w:val="00A16F40"/>
    <w:rsid w:val="00A1729C"/>
    <w:rsid w:val="00A17600"/>
    <w:rsid w:val="00A17C50"/>
    <w:rsid w:val="00A17D1C"/>
    <w:rsid w:val="00A17DC9"/>
    <w:rsid w:val="00A17FDA"/>
    <w:rsid w:val="00A208D8"/>
    <w:rsid w:val="00A20920"/>
    <w:rsid w:val="00A20921"/>
    <w:rsid w:val="00A21032"/>
    <w:rsid w:val="00A211AB"/>
    <w:rsid w:val="00A21993"/>
    <w:rsid w:val="00A219E5"/>
    <w:rsid w:val="00A21F6E"/>
    <w:rsid w:val="00A2209C"/>
    <w:rsid w:val="00A239E2"/>
    <w:rsid w:val="00A23B15"/>
    <w:rsid w:val="00A23DE4"/>
    <w:rsid w:val="00A2472D"/>
    <w:rsid w:val="00A24B09"/>
    <w:rsid w:val="00A25D74"/>
    <w:rsid w:val="00A25E79"/>
    <w:rsid w:val="00A26A64"/>
    <w:rsid w:val="00A26B7C"/>
    <w:rsid w:val="00A277F5"/>
    <w:rsid w:val="00A30141"/>
    <w:rsid w:val="00A30198"/>
    <w:rsid w:val="00A301B5"/>
    <w:rsid w:val="00A31164"/>
    <w:rsid w:val="00A311D7"/>
    <w:rsid w:val="00A314DD"/>
    <w:rsid w:val="00A316D0"/>
    <w:rsid w:val="00A31C5B"/>
    <w:rsid w:val="00A3251C"/>
    <w:rsid w:val="00A331A3"/>
    <w:rsid w:val="00A334AF"/>
    <w:rsid w:val="00A33756"/>
    <w:rsid w:val="00A33BE2"/>
    <w:rsid w:val="00A33E00"/>
    <w:rsid w:val="00A34021"/>
    <w:rsid w:val="00A35215"/>
    <w:rsid w:val="00A354D7"/>
    <w:rsid w:val="00A35F18"/>
    <w:rsid w:val="00A36F0D"/>
    <w:rsid w:val="00A36FD3"/>
    <w:rsid w:val="00A37707"/>
    <w:rsid w:val="00A37779"/>
    <w:rsid w:val="00A377D1"/>
    <w:rsid w:val="00A40314"/>
    <w:rsid w:val="00A40342"/>
    <w:rsid w:val="00A40717"/>
    <w:rsid w:val="00A414D6"/>
    <w:rsid w:val="00A418F4"/>
    <w:rsid w:val="00A41AED"/>
    <w:rsid w:val="00A421D0"/>
    <w:rsid w:val="00A4302C"/>
    <w:rsid w:val="00A43F17"/>
    <w:rsid w:val="00A4411D"/>
    <w:rsid w:val="00A44834"/>
    <w:rsid w:val="00A459A7"/>
    <w:rsid w:val="00A45C85"/>
    <w:rsid w:val="00A45E0E"/>
    <w:rsid w:val="00A45EBF"/>
    <w:rsid w:val="00A46122"/>
    <w:rsid w:val="00A46826"/>
    <w:rsid w:val="00A50792"/>
    <w:rsid w:val="00A508C1"/>
    <w:rsid w:val="00A5091D"/>
    <w:rsid w:val="00A50ABF"/>
    <w:rsid w:val="00A50E38"/>
    <w:rsid w:val="00A515B8"/>
    <w:rsid w:val="00A51836"/>
    <w:rsid w:val="00A51A77"/>
    <w:rsid w:val="00A51ADC"/>
    <w:rsid w:val="00A525C3"/>
    <w:rsid w:val="00A52DD0"/>
    <w:rsid w:val="00A53C98"/>
    <w:rsid w:val="00A5409B"/>
    <w:rsid w:val="00A542D7"/>
    <w:rsid w:val="00A54908"/>
    <w:rsid w:val="00A54B4E"/>
    <w:rsid w:val="00A54E15"/>
    <w:rsid w:val="00A55AC3"/>
    <w:rsid w:val="00A564EE"/>
    <w:rsid w:val="00A57AC1"/>
    <w:rsid w:val="00A61046"/>
    <w:rsid w:val="00A61C05"/>
    <w:rsid w:val="00A61F6E"/>
    <w:rsid w:val="00A6218F"/>
    <w:rsid w:val="00A628B5"/>
    <w:rsid w:val="00A63A17"/>
    <w:rsid w:val="00A645CD"/>
    <w:rsid w:val="00A64DE5"/>
    <w:rsid w:val="00A64FCD"/>
    <w:rsid w:val="00A65561"/>
    <w:rsid w:val="00A65CF4"/>
    <w:rsid w:val="00A65CF7"/>
    <w:rsid w:val="00A65DB2"/>
    <w:rsid w:val="00A65DBC"/>
    <w:rsid w:val="00A65E0C"/>
    <w:rsid w:val="00A6647F"/>
    <w:rsid w:val="00A66E97"/>
    <w:rsid w:val="00A67126"/>
    <w:rsid w:val="00A6760C"/>
    <w:rsid w:val="00A677A9"/>
    <w:rsid w:val="00A700B9"/>
    <w:rsid w:val="00A70683"/>
    <w:rsid w:val="00A71DF6"/>
    <w:rsid w:val="00A72C9B"/>
    <w:rsid w:val="00A72CAE"/>
    <w:rsid w:val="00A72F0D"/>
    <w:rsid w:val="00A738BE"/>
    <w:rsid w:val="00A738FB"/>
    <w:rsid w:val="00A73F1B"/>
    <w:rsid w:val="00A74F8C"/>
    <w:rsid w:val="00A7506A"/>
    <w:rsid w:val="00A75C0C"/>
    <w:rsid w:val="00A75C62"/>
    <w:rsid w:val="00A76425"/>
    <w:rsid w:val="00A769B7"/>
    <w:rsid w:val="00A76CC3"/>
    <w:rsid w:val="00A76CF9"/>
    <w:rsid w:val="00A77E63"/>
    <w:rsid w:val="00A80678"/>
    <w:rsid w:val="00A80A76"/>
    <w:rsid w:val="00A80D2A"/>
    <w:rsid w:val="00A810F4"/>
    <w:rsid w:val="00A81DA3"/>
    <w:rsid w:val="00A822FC"/>
    <w:rsid w:val="00A827DA"/>
    <w:rsid w:val="00A82A0E"/>
    <w:rsid w:val="00A82EB9"/>
    <w:rsid w:val="00A83724"/>
    <w:rsid w:val="00A840B1"/>
    <w:rsid w:val="00A842DF"/>
    <w:rsid w:val="00A84615"/>
    <w:rsid w:val="00A84DA2"/>
    <w:rsid w:val="00A85062"/>
    <w:rsid w:val="00A85E9F"/>
    <w:rsid w:val="00A866A0"/>
    <w:rsid w:val="00A86B0B"/>
    <w:rsid w:val="00A873BB"/>
    <w:rsid w:val="00A87656"/>
    <w:rsid w:val="00A877F1"/>
    <w:rsid w:val="00A8782B"/>
    <w:rsid w:val="00A90333"/>
    <w:rsid w:val="00A923B6"/>
    <w:rsid w:val="00A92756"/>
    <w:rsid w:val="00A940DA"/>
    <w:rsid w:val="00A941D5"/>
    <w:rsid w:val="00A94490"/>
    <w:rsid w:val="00A9453D"/>
    <w:rsid w:val="00A945AE"/>
    <w:rsid w:val="00A94846"/>
    <w:rsid w:val="00A94AD0"/>
    <w:rsid w:val="00A94B2B"/>
    <w:rsid w:val="00A95BC0"/>
    <w:rsid w:val="00A95CE8"/>
    <w:rsid w:val="00A9620C"/>
    <w:rsid w:val="00A96244"/>
    <w:rsid w:val="00A96EA0"/>
    <w:rsid w:val="00A97331"/>
    <w:rsid w:val="00A97AF7"/>
    <w:rsid w:val="00A97B1B"/>
    <w:rsid w:val="00A97BD6"/>
    <w:rsid w:val="00AA06BA"/>
    <w:rsid w:val="00AA0F93"/>
    <w:rsid w:val="00AA368B"/>
    <w:rsid w:val="00AA3800"/>
    <w:rsid w:val="00AA4737"/>
    <w:rsid w:val="00AA4C57"/>
    <w:rsid w:val="00AA5BA9"/>
    <w:rsid w:val="00AA5CE3"/>
    <w:rsid w:val="00AA5EB1"/>
    <w:rsid w:val="00AA6CAC"/>
    <w:rsid w:val="00AA7688"/>
    <w:rsid w:val="00AA79F3"/>
    <w:rsid w:val="00AB1C4C"/>
    <w:rsid w:val="00AB374C"/>
    <w:rsid w:val="00AB379B"/>
    <w:rsid w:val="00AB3E2B"/>
    <w:rsid w:val="00AB421D"/>
    <w:rsid w:val="00AB5335"/>
    <w:rsid w:val="00AB55D3"/>
    <w:rsid w:val="00AB574B"/>
    <w:rsid w:val="00AB5787"/>
    <w:rsid w:val="00AB59A6"/>
    <w:rsid w:val="00AB5BA8"/>
    <w:rsid w:val="00AB5F36"/>
    <w:rsid w:val="00AB5FEE"/>
    <w:rsid w:val="00AB7016"/>
    <w:rsid w:val="00AB795A"/>
    <w:rsid w:val="00AB7BF8"/>
    <w:rsid w:val="00AC00DD"/>
    <w:rsid w:val="00AC185A"/>
    <w:rsid w:val="00AC1E12"/>
    <w:rsid w:val="00AC26A4"/>
    <w:rsid w:val="00AC3B09"/>
    <w:rsid w:val="00AC3ECB"/>
    <w:rsid w:val="00AC42BF"/>
    <w:rsid w:val="00AC47D2"/>
    <w:rsid w:val="00AC4823"/>
    <w:rsid w:val="00AC4AF2"/>
    <w:rsid w:val="00AC5CCC"/>
    <w:rsid w:val="00AC736B"/>
    <w:rsid w:val="00AC7900"/>
    <w:rsid w:val="00AD1B2B"/>
    <w:rsid w:val="00AD237F"/>
    <w:rsid w:val="00AD2664"/>
    <w:rsid w:val="00AD2A3A"/>
    <w:rsid w:val="00AD2D03"/>
    <w:rsid w:val="00AD3059"/>
    <w:rsid w:val="00AD3174"/>
    <w:rsid w:val="00AD387A"/>
    <w:rsid w:val="00AD39C9"/>
    <w:rsid w:val="00AD3F79"/>
    <w:rsid w:val="00AD41D1"/>
    <w:rsid w:val="00AD4B61"/>
    <w:rsid w:val="00AD4EBC"/>
    <w:rsid w:val="00AD5B77"/>
    <w:rsid w:val="00AD60E0"/>
    <w:rsid w:val="00AD6959"/>
    <w:rsid w:val="00AD6FBB"/>
    <w:rsid w:val="00AD77D2"/>
    <w:rsid w:val="00AD7C3E"/>
    <w:rsid w:val="00AD7CE0"/>
    <w:rsid w:val="00AE011E"/>
    <w:rsid w:val="00AE0191"/>
    <w:rsid w:val="00AE02EC"/>
    <w:rsid w:val="00AE1DC6"/>
    <w:rsid w:val="00AE1EB4"/>
    <w:rsid w:val="00AE1FE7"/>
    <w:rsid w:val="00AE23EA"/>
    <w:rsid w:val="00AE2C44"/>
    <w:rsid w:val="00AE47D1"/>
    <w:rsid w:val="00AE4A52"/>
    <w:rsid w:val="00AE4E8D"/>
    <w:rsid w:val="00AE50F2"/>
    <w:rsid w:val="00AE53CF"/>
    <w:rsid w:val="00AE696D"/>
    <w:rsid w:val="00AE6A4A"/>
    <w:rsid w:val="00AE7291"/>
    <w:rsid w:val="00AE74A8"/>
    <w:rsid w:val="00AF002A"/>
    <w:rsid w:val="00AF0D7F"/>
    <w:rsid w:val="00AF1118"/>
    <w:rsid w:val="00AF1179"/>
    <w:rsid w:val="00AF17A6"/>
    <w:rsid w:val="00AF1CFE"/>
    <w:rsid w:val="00AF201B"/>
    <w:rsid w:val="00AF2313"/>
    <w:rsid w:val="00AF263F"/>
    <w:rsid w:val="00AF3005"/>
    <w:rsid w:val="00AF3094"/>
    <w:rsid w:val="00AF31F0"/>
    <w:rsid w:val="00AF3642"/>
    <w:rsid w:val="00AF413A"/>
    <w:rsid w:val="00AF41CC"/>
    <w:rsid w:val="00AF42EC"/>
    <w:rsid w:val="00AF4491"/>
    <w:rsid w:val="00AF48BF"/>
    <w:rsid w:val="00AF4EE3"/>
    <w:rsid w:val="00AF4F99"/>
    <w:rsid w:val="00AF5787"/>
    <w:rsid w:val="00AF6684"/>
    <w:rsid w:val="00AF67E1"/>
    <w:rsid w:val="00AF6848"/>
    <w:rsid w:val="00AF7062"/>
    <w:rsid w:val="00AF70AB"/>
    <w:rsid w:val="00AF7CD1"/>
    <w:rsid w:val="00AF7D3B"/>
    <w:rsid w:val="00B00B73"/>
    <w:rsid w:val="00B01085"/>
    <w:rsid w:val="00B02237"/>
    <w:rsid w:val="00B02EB1"/>
    <w:rsid w:val="00B04B7C"/>
    <w:rsid w:val="00B04CE7"/>
    <w:rsid w:val="00B05D91"/>
    <w:rsid w:val="00B061E7"/>
    <w:rsid w:val="00B06F7F"/>
    <w:rsid w:val="00B07D34"/>
    <w:rsid w:val="00B101BD"/>
    <w:rsid w:val="00B10E2B"/>
    <w:rsid w:val="00B11AD8"/>
    <w:rsid w:val="00B11B7C"/>
    <w:rsid w:val="00B122AD"/>
    <w:rsid w:val="00B122DC"/>
    <w:rsid w:val="00B12F05"/>
    <w:rsid w:val="00B12F5C"/>
    <w:rsid w:val="00B13B8E"/>
    <w:rsid w:val="00B13E49"/>
    <w:rsid w:val="00B15018"/>
    <w:rsid w:val="00B1512A"/>
    <w:rsid w:val="00B15221"/>
    <w:rsid w:val="00B1539B"/>
    <w:rsid w:val="00B157C3"/>
    <w:rsid w:val="00B164BB"/>
    <w:rsid w:val="00B17187"/>
    <w:rsid w:val="00B179C1"/>
    <w:rsid w:val="00B20E50"/>
    <w:rsid w:val="00B213DF"/>
    <w:rsid w:val="00B22616"/>
    <w:rsid w:val="00B2326D"/>
    <w:rsid w:val="00B2353C"/>
    <w:rsid w:val="00B238CB"/>
    <w:rsid w:val="00B23A1B"/>
    <w:rsid w:val="00B23D27"/>
    <w:rsid w:val="00B244ED"/>
    <w:rsid w:val="00B2463A"/>
    <w:rsid w:val="00B2466B"/>
    <w:rsid w:val="00B247EB"/>
    <w:rsid w:val="00B24CD5"/>
    <w:rsid w:val="00B2679E"/>
    <w:rsid w:val="00B26BF2"/>
    <w:rsid w:val="00B27A16"/>
    <w:rsid w:val="00B27A26"/>
    <w:rsid w:val="00B27D47"/>
    <w:rsid w:val="00B3057B"/>
    <w:rsid w:val="00B30C58"/>
    <w:rsid w:val="00B31039"/>
    <w:rsid w:val="00B318ED"/>
    <w:rsid w:val="00B31E50"/>
    <w:rsid w:val="00B32CFD"/>
    <w:rsid w:val="00B3398F"/>
    <w:rsid w:val="00B33FFA"/>
    <w:rsid w:val="00B3427B"/>
    <w:rsid w:val="00B34D7E"/>
    <w:rsid w:val="00B34DA3"/>
    <w:rsid w:val="00B35A15"/>
    <w:rsid w:val="00B36EFA"/>
    <w:rsid w:val="00B37006"/>
    <w:rsid w:val="00B37049"/>
    <w:rsid w:val="00B37360"/>
    <w:rsid w:val="00B378F6"/>
    <w:rsid w:val="00B40A28"/>
    <w:rsid w:val="00B40EB0"/>
    <w:rsid w:val="00B4113C"/>
    <w:rsid w:val="00B41206"/>
    <w:rsid w:val="00B41410"/>
    <w:rsid w:val="00B41E49"/>
    <w:rsid w:val="00B4251C"/>
    <w:rsid w:val="00B4262A"/>
    <w:rsid w:val="00B42B54"/>
    <w:rsid w:val="00B42D32"/>
    <w:rsid w:val="00B430CD"/>
    <w:rsid w:val="00B431C6"/>
    <w:rsid w:val="00B43905"/>
    <w:rsid w:val="00B4408C"/>
    <w:rsid w:val="00B44B52"/>
    <w:rsid w:val="00B44DB9"/>
    <w:rsid w:val="00B451A1"/>
    <w:rsid w:val="00B45EA0"/>
    <w:rsid w:val="00B45F43"/>
    <w:rsid w:val="00B45F47"/>
    <w:rsid w:val="00B45FF5"/>
    <w:rsid w:val="00B46D57"/>
    <w:rsid w:val="00B474CC"/>
    <w:rsid w:val="00B47BD2"/>
    <w:rsid w:val="00B47C38"/>
    <w:rsid w:val="00B47EC6"/>
    <w:rsid w:val="00B47EE1"/>
    <w:rsid w:val="00B5028A"/>
    <w:rsid w:val="00B50403"/>
    <w:rsid w:val="00B504CA"/>
    <w:rsid w:val="00B511A5"/>
    <w:rsid w:val="00B513AA"/>
    <w:rsid w:val="00B51832"/>
    <w:rsid w:val="00B51964"/>
    <w:rsid w:val="00B51E46"/>
    <w:rsid w:val="00B52C62"/>
    <w:rsid w:val="00B53D69"/>
    <w:rsid w:val="00B542F6"/>
    <w:rsid w:val="00B54545"/>
    <w:rsid w:val="00B545BE"/>
    <w:rsid w:val="00B54A7A"/>
    <w:rsid w:val="00B55615"/>
    <w:rsid w:val="00B56150"/>
    <w:rsid w:val="00B5684A"/>
    <w:rsid w:val="00B56BC2"/>
    <w:rsid w:val="00B56BC4"/>
    <w:rsid w:val="00B600E0"/>
    <w:rsid w:val="00B6022E"/>
    <w:rsid w:val="00B620D2"/>
    <w:rsid w:val="00B6234E"/>
    <w:rsid w:val="00B62A5C"/>
    <w:rsid w:val="00B62F05"/>
    <w:rsid w:val="00B635C7"/>
    <w:rsid w:val="00B64673"/>
    <w:rsid w:val="00B64714"/>
    <w:rsid w:val="00B647B2"/>
    <w:rsid w:val="00B64F16"/>
    <w:rsid w:val="00B654B6"/>
    <w:rsid w:val="00B65A12"/>
    <w:rsid w:val="00B65B9F"/>
    <w:rsid w:val="00B66621"/>
    <w:rsid w:val="00B66E69"/>
    <w:rsid w:val="00B7025D"/>
    <w:rsid w:val="00B708A5"/>
    <w:rsid w:val="00B70E69"/>
    <w:rsid w:val="00B718F4"/>
    <w:rsid w:val="00B718FD"/>
    <w:rsid w:val="00B722CF"/>
    <w:rsid w:val="00B727B2"/>
    <w:rsid w:val="00B73F95"/>
    <w:rsid w:val="00B742FD"/>
    <w:rsid w:val="00B74636"/>
    <w:rsid w:val="00B74802"/>
    <w:rsid w:val="00B74879"/>
    <w:rsid w:val="00B74E9A"/>
    <w:rsid w:val="00B75929"/>
    <w:rsid w:val="00B76262"/>
    <w:rsid w:val="00B762A7"/>
    <w:rsid w:val="00B7632E"/>
    <w:rsid w:val="00B76AAB"/>
    <w:rsid w:val="00B76E79"/>
    <w:rsid w:val="00B771CB"/>
    <w:rsid w:val="00B77686"/>
    <w:rsid w:val="00B77897"/>
    <w:rsid w:val="00B80193"/>
    <w:rsid w:val="00B811CE"/>
    <w:rsid w:val="00B81233"/>
    <w:rsid w:val="00B8189A"/>
    <w:rsid w:val="00B81BC0"/>
    <w:rsid w:val="00B82379"/>
    <w:rsid w:val="00B82622"/>
    <w:rsid w:val="00B82649"/>
    <w:rsid w:val="00B82919"/>
    <w:rsid w:val="00B82D72"/>
    <w:rsid w:val="00B831EF"/>
    <w:rsid w:val="00B83E34"/>
    <w:rsid w:val="00B83E62"/>
    <w:rsid w:val="00B8409A"/>
    <w:rsid w:val="00B84328"/>
    <w:rsid w:val="00B844FF"/>
    <w:rsid w:val="00B84834"/>
    <w:rsid w:val="00B849C7"/>
    <w:rsid w:val="00B84D79"/>
    <w:rsid w:val="00B84EB3"/>
    <w:rsid w:val="00B8538C"/>
    <w:rsid w:val="00B864EF"/>
    <w:rsid w:val="00B87516"/>
    <w:rsid w:val="00B87918"/>
    <w:rsid w:val="00B87D7E"/>
    <w:rsid w:val="00B909D7"/>
    <w:rsid w:val="00B90B7B"/>
    <w:rsid w:val="00B90C58"/>
    <w:rsid w:val="00B90CEB"/>
    <w:rsid w:val="00B90D56"/>
    <w:rsid w:val="00B91D47"/>
    <w:rsid w:val="00B927F9"/>
    <w:rsid w:val="00B93918"/>
    <w:rsid w:val="00B93CE0"/>
    <w:rsid w:val="00B9467A"/>
    <w:rsid w:val="00B95353"/>
    <w:rsid w:val="00B96144"/>
    <w:rsid w:val="00B96B29"/>
    <w:rsid w:val="00BA00D3"/>
    <w:rsid w:val="00BA0B57"/>
    <w:rsid w:val="00BA0CA1"/>
    <w:rsid w:val="00BA1A2B"/>
    <w:rsid w:val="00BA1E61"/>
    <w:rsid w:val="00BA2CA4"/>
    <w:rsid w:val="00BA2E55"/>
    <w:rsid w:val="00BA2E7F"/>
    <w:rsid w:val="00BA3405"/>
    <w:rsid w:val="00BA3491"/>
    <w:rsid w:val="00BA3F0B"/>
    <w:rsid w:val="00BA3F8D"/>
    <w:rsid w:val="00BA44C0"/>
    <w:rsid w:val="00BA5181"/>
    <w:rsid w:val="00BA5322"/>
    <w:rsid w:val="00BA59C8"/>
    <w:rsid w:val="00BA64DB"/>
    <w:rsid w:val="00BA69D1"/>
    <w:rsid w:val="00BA7066"/>
    <w:rsid w:val="00BA724D"/>
    <w:rsid w:val="00BA7A00"/>
    <w:rsid w:val="00BB0476"/>
    <w:rsid w:val="00BB0CEA"/>
    <w:rsid w:val="00BB0E36"/>
    <w:rsid w:val="00BB17ED"/>
    <w:rsid w:val="00BB32DE"/>
    <w:rsid w:val="00BB3466"/>
    <w:rsid w:val="00BB3BD9"/>
    <w:rsid w:val="00BB3EFE"/>
    <w:rsid w:val="00BB3F50"/>
    <w:rsid w:val="00BB4007"/>
    <w:rsid w:val="00BB4349"/>
    <w:rsid w:val="00BB4BDE"/>
    <w:rsid w:val="00BB53E2"/>
    <w:rsid w:val="00BB552A"/>
    <w:rsid w:val="00BB5968"/>
    <w:rsid w:val="00BB60F3"/>
    <w:rsid w:val="00BB6BD0"/>
    <w:rsid w:val="00BB7709"/>
    <w:rsid w:val="00BC00C2"/>
    <w:rsid w:val="00BC07F6"/>
    <w:rsid w:val="00BC0878"/>
    <w:rsid w:val="00BC0D29"/>
    <w:rsid w:val="00BC0EFD"/>
    <w:rsid w:val="00BC1DD3"/>
    <w:rsid w:val="00BC1F5F"/>
    <w:rsid w:val="00BC209B"/>
    <w:rsid w:val="00BC2C68"/>
    <w:rsid w:val="00BC35C6"/>
    <w:rsid w:val="00BC3DAC"/>
    <w:rsid w:val="00BC3EFF"/>
    <w:rsid w:val="00BC3F18"/>
    <w:rsid w:val="00BC3FD8"/>
    <w:rsid w:val="00BC5745"/>
    <w:rsid w:val="00BC5F2A"/>
    <w:rsid w:val="00BC6034"/>
    <w:rsid w:val="00BC62DB"/>
    <w:rsid w:val="00BC7024"/>
    <w:rsid w:val="00BC7F55"/>
    <w:rsid w:val="00BD0D49"/>
    <w:rsid w:val="00BD1243"/>
    <w:rsid w:val="00BD18FF"/>
    <w:rsid w:val="00BD1A4F"/>
    <w:rsid w:val="00BD1E19"/>
    <w:rsid w:val="00BD21A7"/>
    <w:rsid w:val="00BD2870"/>
    <w:rsid w:val="00BD4F27"/>
    <w:rsid w:val="00BD517C"/>
    <w:rsid w:val="00BD552F"/>
    <w:rsid w:val="00BD59A7"/>
    <w:rsid w:val="00BD7054"/>
    <w:rsid w:val="00BD73CE"/>
    <w:rsid w:val="00BE0D67"/>
    <w:rsid w:val="00BE11EA"/>
    <w:rsid w:val="00BE1485"/>
    <w:rsid w:val="00BE210F"/>
    <w:rsid w:val="00BE295A"/>
    <w:rsid w:val="00BE32C9"/>
    <w:rsid w:val="00BE3AE4"/>
    <w:rsid w:val="00BE3BD0"/>
    <w:rsid w:val="00BE5D8C"/>
    <w:rsid w:val="00BE63F6"/>
    <w:rsid w:val="00BE7314"/>
    <w:rsid w:val="00BE7E7A"/>
    <w:rsid w:val="00BE7FB4"/>
    <w:rsid w:val="00BF06D4"/>
    <w:rsid w:val="00BF0A99"/>
    <w:rsid w:val="00BF0AB4"/>
    <w:rsid w:val="00BF0EE4"/>
    <w:rsid w:val="00BF1472"/>
    <w:rsid w:val="00BF1D2C"/>
    <w:rsid w:val="00BF398D"/>
    <w:rsid w:val="00BF406B"/>
    <w:rsid w:val="00BF4F5C"/>
    <w:rsid w:val="00BF56C9"/>
    <w:rsid w:val="00BF5BFB"/>
    <w:rsid w:val="00BF69DF"/>
    <w:rsid w:val="00BF72DB"/>
    <w:rsid w:val="00BF797B"/>
    <w:rsid w:val="00BF7C62"/>
    <w:rsid w:val="00BF7D07"/>
    <w:rsid w:val="00BF7E09"/>
    <w:rsid w:val="00C004DC"/>
    <w:rsid w:val="00C004E8"/>
    <w:rsid w:val="00C004FD"/>
    <w:rsid w:val="00C00647"/>
    <w:rsid w:val="00C01498"/>
    <w:rsid w:val="00C0208B"/>
    <w:rsid w:val="00C02B38"/>
    <w:rsid w:val="00C02EE1"/>
    <w:rsid w:val="00C038CF"/>
    <w:rsid w:val="00C04DBA"/>
    <w:rsid w:val="00C04F43"/>
    <w:rsid w:val="00C053CE"/>
    <w:rsid w:val="00C05617"/>
    <w:rsid w:val="00C05662"/>
    <w:rsid w:val="00C05EC9"/>
    <w:rsid w:val="00C060BC"/>
    <w:rsid w:val="00C06857"/>
    <w:rsid w:val="00C06EB1"/>
    <w:rsid w:val="00C06F22"/>
    <w:rsid w:val="00C07613"/>
    <w:rsid w:val="00C10765"/>
    <w:rsid w:val="00C10DB9"/>
    <w:rsid w:val="00C10EE7"/>
    <w:rsid w:val="00C1137A"/>
    <w:rsid w:val="00C1158D"/>
    <w:rsid w:val="00C11FB4"/>
    <w:rsid w:val="00C123B7"/>
    <w:rsid w:val="00C13386"/>
    <w:rsid w:val="00C133B7"/>
    <w:rsid w:val="00C1357A"/>
    <w:rsid w:val="00C136CB"/>
    <w:rsid w:val="00C13D7A"/>
    <w:rsid w:val="00C1459F"/>
    <w:rsid w:val="00C148AB"/>
    <w:rsid w:val="00C14BC8"/>
    <w:rsid w:val="00C14F21"/>
    <w:rsid w:val="00C15879"/>
    <w:rsid w:val="00C15A81"/>
    <w:rsid w:val="00C1686C"/>
    <w:rsid w:val="00C175AE"/>
    <w:rsid w:val="00C200BB"/>
    <w:rsid w:val="00C20681"/>
    <w:rsid w:val="00C20850"/>
    <w:rsid w:val="00C20F5D"/>
    <w:rsid w:val="00C217EF"/>
    <w:rsid w:val="00C21AC5"/>
    <w:rsid w:val="00C21DA1"/>
    <w:rsid w:val="00C2282F"/>
    <w:rsid w:val="00C22B2D"/>
    <w:rsid w:val="00C22B4F"/>
    <w:rsid w:val="00C22CAF"/>
    <w:rsid w:val="00C22F3C"/>
    <w:rsid w:val="00C23FD6"/>
    <w:rsid w:val="00C244C2"/>
    <w:rsid w:val="00C247D3"/>
    <w:rsid w:val="00C24C51"/>
    <w:rsid w:val="00C253A0"/>
    <w:rsid w:val="00C25A3E"/>
    <w:rsid w:val="00C264DE"/>
    <w:rsid w:val="00C2657E"/>
    <w:rsid w:val="00C27228"/>
    <w:rsid w:val="00C27243"/>
    <w:rsid w:val="00C2745B"/>
    <w:rsid w:val="00C27836"/>
    <w:rsid w:val="00C27EB0"/>
    <w:rsid w:val="00C30299"/>
    <w:rsid w:val="00C30B84"/>
    <w:rsid w:val="00C3186B"/>
    <w:rsid w:val="00C31F7D"/>
    <w:rsid w:val="00C32BE5"/>
    <w:rsid w:val="00C32DD8"/>
    <w:rsid w:val="00C32E8A"/>
    <w:rsid w:val="00C33FD0"/>
    <w:rsid w:val="00C3503C"/>
    <w:rsid w:val="00C35207"/>
    <w:rsid w:val="00C3534F"/>
    <w:rsid w:val="00C3574C"/>
    <w:rsid w:val="00C358B6"/>
    <w:rsid w:val="00C35A72"/>
    <w:rsid w:val="00C36157"/>
    <w:rsid w:val="00C3668B"/>
    <w:rsid w:val="00C36D3B"/>
    <w:rsid w:val="00C374D4"/>
    <w:rsid w:val="00C4079A"/>
    <w:rsid w:val="00C4097E"/>
    <w:rsid w:val="00C41CCE"/>
    <w:rsid w:val="00C41E66"/>
    <w:rsid w:val="00C42D69"/>
    <w:rsid w:val="00C4305E"/>
    <w:rsid w:val="00C439AC"/>
    <w:rsid w:val="00C43C7F"/>
    <w:rsid w:val="00C44C00"/>
    <w:rsid w:val="00C44D54"/>
    <w:rsid w:val="00C44D82"/>
    <w:rsid w:val="00C44EFE"/>
    <w:rsid w:val="00C45362"/>
    <w:rsid w:val="00C4649B"/>
    <w:rsid w:val="00C46D5D"/>
    <w:rsid w:val="00C47CB8"/>
    <w:rsid w:val="00C50A42"/>
    <w:rsid w:val="00C51570"/>
    <w:rsid w:val="00C51705"/>
    <w:rsid w:val="00C51980"/>
    <w:rsid w:val="00C51ABE"/>
    <w:rsid w:val="00C51C8F"/>
    <w:rsid w:val="00C52456"/>
    <w:rsid w:val="00C52958"/>
    <w:rsid w:val="00C52A4A"/>
    <w:rsid w:val="00C5361D"/>
    <w:rsid w:val="00C53DDF"/>
    <w:rsid w:val="00C53FD7"/>
    <w:rsid w:val="00C547C5"/>
    <w:rsid w:val="00C55FA6"/>
    <w:rsid w:val="00C55FDF"/>
    <w:rsid w:val="00C562D3"/>
    <w:rsid w:val="00C56888"/>
    <w:rsid w:val="00C577F3"/>
    <w:rsid w:val="00C604E3"/>
    <w:rsid w:val="00C61072"/>
    <w:rsid w:val="00C61219"/>
    <w:rsid w:val="00C6152B"/>
    <w:rsid w:val="00C61785"/>
    <w:rsid w:val="00C618B4"/>
    <w:rsid w:val="00C62E91"/>
    <w:rsid w:val="00C6372F"/>
    <w:rsid w:val="00C63FB0"/>
    <w:rsid w:val="00C64762"/>
    <w:rsid w:val="00C64A3F"/>
    <w:rsid w:val="00C658CA"/>
    <w:rsid w:val="00C65945"/>
    <w:rsid w:val="00C6614E"/>
    <w:rsid w:val="00C66564"/>
    <w:rsid w:val="00C6677E"/>
    <w:rsid w:val="00C66DE9"/>
    <w:rsid w:val="00C67710"/>
    <w:rsid w:val="00C67D82"/>
    <w:rsid w:val="00C67E85"/>
    <w:rsid w:val="00C705BB"/>
    <w:rsid w:val="00C708B9"/>
    <w:rsid w:val="00C70A39"/>
    <w:rsid w:val="00C70BE3"/>
    <w:rsid w:val="00C71309"/>
    <w:rsid w:val="00C71423"/>
    <w:rsid w:val="00C724E6"/>
    <w:rsid w:val="00C72B76"/>
    <w:rsid w:val="00C72FAD"/>
    <w:rsid w:val="00C732C8"/>
    <w:rsid w:val="00C73BF7"/>
    <w:rsid w:val="00C7437D"/>
    <w:rsid w:val="00C74F0C"/>
    <w:rsid w:val="00C75085"/>
    <w:rsid w:val="00C76245"/>
    <w:rsid w:val="00C764A7"/>
    <w:rsid w:val="00C76BD5"/>
    <w:rsid w:val="00C76F9B"/>
    <w:rsid w:val="00C77339"/>
    <w:rsid w:val="00C7766E"/>
    <w:rsid w:val="00C80804"/>
    <w:rsid w:val="00C81979"/>
    <w:rsid w:val="00C81E15"/>
    <w:rsid w:val="00C8253F"/>
    <w:rsid w:val="00C8332B"/>
    <w:rsid w:val="00C83B30"/>
    <w:rsid w:val="00C84AE9"/>
    <w:rsid w:val="00C84F7D"/>
    <w:rsid w:val="00C85387"/>
    <w:rsid w:val="00C85BB8"/>
    <w:rsid w:val="00C8636A"/>
    <w:rsid w:val="00C86562"/>
    <w:rsid w:val="00C871EC"/>
    <w:rsid w:val="00C872B4"/>
    <w:rsid w:val="00C87387"/>
    <w:rsid w:val="00C876D3"/>
    <w:rsid w:val="00C87A45"/>
    <w:rsid w:val="00C87A68"/>
    <w:rsid w:val="00C9016C"/>
    <w:rsid w:val="00C911E4"/>
    <w:rsid w:val="00C914C2"/>
    <w:rsid w:val="00C91502"/>
    <w:rsid w:val="00C91920"/>
    <w:rsid w:val="00C91D6D"/>
    <w:rsid w:val="00C92655"/>
    <w:rsid w:val="00C9274E"/>
    <w:rsid w:val="00C92AE3"/>
    <w:rsid w:val="00C92E31"/>
    <w:rsid w:val="00C9315A"/>
    <w:rsid w:val="00C9380D"/>
    <w:rsid w:val="00C94272"/>
    <w:rsid w:val="00C949A8"/>
    <w:rsid w:val="00C95A98"/>
    <w:rsid w:val="00C962FF"/>
    <w:rsid w:val="00C964A9"/>
    <w:rsid w:val="00C96FD5"/>
    <w:rsid w:val="00C97EE4"/>
    <w:rsid w:val="00C97EE6"/>
    <w:rsid w:val="00C97F80"/>
    <w:rsid w:val="00CA0AB1"/>
    <w:rsid w:val="00CA0B00"/>
    <w:rsid w:val="00CA10A0"/>
    <w:rsid w:val="00CA1122"/>
    <w:rsid w:val="00CA1F90"/>
    <w:rsid w:val="00CA2061"/>
    <w:rsid w:val="00CA33B8"/>
    <w:rsid w:val="00CA36B4"/>
    <w:rsid w:val="00CA5F20"/>
    <w:rsid w:val="00CA5F92"/>
    <w:rsid w:val="00CA6B3B"/>
    <w:rsid w:val="00CA6ED4"/>
    <w:rsid w:val="00CA73F3"/>
    <w:rsid w:val="00CB0657"/>
    <w:rsid w:val="00CB0829"/>
    <w:rsid w:val="00CB09EF"/>
    <w:rsid w:val="00CB1C79"/>
    <w:rsid w:val="00CB236D"/>
    <w:rsid w:val="00CB29FC"/>
    <w:rsid w:val="00CB4C2D"/>
    <w:rsid w:val="00CB5CB1"/>
    <w:rsid w:val="00CB5D4A"/>
    <w:rsid w:val="00CB5E14"/>
    <w:rsid w:val="00CB77F8"/>
    <w:rsid w:val="00CC1B31"/>
    <w:rsid w:val="00CC1B6A"/>
    <w:rsid w:val="00CC1D4B"/>
    <w:rsid w:val="00CC2023"/>
    <w:rsid w:val="00CC210A"/>
    <w:rsid w:val="00CC24AA"/>
    <w:rsid w:val="00CC3CF6"/>
    <w:rsid w:val="00CC422C"/>
    <w:rsid w:val="00CC48E7"/>
    <w:rsid w:val="00CC48FD"/>
    <w:rsid w:val="00CC4DB0"/>
    <w:rsid w:val="00CC4E81"/>
    <w:rsid w:val="00CC57C5"/>
    <w:rsid w:val="00CC5D75"/>
    <w:rsid w:val="00CC641F"/>
    <w:rsid w:val="00CC6A77"/>
    <w:rsid w:val="00CC79D9"/>
    <w:rsid w:val="00CC7FBC"/>
    <w:rsid w:val="00CD01E9"/>
    <w:rsid w:val="00CD069D"/>
    <w:rsid w:val="00CD0A45"/>
    <w:rsid w:val="00CD2718"/>
    <w:rsid w:val="00CD2CFF"/>
    <w:rsid w:val="00CD2E49"/>
    <w:rsid w:val="00CD3C1C"/>
    <w:rsid w:val="00CD46C8"/>
    <w:rsid w:val="00CD475D"/>
    <w:rsid w:val="00CD4C00"/>
    <w:rsid w:val="00CD4CA5"/>
    <w:rsid w:val="00CD502D"/>
    <w:rsid w:val="00CD546F"/>
    <w:rsid w:val="00CD5827"/>
    <w:rsid w:val="00CD5A39"/>
    <w:rsid w:val="00CD5DAA"/>
    <w:rsid w:val="00CD5DC8"/>
    <w:rsid w:val="00CD606F"/>
    <w:rsid w:val="00CD6236"/>
    <w:rsid w:val="00CD6937"/>
    <w:rsid w:val="00CD6A3D"/>
    <w:rsid w:val="00CD7029"/>
    <w:rsid w:val="00CD7100"/>
    <w:rsid w:val="00CD75BF"/>
    <w:rsid w:val="00CD7834"/>
    <w:rsid w:val="00CE0DA3"/>
    <w:rsid w:val="00CE13E1"/>
    <w:rsid w:val="00CE170C"/>
    <w:rsid w:val="00CE1D41"/>
    <w:rsid w:val="00CE1EFA"/>
    <w:rsid w:val="00CE2C6F"/>
    <w:rsid w:val="00CE35BE"/>
    <w:rsid w:val="00CE384D"/>
    <w:rsid w:val="00CE39BC"/>
    <w:rsid w:val="00CE42DF"/>
    <w:rsid w:val="00CE47E2"/>
    <w:rsid w:val="00CE496B"/>
    <w:rsid w:val="00CE4A81"/>
    <w:rsid w:val="00CE4CB0"/>
    <w:rsid w:val="00CE4DFF"/>
    <w:rsid w:val="00CE5368"/>
    <w:rsid w:val="00CE5C8F"/>
    <w:rsid w:val="00CE60A2"/>
    <w:rsid w:val="00CE642A"/>
    <w:rsid w:val="00CE6708"/>
    <w:rsid w:val="00CE74D0"/>
    <w:rsid w:val="00CE7A04"/>
    <w:rsid w:val="00CF0616"/>
    <w:rsid w:val="00CF1707"/>
    <w:rsid w:val="00CF1D57"/>
    <w:rsid w:val="00CF322B"/>
    <w:rsid w:val="00CF3B99"/>
    <w:rsid w:val="00CF3F3E"/>
    <w:rsid w:val="00CF4165"/>
    <w:rsid w:val="00CF4974"/>
    <w:rsid w:val="00CF4ABC"/>
    <w:rsid w:val="00CF4E1E"/>
    <w:rsid w:val="00CF54E4"/>
    <w:rsid w:val="00CF5A05"/>
    <w:rsid w:val="00CF5E54"/>
    <w:rsid w:val="00CF5ED1"/>
    <w:rsid w:val="00CF60F3"/>
    <w:rsid w:val="00CF6A5A"/>
    <w:rsid w:val="00CF6EAF"/>
    <w:rsid w:val="00CF73FE"/>
    <w:rsid w:val="00CF749E"/>
    <w:rsid w:val="00CF74C9"/>
    <w:rsid w:val="00CF7724"/>
    <w:rsid w:val="00CF77B9"/>
    <w:rsid w:val="00CF786D"/>
    <w:rsid w:val="00D00722"/>
    <w:rsid w:val="00D007B8"/>
    <w:rsid w:val="00D00AAC"/>
    <w:rsid w:val="00D01534"/>
    <w:rsid w:val="00D01B7C"/>
    <w:rsid w:val="00D01E25"/>
    <w:rsid w:val="00D02307"/>
    <w:rsid w:val="00D02C69"/>
    <w:rsid w:val="00D03B8D"/>
    <w:rsid w:val="00D04396"/>
    <w:rsid w:val="00D04939"/>
    <w:rsid w:val="00D05106"/>
    <w:rsid w:val="00D055E7"/>
    <w:rsid w:val="00D05631"/>
    <w:rsid w:val="00D05AE3"/>
    <w:rsid w:val="00D05BDE"/>
    <w:rsid w:val="00D05F9E"/>
    <w:rsid w:val="00D05FCC"/>
    <w:rsid w:val="00D062F7"/>
    <w:rsid w:val="00D06DBD"/>
    <w:rsid w:val="00D10376"/>
    <w:rsid w:val="00D1167A"/>
    <w:rsid w:val="00D11733"/>
    <w:rsid w:val="00D11764"/>
    <w:rsid w:val="00D12461"/>
    <w:rsid w:val="00D12C72"/>
    <w:rsid w:val="00D131D6"/>
    <w:rsid w:val="00D13407"/>
    <w:rsid w:val="00D135DA"/>
    <w:rsid w:val="00D136EC"/>
    <w:rsid w:val="00D1413E"/>
    <w:rsid w:val="00D147A1"/>
    <w:rsid w:val="00D14810"/>
    <w:rsid w:val="00D1596F"/>
    <w:rsid w:val="00D15CCA"/>
    <w:rsid w:val="00D15D50"/>
    <w:rsid w:val="00D167C5"/>
    <w:rsid w:val="00D16CC0"/>
    <w:rsid w:val="00D17767"/>
    <w:rsid w:val="00D178C7"/>
    <w:rsid w:val="00D17A64"/>
    <w:rsid w:val="00D17EC3"/>
    <w:rsid w:val="00D17F88"/>
    <w:rsid w:val="00D21515"/>
    <w:rsid w:val="00D21722"/>
    <w:rsid w:val="00D21B21"/>
    <w:rsid w:val="00D21DB4"/>
    <w:rsid w:val="00D22F06"/>
    <w:rsid w:val="00D22F2D"/>
    <w:rsid w:val="00D237DD"/>
    <w:rsid w:val="00D23D7B"/>
    <w:rsid w:val="00D252F1"/>
    <w:rsid w:val="00D2566D"/>
    <w:rsid w:val="00D25A09"/>
    <w:rsid w:val="00D25B67"/>
    <w:rsid w:val="00D25CB3"/>
    <w:rsid w:val="00D25F36"/>
    <w:rsid w:val="00D26353"/>
    <w:rsid w:val="00D26585"/>
    <w:rsid w:val="00D26703"/>
    <w:rsid w:val="00D27342"/>
    <w:rsid w:val="00D275FE"/>
    <w:rsid w:val="00D30109"/>
    <w:rsid w:val="00D30F15"/>
    <w:rsid w:val="00D320BC"/>
    <w:rsid w:val="00D32D32"/>
    <w:rsid w:val="00D33739"/>
    <w:rsid w:val="00D33A0C"/>
    <w:rsid w:val="00D33A7E"/>
    <w:rsid w:val="00D33A8F"/>
    <w:rsid w:val="00D33AC9"/>
    <w:rsid w:val="00D33E25"/>
    <w:rsid w:val="00D33E82"/>
    <w:rsid w:val="00D34074"/>
    <w:rsid w:val="00D34CB3"/>
    <w:rsid w:val="00D350C3"/>
    <w:rsid w:val="00D35292"/>
    <w:rsid w:val="00D35388"/>
    <w:rsid w:val="00D353F4"/>
    <w:rsid w:val="00D35A42"/>
    <w:rsid w:val="00D35EA4"/>
    <w:rsid w:val="00D36E76"/>
    <w:rsid w:val="00D377E9"/>
    <w:rsid w:val="00D37D0F"/>
    <w:rsid w:val="00D403D8"/>
    <w:rsid w:val="00D40CC3"/>
    <w:rsid w:val="00D411E0"/>
    <w:rsid w:val="00D41442"/>
    <w:rsid w:val="00D415C3"/>
    <w:rsid w:val="00D416F0"/>
    <w:rsid w:val="00D41FB3"/>
    <w:rsid w:val="00D42425"/>
    <w:rsid w:val="00D424C2"/>
    <w:rsid w:val="00D426AC"/>
    <w:rsid w:val="00D42F5F"/>
    <w:rsid w:val="00D437EE"/>
    <w:rsid w:val="00D43C3C"/>
    <w:rsid w:val="00D43EC6"/>
    <w:rsid w:val="00D440C7"/>
    <w:rsid w:val="00D44137"/>
    <w:rsid w:val="00D44851"/>
    <w:rsid w:val="00D45ACA"/>
    <w:rsid w:val="00D460E6"/>
    <w:rsid w:val="00D4666B"/>
    <w:rsid w:val="00D468DB"/>
    <w:rsid w:val="00D46966"/>
    <w:rsid w:val="00D46978"/>
    <w:rsid w:val="00D47263"/>
    <w:rsid w:val="00D47552"/>
    <w:rsid w:val="00D478CE"/>
    <w:rsid w:val="00D47D24"/>
    <w:rsid w:val="00D47F26"/>
    <w:rsid w:val="00D5012F"/>
    <w:rsid w:val="00D50227"/>
    <w:rsid w:val="00D502ED"/>
    <w:rsid w:val="00D51575"/>
    <w:rsid w:val="00D516B9"/>
    <w:rsid w:val="00D51E31"/>
    <w:rsid w:val="00D51F0A"/>
    <w:rsid w:val="00D520D4"/>
    <w:rsid w:val="00D52E85"/>
    <w:rsid w:val="00D53C71"/>
    <w:rsid w:val="00D54412"/>
    <w:rsid w:val="00D544C3"/>
    <w:rsid w:val="00D55CB6"/>
    <w:rsid w:val="00D55F89"/>
    <w:rsid w:val="00D5668E"/>
    <w:rsid w:val="00D56785"/>
    <w:rsid w:val="00D570DD"/>
    <w:rsid w:val="00D57569"/>
    <w:rsid w:val="00D604CF"/>
    <w:rsid w:val="00D622C3"/>
    <w:rsid w:val="00D62BE9"/>
    <w:rsid w:val="00D635F4"/>
    <w:rsid w:val="00D64A45"/>
    <w:rsid w:val="00D64D95"/>
    <w:rsid w:val="00D650AE"/>
    <w:rsid w:val="00D6513D"/>
    <w:rsid w:val="00D65230"/>
    <w:rsid w:val="00D65988"/>
    <w:rsid w:val="00D65C6D"/>
    <w:rsid w:val="00D6700A"/>
    <w:rsid w:val="00D674A2"/>
    <w:rsid w:val="00D67A1C"/>
    <w:rsid w:val="00D70003"/>
    <w:rsid w:val="00D701D1"/>
    <w:rsid w:val="00D7085F"/>
    <w:rsid w:val="00D71BD0"/>
    <w:rsid w:val="00D721AC"/>
    <w:rsid w:val="00D72527"/>
    <w:rsid w:val="00D72C63"/>
    <w:rsid w:val="00D72D70"/>
    <w:rsid w:val="00D7338C"/>
    <w:rsid w:val="00D739FD"/>
    <w:rsid w:val="00D73B5D"/>
    <w:rsid w:val="00D740CC"/>
    <w:rsid w:val="00D74CD7"/>
    <w:rsid w:val="00D7585F"/>
    <w:rsid w:val="00D76068"/>
    <w:rsid w:val="00D761B1"/>
    <w:rsid w:val="00D76DE8"/>
    <w:rsid w:val="00D77C4E"/>
    <w:rsid w:val="00D77E30"/>
    <w:rsid w:val="00D8071C"/>
    <w:rsid w:val="00D80FF3"/>
    <w:rsid w:val="00D810FA"/>
    <w:rsid w:val="00D8154B"/>
    <w:rsid w:val="00D8196E"/>
    <w:rsid w:val="00D829CE"/>
    <w:rsid w:val="00D82B0B"/>
    <w:rsid w:val="00D83023"/>
    <w:rsid w:val="00D83B5C"/>
    <w:rsid w:val="00D83C5F"/>
    <w:rsid w:val="00D84BF7"/>
    <w:rsid w:val="00D84DFA"/>
    <w:rsid w:val="00D850A2"/>
    <w:rsid w:val="00D857CB"/>
    <w:rsid w:val="00D859D5"/>
    <w:rsid w:val="00D85AF6"/>
    <w:rsid w:val="00D8605B"/>
    <w:rsid w:val="00D86688"/>
    <w:rsid w:val="00D87116"/>
    <w:rsid w:val="00D8734E"/>
    <w:rsid w:val="00D877AE"/>
    <w:rsid w:val="00D87C1B"/>
    <w:rsid w:val="00D87F8D"/>
    <w:rsid w:val="00D91290"/>
    <w:rsid w:val="00D91D02"/>
    <w:rsid w:val="00D91FBE"/>
    <w:rsid w:val="00D924ED"/>
    <w:rsid w:val="00D92D74"/>
    <w:rsid w:val="00D9386B"/>
    <w:rsid w:val="00D95404"/>
    <w:rsid w:val="00D95970"/>
    <w:rsid w:val="00D95A9E"/>
    <w:rsid w:val="00D95AAC"/>
    <w:rsid w:val="00D9622F"/>
    <w:rsid w:val="00D9681E"/>
    <w:rsid w:val="00D96D58"/>
    <w:rsid w:val="00D9786E"/>
    <w:rsid w:val="00D97C0B"/>
    <w:rsid w:val="00DA0298"/>
    <w:rsid w:val="00DA0447"/>
    <w:rsid w:val="00DA0966"/>
    <w:rsid w:val="00DA14AC"/>
    <w:rsid w:val="00DA16F2"/>
    <w:rsid w:val="00DA1A49"/>
    <w:rsid w:val="00DA1BF4"/>
    <w:rsid w:val="00DA2049"/>
    <w:rsid w:val="00DA222C"/>
    <w:rsid w:val="00DA3301"/>
    <w:rsid w:val="00DA3A0F"/>
    <w:rsid w:val="00DA3BEE"/>
    <w:rsid w:val="00DA447D"/>
    <w:rsid w:val="00DA4BCF"/>
    <w:rsid w:val="00DA4F59"/>
    <w:rsid w:val="00DA5338"/>
    <w:rsid w:val="00DA5792"/>
    <w:rsid w:val="00DA58FD"/>
    <w:rsid w:val="00DA5C3F"/>
    <w:rsid w:val="00DA6177"/>
    <w:rsid w:val="00DA6AA1"/>
    <w:rsid w:val="00DA6E7A"/>
    <w:rsid w:val="00DA74A2"/>
    <w:rsid w:val="00DA7C6F"/>
    <w:rsid w:val="00DA7F4B"/>
    <w:rsid w:val="00DB01C7"/>
    <w:rsid w:val="00DB058A"/>
    <w:rsid w:val="00DB114E"/>
    <w:rsid w:val="00DB2698"/>
    <w:rsid w:val="00DB2F22"/>
    <w:rsid w:val="00DB32F5"/>
    <w:rsid w:val="00DB32FC"/>
    <w:rsid w:val="00DB35D2"/>
    <w:rsid w:val="00DB3822"/>
    <w:rsid w:val="00DB3A1C"/>
    <w:rsid w:val="00DB3C78"/>
    <w:rsid w:val="00DB3CD3"/>
    <w:rsid w:val="00DB3DE5"/>
    <w:rsid w:val="00DB4D84"/>
    <w:rsid w:val="00DB58B7"/>
    <w:rsid w:val="00DB62AA"/>
    <w:rsid w:val="00DB6AEA"/>
    <w:rsid w:val="00DB6B83"/>
    <w:rsid w:val="00DB6C0F"/>
    <w:rsid w:val="00DB6CA4"/>
    <w:rsid w:val="00DB7152"/>
    <w:rsid w:val="00DB7CE7"/>
    <w:rsid w:val="00DC013E"/>
    <w:rsid w:val="00DC0BCC"/>
    <w:rsid w:val="00DC1386"/>
    <w:rsid w:val="00DC143B"/>
    <w:rsid w:val="00DC1D3C"/>
    <w:rsid w:val="00DC277F"/>
    <w:rsid w:val="00DC4902"/>
    <w:rsid w:val="00DC4B0C"/>
    <w:rsid w:val="00DC4BB6"/>
    <w:rsid w:val="00DC52B2"/>
    <w:rsid w:val="00DC58AA"/>
    <w:rsid w:val="00DC5AAE"/>
    <w:rsid w:val="00DC5C89"/>
    <w:rsid w:val="00DC5DC2"/>
    <w:rsid w:val="00DC6635"/>
    <w:rsid w:val="00DC6A79"/>
    <w:rsid w:val="00DC76A9"/>
    <w:rsid w:val="00DD00B2"/>
    <w:rsid w:val="00DD0946"/>
    <w:rsid w:val="00DD124F"/>
    <w:rsid w:val="00DD1DAC"/>
    <w:rsid w:val="00DD2567"/>
    <w:rsid w:val="00DD342E"/>
    <w:rsid w:val="00DD3604"/>
    <w:rsid w:val="00DD38D6"/>
    <w:rsid w:val="00DD4031"/>
    <w:rsid w:val="00DD48DC"/>
    <w:rsid w:val="00DD4F70"/>
    <w:rsid w:val="00DD52AB"/>
    <w:rsid w:val="00DD52DD"/>
    <w:rsid w:val="00DD5613"/>
    <w:rsid w:val="00DD567F"/>
    <w:rsid w:val="00DD5A0D"/>
    <w:rsid w:val="00DD5A2B"/>
    <w:rsid w:val="00DD5BA0"/>
    <w:rsid w:val="00DD5ED1"/>
    <w:rsid w:val="00DD6365"/>
    <w:rsid w:val="00DD6C05"/>
    <w:rsid w:val="00DD6C93"/>
    <w:rsid w:val="00DD6CEA"/>
    <w:rsid w:val="00DD6FBD"/>
    <w:rsid w:val="00DD73D4"/>
    <w:rsid w:val="00DE0441"/>
    <w:rsid w:val="00DE1CA6"/>
    <w:rsid w:val="00DE1DD4"/>
    <w:rsid w:val="00DE2CED"/>
    <w:rsid w:val="00DE3A4C"/>
    <w:rsid w:val="00DE41D7"/>
    <w:rsid w:val="00DE4221"/>
    <w:rsid w:val="00DE45DA"/>
    <w:rsid w:val="00DE4AD1"/>
    <w:rsid w:val="00DE4E8B"/>
    <w:rsid w:val="00DE5085"/>
    <w:rsid w:val="00DE6438"/>
    <w:rsid w:val="00DE697E"/>
    <w:rsid w:val="00DE6F94"/>
    <w:rsid w:val="00DE7465"/>
    <w:rsid w:val="00DE7E81"/>
    <w:rsid w:val="00DF00BA"/>
    <w:rsid w:val="00DF0464"/>
    <w:rsid w:val="00DF05D8"/>
    <w:rsid w:val="00DF05FE"/>
    <w:rsid w:val="00DF0DC7"/>
    <w:rsid w:val="00DF12CC"/>
    <w:rsid w:val="00DF199E"/>
    <w:rsid w:val="00DF19D1"/>
    <w:rsid w:val="00DF2339"/>
    <w:rsid w:val="00DF2424"/>
    <w:rsid w:val="00DF276E"/>
    <w:rsid w:val="00DF2F03"/>
    <w:rsid w:val="00DF4804"/>
    <w:rsid w:val="00DF48BB"/>
    <w:rsid w:val="00DF4CC0"/>
    <w:rsid w:val="00DF56DB"/>
    <w:rsid w:val="00DF574F"/>
    <w:rsid w:val="00DF6102"/>
    <w:rsid w:val="00DF6ED5"/>
    <w:rsid w:val="00DF7626"/>
    <w:rsid w:val="00E00231"/>
    <w:rsid w:val="00E00475"/>
    <w:rsid w:val="00E00489"/>
    <w:rsid w:val="00E00608"/>
    <w:rsid w:val="00E00B57"/>
    <w:rsid w:val="00E012F9"/>
    <w:rsid w:val="00E01767"/>
    <w:rsid w:val="00E01C6A"/>
    <w:rsid w:val="00E02161"/>
    <w:rsid w:val="00E02F63"/>
    <w:rsid w:val="00E0339A"/>
    <w:rsid w:val="00E03528"/>
    <w:rsid w:val="00E04B7C"/>
    <w:rsid w:val="00E0534E"/>
    <w:rsid w:val="00E05365"/>
    <w:rsid w:val="00E05487"/>
    <w:rsid w:val="00E057FB"/>
    <w:rsid w:val="00E05DDA"/>
    <w:rsid w:val="00E05E2F"/>
    <w:rsid w:val="00E06FE1"/>
    <w:rsid w:val="00E07487"/>
    <w:rsid w:val="00E07BB3"/>
    <w:rsid w:val="00E07C74"/>
    <w:rsid w:val="00E1013E"/>
    <w:rsid w:val="00E10784"/>
    <w:rsid w:val="00E11011"/>
    <w:rsid w:val="00E11B1D"/>
    <w:rsid w:val="00E1284B"/>
    <w:rsid w:val="00E12F03"/>
    <w:rsid w:val="00E13324"/>
    <w:rsid w:val="00E138CB"/>
    <w:rsid w:val="00E14842"/>
    <w:rsid w:val="00E15609"/>
    <w:rsid w:val="00E15C29"/>
    <w:rsid w:val="00E15FD4"/>
    <w:rsid w:val="00E168C7"/>
    <w:rsid w:val="00E1695E"/>
    <w:rsid w:val="00E1736B"/>
    <w:rsid w:val="00E1751D"/>
    <w:rsid w:val="00E17540"/>
    <w:rsid w:val="00E17A84"/>
    <w:rsid w:val="00E203AC"/>
    <w:rsid w:val="00E20799"/>
    <w:rsid w:val="00E2087A"/>
    <w:rsid w:val="00E208B6"/>
    <w:rsid w:val="00E2260F"/>
    <w:rsid w:val="00E22863"/>
    <w:rsid w:val="00E22B65"/>
    <w:rsid w:val="00E22BEA"/>
    <w:rsid w:val="00E2320F"/>
    <w:rsid w:val="00E23672"/>
    <w:rsid w:val="00E23EDA"/>
    <w:rsid w:val="00E2460C"/>
    <w:rsid w:val="00E25935"/>
    <w:rsid w:val="00E26326"/>
    <w:rsid w:val="00E26478"/>
    <w:rsid w:val="00E26C7E"/>
    <w:rsid w:val="00E26EC9"/>
    <w:rsid w:val="00E26F7C"/>
    <w:rsid w:val="00E2747E"/>
    <w:rsid w:val="00E275C2"/>
    <w:rsid w:val="00E30012"/>
    <w:rsid w:val="00E3034D"/>
    <w:rsid w:val="00E3189D"/>
    <w:rsid w:val="00E3205E"/>
    <w:rsid w:val="00E322CE"/>
    <w:rsid w:val="00E3274D"/>
    <w:rsid w:val="00E32ACF"/>
    <w:rsid w:val="00E32E82"/>
    <w:rsid w:val="00E33BD0"/>
    <w:rsid w:val="00E341D9"/>
    <w:rsid w:val="00E34617"/>
    <w:rsid w:val="00E3492B"/>
    <w:rsid w:val="00E34F3D"/>
    <w:rsid w:val="00E34FC3"/>
    <w:rsid w:val="00E361DB"/>
    <w:rsid w:val="00E36BBA"/>
    <w:rsid w:val="00E36DB8"/>
    <w:rsid w:val="00E3734A"/>
    <w:rsid w:val="00E403BA"/>
    <w:rsid w:val="00E4046C"/>
    <w:rsid w:val="00E40827"/>
    <w:rsid w:val="00E40F72"/>
    <w:rsid w:val="00E41EBA"/>
    <w:rsid w:val="00E426F7"/>
    <w:rsid w:val="00E42D2C"/>
    <w:rsid w:val="00E431FE"/>
    <w:rsid w:val="00E433FA"/>
    <w:rsid w:val="00E445D8"/>
    <w:rsid w:val="00E44C3D"/>
    <w:rsid w:val="00E453F2"/>
    <w:rsid w:val="00E45656"/>
    <w:rsid w:val="00E4575C"/>
    <w:rsid w:val="00E4576A"/>
    <w:rsid w:val="00E45BA4"/>
    <w:rsid w:val="00E45F35"/>
    <w:rsid w:val="00E45FCB"/>
    <w:rsid w:val="00E46128"/>
    <w:rsid w:val="00E4693E"/>
    <w:rsid w:val="00E46E62"/>
    <w:rsid w:val="00E50304"/>
    <w:rsid w:val="00E5050B"/>
    <w:rsid w:val="00E50656"/>
    <w:rsid w:val="00E50EE2"/>
    <w:rsid w:val="00E50F30"/>
    <w:rsid w:val="00E51BE1"/>
    <w:rsid w:val="00E52077"/>
    <w:rsid w:val="00E5269A"/>
    <w:rsid w:val="00E52899"/>
    <w:rsid w:val="00E529D1"/>
    <w:rsid w:val="00E537EA"/>
    <w:rsid w:val="00E54169"/>
    <w:rsid w:val="00E54489"/>
    <w:rsid w:val="00E55204"/>
    <w:rsid w:val="00E5527F"/>
    <w:rsid w:val="00E55848"/>
    <w:rsid w:val="00E55E93"/>
    <w:rsid w:val="00E55F00"/>
    <w:rsid w:val="00E5671E"/>
    <w:rsid w:val="00E568BF"/>
    <w:rsid w:val="00E56C92"/>
    <w:rsid w:val="00E57261"/>
    <w:rsid w:val="00E57480"/>
    <w:rsid w:val="00E5767C"/>
    <w:rsid w:val="00E57972"/>
    <w:rsid w:val="00E57F42"/>
    <w:rsid w:val="00E601D6"/>
    <w:rsid w:val="00E60A46"/>
    <w:rsid w:val="00E61247"/>
    <w:rsid w:val="00E616EE"/>
    <w:rsid w:val="00E61E72"/>
    <w:rsid w:val="00E61ECB"/>
    <w:rsid w:val="00E62078"/>
    <w:rsid w:val="00E62B79"/>
    <w:rsid w:val="00E62BF8"/>
    <w:rsid w:val="00E6340A"/>
    <w:rsid w:val="00E646F5"/>
    <w:rsid w:val="00E64E94"/>
    <w:rsid w:val="00E65324"/>
    <w:rsid w:val="00E65F6C"/>
    <w:rsid w:val="00E6739D"/>
    <w:rsid w:val="00E6764F"/>
    <w:rsid w:val="00E67694"/>
    <w:rsid w:val="00E67A10"/>
    <w:rsid w:val="00E67C7B"/>
    <w:rsid w:val="00E705AB"/>
    <w:rsid w:val="00E70951"/>
    <w:rsid w:val="00E70F83"/>
    <w:rsid w:val="00E715C4"/>
    <w:rsid w:val="00E71998"/>
    <w:rsid w:val="00E71C37"/>
    <w:rsid w:val="00E72944"/>
    <w:rsid w:val="00E729AC"/>
    <w:rsid w:val="00E72DAA"/>
    <w:rsid w:val="00E72EC6"/>
    <w:rsid w:val="00E72F87"/>
    <w:rsid w:val="00E736F9"/>
    <w:rsid w:val="00E73853"/>
    <w:rsid w:val="00E73AA1"/>
    <w:rsid w:val="00E74490"/>
    <w:rsid w:val="00E74FF4"/>
    <w:rsid w:val="00E760AC"/>
    <w:rsid w:val="00E76156"/>
    <w:rsid w:val="00E76574"/>
    <w:rsid w:val="00E76B24"/>
    <w:rsid w:val="00E77412"/>
    <w:rsid w:val="00E806BF"/>
    <w:rsid w:val="00E808B2"/>
    <w:rsid w:val="00E80927"/>
    <w:rsid w:val="00E809F3"/>
    <w:rsid w:val="00E80AE6"/>
    <w:rsid w:val="00E81247"/>
    <w:rsid w:val="00E822C4"/>
    <w:rsid w:val="00E825B0"/>
    <w:rsid w:val="00E82CBA"/>
    <w:rsid w:val="00E83C6B"/>
    <w:rsid w:val="00E83F0B"/>
    <w:rsid w:val="00E83F26"/>
    <w:rsid w:val="00E84083"/>
    <w:rsid w:val="00E840EC"/>
    <w:rsid w:val="00E84A3C"/>
    <w:rsid w:val="00E84A79"/>
    <w:rsid w:val="00E84D00"/>
    <w:rsid w:val="00E84F1E"/>
    <w:rsid w:val="00E86F96"/>
    <w:rsid w:val="00E874B2"/>
    <w:rsid w:val="00E876F8"/>
    <w:rsid w:val="00E8797F"/>
    <w:rsid w:val="00E9039B"/>
    <w:rsid w:val="00E90AAC"/>
    <w:rsid w:val="00E90AAE"/>
    <w:rsid w:val="00E90D42"/>
    <w:rsid w:val="00E91161"/>
    <w:rsid w:val="00E933D7"/>
    <w:rsid w:val="00E93466"/>
    <w:rsid w:val="00E94CA8"/>
    <w:rsid w:val="00E953FE"/>
    <w:rsid w:val="00E954E2"/>
    <w:rsid w:val="00E95951"/>
    <w:rsid w:val="00E95970"/>
    <w:rsid w:val="00E966C1"/>
    <w:rsid w:val="00E96764"/>
    <w:rsid w:val="00E9682D"/>
    <w:rsid w:val="00E9710E"/>
    <w:rsid w:val="00E971C8"/>
    <w:rsid w:val="00E97AA2"/>
    <w:rsid w:val="00E97B24"/>
    <w:rsid w:val="00EA016A"/>
    <w:rsid w:val="00EA03B9"/>
    <w:rsid w:val="00EA0DFA"/>
    <w:rsid w:val="00EA1855"/>
    <w:rsid w:val="00EA19AF"/>
    <w:rsid w:val="00EA19C2"/>
    <w:rsid w:val="00EA23DC"/>
    <w:rsid w:val="00EA45A8"/>
    <w:rsid w:val="00EA4712"/>
    <w:rsid w:val="00EA57A4"/>
    <w:rsid w:val="00EA583F"/>
    <w:rsid w:val="00EA60CF"/>
    <w:rsid w:val="00EA6DF0"/>
    <w:rsid w:val="00EA7BF6"/>
    <w:rsid w:val="00EB0103"/>
    <w:rsid w:val="00EB04F8"/>
    <w:rsid w:val="00EB1820"/>
    <w:rsid w:val="00EB2511"/>
    <w:rsid w:val="00EB2775"/>
    <w:rsid w:val="00EB2986"/>
    <w:rsid w:val="00EB2EE2"/>
    <w:rsid w:val="00EB31B0"/>
    <w:rsid w:val="00EB37E1"/>
    <w:rsid w:val="00EB391F"/>
    <w:rsid w:val="00EB3B29"/>
    <w:rsid w:val="00EB413E"/>
    <w:rsid w:val="00EB5CF2"/>
    <w:rsid w:val="00EB5F1B"/>
    <w:rsid w:val="00EB6B75"/>
    <w:rsid w:val="00EB7D74"/>
    <w:rsid w:val="00EC0E24"/>
    <w:rsid w:val="00EC19EA"/>
    <w:rsid w:val="00EC26FD"/>
    <w:rsid w:val="00EC3216"/>
    <w:rsid w:val="00EC3E2E"/>
    <w:rsid w:val="00EC3FC5"/>
    <w:rsid w:val="00EC44BA"/>
    <w:rsid w:val="00EC528D"/>
    <w:rsid w:val="00EC5A61"/>
    <w:rsid w:val="00EC5AD2"/>
    <w:rsid w:val="00EC680C"/>
    <w:rsid w:val="00EC724A"/>
    <w:rsid w:val="00EC7A52"/>
    <w:rsid w:val="00ED0254"/>
    <w:rsid w:val="00ED0D12"/>
    <w:rsid w:val="00ED22A0"/>
    <w:rsid w:val="00ED2610"/>
    <w:rsid w:val="00ED2A66"/>
    <w:rsid w:val="00ED3029"/>
    <w:rsid w:val="00ED3599"/>
    <w:rsid w:val="00ED3A85"/>
    <w:rsid w:val="00ED3CB0"/>
    <w:rsid w:val="00ED41E4"/>
    <w:rsid w:val="00ED56FE"/>
    <w:rsid w:val="00ED5CD3"/>
    <w:rsid w:val="00ED6568"/>
    <w:rsid w:val="00ED6E6E"/>
    <w:rsid w:val="00EE1261"/>
    <w:rsid w:val="00EE1D4D"/>
    <w:rsid w:val="00EE29E2"/>
    <w:rsid w:val="00EE2D1D"/>
    <w:rsid w:val="00EE2E35"/>
    <w:rsid w:val="00EE36AD"/>
    <w:rsid w:val="00EE376C"/>
    <w:rsid w:val="00EE430E"/>
    <w:rsid w:val="00EE45A0"/>
    <w:rsid w:val="00EE475C"/>
    <w:rsid w:val="00EE5117"/>
    <w:rsid w:val="00EE563A"/>
    <w:rsid w:val="00EE7300"/>
    <w:rsid w:val="00EE7432"/>
    <w:rsid w:val="00EE7A97"/>
    <w:rsid w:val="00EF0141"/>
    <w:rsid w:val="00EF1444"/>
    <w:rsid w:val="00EF1467"/>
    <w:rsid w:val="00EF216F"/>
    <w:rsid w:val="00EF2D66"/>
    <w:rsid w:val="00EF2E04"/>
    <w:rsid w:val="00EF31BE"/>
    <w:rsid w:val="00EF414C"/>
    <w:rsid w:val="00EF4581"/>
    <w:rsid w:val="00EF5AC9"/>
    <w:rsid w:val="00EF5FBF"/>
    <w:rsid w:val="00EF6CC0"/>
    <w:rsid w:val="00EF744A"/>
    <w:rsid w:val="00F001D6"/>
    <w:rsid w:val="00F00303"/>
    <w:rsid w:val="00F00DAD"/>
    <w:rsid w:val="00F011F5"/>
    <w:rsid w:val="00F01A6E"/>
    <w:rsid w:val="00F01D76"/>
    <w:rsid w:val="00F0287C"/>
    <w:rsid w:val="00F02CAB"/>
    <w:rsid w:val="00F03C2C"/>
    <w:rsid w:val="00F03E29"/>
    <w:rsid w:val="00F040ED"/>
    <w:rsid w:val="00F04446"/>
    <w:rsid w:val="00F04B08"/>
    <w:rsid w:val="00F05465"/>
    <w:rsid w:val="00F05A35"/>
    <w:rsid w:val="00F05BFA"/>
    <w:rsid w:val="00F05EB0"/>
    <w:rsid w:val="00F05FF7"/>
    <w:rsid w:val="00F06DD9"/>
    <w:rsid w:val="00F07705"/>
    <w:rsid w:val="00F104B6"/>
    <w:rsid w:val="00F11905"/>
    <w:rsid w:val="00F11D1C"/>
    <w:rsid w:val="00F128E9"/>
    <w:rsid w:val="00F13472"/>
    <w:rsid w:val="00F143C4"/>
    <w:rsid w:val="00F1487D"/>
    <w:rsid w:val="00F14AD1"/>
    <w:rsid w:val="00F14B60"/>
    <w:rsid w:val="00F14CEB"/>
    <w:rsid w:val="00F15879"/>
    <w:rsid w:val="00F15DF1"/>
    <w:rsid w:val="00F16249"/>
    <w:rsid w:val="00F166D3"/>
    <w:rsid w:val="00F167DF"/>
    <w:rsid w:val="00F1696E"/>
    <w:rsid w:val="00F16999"/>
    <w:rsid w:val="00F1739B"/>
    <w:rsid w:val="00F17979"/>
    <w:rsid w:val="00F179A4"/>
    <w:rsid w:val="00F17AE5"/>
    <w:rsid w:val="00F17CA3"/>
    <w:rsid w:val="00F21301"/>
    <w:rsid w:val="00F213EF"/>
    <w:rsid w:val="00F21691"/>
    <w:rsid w:val="00F22233"/>
    <w:rsid w:val="00F228D5"/>
    <w:rsid w:val="00F22B1D"/>
    <w:rsid w:val="00F22C77"/>
    <w:rsid w:val="00F23169"/>
    <w:rsid w:val="00F235B4"/>
    <w:rsid w:val="00F2371E"/>
    <w:rsid w:val="00F23FA8"/>
    <w:rsid w:val="00F24478"/>
    <w:rsid w:val="00F245BD"/>
    <w:rsid w:val="00F24BB6"/>
    <w:rsid w:val="00F24D0E"/>
    <w:rsid w:val="00F2528F"/>
    <w:rsid w:val="00F2557E"/>
    <w:rsid w:val="00F259FE"/>
    <w:rsid w:val="00F25AE7"/>
    <w:rsid w:val="00F26458"/>
    <w:rsid w:val="00F278A6"/>
    <w:rsid w:val="00F27B38"/>
    <w:rsid w:val="00F27B3F"/>
    <w:rsid w:val="00F30AFF"/>
    <w:rsid w:val="00F318D0"/>
    <w:rsid w:val="00F31F01"/>
    <w:rsid w:val="00F32C7F"/>
    <w:rsid w:val="00F32CFC"/>
    <w:rsid w:val="00F3377B"/>
    <w:rsid w:val="00F34488"/>
    <w:rsid w:val="00F3448F"/>
    <w:rsid w:val="00F34ED8"/>
    <w:rsid w:val="00F36073"/>
    <w:rsid w:val="00F36654"/>
    <w:rsid w:val="00F374B7"/>
    <w:rsid w:val="00F376AA"/>
    <w:rsid w:val="00F37917"/>
    <w:rsid w:val="00F407E7"/>
    <w:rsid w:val="00F409E3"/>
    <w:rsid w:val="00F40B33"/>
    <w:rsid w:val="00F40D1C"/>
    <w:rsid w:val="00F412C4"/>
    <w:rsid w:val="00F416EF"/>
    <w:rsid w:val="00F41896"/>
    <w:rsid w:val="00F421EB"/>
    <w:rsid w:val="00F4247C"/>
    <w:rsid w:val="00F427DE"/>
    <w:rsid w:val="00F436E7"/>
    <w:rsid w:val="00F43979"/>
    <w:rsid w:val="00F439F7"/>
    <w:rsid w:val="00F445ED"/>
    <w:rsid w:val="00F450E2"/>
    <w:rsid w:val="00F453CA"/>
    <w:rsid w:val="00F46651"/>
    <w:rsid w:val="00F46D13"/>
    <w:rsid w:val="00F46ED4"/>
    <w:rsid w:val="00F47065"/>
    <w:rsid w:val="00F4753E"/>
    <w:rsid w:val="00F4762A"/>
    <w:rsid w:val="00F502D0"/>
    <w:rsid w:val="00F51646"/>
    <w:rsid w:val="00F520A0"/>
    <w:rsid w:val="00F5272E"/>
    <w:rsid w:val="00F53683"/>
    <w:rsid w:val="00F54338"/>
    <w:rsid w:val="00F54A52"/>
    <w:rsid w:val="00F55449"/>
    <w:rsid w:val="00F55AE3"/>
    <w:rsid w:val="00F56533"/>
    <w:rsid w:val="00F6009D"/>
    <w:rsid w:val="00F608B5"/>
    <w:rsid w:val="00F60F35"/>
    <w:rsid w:val="00F60F6D"/>
    <w:rsid w:val="00F6164A"/>
    <w:rsid w:val="00F616DB"/>
    <w:rsid w:val="00F62513"/>
    <w:rsid w:val="00F6359A"/>
    <w:rsid w:val="00F63934"/>
    <w:rsid w:val="00F63C6F"/>
    <w:rsid w:val="00F63E3D"/>
    <w:rsid w:val="00F64E0A"/>
    <w:rsid w:val="00F653A0"/>
    <w:rsid w:val="00F65424"/>
    <w:rsid w:val="00F654F8"/>
    <w:rsid w:val="00F65861"/>
    <w:rsid w:val="00F65E20"/>
    <w:rsid w:val="00F6609A"/>
    <w:rsid w:val="00F676CF"/>
    <w:rsid w:val="00F67810"/>
    <w:rsid w:val="00F678FD"/>
    <w:rsid w:val="00F6795A"/>
    <w:rsid w:val="00F7076A"/>
    <w:rsid w:val="00F70B79"/>
    <w:rsid w:val="00F711FD"/>
    <w:rsid w:val="00F71493"/>
    <w:rsid w:val="00F714C9"/>
    <w:rsid w:val="00F714EC"/>
    <w:rsid w:val="00F7162E"/>
    <w:rsid w:val="00F71A46"/>
    <w:rsid w:val="00F71F36"/>
    <w:rsid w:val="00F72222"/>
    <w:rsid w:val="00F7254C"/>
    <w:rsid w:val="00F75062"/>
    <w:rsid w:val="00F751A4"/>
    <w:rsid w:val="00F7574F"/>
    <w:rsid w:val="00F75EAE"/>
    <w:rsid w:val="00F768AA"/>
    <w:rsid w:val="00F77359"/>
    <w:rsid w:val="00F77A67"/>
    <w:rsid w:val="00F77DD8"/>
    <w:rsid w:val="00F80491"/>
    <w:rsid w:val="00F81529"/>
    <w:rsid w:val="00F822F5"/>
    <w:rsid w:val="00F82A42"/>
    <w:rsid w:val="00F82A62"/>
    <w:rsid w:val="00F82AE2"/>
    <w:rsid w:val="00F83451"/>
    <w:rsid w:val="00F8377A"/>
    <w:rsid w:val="00F84213"/>
    <w:rsid w:val="00F847A7"/>
    <w:rsid w:val="00F84B36"/>
    <w:rsid w:val="00F84C41"/>
    <w:rsid w:val="00F8587A"/>
    <w:rsid w:val="00F85B0C"/>
    <w:rsid w:val="00F85CDF"/>
    <w:rsid w:val="00F85F57"/>
    <w:rsid w:val="00F869A3"/>
    <w:rsid w:val="00F86D76"/>
    <w:rsid w:val="00F87CEA"/>
    <w:rsid w:val="00F90A6D"/>
    <w:rsid w:val="00F91354"/>
    <w:rsid w:val="00F916B8"/>
    <w:rsid w:val="00F9201C"/>
    <w:rsid w:val="00F92693"/>
    <w:rsid w:val="00F937A3"/>
    <w:rsid w:val="00F9392B"/>
    <w:rsid w:val="00F9429F"/>
    <w:rsid w:val="00F944E7"/>
    <w:rsid w:val="00F958FD"/>
    <w:rsid w:val="00F95C8E"/>
    <w:rsid w:val="00F95CD0"/>
    <w:rsid w:val="00F95E3C"/>
    <w:rsid w:val="00F95EBC"/>
    <w:rsid w:val="00F96222"/>
    <w:rsid w:val="00F97089"/>
    <w:rsid w:val="00F97854"/>
    <w:rsid w:val="00F9791D"/>
    <w:rsid w:val="00FA0D72"/>
    <w:rsid w:val="00FA0DC1"/>
    <w:rsid w:val="00FA0F99"/>
    <w:rsid w:val="00FA1365"/>
    <w:rsid w:val="00FA17EF"/>
    <w:rsid w:val="00FA1BB9"/>
    <w:rsid w:val="00FA1F40"/>
    <w:rsid w:val="00FA2103"/>
    <w:rsid w:val="00FA2A67"/>
    <w:rsid w:val="00FA2DC3"/>
    <w:rsid w:val="00FA32C8"/>
    <w:rsid w:val="00FA39C6"/>
    <w:rsid w:val="00FA3CDF"/>
    <w:rsid w:val="00FA4448"/>
    <w:rsid w:val="00FA48CD"/>
    <w:rsid w:val="00FA4E3F"/>
    <w:rsid w:val="00FA4F41"/>
    <w:rsid w:val="00FA5799"/>
    <w:rsid w:val="00FA5D44"/>
    <w:rsid w:val="00FA5F36"/>
    <w:rsid w:val="00FA63C8"/>
    <w:rsid w:val="00FA6634"/>
    <w:rsid w:val="00FA6852"/>
    <w:rsid w:val="00FA7111"/>
    <w:rsid w:val="00FA72F8"/>
    <w:rsid w:val="00FA743E"/>
    <w:rsid w:val="00FA77D5"/>
    <w:rsid w:val="00FB0565"/>
    <w:rsid w:val="00FB1FF4"/>
    <w:rsid w:val="00FB276D"/>
    <w:rsid w:val="00FB2C4C"/>
    <w:rsid w:val="00FB2DC7"/>
    <w:rsid w:val="00FB40B1"/>
    <w:rsid w:val="00FB4177"/>
    <w:rsid w:val="00FB42F2"/>
    <w:rsid w:val="00FB443B"/>
    <w:rsid w:val="00FB5477"/>
    <w:rsid w:val="00FB577C"/>
    <w:rsid w:val="00FB5B7C"/>
    <w:rsid w:val="00FB67BB"/>
    <w:rsid w:val="00FB68BF"/>
    <w:rsid w:val="00FC050C"/>
    <w:rsid w:val="00FC06C8"/>
    <w:rsid w:val="00FC0993"/>
    <w:rsid w:val="00FC1380"/>
    <w:rsid w:val="00FC182F"/>
    <w:rsid w:val="00FC1A3D"/>
    <w:rsid w:val="00FC2008"/>
    <w:rsid w:val="00FC2337"/>
    <w:rsid w:val="00FC25CC"/>
    <w:rsid w:val="00FC34F0"/>
    <w:rsid w:val="00FC35A1"/>
    <w:rsid w:val="00FC44B3"/>
    <w:rsid w:val="00FC48A3"/>
    <w:rsid w:val="00FC5386"/>
    <w:rsid w:val="00FC5A2C"/>
    <w:rsid w:val="00FC5AC1"/>
    <w:rsid w:val="00FC6390"/>
    <w:rsid w:val="00FC648B"/>
    <w:rsid w:val="00FC6C4B"/>
    <w:rsid w:val="00FC7590"/>
    <w:rsid w:val="00FC77E8"/>
    <w:rsid w:val="00FC795D"/>
    <w:rsid w:val="00FC7F2E"/>
    <w:rsid w:val="00FD1B90"/>
    <w:rsid w:val="00FD1F3A"/>
    <w:rsid w:val="00FD2179"/>
    <w:rsid w:val="00FD297E"/>
    <w:rsid w:val="00FD29DA"/>
    <w:rsid w:val="00FD31B4"/>
    <w:rsid w:val="00FD33D8"/>
    <w:rsid w:val="00FD375D"/>
    <w:rsid w:val="00FD3A00"/>
    <w:rsid w:val="00FD468E"/>
    <w:rsid w:val="00FD4FB7"/>
    <w:rsid w:val="00FD572C"/>
    <w:rsid w:val="00FD5EDC"/>
    <w:rsid w:val="00FD61F3"/>
    <w:rsid w:val="00FD6659"/>
    <w:rsid w:val="00FD6AFA"/>
    <w:rsid w:val="00FD719A"/>
    <w:rsid w:val="00FD7AD8"/>
    <w:rsid w:val="00FE06F5"/>
    <w:rsid w:val="00FE0CF6"/>
    <w:rsid w:val="00FE1636"/>
    <w:rsid w:val="00FE218B"/>
    <w:rsid w:val="00FE2341"/>
    <w:rsid w:val="00FE234A"/>
    <w:rsid w:val="00FE38B6"/>
    <w:rsid w:val="00FE3DD8"/>
    <w:rsid w:val="00FE526B"/>
    <w:rsid w:val="00FE536F"/>
    <w:rsid w:val="00FE5AB7"/>
    <w:rsid w:val="00FE5E86"/>
    <w:rsid w:val="00FE5F1D"/>
    <w:rsid w:val="00FE5F6B"/>
    <w:rsid w:val="00FE677D"/>
    <w:rsid w:val="00FE6893"/>
    <w:rsid w:val="00FE695B"/>
    <w:rsid w:val="00FE6F7B"/>
    <w:rsid w:val="00FE72F6"/>
    <w:rsid w:val="00FE7A2C"/>
    <w:rsid w:val="00FF1402"/>
    <w:rsid w:val="00FF1EF5"/>
    <w:rsid w:val="00FF204C"/>
    <w:rsid w:val="00FF215E"/>
    <w:rsid w:val="00FF28B5"/>
    <w:rsid w:val="00FF2D5D"/>
    <w:rsid w:val="00FF30A1"/>
    <w:rsid w:val="00FF32DB"/>
    <w:rsid w:val="00FF3C25"/>
    <w:rsid w:val="00FF46A8"/>
    <w:rsid w:val="00FF54D7"/>
    <w:rsid w:val="00FF5669"/>
    <w:rsid w:val="00FF5709"/>
    <w:rsid w:val="00FF5F91"/>
    <w:rsid w:val="00FF61D1"/>
    <w:rsid w:val="00FF633B"/>
    <w:rsid w:val="00FF64F5"/>
    <w:rsid w:val="00FF6A7A"/>
    <w:rsid w:val="00FF6CF6"/>
    <w:rsid w:val="00FF6DA3"/>
    <w:rsid w:val="00FF6DCB"/>
    <w:rsid w:val="00FF6E41"/>
    <w:rsid w:val="00FF79BE"/>
    <w:rsid w:val="00FF7C5F"/>
    <w:rsid w:val="00FF7EC4"/>
    <w:rsid w:val="00FF7EE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35">
      <o:colormenu v:ext="edit" fillcolor="none [3213]"/>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3AE0"/>
    <w:pPr>
      <w:overflowPunct w:val="0"/>
      <w:autoSpaceDE w:val="0"/>
      <w:autoSpaceDN w:val="0"/>
      <w:adjustRightInd w:val="0"/>
      <w:textAlignment w:val="baseline"/>
    </w:pPr>
  </w:style>
  <w:style w:type="paragraph" w:styleId="Heading1">
    <w:name w:val="heading 1"/>
    <w:basedOn w:val="Normal"/>
    <w:link w:val="Heading1Char"/>
    <w:qFormat/>
    <w:rsid w:val="007A2950"/>
    <w:pPr>
      <w:spacing w:before="280"/>
      <w:outlineLvl w:val="0"/>
    </w:pPr>
    <w:rPr>
      <w:rFonts w:ascii="Arial Black" w:hAnsi="Arial Black"/>
      <w:color w:val="000000"/>
      <w:sz w:val="28"/>
    </w:rPr>
  </w:style>
  <w:style w:type="paragraph" w:styleId="Heading2">
    <w:name w:val="heading 2"/>
    <w:basedOn w:val="Normal"/>
    <w:qFormat/>
    <w:rsid w:val="007A2950"/>
    <w:pPr>
      <w:spacing w:before="120"/>
      <w:outlineLvl w:val="1"/>
    </w:pPr>
    <w:rPr>
      <w:rFonts w:ascii="Arial" w:hAnsi="Arial"/>
      <w:b/>
      <w:color w:val="000000"/>
      <w:sz w:val="24"/>
    </w:rPr>
  </w:style>
  <w:style w:type="paragraph" w:styleId="Heading3">
    <w:name w:val="heading 3"/>
    <w:basedOn w:val="Normal"/>
    <w:qFormat/>
    <w:rsid w:val="007A2950"/>
    <w:pPr>
      <w:spacing w:before="120"/>
      <w:outlineLvl w:val="2"/>
    </w:pPr>
    <w:rPr>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27836"/>
    <w:rPr>
      <w:rFonts w:ascii="Arial Black" w:hAnsi="Arial Black"/>
      <w:color w:val="000000"/>
      <w:sz w:val="28"/>
    </w:rPr>
  </w:style>
  <w:style w:type="table" w:styleId="TableGrid">
    <w:name w:val="Table Grid"/>
    <w:basedOn w:val="TableNormal"/>
    <w:uiPriority w:val="59"/>
    <w:rsid w:val="0044379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itle">
    <w:name w:val="Title"/>
    <w:basedOn w:val="Normal"/>
    <w:qFormat/>
    <w:rsid w:val="007A2950"/>
    <w:pPr>
      <w:spacing w:after="240"/>
      <w:jc w:val="center"/>
    </w:pPr>
    <w:rPr>
      <w:rFonts w:ascii="Arial Black" w:hAnsi="Arial Black"/>
      <w:color w:val="000000"/>
      <w:sz w:val="48"/>
    </w:rPr>
  </w:style>
  <w:style w:type="paragraph" w:customStyle="1" w:styleId="OutlineNotIndented">
    <w:name w:val="Outline (Not Indented)"/>
    <w:basedOn w:val="Normal"/>
    <w:rsid w:val="007A2950"/>
    <w:rPr>
      <w:color w:val="000000"/>
      <w:sz w:val="24"/>
    </w:rPr>
  </w:style>
  <w:style w:type="paragraph" w:customStyle="1" w:styleId="OutlineIndented">
    <w:name w:val="Outline (Indented)"/>
    <w:basedOn w:val="Normal"/>
    <w:rsid w:val="007A2950"/>
    <w:rPr>
      <w:color w:val="000000"/>
      <w:sz w:val="24"/>
    </w:rPr>
  </w:style>
  <w:style w:type="paragraph" w:customStyle="1" w:styleId="TableText">
    <w:name w:val="Table Text"/>
    <w:basedOn w:val="Normal"/>
    <w:rsid w:val="007A2950"/>
    <w:pPr>
      <w:jc w:val="right"/>
    </w:pPr>
    <w:rPr>
      <w:color w:val="000000"/>
      <w:sz w:val="24"/>
    </w:rPr>
  </w:style>
  <w:style w:type="paragraph" w:customStyle="1" w:styleId="NumberList">
    <w:name w:val="Number List"/>
    <w:basedOn w:val="Normal"/>
    <w:rsid w:val="007A2950"/>
    <w:rPr>
      <w:color w:val="000000"/>
      <w:sz w:val="24"/>
    </w:rPr>
  </w:style>
  <w:style w:type="paragraph" w:customStyle="1" w:styleId="FirstLineIndent">
    <w:name w:val="First Line Indent"/>
    <w:basedOn w:val="Normal"/>
    <w:rsid w:val="007A2950"/>
    <w:pPr>
      <w:ind w:firstLine="720"/>
    </w:pPr>
    <w:rPr>
      <w:color w:val="000000"/>
      <w:sz w:val="24"/>
    </w:rPr>
  </w:style>
  <w:style w:type="paragraph" w:customStyle="1" w:styleId="Bullet2">
    <w:name w:val="Bullet 2"/>
    <w:basedOn w:val="Normal"/>
    <w:rsid w:val="007A2950"/>
    <w:rPr>
      <w:color w:val="000000"/>
      <w:sz w:val="24"/>
    </w:rPr>
  </w:style>
  <w:style w:type="paragraph" w:customStyle="1" w:styleId="Bullet1">
    <w:name w:val="Bullet 1"/>
    <w:basedOn w:val="Normal"/>
    <w:rsid w:val="007A2950"/>
    <w:rPr>
      <w:color w:val="000000"/>
      <w:sz w:val="24"/>
    </w:rPr>
  </w:style>
  <w:style w:type="paragraph" w:customStyle="1" w:styleId="BodySingle">
    <w:name w:val="Body Single"/>
    <w:basedOn w:val="Normal"/>
    <w:rsid w:val="007A2950"/>
    <w:rPr>
      <w:color w:val="000000"/>
      <w:sz w:val="24"/>
    </w:rPr>
  </w:style>
  <w:style w:type="paragraph" w:customStyle="1" w:styleId="DefaultText">
    <w:name w:val="Default Text"/>
    <w:basedOn w:val="Normal"/>
    <w:rsid w:val="007A2950"/>
    <w:rPr>
      <w:color w:val="000000"/>
      <w:sz w:val="24"/>
    </w:rPr>
  </w:style>
  <w:style w:type="character" w:customStyle="1" w:styleId="InitialStyle">
    <w:name w:val="InitialStyle"/>
    <w:rsid w:val="007A2950"/>
    <w:rPr>
      <w:rFonts w:ascii="Courier New" w:hAnsi="Courier New"/>
      <w:color w:val="000000"/>
      <w:spacing w:val="0"/>
      <w:sz w:val="24"/>
    </w:rPr>
  </w:style>
  <w:style w:type="table" w:customStyle="1" w:styleId="LightList1">
    <w:name w:val="Light List1"/>
    <w:basedOn w:val="TableNormal"/>
    <w:uiPriority w:val="61"/>
    <w:rsid w:val="006A4E5F"/>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BalloonText">
    <w:name w:val="Balloon Text"/>
    <w:basedOn w:val="Normal"/>
    <w:link w:val="BalloonTextChar"/>
    <w:uiPriority w:val="99"/>
    <w:semiHidden/>
    <w:unhideWhenUsed/>
    <w:rsid w:val="006A4E5F"/>
    <w:rPr>
      <w:rFonts w:ascii="Tahoma" w:hAnsi="Tahoma" w:cs="Tahoma"/>
      <w:sz w:val="16"/>
      <w:szCs w:val="16"/>
    </w:rPr>
  </w:style>
  <w:style w:type="character" w:customStyle="1" w:styleId="BalloonTextChar">
    <w:name w:val="Balloon Text Char"/>
    <w:basedOn w:val="DefaultParagraphFont"/>
    <w:link w:val="BalloonText"/>
    <w:uiPriority w:val="99"/>
    <w:semiHidden/>
    <w:rsid w:val="006A4E5F"/>
    <w:rPr>
      <w:rFonts w:ascii="Tahoma" w:hAnsi="Tahoma" w:cs="Tahoma"/>
      <w:sz w:val="16"/>
      <w:szCs w:val="16"/>
    </w:rPr>
  </w:style>
  <w:style w:type="paragraph" w:styleId="Header">
    <w:name w:val="header"/>
    <w:basedOn w:val="Normal"/>
    <w:link w:val="HeaderChar"/>
    <w:uiPriority w:val="99"/>
    <w:unhideWhenUsed/>
    <w:rsid w:val="006A4E5F"/>
    <w:pPr>
      <w:tabs>
        <w:tab w:val="center" w:pos="4680"/>
        <w:tab w:val="right" w:pos="9360"/>
      </w:tabs>
    </w:pPr>
  </w:style>
  <w:style w:type="character" w:customStyle="1" w:styleId="HeaderChar">
    <w:name w:val="Header Char"/>
    <w:basedOn w:val="DefaultParagraphFont"/>
    <w:link w:val="Header"/>
    <w:uiPriority w:val="99"/>
    <w:rsid w:val="006A4E5F"/>
  </w:style>
  <w:style w:type="paragraph" w:styleId="Footer">
    <w:name w:val="footer"/>
    <w:basedOn w:val="Normal"/>
    <w:link w:val="FooterChar"/>
    <w:uiPriority w:val="99"/>
    <w:unhideWhenUsed/>
    <w:rsid w:val="006A4E5F"/>
    <w:pPr>
      <w:tabs>
        <w:tab w:val="center" w:pos="4680"/>
        <w:tab w:val="right" w:pos="9360"/>
      </w:tabs>
    </w:pPr>
  </w:style>
  <w:style w:type="character" w:customStyle="1" w:styleId="FooterChar">
    <w:name w:val="Footer Char"/>
    <w:basedOn w:val="DefaultParagraphFont"/>
    <w:link w:val="Footer"/>
    <w:uiPriority w:val="99"/>
    <w:rsid w:val="006A4E5F"/>
  </w:style>
  <w:style w:type="table" w:customStyle="1" w:styleId="MediumList21">
    <w:name w:val="Medium List 21"/>
    <w:basedOn w:val="TableNormal"/>
    <w:uiPriority w:val="66"/>
    <w:rsid w:val="008337A5"/>
    <w:rPr>
      <w:rFonts w:ascii="Cambria"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themeColor="text1"/>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LightShading-Accent11">
    <w:name w:val="Light Shading - Accent 11"/>
    <w:basedOn w:val="TableNormal"/>
    <w:uiPriority w:val="60"/>
    <w:rsid w:val="008E02EC"/>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BodyText">
    <w:name w:val="Body Text"/>
    <w:basedOn w:val="Normal"/>
    <w:link w:val="BodyTextChar"/>
    <w:rsid w:val="008B4625"/>
    <w:pPr>
      <w:overflowPunct/>
      <w:autoSpaceDE/>
      <w:autoSpaceDN/>
      <w:adjustRightInd/>
      <w:spacing w:line="216" w:lineRule="auto"/>
      <w:jc w:val="center"/>
      <w:textAlignment w:val="auto"/>
    </w:pPr>
    <w:rPr>
      <w:rFonts w:ascii="Garamond" w:hAnsi="Garamond"/>
      <w:b/>
      <w:bCs/>
      <w:iCs/>
      <w:spacing w:val="-3"/>
      <w:sz w:val="18"/>
      <w:szCs w:val="24"/>
    </w:rPr>
  </w:style>
  <w:style w:type="character" w:customStyle="1" w:styleId="BodyTextChar">
    <w:name w:val="Body Text Char"/>
    <w:basedOn w:val="DefaultParagraphFont"/>
    <w:link w:val="BodyText"/>
    <w:rsid w:val="008B4625"/>
    <w:rPr>
      <w:rFonts w:ascii="Garamond" w:hAnsi="Garamond"/>
      <w:b/>
      <w:bCs/>
      <w:iCs/>
      <w:spacing w:val="-3"/>
      <w:sz w:val="18"/>
      <w:szCs w:val="24"/>
    </w:rPr>
  </w:style>
  <w:style w:type="paragraph" w:styleId="DocumentMap">
    <w:name w:val="Document Map"/>
    <w:basedOn w:val="Normal"/>
    <w:link w:val="DocumentMapChar"/>
    <w:uiPriority w:val="99"/>
    <w:semiHidden/>
    <w:unhideWhenUsed/>
    <w:rsid w:val="00CE35BE"/>
    <w:rPr>
      <w:rFonts w:ascii="Tahoma" w:hAnsi="Tahoma" w:cs="Tahoma"/>
      <w:sz w:val="16"/>
      <w:szCs w:val="16"/>
    </w:rPr>
  </w:style>
  <w:style w:type="character" w:customStyle="1" w:styleId="DocumentMapChar">
    <w:name w:val="Document Map Char"/>
    <w:basedOn w:val="DefaultParagraphFont"/>
    <w:link w:val="DocumentMap"/>
    <w:uiPriority w:val="99"/>
    <w:semiHidden/>
    <w:rsid w:val="00CE35BE"/>
    <w:rPr>
      <w:rFonts w:ascii="Tahoma" w:hAnsi="Tahoma" w:cs="Tahoma"/>
      <w:sz w:val="16"/>
      <w:szCs w:val="16"/>
    </w:rPr>
  </w:style>
  <w:style w:type="paragraph" w:styleId="ListParagraph">
    <w:name w:val="List Paragraph"/>
    <w:basedOn w:val="Normal"/>
    <w:uiPriority w:val="34"/>
    <w:qFormat/>
    <w:rsid w:val="00856487"/>
    <w:pPr>
      <w:overflowPunct/>
      <w:autoSpaceDE/>
      <w:autoSpaceDN/>
      <w:adjustRightInd/>
      <w:spacing w:after="200" w:line="276" w:lineRule="auto"/>
      <w:ind w:left="720"/>
      <w:contextualSpacing/>
      <w:textAlignment w:val="auto"/>
    </w:pPr>
    <w:rPr>
      <w:rFonts w:ascii="Calibri" w:eastAsia="Calibri" w:hAnsi="Calibri"/>
      <w:sz w:val="22"/>
      <w:szCs w:val="22"/>
    </w:rPr>
  </w:style>
  <w:style w:type="paragraph" w:styleId="NormalWeb">
    <w:name w:val="Normal (Web)"/>
    <w:basedOn w:val="Normal"/>
    <w:uiPriority w:val="99"/>
    <w:unhideWhenUsed/>
    <w:rsid w:val="00856487"/>
    <w:pPr>
      <w:overflowPunct/>
      <w:autoSpaceDE/>
      <w:autoSpaceDN/>
      <w:adjustRightInd/>
      <w:spacing w:before="100" w:beforeAutospacing="1" w:after="115"/>
      <w:textAlignment w:val="auto"/>
    </w:pPr>
    <w:rPr>
      <w:sz w:val="24"/>
      <w:szCs w:val="24"/>
    </w:rPr>
  </w:style>
  <w:style w:type="paragraph" w:customStyle="1" w:styleId="Default">
    <w:name w:val="Default"/>
    <w:rsid w:val="005305C5"/>
    <w:pPr>
      <w:autoSpaceDE w:val="0"/>
      <w:autoSpaceDN w:val="0"/>
      <w:adjustRightInd w:val="0"/>
    </w:pPr>
    <w:rPr>
      <w:rFonts w:ascii="Arial" w:hAnsi="Arial" w:cs="Arial"/>
      <w:color w:val="000000"/>
      <w:sz w:val="24"/>
      <w:szCs w:val="24"/>
    </w:rPr>
  </w:style>
  <w:style w:type="character" w:customStyle="1" w:styleId="CommentTextChar">
    <w:name w:val="Comment Text Char"/>
    <w:basedOn w:val="DefaultParagraphFont"/>
    <w:link w:val="CommentText"/>
    <w:uiPriority w:val="99"/>
    <w:semiHidden/>
    <w:rsid w:val="00C27836"/>
    <w:rPr>
      <w:rFonts w:ascii="Calibri" w:eastAsia="Calibri" w:hAnsi="Calibri"/>
      <w:sz w:val="24"/>
      <w:szCs w:val="24"/>
    </w:rPr>
  </w:style>
  <w:style w:type="paragraph" w:styleId="CommentText">
    <w:name w:val="annotation text"/>
    <w:basedOn w:val="Normal"/>
    <w:link w:val="CommentTextChar"/>
    <w:uiPriority w:val="99"/>
    <w:semiHidden/>
    <w:unhideWhenUsed/>
    <w:rsid w:val="00C27836"/>
    <w:pPr>
      <w:overflowPunct/>
      <w:autoSpaceDE/>
      <w:autoSpaceDN/>
      <w:adjustRightInd/>
      <w:spacing w:after="200" w:line="276" w:lineRule="auto"/>
      <w:textAlignment w:val="auto"/>
    </w:pPr>
    <w:rPr>
      <w:rFonts w:ascii="Calibri" w:eastAsia="Calibri" w:hAnsi="Calibri"/>
      <w:sz w:val="24"/>
      <w:szCs w:val="24"/>
    </w:rPr>
  </w:style>
  <w:style w:type="character" w:customStyle="1" w:styleId="CommentSubjectChar">
    <w:name w:val="Comment Subject Char"/>
    <w:basedOn w:val="CommentTextChar"/>
    <w:link w:val="CommentSubject"/>
    <w:uiPriority w:val="99"/>
    <w:semiHidden/>
    <w:rsid w:val="00C27836"/>
    <w:rPr>
      <w:rFonts w:ascii="Calibri" w:eastAsia="Calibri" w:hAnsi="Calibri"/>
      <w:b/>
      <w:bCs/>
      <w:sz w:val="24"/>
      <w:szCs w:val="24"/>
    </w:rPr>
  </w:style>
  <w:style w:type="paragraph" w:styleId="CommentSubject">
    <w:name w:val="annotation subject"/>
    <w:basedOn w:val="CommentText"/>
    <w:next w:val="CommentText"/>
    <w:link w:val="CommentSubjectChar"/>
    <w:uiPriority w:val="99"/>
    <w:semiHidden/>
    <w:unhideWhenUsed/>
    <w:rsid w:val="00C27836"/>
    <w:rPr>
      <w:b/>
      <w:bCs/>
    </w:rPr>
  </w:style>
  <w:style w:type="character" w:customStyle="1" w:styleId="apple-converted-space">
    <w:name w:val="apple-converted-space"/>
    <w:basedOn w:val="DefaultParagraphFont"/>
    <w:rsid w:val="00C27836"/>
  </w:style>
  <w:style w:type="paragraph" w:styleId="Revision">
    <w:name w:val="Revision"/>
    <w:hidden/>
    <w:uiPriority w:val="99"/>
    <w:semiHidden/>
    <w:rsid w:val="00233C8C"/>
  </w:style>
  <w:style w:type="table" w:customStyle="1" w:styleId="MediumShading21">
    <w:name w:val="Medium Shading 21"/>
    <w:basedOn w:val="TableNormal"/>
    <w:uiPriority w:val="64"/>
    <w:rsid w:val="008F727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Grid31">
    <w:name w:val="Medium Grid 31"/>
    <w:basedOn w:val="TableNormal"/>
    <w:uiPriority w:val="69"/>
    <w:rsid w:val="00F6609A"/>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character" w:styleId="Hyperlink">
    <w:name w:val="Hyperlink"/>
    <w:basedOn w:val="DefaultParagraphFont"/>
    <w:uiPriority w:val="99"/>
    <w:semiHidden/>
    <w:unhideWhenUsed/>
    <w:rsid w:val="00350433"/>
    <w:rPr>
      <w:color w:val="1D4994"/>
      <w:u w:val="single"/>
    </w:rPr>
  </w:style>
  <w:style w:type="character" w:styleId="Emphasis">
    <w:name w:val="Emphasis"/>
    <w:basedOn w:val="DefaultParagraphFont"/>
    <w:uiPriority w:val="20"/>
    <w:qFormat/>
    <w:rsid w:val="00B247EB"/>
    <w:rPr>
      <w:i/>
      <w:iCs/>
    </w:rPr>
  </w:style>
  <w:style w:type="character" w:styleId="CommentReference">
    <w:name w:val="annotation reference"/>
    <w:basedOn w:val="DefaultParagraphFont"/>
    <w:uiPriority w:val="99"/>
    <w:semiHidden/>
    <w:unhideWhenUsed/>
    <w:rsid w:val="00C80804"/>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3AE0"/>
    <w:pPr>
      <w:overflowPunct w:val="0"/>
      <w:autoSpaceDE w:val="0"/>
      <w:autoSpaceDN w:val="0"/>
      <w:adjustRightInd w:val="0"/>
      <w:textAlignment w:val="baseline"/>
    </w:pPr>
  </w:style>
  <w:style w:type="paragraph" w:styleId="Heading1">
    <w:name w:val="heading 1"/>
    <w:basedOn w:val="Normal"/>
    <w:link w:val="Heading1Char"/>
    <w:qFormat/>
    <w:rsid w:val="007A2950"/>
    <w:pPr>
      <w:spacing w:before="280"/>
      <w:outlineLvl w:val="0"/>
    </w:pPr>
    <w:rPr>
      <w:rFonts w:ascii="Arial Black" w:hAnsi="Arial Black"/>
      <w:color w:val="000000"/>
      <w:sz w:val="28"/>
    </w:rPr>
  </w:style>
  <w:style w:type="paragraph" w:styleId="Heading2">
    <w:name w:val="heading 2"/>
    <w:basedOn w:val="Normal"/>
    <w:qFormat/>
    <w:rsid w:val="007A2950"/>
    <w:pPr>
      <w:spacing w:before="120"/>
      <w:outlineLvl w:val="1"/>
    </w:pPr>
    <w:rPr>
      <w:rFonts w:ascii="Arial" w:hAnsi="Arial"/>
      <w:b/>
      <w:color w:val="000000"/>
      <w:sz w:val="24"/>
    </w:rPr>
  </w:style>
  <w:style w:type="paragraph" w:styleId="Heading3">
    <w:name w:val="heading 3"/>
    <w:basedOn w:val="Normal"/>
    <w:qFormat/>
    <w:rsid w:val="007A2950"/>
    <w:pPr>
      <w:spacing w:before="120"/>
      <w:outlineLvl w:val="2"/>
    </w:pPr>
    <w:rPr>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27836"/>
    <w:rPr>
      <w:rFonts w:ascii="Arial Black" w:hAnsi="Arial Black"/>
      <w:color w:val="000000"/>
      <w:sz w:val="28"/>
    </w:rPr>
  </w:style>
  <w:style w:type="table" w:styleId="TableGrid">
    <w:name w:val="Table Grid"/>
    <w:basedOn w:val="TableNormal"/>
    <w:uiPriority w:val="59"/>
    <w:rsid w:val="0044379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itle">
    <w:name w:val="Title"/>
    <w:basedOn w:val="Normal"/>
    <w:qFormat/>
    <w:rsid w:val="007A2950"/>
    <w:pPr>
      <w:spacing w:after="240"/>
      <w:jc w:val="center"/>
    </w:pPr>
    <w:rPr>
      <w:rFonts w:ascii="Arial Black" w:hAnsi="Arial Black"/>
      <w:color w:val="000000"/>
      <w:sz w:val="48"/>
    </w:rPr>
  </w:style>
  <w:style w:type="paragraph" w:customStyle="1" w:styleId="OutlineNotIndented">
    <w:name w:val="Outline (Not Indented)"/>
    <w:basedOn w:val="Normal"/>
    <w:rsid w:val="007A2950"/>
    <w:rPr>
      <w:color w:val="000000"/>
      <w:sz w:val="24"/>
    </w:rPr>
  </w:style>
  <w:style w:type="paragraph" w:customStyle="1" w:styleId="OutlineIndented">
    <w:name w:val="Outline (Indented)"/>
    <w:basedOn w:val="Normal"/>
    <w:rsid w:val="007A2950"/>
    <w:rPr>
      <w:color w:val="000000"/>
      <w:sz w:val="24"/>
    </w:rPr>
  </w:style>
  <w:style w:type="paragraph" w:customStyle="1" w:styleId="TableText">
    <w:name w:val="Table Text"/>
    <w:basedOn w:val="Normal"/>
    <w:rsid w:val="007A2950"/>
    <w:pPr>
      <w:jc w:val="right"/>
    </w:pPr>
    <w:rPr>
      <w:color w:val="000000"/>
      <w:sz w:val="24"/>
    </w:rPr>
  </w:style>
  <w:style w:type="paragraph" w:customStyle="1" w:styleId="NumberList">
    <w:name w:val="Number List"/>
    <w:basedOn w:val="Normal"/>
    <w:rsid w:val="007A2950"/>
    <w:rPr>
      <w:color w:val="000000"/>
      <w:sz w:val="24"/>
    </w:rPr>
  </w:style>
  <w:style w:type="paragraph" w:customStyle="1" w:styleId="FirstLineIndent">
    <w:name w:val="First Line Indent"/>
    <w:basedOn w:val="Normal"/>
    <w:rsid w:val="007A2950"/>
    <w:pPr>
      <w:ind w:firstLine="720"/>
    </w:pPr>
    <w:rPr>
      <w:color w:val="000000"/>
      <w:sz w:val="24"/>
    </w:rPr>
  </w:style>
  <w:style w:type="paragraph" w:customStyle="1" w:styleId="Bullet2">
    <w:name w:val="Bullet 2"/>
    <w:basedOn w:val="Normal"/>
    <w:rsid w:val="007A2950"/>
    <w:rPr>
      <w:color w:val="000000"/>
      <w:sz w:val="24"/>
    </w:rPr>
  </w:style>
  <w:style w:type="paragraph" w:customStyle="1" w:styleId="Bullet1">
    <w:name w:val="Bullet 1"/>
    <w:basedOn w:val="Normal"/>
    <w:rsid w:val="007A2950"/>
    <w:rPr>
      <w:color w:val="000000"/>
      <w:sz w:val="24"/>
    </w:rPr>
  </w:style>
  <w:style w:type="paragraph" w:customStyle="1" w:styleId="BodySingle">
    <w:name w:val="Body Single"/>
    <w:basedOn w:val="Normal"/>
    <w:rsid w:val="007A2950"/>
    <w:rPr>
      <w:color w:val="000000"/>
      <w:sz w:val="24"/>
    </w:rPr>
  </w:style>
  <w:style w:type="paragraph" w:customStyle="1" w:styleId="DefaultText">
    <w:name w:val="Default Text"/>
    <w:basedOn w:val="Normal"/>
    <w:rsid w:val="007A2950"/>
    <w:rPr>
      <w:color w:val="000000"/>
      <w:sz w:val="24"/>
    </w:rPr>
  </w:style>
  <w:style w:type="character" w:customStyle="1" w:styleId="InitialStyle">
    <w:name w:val="InitialStyle"/>
    <w:rsid w:val="007A2950"/>
    <w:rPr>
      <w:rFonts w:ascii="Courier New" w:hAnsi="Courier New"/>
      <w:color w:val="000000"/>
      <w:spacing w:val="0"/>
      <w:sz w:val="24"/>
    </w:rPr>
  </w:style>
  <w:style w:type="table" w:customStyle="1" w:styleId="LightList1">
    <w:name w:val="Light List1"/>
    <w:basedOn w:val="TableNormal"/>
    <w:uiPriority w:val="61"/>
    <w:rsid w:val="006A4E5F"/>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BalloonText">
    <w:name w:val="Balloon Text"/>
    <w:basedOn w:val="Normal"/>
    <w:link w:val="BalloonTextChar"/>
    <w:uiPriority w:val="99"/>
    <w:semiHidden/>
    <w:unhideWhenUsed/>
    <w:rsid w:val="006A4E5F"/>
    <w:rPr>
      <w:rFonts w:ascii="Tahoma" w:hAnsi="Tahoma" w:cs="Tahoma"/>
      <w:sz w:val="16"/>
      <w:szCs w:val="16"/>
    </w:rPr>
  </w:style>
  <w:style w:type="character" w:customStyle="1" w:styleId="BalloonTextChar">
    <w:name w:val="Balloon Text Char"/>
    <w:basedOn w:val="DefaultParagraphFont"/>
    <w:link w:val="BalloonText"/>
    <w:uiPriority w:val="99"/>
    <w:semiHidden/>
    <w:rsid w:val="006A4E5F"/>
    <w:rPr>
      <w:rFonts w:ascii="Tahoma" w:hAnsi="Tahoma" w:cs="Tahoma"/>
      <w:sz w:val="16"/>
      <w:szCs w:val="16"/>
    </w:rPr>
  </w:style>
  <w:style w:type="paragraph" w:styleId="Header">
    <w:name w:val="header"/>
    <w:basedOn w:val="Normal"/>
    <w:link w:val="HeaderChar"/>
    <w:uiPriority w:val="99"/>
    <w:unhideWhenUsed/>
    <w:rsid w:val="006A4E5F"/>
    <w:pPr>
      <w:tabs>
        <w:tab w:val="center" w:pos="4680"/>
        <w:tab w:val="right" w:pos="9360"/>
      </w:tabs>
    </w:pPr>
  </w:style>
  <w:style w:type="character" w:customStyle="1" w:styleId="HeaderChar">
    <w:name w:val="Header Char"/>
    <w:basedOn w:val="DefaultParagraphFont"/>
    <w:link w:val="Header"/>
    <w:uiPriority w:val="99"/>
    <w:rsid w:val="006A4E5F"/>
  </w:style>
  <w:style w:type="paragraph" w:styleId="Footer">
    <w:name w:val="footer"/>
    <w:basedOn w:val="Normal"/>
    <w:link w:val="FooterChar"/>
    <w:uiPriority w:val="99"/>
    <w:unhideWhenUsed/>
    <w:rsid w:val="006A4E5F"/>
    <w:pPr>
      <w:tabs>
        <w:tab w:val="center" w:pos="4680"/>
        <w:tab w:val="right" w:pos="9360"/>
      </w:tabs>
    </w:pPr>
  </w:style>
  <w:style w:type="character" w:customStyle="1" w:styleId="FooterChar">
    <w:name w:val="Footer Char"/>
    <w:basedOn w:val="DefaultParagraphFont"/>
    <w:link w:val="Footer"/>
    <w:uiPriority w:val="99"/>
    <w:rsid w:val="006A4E5F"/>
  </w:style>
  <w:style w:type="table" w:customStyle="1" w:styleId="MediumList21">
    <w:name w:val="Medium List 21"/>
    <w:basedOn w:val="TableNormal"/>
    <w:uiPriority w:val="66"/>
    <w:rsid w:val="008337A5"/>
    <w:rPr>
      <w:rFonts w:ascii="Cambria"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themeColor="text1"/>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LightShading-Accent11">
    <w:name w:val="Light Shading - Accent 11"/>
    <w:basedOn w:val="TableNormal"/>
    <w:uiPriority w:val="60"/>
    <w:rsid w:val="008E02EC"/>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BodyText">
    <w:name w:val="Body Text"/>
    <w:basedOn w:val="Normal"/>
    <w:link w:val="BodyTextChar"/>
    <w:rsid w:val="008B4625"/>
    <w:pPr>
      <w:overflowPunct/>
      <w:autoSpaceDE/>
      <w:autoSpaceDN/>
      <w:adjustRightInd/>
      <w:spacing w:line="216" w:lineRule="auto"/>
      <w:jc w:val="center"/>
      <w:textAlignment w:val="auto"/>
    </w:pPr>
    <w:rPr>
      <w:rFonts w:ascii="Garamond" w:hAnsi="Garamond"/>
      <w:b/>
      <w:bCs/>
      <w:iCs/>
      <w:spacing w:val="-3"/>
      <w:sz w:val="18"/>
      <w:szCs w:val="24"/>
    </w:rPr>
  </w:style>
  <w:style w:type="character" w:customStyle="1" w:styleId="BodyTextChar">
    <w:name w:val="Body Text Char"/>
    <w:basedOn w:val="DefaultParagraphFont"/>
    <w:link w:val="BodyText"/>
    <w:rsid w:val="008B4625"/>
    <w:rPr>
      <w:rFonts w:ascii="Garamond" w:hAnsi="Garamond"/>
      <w:b/>
      <w:bCs/>
      <w:iCs/>
      <w:spacing w:val="-3"/>
      <w:sz w:val="18"/>
      <w:szCs w:val="24"/>
    </w:rPr>
  </w:style>
  <w:style w:type="paragraph" w:styleId="DocumentMap">
    <w:name w:val="Document Map"/>
    <w:basedOn w:val="Normal"/>
    <w:link w:val="DocumentMapChar"/>
    <w:uiPriority w:val="99"/>
    <w:semiHidden/>
    <w:unhideWhenUsed/>
    <w:rsid w:val="00CE35BE"/>
    <w:rPr>
      <w:rFonts w:ascii="Tahoma" w:hAnsi="Tahoma" w:cs="Tahoma"/>
      <w:sz w:val="16"/>
      <w:szCs w:val="16"/>
    </w:rPr>
  </w:style>
  <w:style w:type="character" w:customStyle="1" w:styleId="DocumentMapChar">
    <w:name w:val="Document Map Char"/>
    <w:basedOn w:val="DefaultParagraphFont"/>
    <w:link w:val="DocumentMap"/>
    <w:uiPriority w:val="99"/>
    <w:semiHidden/>
    <w:rsid w:val="00CE35BE"/>
    <w:rPr>
      <w:rFonts w:ascii="Tahoma" w:hAnsi="Tahoma" w:cs="Tahoma"/>
      <w:sz w:val="16"/>
      <w:szCs w:val="16"/>
    </w:rPr>
  </w:style>
  <w:style w:type="paragraph" w:styleId="ListParagraph">
    <w:name w:val="List Paragraph"/>
    <w:basedOn w:val="Normal"/>
    <w:uiPriority w:val="34"/>
    <w:qFormat/>
    <w:rsid w:val="00856487"/>
    <w:pPr>
      <w:overflowPunct/>
      <w:autoSpaceDE/>
      <w:autoSpaceDN/>
      <w:adjustRightInd/>
      <w:spacing w:after="200" w:line="276" w:lineRule="auto"/>
      <w:ind w:left="720"/>
      <w:contextualSpacing/>
      <w:textAlignment w:val="auto"/>
    </w:pPr>
    <w:rPr>
      <w:rFonts w:ascii="Calibri" w:eastAsia="Calibri" w:hAnsi="Calibri"/>
      <w:sz w:val="22"/>
      <w:szCs w:val="22"/>
    </w:rPr>
  </w:style>
  <w:style w:type="paragraph" w:styleId="NormalWeb">
    <w:name w:val="Normal (Web)"/>
    <w:basedOn w:val="Normal"/>
    <w:uiPriority w:val="99"/>
    <w:unhideWhenUsed/>
    <w:rsid w:val="00856487"/>
    <w:pPr>
      <w:overflowPunct/>
      <w:autoSpaceDE/>
      <w:autoSpaceDN/>
      <w:adjustRightInd/>
      <w:spacing w:before="100" w:beforeAutospacing="1" w:after="115"/>
      <w:textAlignment w:val="auto"/>
    </w:pPr>
    <w:rPr>
      <w:sz w:val="24"/>
      <w:szCs w:val="24"/>
    </w:rPr>
  </w:style>
  <w:style w:type="paragraph" w:customStyle="1" w:styleId="Default">
    <w:name w:val="Default"/>
    <w:rsid w:val="005305C5"/>
    <w:pPr>
      <w:autoSpaceDE w:val="0"/>
      <w:autoSpaceDN w:val="0"/>
      <w:adjustRightInd w:val="0"/>
    </w:pPr>
    <w:rPr>
      <w:rFonts w:ascii="Arial" w:hAnsi="Arial" w:cs="Arial"/>
      <w:color w:val="000000"/>
      <w:sz w:val="24"/>
      <w:szCs w:val="24"/>
    </w:rPr>
  </w:style>
  <w:style w:type="character" w:customStyle="1" w:styleId="CommentTextChar">
    <w:name w:val="Comment Text Char"/>
    <w:basedOn w:val="DefaultParagraphFont"/>
    <w:link w:val="CommentText"/>
    <w:uiPriority w:val="99"/>
    <w:semiHidden/>
    <w:rsid w:val="00C27836"/>
    <w:rPr>
      <w:rFonts w:ascii="Calibri" w:eastAsia="Calibri" w:hAnsi="Calibri"/>
      <w:sz w:val="24"/>
      <w:szCs w:val="24"/>
    </w:rPr>
  </w:style>
  <w:style w:type="paragraph" w:styleId="CommentText">
    <w:name w:val="annotation text"/>
    <w:basedOn w:val="Normal"/>
    <w:link w:val="CommentTextChar"/>
    <w:uiPriority w:val="99"/>
    <w:semiHidden/>
    <w:unhideWhenUsed/>
    <w:rsid w:val="00C27836"/>
    <w:pPr>
      <w:overflowPunct/>
      <w:autoSpaceDE/>
      <w:autoSpaceDN/>
      <w:adjustRightInd/>
      <w:spacing w:after="200" w:line="276" w:lineRule="auto"/>
      <w:textAlignment w:val="auto"/>
    </w:pPr>
    <w:rPr>
      <w:rFonts w:ascii="Calibri" w:eastAsia="Calibri" w:hAnsi="Calibri"/>
      <w:sz w:val="24"/>
      <w:szCs w:val="24"/>
    </w:rPr>
  </w:style>
  <w:style w:type="character" w:customStyle="1" w:styleId="CommentSubjectChar">
    <w:name w:val="Comment Subject Char"/>
    <w:basedOn w:val="CommentTextChar"/>
    <w:link w:val="CommentSubject"/>
    <w:uiPriority w:val="99"/>
    <w:semiHidden/>
    <w:rsid w:val="00C27836"/>
    <w:rPr>
      <w:rFonts w:ascii="Calibri" w:eastAsia="Calibri" w:hAnsi="Calibri"/>
      <w:b/>
      <w:bCs/>
      <w:sz w:val="24"/>
      <w:szCs w:val="24"/>
    </w:rPr>
  </w:style>
  <w:style w:type="paragraph" w:styleId="CommentSubject">
    <w:name w:val="annotation subject"/>
    <w:basedOn w:val="CommentText"/>
    <w:next w:val="CommentText"/>
    <w:link w:val="CommentSubjectChar"/>
    <w:uiPriority w:val="99"/>
    <w:semiHidden/>
    <w:unhideWhenUsed/>
    <w:rsid w:val="00C27836"/>
    <w:rPr>
      <w:b/>
      <w:bCs/>
    </w:rPr>
  </w:style>
  <w:style w:type="character" w:customStyle="1" w:styleId="apple-converted-space">
    <w:name w:val="apple-converted-space"/>
    <w:basedOn w:val="DefaultParagraphFont"/>
    <w:rsid w:val="00C27836"/>
  </w:style>
  <w:style w:type="paragraph" w:styleId="Revision">
    <w:name w:val="Revision"/>
    <w:hidden/>
    <w:uiPriority w:val="99"/>
    <w:semiHidden/>
    <w:rsid w:val="00233C8C"/>
  </w:style>
  <w:style w:type="table" w:customStyle="1" w:styleId="MediumShading21">
    <w:name w:val="Medium Shading 21"/>
    <w:basedOn w:val="TableNormal"/>
    <w:uiPriority w:val="64"/>
    <w:rsid w:val="008F727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Grid31">
    <w:name w:val="Medium Grid 31"/>
    <w:basedOn w:val="TableNormal"/>
    <w:uiPriority w:val="69"/>
    <w:rsid w:val="00F6609A"/>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character" w:styleId="Hyperlink">
    <w:name w:val="Hyperlink"/>
    <w:basedOn w:val="DefaultParagraphFont"/>
    <w:uiPriority w:val="99"/>
    <w:semiHidden/>
    <w:unhideWhenUsed/>
    <w:rsid w:val="00350433"/>
    <w:rPr>
      <w:color w:val="1D4994"/>
      <w:u w:val="single"/>
    </w:rPr>
  </w:style>
  <w:style w:type="character" w:styleId="Emphasis">
    <w:name w:val="Emphasis"/>
    <w:basedOn w:val="DefaultParagraphFont"/>
    <w:uiPriority w:val="20"/>
    <w:qFormat/>
    <w:rsid w:val="00B247EB"/>
    <w:rPr>
      <w:i/>
      <w:iCs/>
    </w:rPr>
  </w:style>
  <w:style w:type="character" w:styleId="CommentReference">
    <w:name w:val="annotation reference"/>
    <w:basedOn w:val="DefaultParagraphFont"/>
    <w:uiPriority w:val="99"/>
    <w:semiHidden/>
    <w:unhideWhenUsed/>
    <w:rsid w:val="00C80804"/>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68670">
      <w:bodyDiv w:val="1"/>
      <w:marLeft w:val="0"/>
      <w:marRight w:val="0"/>
      <w:marTop w:val="0"/>
      <w:marBottom w:val="0"/>
      <w:divBdr>
        <w:top w:val="none" w:sz="0" w:space="0" w:color="auto"/>
        <w:left w:val="none" w:sz="0" w:space="0" w:color="auto"/>
        <w:bottom w:val="none" w:sz="0" w:space="0" w:color="auto"/>
        <w:right w:val="none" w:sz="0" w:space="0" w:color="auto"/>
      </w:divBdr>
    </w:div>
    <w:div w:id="22757717">
      <w:bodyDiv w:val="1"/>
      <w:marLeft w:val="0"/>
      <w:marRight w:val="0"/>
      <w:marTop w:val="0"/>
      <w:marBottom w:val="0"/>
      <w:divBdr>
        <w:top w:val="none" w:sz="0" w:space="0" w:color="auto"/>
        <w:left w:val="none" w:sz="0" w:space="0" w:color="auto"/>
        <w:bottom w:val="none" w:sz="0" w:space="0" w:color="auto"/>
        <w:right w:val="none" w:sz="0" w:space="0" w:color="auto"/>
      </w:divBdr>
    </w:div>
    <w:div w:id="32578830">
      <w:bodyDiv w:val="1"/>
      <w:marLeft w:val="0"/>
      <w:marRight w:val="0"/>
      <w:marTop w:val="0"/>
      <w:marBottom w:val="0"/>
      <w:divBdr>
        <w:top w:val="none" w:sz="0" w:space="0" w:color="auto"/>
        <w:left w:val="none" w:sz="0" w:space="0" w:color="auto"/>
        <w:bottom w:val="none" w:sz="0" w:space="0" w:color="auto"/>
        <w:right w:val="none" w:sz="0" w:space="0" w:color="auto"/>
      </w:divBdr>
    </w:div>
    <w:div w:id="79064835">
      <w:bodyDiv w:val="1"/>
      <w:marLeft w:val="0"/>
      <w:marRight w:val="0"/>
      <w:marTop w:val="0"/>
      <w:marBottom w:val="0"/>
      <w:divBdr>
        <w:top w:val="none" w:sz="0" w:space="0" w:color="auto"/>
        <w:left w:val="none" w:sz="0" w:space="0" w:color="auto"/>
        <w:bottom w:val="none" w:sz="0" w:space="0" w:color="auto"/>
        <w:right w:val="none" w:sz="0" w:space="0" w:color="auto"/>
      </w:divBdr>
    </w:div>
    <w:div w:id="99181073">
      <w:bodyDiv w:val="1"/>
      <w:marLeft w:val="0"/>
      <w:marRight w:val="0"/>
      <w:marTop w:val="0"/>
      <w:marBottom w:val="0"/>
      <w:divBdr>
        <w:top w:val="none" w:sz="0" w:space="0" w:color="auto"/>
        <w:left w:val="none" w:sz="0" w:space="0" w:color="auto"/>
        <w:bottom w:val="none" w:sz="0" w:space="0" w:color="auto"/>
        <w:right w:val="none" w:sz="0" w:space="0" w:color="auto"/>
      </w:divBdr>
    </w:div>
    <w:div w:id="145629758">
      <w:bodyDiv w:val="1"/>
      <w:marLeft w:val="0"/>
      <w:marRight w:val="0"/>
      <w:marTop w:val="0"/>
      <w:marBottom w:val="0"/>
      <w:divBdr>
        <w:top w:val="none" w:sz="0" w:space="0" w:color="auto"/>
        <w:left w:val="none" w:sz="0" w:space="0" w:color="auto"/>
        <w:bottom w:val="none" w:sz="0" w:space="0" w:color="auto"/>
        <w:right w:val="none" w:sz="0" w:space="0" w:color="auto"/>
      </w:divBdr>
    </w:div>
    <w:div w:id="210383862">
      <w:bodyDiv w:val="1"/>
      <w:marLeft w:val="0"/>
      <w:marRight w:val="0"/>
      <w:marTop w:val="0"/>
      <w:marBottom w:val="0"/>
      <w:divBdr>
        <w:top w:val="none" w:sz="0" w:space="0" w:color="auto"/>
        <w:left w:val="none" w:sz="0" w:space="0" w:color="auto"/>
        <w:bottom w:val="none" w:sz="0" w:space="0" w:color="auto"/>
        <w:right w:val="none" w:sz="0" w:space="0" w:color="auto"/>
      </w:divBdr>
    </w:div>
    <w:div w:id="223836828">
      <w:bodyDiv w:val="1"/>
      <w:marLeft w:val="0"/>
      <w:marRight w:val="0"/>
      <w:marTop w:val="0"/>
      <w:marBottom w:val="0"/>
      <w:divBdr>
        <w:top w:val="none" w:sz="0" w:space="0" w:color="auto"/>
        <w:left w:val="none" w:sz="0" w:space="0" w:color="auto"/>
        <w:bottom w:val="none" w:sz="0" w:space="0" w:color="auto"/>
        <w:right w:val="none" w:sz="0" w:space="0" w:color="auto"/>
      </w:divBdr>
    </w:div>
    <w:div w:id="279579229">
      <w:bodyDiv w:val="1"/>
      <w:marLeft w:val="0"/>
      <w:marRight w:val="0"/>
      <w:marTop w:val="0"/>
      <w:marBottom w:val="0"/>
      <w:divBdr>
        <w:top w:val="none" w:sz="0" w:space="0" w:color="auto"/>
        <w:left w:val="none" w:sz="0" w:space="0" w:color="auto"/>
        <w:bottom w:val="none" w:sz="0" w:space="0" w:color="auto"/>
        <w:right w:val="none" w:sz="0" w:space="0" w:color="auto"/>
      </w:divBdr>
    </w:div>
    <w:div w:id="377172560">
      <w:bodyDiv w:val="1"/>
      <w:marLeft w:val="0"/>
      <w:marRight w:val="0"/>
      <w:marTop w:val="0"/>
      <w:marBottom w:val="0"/>
      <w:divBdr>
        <w:top w:val="none" w:sz="0" w:space="0" w:color="auto"/>
        <w:left w:val="none" w:sz="0" w:space="0" w:color="auto"/>
        <w:bottom w:val="none" w:sz="0" w:space="0" w:color="auto"/>
        <w:right w:val="none" w:sz="0" w:space="0" w:color="auto"/>
      </w:divBdr>
    </w:div>
    <w:div w:id="392703102">
      <w:bodyDiv w:val="1"/>
      <w:marLeft w:val="0"/>
      <w:marRight w:val="0"/>
      <w:marTop w:val="0"/>
      <w:marBottom w:val="0"/>
      <w:divBdr>
        <w:top w:val="none" w:sz="0" w:space="0" w:color="auto"/>
        <w:left w:val="none" w:sz="0" w:space="0" w:color="auto"/>
        <w:bottom w:val="none" w:sz="0" w:space="0" w:color="auto"/>
        <w:right w:val="none" w:sz="0" w:space="0" w:color="auto"/>
      </w:divBdr>
    </w:div>
    <w:div w:id="415515437">
      <w:bodyDiv w:val="1"/>
      <w:marLeft w:val="0"/>
      <w:marRight w:val="0"/>
      <w:marTop w:val="0"/>
      <w:marBottom w:val="0"/>
      <w:divBdr>
        <w:top w:val="none" w:sz="0" w:space="0" w:color="auto"/>
        <w:left w:val="none" w:sz="0" w:space="0" w:color="auto"/>
        <w:bottom w:val="none" w:sz="0" w:space="0" w:color="auto"/>
        <w:right w:val="none" w:sz="0" w:space="0" w:color="auto"/>
      </w:divBdr>
    </w:div>
    <w:div w:id="434785585">
      <w:bodyDiv w:val="1"/>
      <w:marLeft w:val="0"/>
      <w:marRight w:val="0"/>
      <w:marTop w:val="0"/>
      <w:marBottom w:val="0"/>
      <w:divBdr>
        <w:top w:val="none" w:sz="0" w:space="0" w:color="auto"/>
        <w:left w:val="none" w:sz="0" w:space="0" w:color="auto"/>
        <w:bottom w:val="none" w:sz="0" w:space="0" w:color="auto"/>
        <w:right w:val="none" w:sz="0" w:space="0" w:color="auto"/>
      </w:divBdr>
    </w:div>
    <w:div w:id="448014820">
      <w:bodyDiv w:val="1"/>
      <w:marLeft w:val="0"/>
      <w:marRight w:val="0"/>
      <w:marTop w:val="0"/>
      <w:marBottom w:val="0"/>
      <w:divBdr>
        <w:top w:val="none" w:sz="0" w:space="0" w:color="auto"/>
        <w:left w:val="none" w:sz="0" w:space="0" w:color="auto"/>
        <w:bottom w:val="none" w:sz="0" w:space="0" w:color="auto"/>
        <w:right w:val="none" w:sz="0" w:space="0" w:color="auto"/>
      </w:divBdr>
    </w:div>
    <w:div w:id="465245408">
      <w:bodyDiv w:val="1"/>
      <w:marLeft w:val="0"/>
      <w:marRight w:val="0"/>
      <w:marTop w:val="0"/>
      <w:marBottom w:val="0"/>
      <w:divBdr>
        <w:top w:val="none" w:sz="0" w:space="0" w:color="auto"/>
        <w:left w:val="none" w:sz="0" w:space="0" w:color="auto"/>
        <w:bottom w:val="none" w:sz="0" w:space="0" w:color="auto"/>
        <w:right w:val="none" w:sz="0" w:space="0" w:color="auto"/>
      </w:divBdr>
    </w:div>
    <w:div w:id="473648435">
      <w:bodyDiv w:val="1"/>
      <w:marLeft w:val="0"/>
      <w:marRight w:val="0"/>
      <w:marTop w:val="0"/>
      <w:marBottom w:val="0"/>
      <w:divBdr>
        <w:top w:val="none" w:sz="0" w:space="0" w:color="auto"/>
        <w:left w:val="none" w:sz="0" w:space="0" w:color="auto"/>
        <w:bottom w:val="none" w:sz="0" w:space="0" w:color="auto"/>
        <w:right w:val="none" w:sz="0" w:space="0" w:color="auto"/>
      </w:divBdr>
    </w:div>
    <w:div w:id="476800842">
      <w:bodyDiv w:val="1"/>
      <w:marLeft w:val="0"/>
      <w:marRight w:val="0"/>
      <w:marTop w:val="0"/>
      <w:marBottom w:val="0"/>
      <w:divBdr>
        <w:top w:val="none" w:sz="0" w:space="0" w:color="auto"/>
        <w:left w:val="none" w:sz="0" w:space="0" w:color="auto"/>
        <w:bottom w:val="none" w:sz="0" w:space="0" w:color="auto"/>
        <w:right w:val="none" w:sz="0" w:space="0" w:color="auto"/>
      </w:divBdr>
    </w:div>
    <w:div w:id="531920163">
      <w:bodyDiv w:val="1"/>
      <w:marLeft w:val="0"/>
      <w:marRight w:val="0"/>
      <w:marTop w:val="0"/>
      <w:marBottom w:val="0"/>
      <w:divBdr>
        <w:top w:val="none" w:sz="0" w:space="0" w:color="auto"/>
        <w:left w:val="none" w:sz="0" w:space="0" w:color="auto"/>
        <w:bottom w:val="none" w:sz="0" w:space="0" w:color="auto"/>
        <w:right w:val="none" w:sz="0" w:space="0" w:color="auto"/>
      </w:divBdr>
    </w:div>
    <w:div w:id="535966128">
      <w:bodyDiv w:val="1"/>
      <w:marLeft w:val="0"/>
      <w:marRight w:val="0"/>
      <w:marTop w:val="0"/>
      <w:marBottom w:val="0"/>
      <w:divBdr>
        <w:top w:val="none" w:sz="0" w:space="0" w:color="auto"/>
        <w:left w:val="none" w:sz="0" w:space="0" w:color="auto"/>
        <w:bottom w:val="none" w:sz="0" w:space="0" w:color="auto"/>
        <w:right w:val="none" w:sz="0" w:space="0" w:color="auto"/>
      </w:divBdr>
    </w:div>
    <w:div w:id="540945475">
      <w:bodyDiv w:val="1"/>
      <w:marLeft w:val="0"/>
      <w:marRight w:val="0"/>
      <w:marTop w:val="0"/>
      <w:marBottom w:val="0"/>
      <w:divBdr>
        <w:top w:val="none" w:sz="0" w:space="0" w:color="auto"/>
        <w:left w:val="none" w:sz="0" w:space="0" w:color="auto"/>
        <w:bottom w:val="none" w:sz="0" w:space="0" w:color="auto"/>
        <w:right w:val="none" w:sz="0" w:space="0" w:color="auto"/>
      </w:divBdr>
    </w:div>
    <w:div w:id="584071494">
      <w:bodyDiv w:val="1"/>
      <w:marLeft w:val="0"/>
      <w:marRight w:val="0"/>
      <w:marTop w:val="0"/>
      <w:marBottom w:val="0"/>
      <w:divBdr>
        <w:top w:val="none" w:sz="0" w:space="0" w:color="auto"/>
        <w:left w:val="none" w:sz="0" w:space="0" w:color="auto"/>
        <w:bottom w:val="none" w:sz="0" w:space="0" w:color="auto"/>
        <w:right w:val="none" w:sz="0" w:space="0" w:color="auto"/>
      </w:divBdr>
    </w:div>
    <w:div w:id="636304314">
      <w:bodyDiv w:val="1"/>
      <w:marLeft w:val="0"/>
      <w:marRight w:val="0"/>
      <w:marTop w:val="0"/>
      <w:marBottom w:val="0"/>
      <w:divBdr>
        <w:top w:val="none" w:sz="0" w:space="0" w:color="auto"/>
        <w:left w:val="none" w:sz="0" w:space="0" w:color="auto"/>
        <w:bottom w:val="none" w:sz="0" w:space="0" w:color="auto"/>
        <w:right w:val="none" w:sz="0" w:space="0" w:color="auto"/>
      </w:divBdr>
    </w:div>
    <w:div w:id="641350963">
      <w:bodyDiv w:val="1"/>
      <w:marLeft w:val="0"/>
      <w:marRight w:val="0"/>
      <w:marTop w:val="0"/>
      <w:marBottom w:val="0"/>
      <w:divBdr>
        <w:top w:val="none" w:sz="0" w:space="0" w:color="auto"/>
        <w:left w:val="none" w:sz="0" w:space="0" w:color="auto"/>
        <w:bottom w:val="none" w:sz="0" w:space="0" w:color="auto"/>
        <w:right w:val="none" w:sz="0" w:space="0" w:color="auto"/>
      </w:divBdr>
    </w:div>
    <w:div w:id="663162929">
      <w:bodyDiv w:val="1"/>
      <w:marLeft w:val="0"/>
      <w:marRight w:val="0"/>
      <w:marTop w:val="0"/>
      <w:marBottom w:val="0"/>
      <w:divBdr>
        <w:top w:val="none" w:sz="0" w:space="0" w:color="auto"/>
        <w:left w:val="none" w:sz="0" w:space="0" w:color="auto"/>
        <w:bottom w:val="none" w:sz="0" w:space="0" w:color="auto"/>
        <w:right w:val="none" w:sz="0" w:space="0" w:color="auto"/>
      </w:divBdr>
    </w:div>
    <w:div w:id="683361746">
      <w:bodyDiv w:val="1"/>
      <w:marLeft w:val="0"/>
      <w:marRight w:val="0"/>
      <w:marTop w:val="0"/>
      <w:marBottom w:val="0"/>
      <w:divBdr>
        <w:top w:val="none" w:sz="0" w:space="0" w:color="auto"/>
        <w:left w:val="none" w:sz="0" w:space="0" w:color="auto"/>
        <w:bottom w:val="none" w:sz="0" w:space="0" w:color="auto"/>
        <w:right w:val="none" w:sz="0" w:space="0" w:color="auto"/>
      </w:divBdr>
    </w:div>
    <w:div w:id="746463924">
      <w:bodyDiv w:val="1"/>
      <w:marLeft w:val="0"/>
      <w:marRight w:val="0"/>
      <w:marTop w:val="0"/>
      <w:marBottom w:val="0"/>
      <w:divBdr>
        <w:top w:val="none" w:sz="0" w:space="0" w:color="auto"/>
        <w:left w:val="none" w:sz="0" w:space="0" w:color="auto"/>
        <w:bottom w:val="none" w:sz="0" w:space="0" w:color="auto"/>
        <w:right w:val="none" w:sz="0" w:space="0" w:color="auto"/>
      </w:divBdr>
    </w:div>
    <w:div w:id="767890206">
      <w:bodyDiv w:val="1"/>
      <w:marLeft w:val="0"/>
      <w:marRight w:val="0"/>
      <w:marTop w:val="0"/>
      <w:marBottom w:val="0"/>
      <w:divBdr>
        <w:top w:val="none" w:sz="0" w:space="0" w:color="auto"/>
        <w:left w:val="none" w:sz="0" w:space="0" w:color="auto"/>
        <w:bottom w:val="none" w:sz="0" w:space="0" w:color="auto"/>
        <w:right w:val="none" w:sz="0" w:space="0" w:color="auto"/>
      </w:divBdr>
    </w:div>
    <w:div w:id="814644398">
      <w:bodyDiv w:val="1"/>
      <w:marLeft w:val="0"/>
      <w:marRight w:val="0"/>
      <w:marTop w:val="0"/>
      <w:marBottom w:val="0"/>
      <w:divBdr>
        <w:top w:val="none" w:sz="0" w:space="0" w:color="auto"/>
        <w:left w:val="none" w:sz="0" w:space="0" w:color="auto"/>
        <w:bottom w:val="none" w:sz="0" w:space="0" w:color="auto"/>
        <w:right w:val="none" w:sz="0" w:space="0" w:color="auto"/>
      </w:divBdr>
    </w:div>
    <w:div w:id="825584826">
      <w:bodyDiv w:val="1"/>
      <w:marLeft w:val="0"/>
      <w:marRight w:val="0"/>
      <w:marTop w:val="0"/>
      <w:marBottom w:val="0"/>
      <w:divBdr>
        <w:top w:val="none" w:sz="0" w:space="0" w:color="auto"/>
        <w:left w:val="none" w:sz="0" w:space="0" w:color="auto"/>
        <w:bottom w:val="none" w:sz="0" w:space="0" w:color="auto"/>
        <w:right w:val="none" w:sz="0" w:space="0" w:color="auto"/>
      </w:divBdr>
    </w:div>
    <w:div w:id="831682177">
      <w:bodyDiv w:val="1"/>
      <w:marLeft w:val="0"/>
      <w:marRight w:val="0"/>
      <w:marTop w:val="0"/>
      <w:marBottom w:val="0"/>
      <w:divBdr>
        <w:top w:val="none" w:sz="0" w:space="0" w:color="auto"/>
        <w:left w:val="none" w:sz="0" w:space="0" w:color="auto"/>
        <w:bottom w:val="none" w:sz="0" w:space="0" w:color="auto"/>
        <w:right w:val="none" w:sz="0" w:space="0" w:color="auto"/>
      </w:divBdr>
    </w:div>
    <w:div w:id="840782457">
      <w:bodyDiv w:val="1"/>
      <w:marLeft w:val="0"/>
      <w:marRight w:val="0"/>
      <w:marTop w:val="0"/>
      <w:marBottom w:val="0"/>
      <w:divBdr>
        <w:top w:val="none" w:sz="0" w:space="0" w:color="auto"/>
        <w:left w:val="none" w:sz="0" w:space="0" w:color="auto"/>
        <w:bottom w:val="none" w:sz="0" w:space="0" w:color="auto"/>
        <w:right w:val="none" w:sz="0" w:space="0" w:color="auto"/>
      </w:divBdr>
    </w:div>
    <w:div w:id="850683864">
      <w:bodyDiv w:val="1"/>
      <w:marLeft w:val="0"/>
      <w:marRight w:val="0"/>
      <w:marTop w:val="0"/>
      <w:marBottom w:val="0"/>
      <w:divBdr>
        <w:top w:val="none" w:sz="0" w:space="0" w:color="auto"/>
        <w:left w:val="none" w:sz="0" w:space="0" w:color="auto"/>
        <w:bottom w:val="none" w:sz="0" w:space="0" w:color="auto"/>
        <w:right w:val="none" w:sz="0" w:space="0" w:color="auto"/>
      </w:divBdr>
    </w:div>
    <w:div w:id="851333895">
      <w:bodyDiv w:val="1"/>
      <w:marLeft w:val="0"/>
      <w:marRight w:val="0"/>
      <w:marTop w:val="0"/>
      <w:marBottom w:val="0"/>
      <w:divBdr>
        <w:top w:val="none" w:sz="0" w:space="0" w:color="auto"/>
        <w:left w:val="none" w:sz="0" w:space="0" w:color="auto"/>
        <w:bottom w:val="none" w:sz="0" w:space="0" w:color="auto"/>
        <w:right w:val="none" w:sz="0" w:space="0" w:color="auto"/>
      </w:divBdr>
    </w:div>
    <w:div w:id="916868395">
      <w:bodyDiv w:val="1"/>
      <w:marLeft w:val="0"/>
      <w:marRight w:val="0"/>
      <w:marTop w:val="0"/>
      <w:marBottom w:val="0"/>
      <w:divBdr>
        <w:top w:val="none" w:sz="0" w:space="0" w:color="auto"/>
        <w:left w:val="none" w:sz="0" w:space="0" w:color="auto"/>
        <w:bottom w:val="none" w:sz="0" w:space="0" w:color="auto"/>
        <w:right w:val="none" w:sz="0" w:space="0" w:color="auto"/>
      </w:divBdr>
    </w:div>
    <w:div w:id="924923902">
      <w:bodyDiv w:val="1"/>
      <w:marLeft w:val="0"/>
      <w:marRight w:val="0"/>
      <w:marTop w:val="0"/>
      <w:marBottom w:val="0"/>
      <w:divBdr>
        <w:top w:val="none" w:sz="0" w:space="0" w:color="auto"/>
        <w:left w:val="none" w:sz="0" w:space="0" w:color="auto"/>
        <w:bottom w:val="none" w:sz="0" w:space="0" w:color="auto"/>
        <w:right w:val="none" w:sz="0" w:space="0" w:color="auto"/>
      </w:divBdr>
    </w:div>
    <w:div w:id="926768511">
      <w:bodyDiv w:val="1"/>
      <w:marLeft w:val="0"/>
      <w:marRight w:val="0"/>
      <w:marTop w:val="0"/>
      <w:marBottom w:val="0"/>
      <w:divBdr>
        <w:top w:val="none" w:sz="0" w:space="0" w:color="auto"/>
        <w:left w:val="none" w:sz="0" w:space="0" w:color="auto"/>
        <w:bottom w:val="none" w:sz="0" w:space="0" w:color="auto"/>
        <w:right w:val="none" w:sz="0" w:space="0" w:color="auto"/>
      </w:divBdr>
    </w:div>
    <w:div w:id="949044567">
      <w:bodyDiv w:val="1"/>
      <w:marLeft w:val="0"/>
      <w:marRight w:val="0"/>
      <w:marTop w:val="0"/>
      <w:marBottom w:val="0"/>
      <w:divBdr>
        <w:top w:val="none" w:sz="0" w:space="0" w:color="auto"/>
        <w:left w:val="none" w:sz="0" w:space="0" w:color="auto"/>
        <w:bottom w:val="none" w:sz="0" w:space="0" w:color="auto"/>
        <w:right w:val="none" w:sz="0" w:space="0" w:color="auto"/>
      </w:divBdr>
    </w:div>
    <w:div w:id="960265657">
      <w:bodyDiv w:val="1"/>
      <w:marLeft w:val="0"/>
      <w:marRight w:val="0"/>
      <w:marTop w:val="0"/>
      <w:marBottom w:val="0"/>
      <w:divBdr>
        <w:top w:val="none" w:sz="0" w:space="0" w:color="auto"/>
        <w:left w:val="none" w:sz="0" w:space="0" w:color="auto"/>
        <w:bottom w:val="none" w:sz="0" w:space="0" w:color="auto"/>
        <w:right w:val="none" w:sz="0" w:space="0" w:color="auto"/>
      </w:divBdr>
    </w:div>
    <w:div w:id="982656738">
      <w:bodyDiv w:val="1"/>
      <w:marLeft w:val="0"/>
      <w:marRight w:val="0"/>
      <w:marTop w:val="0"/>
      <w:marBottom w:val="0"/>
      <w:divBdr>
        <w:top w:val="none" w:sz="0" w:space="0" w:color="auto"/>
        <w:left w:val="none" w:sz="0" w:space="0" w:color="auto"/>
        <w:bottom w:val="none" w:sz="0" w:space="0" w:color="auto"/>
        <w:right w:val="none" w:sz="0" w:space="0" w:color="auto"/>
      </w:divBdr>
    </w:div>
    <w:div w:id="998121537">
      <w:bodyDiv w:val="1"/>
      <w:marLeft w:val="0"/>
      <w:marRight w:val="0"/>
      <w:marTop w:val="0"/>
      <w:marBottom w:val="0"/>
      <w:divBdr>
        <w:top w:val="none" w:sz="0" w:space="0" w:color="auto"/>
        <w:left w:val="none" w:sz="0" w:space="0" w:color="auto"/>
        <w:bottom w:val="none" w:sz="0" w:space="0" w:color="auto"/>
        <w:right w:val="none" w:sz="0" w:space="0" w:color="auto"/>
      </w:divBdr>
    </w:div>
    <w:div w:id="1007445597">
      <w:bodyDiv w:val="1"/>
      <w:marLeft w:val="0"/>
      <w:marRight w:val="0"/>
      <w:marTop w:val="0"/>
      <w:marBottom w:val="0"/>
      <w:divBdr>
        <w:top w:val="none" w:sz="0" w:space="0" w:color="auto"/>
        <w:left w:val="none" w:sz="0" w:space="0" w:color="auto"/>
        <w:bottom w:val="none" w:sz="0" w:space="0" w:color="auto"/>
        <w:right w:val="none" w:sz="0" w:space="0" w:color="auto"/>
      </w:divBdr>
    </w:div>
    <w:div w:id="1013536078">
      <w:bodyDiv w:val="1"/>
      <w:marLeft w:val="0"/>
      <w:marRight w:val="0"/>
      <w:marTop w:val="0"/>
      <w:marBottom w:val="0"/>
      <w:divBdr>
        <w:top w:val="none" w:sz="0" w:space="0" w:color="auto"/>
        <w:left w:val="none" w:sz="0" w:space="0" w:color="auto"/>
        <w:bottom w:val="none" w:sz="0" w:space="0" w:color="auto"/>
        <w:right w:val="none" w:sz="0" w:space="0" w:color="auto"/>
      </w:divBdr>
    </w:div>
    <w:div w:id="1026718121">
      <w:bodyDiv w:val="1"/>
      <w:marLeft w:val="0"/>
      <w:marRight w:val="0"/>
      <w:marTop w:val="0"/>
      <w:marBottom w:val="0"/>
      <w:divBdr>
        <w:top w:val="none" w:sz="0" w:space="0" w:color="auto"/>
        <w:left w:val="none" w:sz="0" w:space="0" w:color="auto"/>
        <w:bottom w:val="none" w:sz="0" w:space="0" w:color="auto"/>
        <w:right w:val="none" w:sz="0" w:space="0" w:color="auto"/>
      </w:divBdr>
    </w:div>
    <w:div w:id="1048845280">
      <w:bodyDiv w:val="1"/>
      <w:marLeft w:val="0"/>
      <w:marRight w:val="0"/>
      <w:marTop w:val="0"/>
      <w:marBottom w:val="0"/>
      <w:divBdr>
        <w:top w:val="none" w:sz="0" w:space="0" w:color="auto"/>
        <w:left w:val="none" w:sz="0" w:space="0" w:color="auto"/>
        <w:bottom w:val="none" w:sz="0" w:space="0" w:color="auto"/>
        <w:right w:val="none" w:sz="0" w:space="0" w:color="auto"/>
      </w:divBdr>
    </w:div>
    <w:div w:id="1050106806">
      <w:bodyDiv w:val="1"/>
      <w:marLeft w:val="0"/>
      <w:marRight w:val="0"/>
      <w:marTop w:val="0"/>
      <w:marBottom w:val="0"/>
      <w:divBdr>
        <w:top w:val="none" w:sz="0" w:space="0" w:color="auto"/>
        <w:left w:val="none" w:sz="0" w:space="0" w:color="auto"/>
        <w:bottom w:val="none" w:sz="0" w:space="0" w:color="auto"/>
        <w:right w:val="none" w:sz="0" w:space="0" w:color="auto"/>
      </w:divBdr>
    </w:div>
    <w:div w:id="1072970825">
      <w:bodyDiv w:val="1"/>
      <w:marLeft w:val="0"/>
      <w:marRight w:val="0"/>
      <w:marTop w:val="0"/>
      <w:marBottom w:val="0"/>
      <w:divBdr>
        <w:top w:val="none" w:sz="0" w:space="0" w:color="auto"/>
        <w:left w:val="none" w:sz="0" w:space="0" w:color="auto"/>
        <w:bottom w:val="none" w:sz="0" w:space="0" w:color="auto"/>
        <w:right w:val="none" w:sz="0" w:space="0" w:color="auto"/>
      </w:divBdr>
    </w:div>
    <w:div w:id="1095395007">
      <w:bodyDiv w:val="1"/>
      <w:marLeft w:val="0"/>
      <w:marRight w:val="0"/>
      <w:marTop w:val="0"/>
      <w:marBottom w:val="0"/>
      <w:divBdr>
        <w:top w:val="none" w:sz="0" w:space="0" w:color="auto"/>
        <w:left w:val="none" w:sz="0" w:space="0" w:color="auto"/>
        <w:bottom w:val="none" w:sz="0" w:space="0" w:color="auto"/>
        <w:right w:val="none" w:sz="0" w:space="0" w:color="auto"/>
      </w:divBdr>
    </w:div>
    <w:div w:id="1096441022">
      <w:bodyDiv w:val="1"/>
      <w:marLeft w:val="0"/>
      <w:marRight w:val="0"/>
      <w:marTop w:val="0"/>
      <w:marBottom w:val="0"/>
      <w:divBdr>
        <w:top w:val="none" w:sz="0" w:space="0" w:color="auto"/>
        <w:left w:val="none" w:sz="0" w:space="0" w:color="auto"/>
        <w:bottom w:val="none" w:sz="0" w:space="0" w:color="auto"/>
        <w:right w:val="none" w:sz="0" w:space="0" w:color="auto"/>
      </w:divBdr>
    </w:div>
    <w:div w:id="1132331242">
      <w:bodyDiv w:val="1"/>
      <w:marLeft w:val="0"/>
      <w:marRight w:val="0"/>
      <w:marTop w:val="0"/>
      <w:marBottom w:val="0"/>
      <w:divBdr>
        <w:top w:val="none" w:sz="0" w:space="0" w:color="auto"/>
        <w:left w:val="none" w:sz="0" w:space="0" w:color="auto"/>
        <w:bottom w:val="none" w:sz="0" w:space="0" w:color="auto"/>
        <w:right w:val="none" w:sz="0" w:space="0" w:color="auto"/>
      </w:divBdr>
    </w:div>
    <w:div w:id="1165515754">
      <w:bodyDiv w:val="1"/>
      <w:marLeft w:val="0"/>
      <w:marRight w:val="0"/>
      <w:marTop w:val="0"/>
      <w:marBottom w:val="0"/>
      <w:divBdr>
        <w:top w:val="none" w:sz="0" w:space="0" w:color="auto"/>
        <w:left w:val="none" w:sz="0" w:space="0" w:color="auto"/>
        <w:bottom w:val="none" w:sz="0" w:space="0" w:color="auto"/>
        <w:right w:val="none" w:sz="0" w:space="0" w:color="auto"/>
      </w:divBdr>
    </w:div>
    <w:div w:id="1202354195">
      <w:bodyDiv w:val="1"/>
      <w:marLeft w:val="0"/>
      <w:marRight w:val="0"/>
      <w:marTop w:val="0"/>
      <w:marBottom w:val="0"/>
      <w:divBdr>
        <w:top w:val="none" w:sz="0" w:space="0" w:color="auto"/>
        <w:left w:val="none" w:sz="0" w:space="0" w:color="auto"/>
        <w:bottom w:val="none" w:sz="0" w:space="0" w:color="auto"/>
        <w:right w:val="none" w:sz="0" w:space="0" w:color="auto"/>
      </w:divBdr>
    </w:div>
    <w:div w:id="1225870953">
      <w:bodyDiv w:val="1"/>
      <w:marLeft w:val="0"/>
      <w:marRight w:val="0"/>
      <w:marTop w:val="0"/>
      <w:marBottom w:val="0"/>
      <w:divBdr>
        <w:top w:val="none" w:sz="0" w:space="0" w:color="auto"/>
        <w:left w:val="none" w:sz="0" w:space="0" w:color="auto"/>
        <w:bottom w:val="none" w:sz="0" w:space="0" w:color="auto"/>
        <w:right w:val="none" w:sz="0" w:space="0" w:color="auto"/>
      </w:divBdr>
    </w:div>
    <w:div w:id="1279027434">
      <w:bodyDiv w:val="1"/>
      <w:marLeft w:val="0"/>
      <w:marRight w:val="0"/>
      <w:marTop w:val="0"/>
      <w:marBottom w:val="0"/>
      <w:divBdr>
        <w:top w:val="none" w:sz="0" w:space="0" w:color="auto"/>
        <w:left w:val="none" w:sz="0" w:space="0" w:color="auto"/>
        <w:bottom w:val="none" w:sz="0" w:space="0" w:color="auto"/>
        <w:right w:val="none" w:sz="0" w:space="0" w:color="auto"/>
      </w:divBdr>
    </w:div>
    <w:div w:id="1288508778">
      <w:bodyDiv w:val="1"/>
      <w:marLeft w:val="0"/>
      <w:marRight w:val="0"/>
      <w:marTop w:val="0"/>
      <w:marBottom w:val="0"/>
      <w:divBdr>
        <w:top w:val="none" w:sz="0" w:space="0" w:color="auto"/>
        <w:left w:val="none" w:sz="0" w:space="0" w:color="auto"/>
        <w:bottom w:val="none" w:sz="0" w:space="0" w:color="auto"/>
        <w:right w:val="none" w:sz="0" w:space="0" w:color="auto"/>
      </w:divBdr>
    </w:div>
    <w:div w:id="1289969245">
      <w:bodyDiv w:val="1"/>
      <w:marLeft w:val="0"/>
      <w:marRight w:val="0"/>
      <w:marTop w:val="0"/>
      <w:marBottom w:val="0"/>
      <w:divBdr>
        <w:top w:val="none" w:sz="0" w:space="0" w:color="auto"/>
        <w:left w:val="none" w:sz="0" w:space="0" w:color="auto"/>
        <w:bottom w:val="none" w:sz="0" w:space="0" w:color="auto"/>
        <w:right w:val="none" w:sz="0" w:space="0" w:color="auto"/>
      </w:divBdr>
    </w:div>
    <w:div w:id="1311057896">
      <w:bodyDiv w:val="1"/>
      <w:marLeft w:val="0"/>
      <w:marRight w:val="0"/>
      <w:marTop w:val="0"/>
      <w:marBottom w:val="0"/>
      <w:divBdr>
        <w:top w:val="none" w:sz="0" w:space="0" w:color="auto"/>
        <w:left w:val="none" w:sz="0" w:space="0" w:color="auto"/>
        <w:bottom w:val="none" w:sz="0" w:space="0" w:color="auto"/>
        <w:right w:val="none" w:sz="0" w:space="0" w:color="auto"/>
      </w:divBdr>
    </w:div>
    <w:div w:id="1321814263">
      <w:bodyDiv w:val="1"/>
      <w:marLeft w:val="0"/>
      <w:marRight w:val="0"/>
      <w:marTop w:val="0"/>
      <w:marBottom w:val="0"/>
      <w:divBdr>
        <w:top w:val="none" w:sz="0" w:space="0" w:color="auto"/>
        <w:left w:val="none" w:sz="0" w:space="0" w:color="auto"/>
        <w:bottom w:val="none" w:sz="0" w:space="0" w:color="auto"/>
        <w:right w:val="none" w:sz="0" w:space="0" w:color="auto"/>
      </w:divBdr>
    </w:div>
    <w:div w:id="1372195850">
      <w:bodyDiv w:val="1"/>
      <w:marLeft w:val="0"/>
      <w:marRight w:val="0"/>
      <w:marTop w:val="0"/>
      <w:marBottom w:val="0"/>
      <w:divBdr>
        <w:top w:val="none" w:sz="0" w:space="0" w:color="auto"/>
        <w:left w:val="none" w:sz="0" w:space="0" w:color="auto"/>
        <w:bottom w:val="none" w:sz="0" w:space="0" w:color="auto"/>
        <w:right w:val="none" w:sz="0" w:space="0" w:color="auto"/>
      </w:divBdr>
    </w:div>
    <w:div w:id="1405908439">
      <w:bodyDiv w:val="1"/>
      <w:marLeft w:val="0"/>
      <w:marRight w:val="0"/>
      <w:marTop w:val="0"/>
      <w:marBottom w:val="0"/>
      <w:divBdr>
        <w:top w:val="none" w:sz="0" w:space="0" w:color="auto"/>
        <w:left w:val="none" w:sz="0" w:space="0" w:color="auto"/>
        <w:bottom w:val="none" w:sz="0" w:space="0" w:color="auto"/>
        <w:right w:val="none" w:sz="0" w:space="0" w:color="auto"/>
      </w:divBdr>
    </w:div>
    <w:div w:id="1489665677">
      <w:bodyDiv w:val="1"/>
      <w:marLeft w:val="0"/>
      <w:marRight w:val="0"/>
      <w:marTop w:val="0"/>
      <w:marBottom w:val="0"/>
      <w:divBdr>
        <w:top w:val="none" w:sz="0" w:space="0" w:color="auto"/>
        <w:left w:val="none" w:sz="0" w:space="0" w:color="auto"/>
        <w:bottom w:val="none" w:sz="0" w:space="0" w:color="auto"/>
        <w:right w:val="none" w:sz="0" w:space="0" w:color="auto"/>
      </w:divBdr>
    </w:div>
    <w:div w:id="1494377368">
      <w:bodyDiv w:val="1"/>
      <w:marLeft w:val="0"/>
      <w:marRight w:val="0"/>
      <w:marTop w:val="0"/>
      <w:marBottom w:val="0"/>
      <w:divBdr>
        <w:top w:val="none" w:sz="0" w:space="0" w:color="auto"/>
        <w:left w:val="none" w:sz="0" w:space="0" w:color="auto"/>
        <w:bottom w:val="none" w:sz="0" w:space="0" w:color="auto"/>
        <w:right w:val="none" w:sz="0" w:space="0" w:color="auto"/>
      </w:divBdr>
    </w:div>
    <w:div w:id="1529485024">
      <w:bodyDiv w:val="1"/>
      <w:marLeft w:val="0"/>
      <w:marRight w:val="0"/>
      <w:marTop w:val="0"/>
      <w:marBottom w:val="0"/>
      <w:divBdr>
        <w:top w:val="none" w:sz="0" w:space="0" w:color="auto"/>
        <w:left w:val="none" w:sz="0" w:space="0" w:color="auto"/>
        <w:bottom w:val="none" w:sz="0" w:space="0" w:color="auto"/>
        <w:right w:val="none" w:sz="0" w:space="0" w:color="auto"/>
      </w:divBdr>
    </w:div>
    <w:div w:id="1548638950">
      <w:bodyDiv w:val="1"/>
      <w:marLeft w:val="0"/>
      <w:marRight w:val="0"/>
      <w:marTop w:val="0"/>
      <w:marBottom w:val="0"/>
      <w:divBdr>
        <w:top w:val="none" w:sz="0" w:space="0" w:color="auto"/>
        <w:left w:val="none" w:sz="0" w:space="0" w:color="auto"/>
        <w:bottom w:val="none" w:sz="0" w:space="0" w:color="auto"/>
        <w:right w:val="none" w:sz="0" w:space="0" w:color="auto"/>
      </w:divBdr>
    </w:div>
    <w:div w:id="1565873591">
      <w:bodyDiv w:val="1"/>
      <w:marLeft w:val="0"/>
      <w:marRight w:val="0"/>
      <w:marTop w:val="0"/>
      <w:marBottom w:val="0"/>
      <w:divBdr>
        <w:top w:val="none" w:sz="0" w:space="0" w:color="auto"/>
        <w:left w:val="none" w:sz="0" w:space="0" w:color="auto"/>
        <w:bottom w:val="none" w:sz="0" w:space="0" w:color="auto"/>
        <w:right w:val="none" w:sz="0" w:space="0" w:color="auto"/>
      </w:divBdr>
    </w:div>
    <w:div w:id="1571505383">
      <w:bodyDiv w:val="1"/>
      <w:marLeft w:val="0"/>
      <w:marRight w:val="0"/>
      <w:marTop w:val="0"/>
      <w:marBottom w:val="0"/>
      <w:divBdr>
        <w:top w:val="none" w:sz="0" w:space="0" w:color="auto"/>
        <w:left w:val="none" w:sz="0" w:space="0" w:color="auto"/>
        <w:bottom w:val="none" w:sz="0" w:space="0" w:color="auto"/>
        <w:right w:val="none" w:sz="0" w:space="0" w:color="auto"/>
      </w:divBdr>
    </w:div>
    <w:div w:id="1638754367">
      <w:bodyDiv w:val="1"/>
      <w:marLeft w:val="0"/>
      <w:marRight w:val="0"/>
      <w:marTop w:val="0"/>
      <w:marBottom w:val="0"/>
      <w:divBdr>
        <w:top w:val="none" w:sz="0" w:space="0" w:color="auto"/>
        <w:left w:val="none" w:sz="0" w:space="0" w:color="auto"/>
        <w:bottom w:val="none" w:sz="0" w:space="0" w:color="auto"/>
        <w:right w:val="none" w:sz="0" w:space="0" w:color="auto"/>
      </w:divBdr>
    </w:div>
    <w:div w:id="1673753494">
      <w:bodyDiv w:val="1"/>
      <w:marLeft w:val="0"/>
      <w:marRight w:val="0"/>
      <w:marTop w:val="0"/>
      <w:marBottom w:val="0"/>
      <w:divBdr>
        <w:top w:val="none" w:sz="0" w:space="0" w:color="auto"/>
        <w:left w:val="none" w:sz="0" w:space="0" w:color="auto"/>
        <w:bottom w:val="none" w:sz="0" w:space="0" w:color="auto"/>
        <w:right w:val="none" w:sz="0" w:space="0" w:color="auto"/>
      </w:divBdr>
    </w:div>
    <w:div w:id="1708528492">
      <w:bodyDiv w:val="1"/>
      <w:marLeft w:val="0"/>
      <w:marRight w:val="0"/>
      <w:marTop w:val="0"/>
      <w:marBottom w:val="0"/>
      <w:divBdr>
        <w:top w:val="none" w:sz="0" w:space="0" w:color="auto"/>
        <w:left w:val="none" w:sz="0" w:space="0" w:color="auto"/>
        <w:bottom w:val="none" w:sz="0" w:space="0" w:color="auto"/>
        <w:right w:val="none" w:sz="0" w:space="0" w:color="auto"/>
      </w:divBdr>
    </w:div>
    <w:div w:id="1733456820">
      <w:bodyDiv w:val="1"/>
      <w:marLeft w:val="0"/>
      <w:marRight w:val="0"/>
      <w:marTop w:val="0"/>
      <w:marBottom w:val="0"/>
      <w:divBdr>
        <w:top w:val="none" w:sz="0" w:space="0" w:color="auto"/>
        <w:left w:val="none" w:sz="0" w:space="0" w:color="auto"/>
        <w:bottom w:val="none" w:sz="0" w:space="0" w:color="auto"/>
        <w:right w:val="none" w:sz="0" w:space="0" w:color="auto"/>
      </w:divBdr>
    </w:div>
    <w:div w:id="1784417260">
      <w:bodyDiv w:val="1"/>
      <w:marLeft w:val="0"/>
      <w:marRight w:val="0"/>
      <w:marTop w:val="0"/>
      <w:marBottom w:val="0"/>
      <w:divBdr>
        <w:top w:val="none" w:sz="0" w:space="0" w:color="auto"/>
        <w:left w:val="none" w:sz="0" w:space="0" w:color="auto"/>
        <w:bottom w:val="none" w:sz="0" w:space="0" w:color="auto"/>
        <w:right w:val="none" w:sz="0" w:space="0" w:color="auto"/>
      </w:divBdr>
    </w:div>
    <w:div w:id="1830899234">
      <w:bodyDiv w:val="1"/>
      <w:marLeft w:val="0"/>
      <w:marRight w:val="0"/>
      <w:marTop w:val="0"/>
      <w:marBottom w:val="0"/>
      <w:divBdr>
        <w:top w:val="none" w:sz="0" w:space="0" w:color="auto"/>
        <w:left w:val="none" w:sz="0" w:space="0" w:color="auto"/>
        <w:bottom w:val="none" w:sz="0" w:space="0" w:color="auto"/>
        <w:right w:val="none" w:sz="0" w:space="0" w:color="auto"/>
      </w:divBdr>
    </w:div>
    <w:div w:id="1885629383">
      <w:bodyDiv w:val="1"/>
      <w:marLeft w:val="0"/>
      <w:marRight w:val="0"/>
      <w:marTop w:val="0"/>
      <w:marBottom w:val="0"/>
      <w:divBdr>
        <w:top w:val="none" w:sz="0" w:space="0" w:color="auto"/>
        <w:left w:val="none" w:sz="0" w:space="0" w:color="auto"/>
        <w:bottom w:val="none" w:sz="0" w:space="0" w:color="auto"/>
        <w:right w:val="none" w:sz="0" w:space="0" w:color="auto"/>
      </w:divBdr>
    </w:div>
    <w:div w:id="1941405246">
      <w:bodyDiv w:val="1"/>
      <w:marLeft w:val="0"/>
      <w:marRight w:val="0"/>
      <w:marTop w:val="0"/>
      <w:marBottom w:val="0"/>
      <w:divBdr>
        <w:top w:val="none" w:sz="0" w:space="0" w:color="auto"/>
        <w:left w:val="none" w:sz="0" w:space="0" w:color="auto"/>
        <w:bottom w:val="none" w:sz="0" w:space="0" w:color="auto"/>
        <w:right w:val="none" w:sz="0" w:space="0" w:color="auto"/>
      </w:divBdr>
    </w:div>
    <w:div w:id="2001500495">
      <w:bodyDiv w:val="1"/>
      <w:marLeft w:val="0"/>
      <w:marRight w:val="0"/>
      <w:marTop w:val="0"/>
      <w:marBottom w:val="0"/>
      <w:divBdr>
        <w:top w:val="none" w:sz="0" w:space="0" w:color="auto"/>
        <w:left w:val="none" w:sz="0" w:space="0" w:color="auto"/>
        <w:bottom w:val="none" w:sz="0" w:space="0" w:color="auto"/>
        <w:right w:val="none" w:sz="0" w:space="0" w:color="auto"/>
      </w:divBdr>
    </w:div>
    <w:div w:id="2058384468">
      <w:bodyDiv w:val="1"/>
      <w:marLeft w:val="0"/>
      <w:marRight w:val="0"/>
      <w:marTop w:val="0"/>
      <w:marBottom w:val="0"/>
      <w:divBdr>
        <w:top w:val="none" w:sz="0" w:space="0" w:color="auto"/>
        <w:left w:val="none" w:sz="0" w:space="0" w:color="auto"/>
        <w:bottom w:val="none" w:sz="0" w:space="0" w:color="auto"/>
        <w:right w:val="none" w:sz="0" w:space="0" w:color="auto"/>
      </w:divBdr>
    </w:div>
    <w:div w:id="2070417366">
      <w:bodyDiv w:val="1"/>
      <w:marLeft w:val="0"/>
      <w:marRight w:val="0"/>
      <w:marTop w:val="0"/>
      <w:marBottom w:val="0"/>
      <w:divBdr>
        <w:top w:val="none" w:sz="0" w:space="0" w:color="auto"/>
        <w:left w:val="none" w:sz="0" w:space="0" w:color="auto"/>
        <w:bottom w:val="none" w:sz="0" w:space="0" w:color="auto"/>
        <w:right w:val="none" w:sz="0" w:space="0" w:color="auto"/>
      </w:divBdr>
    </w:div>
    <w:div w:id="2074810283">
      <w:bodyDiv w:val="1"/>
      <w:marLeft w:val="0"/>
      <w:marRight w:val="0"/>
      <w:marTop w:val="0"/>
      <w:marBottom w:val="0"/>
      <w:divBdr>
        <w:top w:val="none" w:sz="0" w:space="0" w:color="auto"/>
        <w:left w:val="none" w:sz="0" w:space="0" w:color="auto"/>
        <w:bottom w:val="none" w:sz="0" w:space="0" w:color="auto"/>
        <w:right w:val="none" w:sz="0" w:space="0" w:color="auto"/>
      </w:divBdr>
    </w:div>
    <w:div w:id="2084330302">
      <w:bodyDiv w:val="1"/>
      <w:marLeft w:val="0"/>
      <w:marRight w:val="0"/>
      <w:marTop w:val="0"/>
      <w:marBottom w:val="0"/>
      <w:divBdr>
        <w:top w:val="none" w:sz="0" w:space="0" w:color="auto"/>
        <w:left w:val="none" w:sz="0" w:space="0" w:color="auto"/>
        <w:bottom w:val="none" w:sz="0" w:space="0" w:color="auto"/>
        <w:right w:val="none" w:sz="0" w:space="0" w:color="auto"/>
      </w:divBdr>
    </w:div>
    <w:div w:id="2128960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4.xml"/><Relationship Id="rId18" Type="http://schemas.openxmlformats.org/officeDocument/2006/relationships/footer" Target="footer2.xml"/><Relationship Id="rId26" Type="http://schemas.openxmlformats.org/officeDocument/2006/relationships/header" Target="header14.xml"/><Relationship Id="rId3" Type="http://schemas.openxmlformats.org/officeDocument/2006/relationships/numbering" Target="numbering.xml"/><Relationship Id="rId21" Type="http://schemas.openxmlformats.org/officeDocument/2006/relationships/header" Target="header10.xml"/><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eader" Target="header3.xml"/><Relationship Id="rId17" Type="http://schemas.openxmlformats.org/officeDocument/2006/relationships/header" Target="header7.xml"/><Relationship Id="rId25" Type="http://schemas.openxmlformats.org/officeDocument/2006/relationships/header" Target="header13.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6.xml"/><Relationship Id="rId20" Type="http://schemas.openxmlformats.org/officeDocument/2006/relationships/header" Target="header9.xml"/><Relationship Id="rId29" Type="http://schemas.openxmlformats.org/officeDocument/2006/relationships/header" Target="header17.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header" Target="header12.xml"/><Relationship Id="rId32" Type="http://schemas.openxmlformats.org/officeDocument/2006/relationships/header" Target="header20.xml"/><Relationship Id="rId5" Type="http://schemas.microsoft.com/office/2007/relationships/stylesWithEffects" Target="stylesWithEffects.xml"/><Relationship Id="rId15" Type="http://schemas.openxmlformats.org/officeDocument/2006/relationships/header" Target="header5.xml"/><Relationship Id="rId23" Type="http://schemas.openxmlformats.org/officeDocument/2006/relationships/header" Target="header11.xml"/><Relationship Id="rId28" Type="http://schemas.openxmlformats.org/officeDocument/2006/relationships/header" Target="header16.xml"/><Relationship Id="rId10" Type="http://schemas.openxmlformats.org/officeDocument/2006/relationships/header" Target="header1.xml"/><Relationship Id="rId19" Type="http://schemas.openxmlformats.org/officeDocument/2006/relationships/header" Target="header8.xml"/><Relationship Id="rId31" Type="http://schemas.openxmlformats.org/officeDocument/2006/relationships/header" Target="header19.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footer" Target="footer3.xml"/><Relationship Id="rId27" Type="http://schemas.openxmlformats.org/officeDocument/2006/relationships/header" Target="header15.xml"/><Relationship Id="rId30" Type="http://schemas.openxmlformats.org/officeDocument/2006/relationships/header" Target="header1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381DE1-EACD-401E-8C62-32327D3931EC}">
  <ds:schemaRefs>
    <ds:schemaRef ds:uri="http://schemas.openxmlformats.org/officeDocument/2006/bibliography"/>
  </ds:schemaRefs>
</ds:datastoreItem>
</file>

<file path=customXml/itemProps2.xml><?xml version="1.0" encoding="utf-8"?>
<ds:datastoreItem xmlns:ds="http://schemas.openxmlformats.org/officeDocument/2006/customXml" ds:itemID="{4E5FD67C-3C76-47C6-AD51-802628EA9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67</Pages>
  <Words>39847</Words>
  <Characters>215471</Characters>
  <Application>Microsoft Office Word</Application>
  <DocSecurity>0</DocSecurity>
  <Lines>1795</Lines>
  <Paragraphs>509</Paragraphs>
  <ScaleCrop>false</ScaleCrop>
  <HeadingPairs>
    <vt:vector size="2" baseType="variant">
      <vt:variant>
        <vt:lpstr>Title</vt:lpstr>
      </vt:variant>
      <vt:variant>
        <vt:i4>1</vt:i4>
      </vt:variant>
    </vt:vector>
  </HeadingPairs>
  <TitlesOfParts>
    <vt:vector size="1" baseType="lpstr">
      <vt:lpstr>NEW CHAPTER 7 (Working Draft)</vt:lpstr>
    </vt:vector>
  </TitlesOfParts>
  <Company>Sauk County</Company>
  <LinksUpToDate>false</LinksUpToDate>
  <CharactersWithSpaces>254809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CHAPTER 7 (Working Draft)</dc:title>
  <dc:creator>bsimmert</dc:creator>
  <cp:lastModifiedBy>User</cp:lastModifiedBy>
  <cp:revision>21</cp:revision>
  <cp:lastPrinted>2014-02-03T21:13:00Z</cp:lastPrinted>
  <dcterms:created xsi:type="dcterms:W3CDTF">2014-01-31T19:00:00Z</dcterms:created>
  <dcterms:modified xsi:type="dcterms:W3CDTF">2014-02-03T21:19:00Z</dcterms:modified>
</cp:coreProperties>
</file>