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EBD" w:rsidRPr="00155DFB" w:rsidRDefault="0071647E" w:rsidP="00AB3EBD">
      <w:pPr>
        <w:pStyle w:val="NoSpacing"/>
        <w:jc w:val="center"/>
        <w:rPr>
          <w:rFonts w:ascii="Arial" w:hAnsi="Arial" w:cs="Arial"/>
          <w:b/>
          <w:sz w:val="28"/>
          <w:szCs w:val="28"/>
        </w:rPr>
      </w:pPr>
      <w:r w:rsidRPr="00155DFB">
        <w:rPr>
          <w:rFonts w:ascii="Arial" w:hAnsi="Arial" w:cs="Arial"/>
          <w:b/>
          <w:sz w:val="28"/>
          <w:szCs w:val="28"/>
        </w:rPr>
        <w:t xml:space="preserve">WDVA/CVSO/TVSO VBATS Access </w:t>
      </w:r>
      <w:r w:rsidR="00155DFB">
        <w:rPr>
          <w:rFonts w:ascii="Arial" w:hAnsi="Arial" w:cs="Arial"/>
          <w:b/>
          <w:sz w:val="28"/>
          <w:szCs w:val="28"/>
        </w:rPr>
        <w:t xml:space="preserve">and Data Sharing </w:t>
      </w:r>
      <w:r w:rsidRPr="00155DFB">
        <w:rPr>
          <w:rFonts w:ascii="Arial" w:hAnsi="Arial" w:cs="Arial"/>
          <w:b/>
          <w:sz w:val="28"/>
          <w:szCs w:val="28"/>
        </w:rPr>
        <w:t xml:space="preserve">Agreement </w:t>
      </w:r>
    </w:p>
    <w:p w:rsidR="00AB3EBD" w:rsidRPr="00894279" w:rsidRDefault="00AB3EBD" w:rsidP="00AB3EBD">
      <w:pPr>
        <w:pStyle w:val="NoSpacing"/>
        <w:jc w:val="center"/>
        <w:rPr>
          <w:rFonts w:ascii="Arial" w:hAnsi="Arial" w:cs="Arial"/>
          <w:b/>
          <w:szCs w:val="22"/>
        </w:rPr>
      </w:pPr>
    </w:p>
    <w:p w:rsidR="00AB3EBD" w:rsidRPr="00894279" w:rsidRDefault="00AB3EBD" w:rsidP="00AB3EBD">
      <w:pPr>
        <w:pStyle w:val="NoSpacing"/>
        <w:jc w:val="both"/>
        <w:rPr>
          <w:rFonts w:ascii="Arial" w:hAnsi="Arial" w:cs="Arial"/>
          <w:szCs w:val="22"/>
        </w:rPr>
      </w:pPr>
      <w:r w:rsidRPr="00894279">
        <w:rPr>
          <w:rFonts w:ascii="Arial" w:hAnsi="Arial" w:cs="Arial"/>
          <w:szCs w:val="22"/>
        </w:rPr>
        <w:t>THIS AGREEMENT for Release of Confidential Veterans’ information, made this ____ day of ____________ (month), _____ (year), between state of Wisconsin, Department of Veterans Affairs, (hereinafter "WDVA" or "Disclosing Party"), and __________________________</w:t>
      </w:r>
      <w:r w:rsidR="00EA0B7A">
        <w:rPr>
          <w:rFonts w:ascii="Arial" w:hAnsi="Arial" w:cs="Arial"/>
          <w:szCs w:val="22"/>
        </w:rPr>
        <w:t>________________________</w:t>
      </w:r>
      <w:r w:rsidR="00EA0B7A">
        <w:rPr>
          <w:rFonts w:ascii="Arial" w:hAnsi="Arial" w:cs="Arial"/>
          <w:szCs w:val="22"/>
        </w:rPr>
        <w:softHyphen/>
      </w:r>
      <w:r w:rsidR="00EA0B7A">
        <w:rPr>
          <w:rFonts w:ascii="Arial" w:hAnsi="Arial" w:cs="Arial"/>
          <w:szCs w:val="22"/>
        </w:rPr>
        <w:softHyphen/>
      </w:r>
      <w:r w:rsidR="00EA0B7A">
        <w:rPr>
          <w:rFonts w:ascii="Arial" w:hAnsi="Arial" w:cs="Arial"/>
          <w:szCs w:val="22"/>
        </w:rPr>
        <w:softHyphen/>
      </w:r>
      <w:r w:rsidR="00EA0B7A">
        <w:rPr>
          <w:rFonts w:ascii="Arial" w:hAnsi="Arial" w:cs="Arial"/>
          <w:szCs w:val="22"/>
        </w:rPr>
        <w:softHyphen/>
      </w:r>
      <w:r w:rsidR="00EA0B7A">
        <w:rPr>
          <w:rFonts w:ascii="Arial" w:hAnsi="Arial" w:cs="Arial"/>
          <w:szCs w:val="22"/>
        </w:rPr>
        <w:softHyphen/>
      </w:r>
      <w:r w:rsidR="00EA0B7A">
        <w:rPr>
          <w:rFonts w:ascii="Arial" w:hAnsi="Arial" w:cs="Arial"/>
          <w:szCs w:val="22"/>
        </w:rPr>
        <w:softHyphen/>
      </w:r>
      <w:r w:rsidR="00EA0B7A">
        <w:rPr>
          <w:rFonts w:ascii="Arial" w:hAnsi="Arial" w:cs="Arial"/>
          <w:szCs w:val="22"/>
        </w:rPr>
        <w:softHyphen/>
        <w:t>_</w:t>
      </w:r>
      <w:proofErr w:type="gramStart"/>
      <w:r w:rsidR="00EA0B7A">
        <w:rPr>
          <w:rFonts w:ascii="Arial" w:hAnsi="Arial" w:cs="Arial"/>
          <w:szCs w:val="22"/>
        </w:rPr>
        <w:t>_</w:t>
      </w:r>
      <w:r w:rsidRPr="00894279">
        <w:rPr>
          <w:rFonts w:ascii="Arial" w:hAnsi="Arial" w:cs="Arial"/>
          <w:szCs w:val="22"/>
        </w:rPr>
        <w:t>(</w:t>
      </w:r>
      <w:proofErr w:type="gramEnd"/>
      <w:r w:rsidRPr="00894279">
        <w:rPr>
          <w:rFonts w:ascii="Arial" w:hAnsi="Arial" w:cs="Arial"/>
          <w:szCs w:val="22"/>
        </w:rPr>
        <w:t>hereinafter "</w:t>
      </w:r>
      <w:r>
        <w:rPr>
          <w:rFonts w:ascii="Arial" w:hAnsi="Arial" w:cs="Arial"/>
          <w:szCs w:val="22"/>
        </w:rPr>
        <w:t>Receiving Party</w:t>
      </w:r>
      <w:r w:rsidRPr="00894279">
        <w:rPr>
          <w:rFonts w:ascii="Arial" w:hAnsi="Arial" w:cs="Arial"/>
          <w:szCs w:val="22"/>
        </w:rPr>
        <w:t>").</w:t>
      </w:r>
    </w:p>
    <w:p w:rsidR="00AB3EBD" w:rsidRPr="00894279" w:rsidRDefault="00AB3EBD" w:rsidP="00AB3EBD">
      <w:pPr>
        <w:pStyle w:val="NoSpacing"/>
        <w:rPr>
          <w:rFonts w:ascii="Arial" w:hAnsi="Arial" w:cs="Arial"/>
          <w:szCs w:val="22"/>
        </w:rPr>
      </w:pPr>
    </w:p>
    <w:p w:rsidR="00AB3EBD" w:rsidRPr="00894279" w:rsidRDefault="00AB3EBD" w:rsidP="00AB3EBD">
      <w:pPr>
        <w:pStyle w:val="NoSpacing"/>
        <w:jc w:val="center"/>
        <w:rPr>
          <w:rFonts w:ascii="Arial" w:hAnsi="Arial" w:cs="Arial"/>
          <w:b/>
          <w:bCs/>
          <w:szCs w:val="22"/>
        </w:rPr>
        <w:sectPr w:rsidR="00AB3EBD" w:rsidRPr="00894279" w:rsidSect="002B3B6D">
          <w:footerReference w:type="default" r:id="rId9"/>
          <w:pgSz w:w="12240" w:h="15840" w:code="1"/>
          <w:pgMar w:top="720" w:right="720" w:bottom="720" w:left="720" w:header="720" w:footer="720" w:gutter="0"/>
          <w:cols w:space="720"/>
        </w:sectPr>
      </w:pPr>
    </w:p>
    <w:p w:rsidR="00AB3EBD" w:rsidRPr="00894279" w:rsidRDefault="00AB3EBD" w:rsidP="00AB3EBD">
      <w:pPr>
        <w:pStyle w:val="NoSpacing"/>
        <w:jc w:val="center"/>
        <w:rPr>
          <w:rFonts w:ascii="Arial" w:hAnsi="Arial" w:cs="Arial"/>
          <w:b/>
          <w:bCs/>
          <w:szCs w:val="22"/>
        </w:rPr>
      </w:pPr>
      <w:r w:rsidRPr="00894279">
        <w:rPr>
          <w:rFonts w:ascii="Arial" w:hAnsi="Arial" w:cs="Arial"/>
          <w:b/>
          <w:bCs/>
          <w:szCs w:val="22"/>
        </w:rPr>
        <w:lastRenderedPageBreak/>
        <w:t>Background</w:t>
      </w:r>
    </w:p>
    <w:p w:rsidR="00AB3EBD" w:rsidRPr="00894279" w:rsidRDefault="00AB3EBD" w:rsidP="00AB3EBD">
      <w:pPr>
        <w:pStyle w:val="NoSpacing"/>
        <w:jc w:val="both"/>
        <w:rPr>
          <w:rFonts w:ascii="Arial" w:hAnsi="Arial" w:cs="Arial"/>
          <w:b/>
          <w:bCs/>
          <w:szCs w:val="22"/>
        </w:rPr>
      </w:pPr>
    </w:p>
    <w:p w:rsidR="00AB3EBD" w:rsidRPr="00894279" w:rsidRDefault="00AB3EBD" w:rsidP="00AB3EBD">
      <w:pPr>
        <w:pStyle w:val="NoSpacing"/>
        <w:numPr>
          <w:ilvl w:val="0"/>
          <w:numId w:val="12"/>
        </w:numPr>
        <w:jc w:val="both"/>
        <w:rPr>
          <w:rFonts w:ascii="Arial" w:hAnsi="Arial" w:cs="Arial"/>
          <w:szCs w:val="22"/>
        </w:rPr>
      </w:pPr>
      <w:r w:rsidRPr="00894279">
        <w:rPr>
          <w:rFonts w:ascii="Arial" w:hAnsi="Arial" w:cs="Arial"/>
          <w:szCs w:val="22"/>
        </w:rPr>
        <w:t xml:space="preserve">WDVA is a state agency created under the provisions of Chapter 45, Wisconsin Statutes, whose mission is to give health, educational, and economic assistance to Veterans and their dependents who are residents of this state; and </w:t>
      </w:r>
    </w:p>
    <w:p w:rsidR="00AB3EBD" w:rsidRPr="00894279" w:rsidRDefault="00AB3EBD" w:rsidP="00AB3EBD">
      <w:pPr>
        <w:pStyle w:val="NoSpacing"/>
        <w:jc w:val="both"/>
        <w:rPr>
          <w:rFonts w:ascii="Arial" w:hAnsi="Arial" w:cs="Arial"/>
          <w:szCs w:val="22"/>
        </w:rPr>
      </w:pPr>
    </w:p>
    <w:p w:rsidR="00AB3EBD" w:rsidRPr="00894279" w:rsidRDefault="00AB3EBD" w:rsidP="00AB3EBD">
      <w:pPr>
        <w:pStyle w:val="NoSpacing"/>
        <w:numPr>
          <w:ilvl w:val="0"/>
          <w:numId w:val="12"/>
        </w:numPr>
        <w:jc w:val="both"/>
        <w:rPr>
          <w:rFonts w:ascii="Arial" w:hAnsi="Arial" w:cs="Arial"/>
          <w:szCs w:val="22"/>
        </w:rPr>
      </w:pPr>
      <w:r w:rsidRPr="00894279">
        <w:rPr>
          <w:rFonts w:ascii="Arial" w:hAnsi="Arial" w:cs="Arial"/>
          <w:szCs w:val="22"/>
        </w:rPr>
        <w:t>WDVA is the recipient of United States Department of Defense service records and other information provided by the U.S. Department of Veterans Affairs (hereinafter referred to as "VA") which are considered to be confidential pursuant to Title 38 United States Code and Wis. Stat. § 45.04(3); and</w:t>
      </w:r>
    </w:p>
    <w:p w:rsidR="00AB3EBD" w:rsidRPr="00894279" w:rsidRDefault="00AB3EBD" w:rsidP="00AB3EBD">
      <w:pPr>
        <w:pStyle w:val="NoSpacing"/>
        <w:jc w:val="both"/>
        <w:rPr>
          <w:rFonts w:ascii="Arial" w:hAnsi="Arial" w:cs="Arial"/>
          <w:szCs w:val="22"/>
        </w:rPr>
      </w:pPr>
    </w:p>
    <w:p w:rsidR="00AB3EBD" w:rsidRPr="00894279" w:rsidRDefault="00AB3EBD" w:rsidP="00AB3EBD">
      <w:pPr>
        <w:pStyle w:val="NoSpacing"/>
        <w:numPr>
          <w:ilvl w:val="0"/>
          <w:numId w:val="12"/>
        </w:numPr>
        <w:jc w:val="both"/>
        <w:rPr>
          <w:rFonts w:ascii="Arial" w:hAnsi="Arial" w:cs="Arial"/>
          <w:szCs w:val="22"/>
        </w:rPr>
      </w:pPr>
      <w:r w:rsidRPr="00894279">
        <w:rPr>
          <w:rFonts w:ascii="Arial" w:hAnsi="Arial" w:cs="Arial"/>
          <w:szCs w:val="22"/>
        </w:rPr>
        <w:t xml:space="preserve">The </w:t>
      </w:r>
      <w:r>
        <w:rPr>
          <w:rFonts w:ascii="Arial" w:hAnsi="Arial" w:cs="Arial"/>
          <w:szCs w:val="22"/>
        </w:rPr>
        <w:t>Receiving Party</w:t>
      </w:r>
      <w:r w:rsidRPr="00894279">
        <w:rPr>
          <w:rFonts w:ascii="Arial" w:hAnsi="Arial" w:cs="Arial"/>
          <w:szCs w:val="22"/>
        </w:rPr>
        <w:t xml:space="preserve"> is </w:t>
      </w:r>
      <w:r w:rsidRPr="00894279">
        <w:rPr>
          <w:rFonts w:ascii="Arial" w:hAnsi="Arial" w:cs="Arial"/>
          <w:bCs/>
          <w:iCs/>
          <w:szCs w:val="22"/>
        </w:rPr>
        <w:t xml:space="preserve">a Wisconsin County or Tribal Veterans Service Office authorized to receive confidential information </w:t>
      </w:r>
      <w:r w:rsidRPr="00894279">
        <w:rPr>
          <w:rFonts w:ascii="Arial" w:hAnsi="Arial" w:cs="Arial"/>
          <w:szCs w:val="22"/>
        </w:rPr>
        <w:t xml:space="preserve">pursuant to Wis. Stat. § 45.04, and </w:t>
      </w:r>
      <w:r>
        <w:rPr>
          <w:rFonts w:ascii="Arial" w:hAnsi="Arial" w:cs="Arial"/>
          <w:szCs w:val="22"/>
        </w:rPr>
        <w:t xml:space="preserve">the Wisconsin Administrative Code, </w:t>
      </w:r>
      <w:r w:rsidR="00AB68A7" w:rsidRPr="00AB68A7">
        <w:rPr>
          <w:rFonts w:ascii="Calibri" w:hAnsi="Calibri" w:cs="Arial"/>
          <w:szCs w:val="22"/>
        </w:rPr>
        <w:t>§</w:t>
      </w:r>
      <w:r w:rsidR="00AB68A7">
        <w:rPr>
          <w:rFonts w:ascii="Arial" w:hAnsi="Arial" w:cs="Arial"/>
          <w:szCs w:val="22"/>
        </w:rPr>
        <w:t xml:space="preserve"> </w:t>
      </w:r>
      <w:r>
        <w:rPr>
          <w:rFonts w:ascii="Arial" w:hAnsi="Arial" w:cs="Arial"/>
          <w:szCs w:val="22"/>
        </w:rPr>
        <w:t xml:space="preserve">VA </w:t>
      </w:r>
      <w:r w:rsidR="002B3B6D" w:rsidRPr="00894279">
        <w:rPr>
          <w:rFonts w:ascii="Arial" w:hAnsi="Arial" w:cs="Arial"/>
          <w:szCs w:val="22"/>
        </w:rPr>
        <w:t>1.10</w:t>
      </w:r>
      <w:r w:rsidRPr="00894279">
        <w:rPr>
          <w:rFonts w:ascii="Arial" w:hAnsi="Arial" w:cs="Arial"/>
          <w:szCs w:val="22"/>
        </w:rPr>
        <w:t>; and</w:t>
      </w:r>
    </w:p>
    <w:p w:rsidR="00AB3EBD" w:rsidRPr="00894279" w:rsidRDefault="00AB3EBD" w:rsidP="00AB3EBD">
      <w:pPr>
        <w:pStyle w:val="NoSpacing"/>
        <w:jc w:val="both"/>
        <w:rPr>
          <w:rFonts w:ascii="Arial" w:hAnsi="Arial" w:cs="Arial"/>
          <w:szCs w:val="22"/>
        </w:rPr>
      </w:pPr>
    </w:p>
    <w:p w:rsidR="00AB3EBD" w:rsidRPr="00894279" w:rsidRDefault="00AB3EBD" w:rsidP="00AB3EBD">
      <w:pPr>
        <w:pStyle w:val="NoSpacing"/>
        <w:numPr>
          <w:ilvl w:val="0"/>
          <w:numId w:val="12"/>
        </w:numPr>
        <w:jc w:val="both"/>
        <w:rPr>
          <w:rFonts w:ascii="Arial" w:hAnsi="Arial" w:cs="Arial"/>
          <w:szCs w:val="22"/>
        </w:rPr>
      </w:pPr>
      <w:r w:rsidRPr="00894279">
        <w:rPr>
          <w:rFonts w:ascii="Arial" w:hAnsi="Arial" w:cs="Arial"/>
          <w:szCs w:val="22"/>
        </w:rPr>
        <w:t xml:space="preserve">The </w:t>
      </w:r>
      <w:r>
        <w:rPr>
          <w:rFonts w:ascii="Arial" w:hAnsi="Arial" w:cs="Arial"/>
          <w:szCs w:val="22"/>
        </w:rPr>
        <w:t>Receiving Party</w:t>
      </w:r>
      <w:r w:rsidRPr="00894279">
        <w:rPr>
          <w:rFonts w:ascii="Arial" w:hAnsi="Arial" w:cs="Arial"/>
          <w:szCs w:val="22"/>
        </w:rPr>
        <w:t xml:space="preserve"> has demonstrated the need to rec</w:t>
      </w:r>
      <w:bookmarkStart w:id="0" w:name="_GoBack"/>
      <w:bookmarkEnd w:id="0"/>
      <w:r w:rsidRPr="00894279">
        <w:rPr>
          <w:rFonts w:ascii="Arial" w:hAnsi="Arial" w:cs="Arial"/>
          <w:szCs w:val="22"/>
        </w:rPr>
        <w:t xml:space="preserve">eive Veterans’ confidential information in order for </w:t>
      </w:r>
      <w:r>
        <w:rPr>
          <w:rFonts w:ascii="Arial" w:hAnsi="Arial" w:cs="Arial"/>
          <w:szCs w:val="22"/>
        </w:rPr>
        <w:t>Receiving Party</w:t>
      </w:r>
      <w:r w:rsidRPr="00894279">
        <w:rPr>
          <w:rFonts w:ascii="Arial" w:hAnsi="Arial" w:cs="Arial"/>
          <w:szCs w:val="22"/>
        </w:rPr>
        <w:t xml:space="preserve"> to continue to provide information and services related to Veterans’ benefits; and </w:t>
      </w:r>
    </w:p>
    <w:p w:rsidR="00AB3EBD" w:rsidRPr="00894279" w:rsidRDefault="00AB3EBD" w:rsidP="00AB3EBD">
      <w:pPr>
        <w:pStyle w:val="NoSpacing"/>
        <w:jc w:val="both"/>
        <w:rPr>
          <w:rFonts w:ascii="Arial" w:hAnsi="Arial" w:cs="Arial"/>
          <w:szCs w:val="22"/>
        </w:rPr>
      </w:pPr>
    </w:p>
    <w:p w:rsidR="00AB3EBD" w:rsidRDefault="00AB3EBD" w:rsidP="00AB3EBD">
      <w:pPr>
        <w:pStyle w:val="NoSpacing"/>
        <w:numPr>
          <w:ilvl w:val="0"/>
          <w:numId w:val="12"/>
        </w:numPr>
        <w:jc w:val="both"/>
        <w:rPr>
          <w:rFonts w:ascii="Arial" w:hAnsi="Arial" w:cs="Arial"/>
          <w:szCs w:val="22"/>
        </w:rPr>
      </w:pPr>
      <w:r w:rsidRPr="00894279">
        <w:rPr>
          <w:rFonts w:ascii="Arial" w:hAnsi="Arial" w:cs="Arial"/>
          <w:szCs w:val="22"/>
        </w:rPr>
        <w:t xml:space="preserve">The intent of </w:t>
      </w:r>
      <w:r w:rsidR="005D2B8D">
        <w:rPr>
          <w:rFonts w:ascii="Arial" w:hAnsi="Arial" w:cs="Arial"/>
          <w:szCs w:val="22"/>
        </w:rPr>
        <w:t>this</w:t>
      </w:r>
      <w:r w:rsidR="005D2B8D" w:rsidRPr="00894279">
        <w:rPr>
          <w:rFonts w:ascii="Arial" w:hAnsi="Arial" w:cs="Arial"/>
          <w:szCs w:val="22"/>
        </w:rPr>
        <w:t xml:space="preserve"> </w:t>
      </w:r>
      <w:r w:rsidRPr="00894279">
        <w:rPr>
          <w:rFonts w:ascii="Arial" w:hAnsi="Arial" w:cs="Arial"/>
          <w:szCs w:val="22"/>
        </w:rPr>
        <w:t xml:space="preserve">Agreement is twofold: (1) to allow </w:t>
      </w:r>
      <w:r w:rsidR="000B404A">
        <w:rPr>
          <w:rFonts w:ascii="Arial" w:hAnsi="Arial" w:cs="Arial"/>
          <w:szCs w:val="22"/>
        </w:rPr>
        <w:t xml:space="preserve">the Receiving Party </w:t>
      </w:r>
      <w:r w:rsidRPr="00894279">
        <w:rPr>
          <w:rFonts w:ascii="Arial" w:hAnsi="Arial" w:cs="Arial"/>
          <w:szCs w:val="22"/>
        </w:rPr>
        <w:t xml:space="preserve">access to the WDVA </w:t>
      </w:r>
      <w:r w:rsidRPr="008738F4">
        <w:rPr>
          <w:rFonts w:ascii="Arial" w:eastAsia="Calibri" w:hAnsi="Arial" w:cs="Arial"/>
          <w:szCs w:val="22"/>
        </w:rPr>
        <w:t>Veterans Benefit Application Tracking System</w:t>
      </w:r>
      <w:r w:rsidRPr="00894279">
        <w:rPr>
          <w:rFonts w:ascii="Arial" w:hAnsi="Arial" w:cs="Arial"/>
          <w:szCs w:val="22"/>
        </w:rPr>
        <w:t xml:space="preserve"> </w:t>
      </w:r>
      <w:r>
        <w:rPr>
          <w:rFonts w:ascii="Arial" w:hAnsi="Arial" w:cs="Arial"/>
          <w:szCs w:val="22"/>
        </w:rPr>
        <w:t>(</w:t>
      </w:r>
      <w:r w:rsidRPr="00894279">
        <w:rPr>
          <w:rFonts w:ascii="Arial" w:hAnsi="Arial" w:cs="Arial"/>
          <w:szCs w:val="22"/>
        </w:rPr>
        <w:t>VBATS</w:t>
      </w:r>
      <w:r>
        <w:rPr>
          <w:rFonts w:ascii="Arial" w:hAnsi="Arial" w:cs="Arial"/>
          <w:szCs w:val="22"/>
        </w:rPr>
        <w:t>)</w:t>
      </w:r>
      <w:r w:rsidRPr="00894279">
        <w:rPr>
          <w:rFonts w:ascii="Arial" w:hAnsi="Arial" w:cs="Arial"/>
          <w:szCs w:val="22"/>
        </w:rPr>
        <w:t xml:space="preserve"> database without restriction and remove the requirement for release forms signed by the Veteran, dependents, survivors, or duly authorized representatives</w:t>
      </w:r>
      <w:r>
        <w:rPr>
          <w:rFonts w:ascii="Arial" w:hAnsi="Arial" w:cs="Arial"/>
          <w:szCs w:val="22"/>
        </w:rPr>
        <w:t xml:space="preserve"> (excepting current and former WDVA staff)</w:t>
      </w:r>
      <w:r w:rsidRPr="00894279">
        <w:rPr>
          <w:rFonts w:ascii="Arial" w:hAnsi="Arial" w:cs="Arial"/>
          <w:szCs w:val="22"/>
        </w:rPr>
        <w:t>; and (2) to protect the confidentiality, integrity, and availability of information created, processed, stored, aggregated, and transmitted by the Disclosing Party</w:t>
      </w:r>
      <w:r w:rsidR="005D2B8D">
        <w:rPr>
          <w:rFonts w:ascii="Arial" w:hAnsi="Arial" w:cs="Arial"/>
          <w:szCs w:val="22"/>
        </w:rPr>
        <w:t>; and</w:t>
      </w:r>
    </w:p>
    <w:p w:rsidR="00AB3EBD" w:rsidRDefault="00AB3EBD" w:rsidP="00AB3EBD">
      <w:pPr>
        <w:pStyle w:val="NoSpacing"/>
        <w:jc w:val="both"/>
        <w:rPr>
          <w:rFonts w:ascii="Arial" w:hAnsi="Arial" w:cs="Arial"/>
          <w:szCs w:val="22"/>
        </w:rPr>
      </w:pPr>
    </w:p>
    <w:p w:rsidR="00AB3EBD" w:rsidRDefault="00AB3EBD" w:rsidP="00AB3EBD">
      <w:pPr>
        <w:pStyle w:val="NoSpacing"/>
        <w:numPr>
          <w:ilvl w:val="0"/>
          <w:numId w:val="12"/>
        </w:numPr>
        <w:jc w:val="both"/>
        <w:rPr>
          <w:rFonts w:ascii="Arial" w:hAnsi="Arial" w:cs="Arial"/>
          <w:szCs w:val="22"/>
        </w:rPr>
      </w:pPr>
      <w:r w:rsidRPr="00894279">
        <w:rPr>
          <w:rFonts w:ascii="Arial" w:hAnsi="Arial" w:cs="Arial"/>
          <w:szCs w:val="22"/>
        </w:rPr>
        <w:t xml:space="preserve">The Disclosing Party and </w:t>
      </w:r>
      <w:r>
        <w:rPr>
          <w:rFonts w:ascii="Arial" w:hAnsi="Arial" w:cs="Arial"/>
          <w:szCs w:val="22"/>
        </w:rPr>
        <w:t>Receiving Party</w:t>
      </w:r>
      <w:r w:rsidRPr="00894279">
        <w:rPr>
          <w:rFonts w:ascii="Arial" w:hAnsi="Arial" w:cs="Arial"/>
          <w:szCs w:val="22"/>
        </w:rPr>
        <w:t xml:space="preserve"> wish to discuss and exchange information related to benefits for Veterans and their dependents, which the </w:t>
      </w:r>
      <w:r w:rsidR="00C336D3">
        <w:rPr>
          <w:rFonts w:ascii="Arial" w:hAnsi="Arial" w:cs="Arial"/>
          <w:szCs w:val="22"/>
        </w:rPr>
        <w:t>p</w:t>
      </w:r>
      <w:r w:rsidRPr="00894279">
        <w:rPr>
          <w:rFonts w:ascii="Arial" w:hAnsi="Arial" w:cs="Arial"/>
          <w:szCs w:val="22"/>
        </w:rPr>
        <w:t>arties hereto and applicable regulatory bodies as part of their joint missions and partnership in serving Veterans, consider highly confidential</w:t>
      </w:r>
      <w:r w:rsidR="005D2B8D">
        <w:rPr>
          <w:rFonts w:ascii="Arial" w:hAnsi="Arial" w:cs="Arial"/>
          <w:szCs w:val="22"/>
        </w:rPr>
        <w:t>,</w:t>
      </w:r>
      <w:r w:rsidRPr="00894279">
        <w:rPr>
          <w:rFonts w:ascii="Arial" w:hAnsi="Arial" w:cs="Arial"/>
          <w:szCs w:val="22"/>
        </w:rPr>
        <w:t xml:space="preserve"> while at the same time ensuring full compliance with applicable state and privacy laws; </w:t>
      </w:r>
      <w:r>
        <w:rPr>
          <w:rFonts w:ascii="Arial" w:hAnsi="Arial" w:cs="Arial"/>
          <w:szCs w:val="22"/>
        </w:rPr>
        <w:t>and</w:t>
      </w:r>
    </w:p>
    <w:p w:rsidR="00AB3EBD" w:rsidRDefault="00AB3EBD" w:rsidP="00AB3EBD">
      <w:pPr>
        <w:pStyle w:val="NoSpacing"/>
        <w:jc w:val="both"/>
        <w:rPr>
          <w:rFonts w:ascii="Arial" w:hAnsi="Arial" w:cs="Arial"/>
          <w:szCs w:val="22"/>
        </w:rPr>
      </w:pPr>
    </w:p>
    <w:p w:rsidR="00AB3EBD" w:rsidRDefault="00AB3EBD" w:rsidP="00AB3EBD">
      <w:pPr>
        <w:pStyle w:val="NoSpacing"/>
        <w:numPr>
          <w:ilvl w:val="0"/>
          <w:numId w:val="12"/>
        </w:numPr>
        <w:jc w:val="both"/>
        <w:rPr>
          <w:rFonts w:ascii="Arial" w:hAnsi="Arial" w:cs="Arial"/>
          <w:szCs w:val="22"/>
        </w:rPr>
      </w:pPr>
      <w:r>
        <w:rPr>
          <w:rFonts w:ascii="Arial" w:hAnsi="Arial" w:cs="Arial"/>
          <w:szCs w:val="22"/>
        </w:rPr>
        <w:t>Receiving Party's access under this Memorandum and other benefits include:</w:t>
      </w:r>
    </w:p>
    <w:p w:rsidR="00AB3EBD" w:rsidRPr="001F3510" w:rsidRDefault="00AB3EBD" w:rsidP="00AB3EBD">
      <w:pPr>
        <w:pStyle w:val="NoSpacing"/>
        <w:numPr>
          <w:ilvl w:val="0"/>
          <w:numId w:val="13"/>
        </w:numPr>
        <w:jc w:val="both"/>
        <w:rPr>
          <w:rFonts w:ascii="Arial" w:hAnsi="Arial" w:cs="Arial"/>
          <w:szCs w:val="22"/>
        </w:rPr>
      </w:pPr>
      <w:r w:rsidRPr="001F3510">
        <w:rPr>
          <w:rFonts w:ascii="Arial" w:hAnsi="Arial" w:cs="Arial"/>
          <w:szCs w:val="22"/>
        </w:rPr>
        <w:t>Statewide access to VBATS records.</w:t>
      </w:r>
    </w:p>
    <w:p w:rsidR="00AB3EBD" w:rsidRPr="001F3510" w:rsidRDefault="00AB3EBD" w:rsidP="00AB3EBD">
      <w:pPr>
        <w:pStyle w:val="NoSpacing"/>
        <w:numPr>
          <w:ilvl w:val="0"/>
          <w:numId w:val="13"/>
        </w:numPr>
        <w:jc w:val="both"/>
        <w:rPr>
          <w:rFonts w:ascii="Arial" w:hAnsi="Arial" w:cs="Arial"/>
          <w:szCs w:val="22"/>
        </w:rPr>
      </w:pPr>
      <w:r w:rsidRPr="001F3510">
        <w:rPr>
          <w:rFonts w:ascii="Arial" w:hAnsi="Arial" w:cs="Arial"/>
          <w:szCs w:val="22"/>
        </w:rPr>
        <w:t>Ability to "add</w:t>
      </w:r>
      <w:r w:rsidR="004813D3">
        <w:rPr>
          <w:rFonts w:ascii="Arial" w:hAnsi="Arial" w:cs="Arial"/>
          <w:szCs w:val="22"/>
        </w:rPr>
        <w:t>,</w:t>
      </w:r>
      <w:r w:rsidR="001F3510" w:rsidRPr="001F3510">
        <w:rPr>
          <w:rFonts w:ascii="Arial" w:hAnsi="Arial" w:cs="Arial"/>
          <w:szCs w:val="22"/>
        </w:rPr>
        <w:t>"</w:t>
      </w:r>
      <w:r w:rsidRPr="001F3510">
        <w:rPr>
          <w:rFonts w:ascii="Arial" w:hAnsi="Arial" w:cs="Arial"/>
          <w:szCs w:val="22"/>
        </w:rPr>
        <w:t xml:space="preserve"> "edit</w:t>
      </w:r>
      <w:r>
        <w:rPr>
          <w:rFonts w:ascii="Arial" w:hAnsi="Arial" w:cs="Arial"/>
          <w:szCs w:val="22"/>
        </w:rPr>
        <w:t>,</w:t>
      </w:r>
      <w:r w:rsidRPr="001F3510">
        <w:rPr>
          <w:rFonts w:ascii="Arial" w:hAnsi="Arial" w:cs="Arial"/>
          <w:szCs w:val="22"/>
        </w:rPr>
        <w:t xml:space="preserve">" </w:t>
      </w:r>
      <w:r w:rsidR="004832C2">
        <w:rPr>
          <w:rFonts w:ascii="Arial" w:hAnsi="Arial" w:cs="Arial"/>
          <w:szCs w:val="22"/>
        </w:rPr>
        <w:t xml:space="preserve">and </w:t>
      </w:r>
      <w:r w:rsidRPr="001F3510">
        <w:rPr>
          <w:rFonts w:ascii="Arial" w:hAnsi="Arial" w:cs="Arial"/>
          <w:szCs w:val="22"/>
        </w:rPr>
        <w:t>"upload documents" in VBATS without WDVA verification</w:t>
      </w:r>
      <w:r>
        <w:rPr>
          <w:rFonts w:ascii="Arial" w:hAnsi="Arial" w:cs="Arial"/>
          <w:szCs w:val="22"/>
        </w:rPr>
        <w:t>.</w:t>
      </w:r>
    </w:p>
    <w:p w:rsidR="00AB3EBD" w:rsidRPr="001F3510" w:rsidRDefault="00AB3EBD" w:rsidP="00AB3EBD">
      <w:pPr>
        <w:pStyle w:val="NoSpacing"/>
        <w:numPr>
          <w:ilvl w:val="0"/>
          <w:numId w:val="13"/>
        </w:numPr>
        <w:jc w:val="both"/>
        <w:rPr>
          <w:rFonts w:ascii="Arial" w:hAnsi="Arial" w:cs="Arial"/>
          <w:szCs w:val="22"/>
        </w:rPr>
      </w:pPr>
      <w:r w:rsidRPr="001F3510">
        <w:rPr>
          <w:rFonts w:ascii="Arial" w:hAnsi="Arial" w:cs="Arial"/>
          <w:szCs w:val="22"/>
        </w:rPr>
        <w:t xml:space="preserve">View VBATS </w:t>
      </w:r>
      <w:r>
        <w:rPr>
          <w:rFonts w:ascii="Arial" w:hAnsi="Arial" w:cs="Arial"/>
          <w:szCs w:val="22"/>
        </w:rPr>
        <w:t>Veteran</w:t>
      </w:r>
      <w:r w:rsidRPr="001F3510">
        <w:rPr>
          <w:rFonts w:ascii="Arial" w:hAnsi="Arial" w:cs="Arial"/>
          <w:szCs w:val="22"/>
        </w:rPr>
        <w:t xml:space="preserve"> records without a Request for Release of Records (Form 1042), except for WDVA former/current employee VBATS records</w:t>
      </w:r>
      <w:r>
        <w:rPr>
          <w:rFonts w:ascii="Arial" w:hAnsi="Arial" w:cs="Arial"/>
          <w:szCs w:val="22"/>
        </w:rPr>
        <w:t>.</w:t>
      </w:r>
    </w:p>
    <w:p w:rsidR="00AB3EBD" w:rsidRPr="001F3510" w:rsidRDefault="00AB3EBD" w:rsidP="00AB3EBD">
      <w:pPr>
        <w:pStyle w:val="NoSpacing"/>
        <w:numPr>
          <w:ilvl w:val="0"/>
          <w:numId w:val="13"/>
        </w:numPr>
        <w:jc w:val="both"/>
        <w:rPr>
          <w:rFonts w:ascii="Arial" w:hAnsi="Arial" w:cs="Arial"/>
          <w:szCs w:val="22"/>
        </w:rPr>
      </w:pPr>
      <w:r>
        <w:rPr>
          <w:rFonts w:ascii="Arial" w:hAnsi="Arial" w:cs="Arial"/>
          <w:szCs w:val="22"/>
        </w:rPr>
        <w:t>Elimination of t</w:t>
      </w:r>
      <w:r w:rsidRPr="001F3510">
        <w:rPr>
          <w:rFonts w:ascii="Arial" w:hAnsi="Arial" w:cs="Arial"/>
          <w:szCs w:val="22"/>
        </w:rPr>
        <w:t xml:space="preserve">he annual requirement to submit a VBATS Account Authorization Request Form to maintain access to </w:t>
      </w:r>
      <w:r w:rsidR="001F3510" w:rsidRPr="001F3510">
        <w:rPr>
          <w:rFonts w:ascii="Arial" w:hAnsi="Arial" w:cs="Arial"/>
          <w:szCs w:val="22"/>
        </w:rPr>
        <w:t>VBATS</w:t>
      </w:r>
      <w:r>
        <w:rPr>
          <w:rFonts w:ascii="Arial" w:hAnsi="Arial" w:cs="Arial"/>
          <w:szCs w:val="22"/>
        </w:rPr>
        <w:t>.</w:t>
      </w:r>
    </w:p>
    <w:p w:rsidR="00AB3EBD" w:rsidRPr="001F3510" w:rsidRDefault="00AB3EBD" w:rsidP="00AB3EBD">
      <w:pPr>
        <w:pStyle w:val="NoSpacing"/>
        <w:numPr>
          <w:ilvl w:val="0"/>
          <w:numId w:val="13"/>
        </w:numPr>
        <w:jc w:val="both"/>
        <w:rPr>
          <w:rFonts w:ascii="Arial" w:hAnsi="Arial" w:cs="Arial"/>
          <w:szCs w:val="22"/>
        </w:rPr>
      </w:pPr>
      <w:r w:rsidRPr="001F3510">
        <w:rPr>
          <w:rFonts w:ascii="Arial" w:hAnsi="Arial" w:cs="Arial"/>
          <w:szCs w:val="22"/>
        </w:rPr>
        <w:t>Access to Recently Separated Veterans contact information/report in VBATS</w:t>
      </w:r>
      <w:r>
        <w:rPr>
          <w:rFonts w:ascii="Arial" w:hAnsi="Arial" w:cs="Arial"/>
          <w:szCs w:val="22"/>
        </w:rPr>
        <w:t>.</w:t>
      </w:r>
    </w:p>
    <w:p w:rsidR="00AB3EBD" w:rsidRPr="001F3510" w:rsidRDefault="00AB3EBD" w:rsidP="00AB3EBD">
      <w:pPr>
        <w:pStyle w:val="NoSpacing"/>
        <w:numPr>
          <w:ilvl w:val="0"/>
          <w:numId w:val="13"/>
        </w:numPr>
        <w:jc w:val="both"/>
        <w:rPr>
          <w:rFonts w:ascii="Arial" w:hAnsi="Arial" w:cs="Arial"/>
          <w:szCs w:val="22"/>
        </w:rPr>
      </w:pPr>
      <w:r w:rsidRPr="001F3510">
        <w:rPr>
          <w:rFonts w:ascii="Arial" w:hAnsi="Arial" w:cs="Arial"/>
          <w:szCs w:val="22"/>
        </w:rPr>
        <w:t xml:space="preserve">Access to </w:t>
      </w:r>
      <w:r>
        <w:rPr>
          <w:rFonts w:ascii="Arial" w:hAnsi="Arial" w:cs="Arial"/>
          <w:szCs w:val="22"/>
        </w:rPr>
        <w:t>the Department of Defense</w:t>
      </w:r>
      <w:r w:rsidR="00A000E3">
        <w:rPr>
          <w:rFonts w:ascii="Arial" w:hAnsi="Arial" w:cs="Arial"/>
          <w:szCs w:val="22"/>
        </w:rPr>
        <w:t xml:space="preserve"> </w:t>
      </w:r>
      <w:r>
        <w:rPr>
          <w:rFonts w:ascii="Arial" w:hAnsi="Arial" w:cs="Arial"/>
          <w:szCs w:val="22"/>
        </w:rPr>
        <w:t>Personnel Records Retrieval System (</w:t>
      </w:r>
      <w:r w:rsidRPr="001F3510">
        <w:rPr>
          <w:rFonts w:ascii="Arial" w:hAnsi="Arial" w:cs="Arial"/>
          <w:szCs w:val="22"/>
        </w:rPr>
        <w:t>DPRIS</w:t>
      </w:r>
      <w:r>
        <w:rPr>
          <w:rFonts w:ascii="Arial" w:hAnsi="Arial" w:cs="Arial"/>
          <w:szCs w:val="22"/>
        </w:rPr>
        <w:t>)</w:t>
      </w:r>
      <w:r w:rsidRPr="001F3510">
        <w:rPr>
          <w:rFonts w:ascii="Arial" w:hAnsi="Arial" w:cs="Arial"/>
          <w:szCs w:val="22"/>
        </w:rPr>
        <w:t xml:space="preserve"> for DD214 information</w:t>
      </w:r>
      <w:r>
        <w:rPr>
          <w:rFonts w:ascii="Arial" w:hAnsi="Arial" w:cs="Arial"/>
          <w:szCs w:val="22"/>
        </w:rPr>
        <w:t xml:space="preserve"> (with </w:t>
      </w:r>
      <w:proofErr w:type="spellStart"/>
      <w:proofErr w:type="gramStart"/>
      <w:r>
        <w:rPr>
          <w:rFonts w:ascii="Arial" w:hAnsi="Arial" w:cs="Arial"/>
          <w:szCs w:val="22"/>
        </w:rPr>
        <w:t>DoD</w:t>
      </w:r>
      <w:proofErr w:type="spellEnd"/>
      <w:proofErr w:type="gramEnd"/>
      <w:r>
        <w:rPr>
          <w:rFonts w:ascii="Arial" w:hAnsi="Arial" w:cs="Arial"/>
          <w:szCs w:val="22"/>
        </w:rPr>
        <w:t xml:space="preserve"> approval).</w:t>
      </w:r>
    </w:p>
    <w:p w:rsidR="00AB3EBD" w:rsidRPr="001F3510" w:rsidRDefault="00AB3EBD" w:rsidP="00AB3EBD">
      <w:pPr>
        <w:pStyle w:val="NoSpacing"/>
        <w:numPr>
          <w:ilvl w:val="0"/>
          <w:numId w:val="13"/>
        </w:numPr>
        <w:jc w:val="both"/>
        <w:rPr>
          <w:rFonts w:ascii="Arial" w:hAnsi="Arial" w:cs="Arial"/>
          <w:szCs w:val="22"/>
        </w:rPr>
      </w:pPr>
      <w:r>
        <w:rPr>
          <w:rFonts w:ascii="Arial" w:hAnsi="Arial" w:cs="Arial"/>
          <w:szCs w:val="22"/>
        </w:rPr>
        <w:t>Access to the following reports on a statewide basis:</w:t>
      </w:r>
    </w:p>
    <w:p w:rsidR="00AB3EBD" w:rsidRPr="001F3510" w:rsidRDefault="00AB3EBD" w:rsidP="00AB3EBD">
      <w:pPr>
        <w:pStyle w:val="NoSpacing"/>
        <w:numPr>
          <w:ilvl w:val="0"/>
          <w:numId w:val="14"/>
        </w:numPr>
        <w:jc w:val="both"/>
        <w:rPr>
          <w:rFonts w:ascii="Arial" w:hAnsi="Arial" w:cs="Arial"/>
          <w:szCs w:val="22"/>
        </w:rPr>
      </w:pPr>
      <w:r>
        <w:rPr>
          <w:rFonts w:ascii="Arial" w:hAnsi="Arial" w:cs="Arial"/>
          <w:szCs w:val="22"/>
        </w:rPr>
        <w:t>Death Report b</w:t>
      </w:r>
      <w:r w:rsidRPr="001F3510">
        <w:rPr>
          <w:rFonts w:ascii="Arial" w:hAnsi="Arial" w:cs="Arial"/>
          <w:szCs w:val="22"/>
        </w:rPr>
        <w:t>y County or Cemetery Report</w:t>
      </w:r>
      <w:r w:rsidR="00730A62">
        <w:rPr>
          <w:rFonts w:ascii="Arial" w:hAnsi="Arial" w:cs="Arial"/>
          <w:szCs w:val="22"/>
        </w:rPr>
        <w:t>;</w:t>
      </w:r>
    </w:p>
    <w:p w:rsidR="00AB3EBD" w:rsidRPr="001F3510" w:rsidRDefault="00AB3EBD" w:rsidP="00AB3EBD">
      <w:pPr>
        <w:pStyle w:val="NoSpacing"/>
        <w:numPr>
          <w:ilvl w:val="0"/>
          <w:numId w:val="14"/>
        </w:numPr>
        <w:jc w:val="both"/>
        <w:rPr>
          <w:rFonts w:ascii="Arial" w:hAnsi="Arial" w:cs="Arial"/>
          <w:szCs w:val="22"/>
        </w:rPr>
      </w:pPr>
      <w:r w:rsidRPr="001F3510">
        <w:rPr>
          <w:rFonts w:ascii="Arial" w:hAnsi="Arial" w:cs="Arial"/>
          <w:szCs w:val="22"/>
        </w:rPr>
        <w:t>Grave Registration Activity Report</w:t>
      </w:r>
      <w:r w:rsidR="00730A62">
        <w:rPr>
          <w:rFonts w:ascii="Arial" w:hAnsi="Arial" w:cs="Arial"/>
          <w:szCs w:val="22"/>
        </w:rPr>
        <w:t>;</w:t>
      </w:r>
    </w:p>
    <w:p w:rsidR="00AB3EBD" w:rsidRPr="001F3510" w:rsidRDefault="00AB3EBD" w:rsidP="00AB3EBD">
      <w:pPr>
        <w:pStyle w:val="NoSpacing"/>
        <w:numPr>
          <w:ilvl w:val="0"/>
          <w:numId w:val="14"/>
        </w:numPr>
        <w:jc w:val="both"/>
        <w:rPr>
          <w:rFonts w:ascii="Arial" w:hAnsi="Arial" w:cs="Arial"/>
          <w:szCs w:val="22"/>
        </w:rPr>
      </w:pPr>
      <w:r w:rsidRPr="001F3510">
        <w:rPr>
          <w:rFonts w:ascii="Arial" w:hAnsi="Arial" w:cs="Arial"/>
          <w:szCs w:val="22"/>
        </w:rPr>
        <w:t>County Benefits Report</w:t>
      </w:r>
      <w:r w:rsidR="00730A62">
        <w:rPr>
          <w:rFonts w:ascii="Arial" w:hAnsi="Arial" w:cs="Arial"/>
          <w:szCs w:val="22"/>
        </w:rPr>
        <w:t>;</w:t>
      </w:r>
      <w:r w:rsidR="00AB338E">
        <w:rPr>
          <w:rFonts w:ascii="Arial" w:hAnsi="Arial" w:cs="Arial"/>
          <w:szCs w:val="22"/>
        </w:rPr>
        <w:t xml:space="preserve"> and</w:t>
      </w:r>
    </w:p>
    <w:p w:rsidR="00AB3EBD" w:rsidRDefault="00AB3EBD" w:rsidP="00AB3EBD">
      <w:pPr>
        <w:pStyle w:val="NoSpacing"/>
        <w:numPr>
          <w:ilvl w:val="0"/>
          <w:numId w:val="14"/>
        </w:numPr>
        <w:jc w:val="both"/>
        <w:rPr>
          <w:rFonts w:ascii="Arial" w:hAnsi="Arial" w:cs="Arial"/>
          <w:szCs w:val="22"/>
        </w:rPr>
      </w:pPr>
      <w:r w:rsidRPr="001F3510">
        <w:rPr>
          <w:rFonts w:ascii="Arial" w:hAnsi="Arial" w:cs="Arial"/>
          <w:szCs w:val="22"/>
        </w:rPr>
        <w:t>Museum Veteran Search</w:t>
      </w:r>
      <w:r w:rsidR="00730A62">
        <w:rPr>
          <w:rFonts w:ascii="Arial" w:hAnsi="Arial" w:cs="Arial"/>
          <w:szCs w:val="22"/>
        </w:rPr>
        <w:t>.</w:t>
      </w:r>
    </w:p>
    <w:p w:rsidR="00AB3EBD" w:rsidRPr="00894279" w:rsidRDefault="00AB3EBD" w:rsidP="00AB3EBD">
      <w:pPr>
        <w:pStyle w:val="NoSpacing"/>
        <w:ind w:left="360"/>
        <w:jc w:val="both"/>
        <w:rPr>
          <w:rFonts w:ascii="Arial" w:hAnsi="Arial" w:cs="Arial"/>
          <w:szCs w:val="22"/>
        </w:rPr>
      </w:pPr>
    </w:p>
    <w:p w:rsidR="00AB3EBD" w:rsidRPr="00894279" w:rsidRDefault="00AB3EBD" w:rsidP="00435153">
      <w:pPr>
        <w:pStyle w:val="NoSpacing"/>
        <w:jc w:val="both"/>
        <w:rPr>
          <w:rFonts w:ascii="Arial" w:hAnsi="Arial" w:cs="Arial"/>
          <w:szCs w:val="22"/>
        </w:rPr>
      </w:pPr>
      <w:r w:rsidRPr="00894279">
        <w:rPr>
          <w:rFonts w:ascii="Arial" w:hAnsi="Arial" w:cs="Arial"/>
          <w:szCs w:val="22"/>
        </w:rPr>
        <w:t xml:space="preserve">Therefore the </w:t>
      </w:r>
      <w:r w:rsidR="001405CE">
        <w:rPr>
          <w:rFonts w:ascii="Arial" w:hAnsi="Arial" w:cs="Arial"/>
          <w:szCs w:val="22"/>
        </w:rPr>
        <w:t xml:space="preserve">parties </w:t>
      </w:r>
      <w:r w:rsidRPr="00894279">
        <w:rPr>
          <w:rFonts w:ascii="Arial" w:hAnsi="Arial" w:cs="Arial"/>
          <w:szCs w:val="22"/>
        </w:rPr>
        <w:t>hereto, intending to be legally bound in consideration of the mutual covenants and Agreements set forth herein, hereby agree as follows:</w:t>
      </w:r>
    </w:p>
    <w:p w:rsidR="00AB3EBD" w:rsidRPr="00894279" w:rsidRDefault="00AB3EBD" w:rsidP="00AB3EBD">
      <w:pPr>
        <w:pStyle w:val="NoSpacing"/>
        <w:jc w:val="both"/>
        <w:rPr>
          <w:rFonts w:ascii="Arial" w:hAnsi="Arial" w:cs="Arial"/>
          <w:szCs w:val="22"/>
        </w:rPr>
        <w:sectPr w:rsidR="00AB3EBD" w:rsidRPr="00894279" w:rsidSect="00C556E7">
          <w:type w:val="continuous"/>
          <w:pgSz w:w="12240" w:h="15840" w:code="1"/>
          <w:pgMar w:top="720" w:right="720" w:bottom="720" w:left="720" w:header="720" w:footer="720" w:gutter="0"/>
          <w:cols w:space="720"/>
        </w:sectPr>
      </w:pPr>
    </w:p>
    <w:p w:rsidR="00AB3EBD" w:rsidRPr="00894279" w:rsidRDefault="00AB3EBD" w:rsidP="00AB3EBD">
      <w:pPr>
        <w:pStyle w:val="NoSpacing"/>
        <w:jc w:val="both"/>
        <w:rPr>
          <w:rFonts w:ascii="Arial" w:hAnsi="Arial" w:cs="Arial"/>
          <w:szCs w:val="22"/>
        </w:rPr>
        <w:sectPr w:rsidR="00AB3EBD" w:rsidRPr="00894279" w:rsidSect="005124DE">
          <w:type w:val="continuous"/>
          <w:pgSz w:w="12240" w:h="15840" w:code="1"/>
          <w:pgMar w:top="720" w:right="720" w:bottom="720" w:left="720" w:header="720" w:footer="720" w:gutter="0"/>
          <w:cols w:space="720"/>
        </w:sectPr>
      </w:pPr>
    </w:p>
    <w:p w:rsidR="00AB3EBD" w:rsidRPr="00894279" w:rsidRDefault="00AB3EBD" w:rsidP="00AB3EBD">
      <w:pPr>
        <w:pStyle w:val="NoSpacing"/>
        <w:jc w:val="both"/>
        <w:rPr>
          <w:rFonts w:ascii="Arial" w:hAnsi="Arial" w:cs="Arial"/>
          <w:b/>
          <w:szCs w:val="22"/>
        </w:rPr>
      </w:pPr>
      <w:r w:rsidRPr="00894279">
        <w:rPr>
          <w:rFonts w:ascii="Arial" w:hAnsi="Arial" w:cs="Arial"/>
          <w:b/>
          <w:szCs w:val="22"/>
        </w:rPr>
        <w:lastRenderedPageBreak/>
        <w:t xml:space="preserve">I. </w:t>
      </w:r>
      <w:r w:rsidRPr="00894279">
        <w:rPr>
          <w:rFonts w:ascii="Arial" w:hAnsi="Arial" w:cs="Arial"/>
          <w:b/>
          <w:szCs w:val="22"/>
          <w:u w:val="single"/>
        </w:rPr>
        <w:t>Definitions</w:t>
      </w:r>
      <w:r w:rsidRPr="00894279">
        <w:rPr>
          <w:rFonts w:ascii="Arial" w:hAnsi="Arial" w:cs="Arial"/>
          <w:b/>
          <w:szCs w:val="22"/>
        </w:rPr>
        <w:t>.</w:t>
      </w:r>
    </w:p>
    <w:p w:rsidR="00AB3EBD" w:rsidRPr="00894279" w:rsidRDefault="00AB3EBD" w:rsidP="00AB3EBD">
      <w:pPr>
        <w:pStyle w:val="NoSpacing"/>
        <w:jc w:val="both"/>
        <w:rPr>
          <w:rFonts w:ascii="Arial" w:hAnsi="Arial" w:cs="Arial"/>
          <w:szCs w:val="22"/>
        </w:rPr>
      </w:pPr>
    </w:p>
    <w:p w:rsidR="00AB3EBD" w:rsidRPr="00894279" w:rsidRDefault="00AB3EBD" w:rsidP="00AB3EBD">
      <w:pPr>
        <w:pStyle w:val="NoSpacing"/>
        <w:numPr>
          <w:ilvl w:val="0"/>
          <w:numId w:val="1"/>
        </w:numPr>
        <w:jc w:val="both"/>
        <w:rPr>
          <w:rFonts w:ascii="Arial" w:eastAsia="Calibri" w:hAnsi="Arial" w:cs="Arial"/>
          <w:szCs w:val="22"/>
        </w:rPr>
      </w:pPr>
      <w:r w:rsidRPr="00894279">
        <w:rPr>
          <w:rFonts w:ascii="Arial" w:eastAsia="Calibri" w:hAnsi="Arial" w:cs="Arial"/>
          <w:szCs w:val="22"/>
        </w:rPr>
        <w:t>"</w:t>
      </w:r>
      <w:r w:rsidRPr="00894279">
        <w:rPr>
          <w:rFonts w:ascii="Arial" w:eastAsia="Calibri" w:hAnsi="Arial" w:cs="Arial"/>
          <w:b/>
          <w:szCs w:val="22"/>
        </w:rPr>
        <w:t>Veteran</w:t>
      </w:r>
      <w:r w:rsidRPr="00894279">
        <w:rPr>
          <w:rFonts w:ascii="Arial" w:eastAsia="Calibri" w:hAnsi="Arial" w:cs="Arial"/>
          <w:szCs w:val="22"/>
        </w:rPr>
        <w:t xml:space="preserve">" shall mean an individual that meets the definitions contained in </w:t>
      </w:r>
      <w:r w:rsidRPr="00894279">
        <w:rPr>
          <w:rFonts w:ascii="Arial" w:hAnsi="Arial" w:cs="Arial"/>
          <w:szCs w:val="22"/>
        </w:rPr>
        <w:t xml:space="preserve">Wis. Stat. §§ </w:t>
      </w:r>
      <w:r w:rsidRPr="00894279">
        <w:rPr>
          <w:rFonts w:ascii="Arial" w:eastAsia="Calibri" w:hAnsi="Arial" w:cs="Arial"/>
          <w:szCs w:val="22"/>
        </w:rPr>
        <w:t>45.001, 45.01(12), 45.02, 45.43(1), 45.51 (2</w:t>
      </w:r>
      <w:proofErr w:type="gramStart"/>
      <w:r w:rsidRPr="00894279">
        <w:rPr>
          <w:rFonts w:ascii="Arial" w:eastAsia="Calibri" w:hAnsi="Arial" w:cs="Arial"/>
          <w:szCs w:val="22"/>
        </w:rPr>
        <w:t>)(</w:t>
      </w:r>
      <w:proofErr w:type="gramEnd"/>
      <w:r w:rsidRPr="00894279">
        <w:rPr>
          <w:rFonts w:ascii="Arial" w:eastAsia="Calibri" w:hAnsi="Arial" w:cs="Arial"/>
          <w:szCs w:val="22"/>
        </w:rPr>
        <w:t>a)1, and 45.51(2)(a)2, 45.61(2).</w:t>
      </w:r>
    </w:p>
    <w:p w:rsidR="00AB3EBD" w:rsidRPr="00894279" w:rsidRDefault="00AB3EBD" w:rsidP="00AB3EBD">
      <w:pPr>
        <w:pStyle w:val="NoSpacing"/>
        <w:jc w:val="both"/>
        <w:rPr>
          <w:rFonts w:ascii="Arial" w:eastAsia="Calibri" w:hAnsi="Arial" w:cs="Arial"/>
          <w:szCs w:val="22"/>
        </w:rPr>
      </w:pPr>
    </w:p>
    <w:p w:rsidR="00AB3EBD" w:rsidRPr="00894279" w:rsidRDefault="00AB3EBD" w:rsidP="00AB3EBD">
      <w:pPr>
        <w:pStyle w:val="NoSpacing"/>
        <w:numPr>
          <w:ilvl w:val="0"/>
          <w:numId w:val="1"/>
        </w:numPr>
        <w:jc w:val="both"/>
        <w:rPr>
          <w:rFonts w:ascii="Arial" w:eastAsia="Calibri" w:hAnsi="Arial" w:cs="Arial"/>
          <w:szCs w:val="22"/>
        </w:rPr>
      </w:pPr>
      <w:r w:rsidRPr="00894279">
        <w:rPr>
          <w:rFonts w:ascii="Arial" w:eastAsia="Calibri" w:hAnsi="Arial" w:cs="Arial"/>
          <w:szCs w:val="22"/>
        </w:rPr>
        <w:t>"</w:t>
      </w:r>
      <w:r w:rsidRPr="00894279">
        <w:rPr>
          <w:rFonts w:ascii="Arial" w:eastAsia="Calibri" w:hAnsi="Arial" w:cs="Arial"/>
          <w:b/>
          <w:szCs w:val="22"/>
        </w:rPr>
        <w:t>Confidential, Sensitive and/or Protected Information (collectively hereinafter referred to as 'PI')</w:t>
      </w:r>
      <w:r w:rsidRPr="00894279">
        <w:rPr>
          <w:rFonts w:ascii="Arial" w:eastAsia="Calibri" w:hAnsi="Arial" w:cs="Arial"/>
          <w:szCs w:val="22"/>
        </w:rPr>
        <w:t>" shall include all forms of personally or individually identifiable information</w:t>
      </w:r>
      <w:r w:rsidR="00F60F3E">
        <w:rPr>
          <w:rFonts w:ascii="Arial" w:eastAsia="Calibri" w:hAnsi="Arial" w:cs="Arial"/>
          <w:szCs w:val="22"/>
        </w:rPr>
        <w:t>,</w:t>
      </w:r>
      <w:r w:rsidRPr="00894279">
        <w:rPr>
          <w:rFonts w:ascii="Arial" w:eastAsia="Calibri" w:hAnsi="Arial" w:cs="Arial"/>
          <w:szCs w:val="22"/>
        </w:rPr>
        <w:t xml:space="preserve"> personally identifiable health information, sensitive information, information whose improper use or disclosure could adversely affect the ability of an agency </w:t>
      </w:r>
      <w:r w:rsidRPr="00894279">
        <w:rPr>
          <w:rFonts w:ascii="Arial" w:eastAsia="Calibri" w:hAnsi="Arial" w:cs="Arial"/>
          <w:szCs w:val="22"/>
        </w:rPr>
        <w:lastRenderedPageBreak/>
        <w:t xml:space="preserve">to accomplish its mission, proprietary information, and records about individuals requiring protection, and all information related to the Veteran provided by Disclosing Party to </w:t>
      </w:r>
      <w:r>
        <w:rPr>
          <w:rFonts w:ascii="Arial" w:eastAsia="Calibri" w:hAnsi="Arial" w:cs="Arial"/>
          <w:szCs w:val="22"/>
        </w:rPr>
        <w:t>Receiving Party</w:t>
      </w:r>
      <w:r w:rsidRPr="00894279">
        <w:rPr>
          <w:rFonts w:ascii="Arial" w:eastAsia="Calibri" w:hAnsi="Arial" w:cs="Arial"/>
          <w:szCs w:val="22"/>
        </w:rPr>
        <w:t xml:space="preserve"> as further defined by VA DIRECTIVES 6509, Provision 5 and VA Handbook 6500, and successor directives and handbooks pertaining to these definitions published by the U.S. Department of Veterans Affairs. PI shall also mean all information provided by Disclosing Party with respect to the Veteran regardless of whether it is written, oral, contained on various storage media, or human or machine-readable documents. </w:t>
      </w:r>
    </w:p>
    <w:p w:rsidR="00AB3EBD" w:rsidRPr="00894279" w:rsidRDefault="00AB3EBD" w:rsidP="00AB3EBD">
      <w:pPr>
        <w:pStyle w:val="NoSpacing"/>
        <w:jc w:val="both"/>
        <w:rPr>
          <w:rFonts w:ascii="Arial" w:eastAsia="Calibri" w:hAnsi="Arial" w:cs="Arial"/>
          <w:szCs w:val="22"/>
        </w:rPr>
      </w:pPr>
    </w:p>
    <w:p w:rsidR="00AB3EBD" w:rsidRPr="00894279" w:rsidRDefault="00AB3EBD" w:rsidP="00AB3EBD">
      <w:pPr>
        <w:pStyle w:val="NoSpacing"/>
        <w:numPr>
          <w:ilvl w:val="0"/>
          <w:numId w:val="1"/>
        </w:numPr>
        <w:jc w:val="both"/>
        <w:rPr>
          <w:rFonts w:ascii="Arial" w:eastAsia="Calibri" w:hAnsi="Arial" w:cs="Arial"/>
          <w:szCs w:val="22"/>
        </w:rPr>
      </w:pPr>
      <w:r w:rsidRPr="00894279">
        <w:rPr>
          <w:rFonts w:ascii="Arial" w:eastAsia="Calibri" w:hAnsi="Arial" w:cs="Arial"/>
          <w:szCs w:val="22"/>
        </w:rPr>
        <w:t>"</w:t>
      </w:r>
      <w:r w:rsidRPr="00894279">
        <w:rPr>
          <w:rFonts w:ascii="Arial" w:eastAsia="Calibri" w:hAnsi="Arial" w:cs="Arial"/>
          <w:b/>
          <w:szCs w:val="22"/>
        </w:rPr>
        <w:t>Data Breach</w:t>
      </w:r>
      <w:r w:rsidRPr="00894279">
        <w:rPr>
          <w:rFonts w:ascii="Arial" w:eastAsia="Calibri" w:hAnsi="Arial" w:cs="Arial"/>
          <w:szCs w:val="22"/>
        </w:rPr>
        <w:t xml:space="preserve">" shall mean the loss, theft, or any other unauthorized access, other than </w:t>
      </w:r>
      <w:r w:rsidR="00A000E3" w:rsidRPr="00894279">
        <w:rPr>
          <w:rFonts w:ascii="Arial" w:eastAsia="Calibri" w:hAnsi="Arial" w:cs="Arial"/>
          <w:szCs w:val="22"/>
        </w:rPr>
        <w:t>that</w:t>
      </w:r>
      <w:r w:rsidRPr="00894279">
        <w:rPr>
          <w:rFonts w:ascii="Arial" w:eastAsia="Calibri" w:hAnsi="Arial" w:cs="Arial"/>
          <w:szCs w:val="22"/>
        </w:rPr>
        <w:t xml:space="preserve"> incidental to the scope of employment, to data containing</w:t>
      </w:r>
      <w:r w:rsidR="00922B95">
        <w:rPr>
          <w:rFonts w:ascii="Arial" w:eastAsia="Calibri" w:hAnsi="Arial" w:cs="Arial"/>
          <w:szCs w:val="22"/>
        </w:rPr>
        <w:t xml:space="preserve"> </w:t>
      </w:r>
      <w:r w:rsidR="002F7360">
        <w:rPr>
          <w:rFonts w:ascii="Arial" w:eastAsia="Calibri" w:hAnsi="Arial" w:cs="Arial"/>
          <w:szCs w:val="22"/>
        </w:rPr>
        <w:t xml:space="preserve">PI </w:t>
      </w:r>
      <w:r w:rsidRPr="00894279">
        <w:rPr>
          <w:rFonts w:ascii="Arial" w:eastAsia="Calibri" w:hAnsi="Arial" w:cs="Arial"/>
          <w:szCs w:val="22"/>
        </w:rPr>
        <w:t>in electronic or printed form which results in the compromise of the confidentiality or integrity of the data.</w:t>
      </w:r>
    </w:p>
    <w:p w:rsidR="00AB3EBD" w:rsidRPr="00894279" w:rsidRDefault="00AB3EBD" w:rsidP="00AB3EBD">
      <w:pPr>
        <w:pStyle w:val="NoSpacing"/>
        <w:jc w:val="both"/>
        <w:rPr>
          <w:rFonts w:ascii="Arial" w:eastAsia="Calibri" w:hAnsi="Arial" w:cs="Arial"/>
          <w:szCs w:val="22"/>
        </w:rPr>
      </w:pPr>
    </w:p>
    <w:p w:rsidR="00AB3EBD" w:rsidRPr="00894279" w:rsidRDefault="00AB3EBD" w:rsidP="00AB3EBD">
      <w:pPr>
        <w:pStyle w:val="NoSpacing"/>
        <w:numPr>
          <w:ilvl w:val="0"/>
          <w:numId w:val="1"/>
        </w:numPr>
        <w:jc w:val="both"/>
        <w:rPr>
          <w:rFonts w:ascii="Arial" w:eastAsia="Calibri" w:hAnsi="Arial" w:cs="Arial"/>
          <w:szCs w:val="22"/>
        </w:rPr>
      </w:pPr>
      <w:r w:rsidRPr="00894279">
        <w:rPr>
          <w:rFonts w:ascii="Arial" w:eastAsia="Calibri" w:hAnsi="Arial" w:cs="Arial"/>
          <w:szCs w:val="22"/>
        </w:rPr>
        <w:t>"</w:t>
      </w:r>
      <w:r w:rsidRPr="00894279">
        <w:rPr>
          <w:rFonts w:ascii="Arial" w:eastAsia="Calibri" w:hAnsi="Arial" w:cs="Arial"/>
          <w:b/>
          <w:szCs w:val="22"/>
        </w:rPr>
        <w:t>Maintain</w:t>
      </w:r>
      <w:r w:rsidRPr="00894279">
        <w:rPr>
          <w:rFonts w:ascii="Arial" w:eastAsia="Calibri" w:hAnsi="Arial" w:cs="Arial"/>
          <w:szCs w:val="22"/>
        </w:rPr>
        <w:t>" shall mean to collect, create, use, process, store, disseminate, transmit, or dispose of PI.</w:t>
      </w:r>
    </w:p>
    <w:p w:rsidR="00AB3EBD" w:rsidRPr="00894279" w:rsidRDefault="00AB3EBD" w:rsidP="00AB3EBD">
      <w:pPr>
        <w:pStyle w:val="NoSpacing"/>
        <w:jc w:val="both"/>
        <w:rPr>
          <w:rFonts w:ascii="Arial" w:eastAsia="Calibri" w:hAnsi="Arial" w:cs="Arial"/>
          <w:szCs w:val="22"/>
        </w:rPr>
      </w:pPr>
    </w:p>
    <w:p w:rsidR="00AB3EBD" w:rsidRPr="00E446FB" w:rsidRDefault="00AB3EBD" w:rsidP="00AB3EBD">
      <w:pPr>
        <w:pStyle w:val="NoSpacing"/>
        <w:jc w:val="both"/>
        <w:rPr>
          <w:rFonts w:ascii="Arial" w:eastAsia="Calibri" w:hAnsi="Arial" w:cs="Arial"/>
          <w:b/>
          <w:szCs w:val="22"/>
        </w:rPr>
      </w:pPr>
      <w:r w:rsidRPr="00E446FB">
        <w:rPr>
          <w:rFonts w:ascii="Arial" w:eastAsia="Calibri" w:hAnsi="Arial" w:cs="Arial"/>
          <w:b/>
          <w:szCs w:val="22"/>
        </w:rPr>
        <w:t xml:space="preserve">II. </w:t>
      </w:r>
      <w:r w:rsidRPr="00E446FB">
        <w:rPr>
          <w:rFonts w:ascii="Arial" w:eastAsia="Calibri" w:hAnsi="Arial" w:cs="Arial"/>
          <w:b/>
          <w:szCs w:val="22"/>
          <w:u w:val="single"/>
        </w:rPr>
        <w:t>Legal Obligation to Safeguard Veteran Data</w:t>
      </w:r>
      <w:r w:rsidRPr="00E446FB">
        <w:rPr>
          <w:rFonts w:ascii="Arial" w:eastAsia="Calibri" w:hAnsi="Arial" w:cs="Arial"/>
          <w:b/>
          <w:szCs w:val="22"/>
        </w:rPr>
        <w:t>.</w:t>
      </w:r>
      <w:r w:rsidR="00A518DE" w:rsidRPr="00E446FB">
        <w:rPr>
          <w:rFonts w:ascii="Arial" w:eastAsia="Calibri" w:hAnsi="Arial" w:cs="Arial"/>
          <w:b/>
          <w:szCs w:val="22"/>
        </w:rPr>
        <w:t xml:space="preserve"> </w:t>
      </w:r>
      <w:r w:rsidR="002A6AD7" w:rsidRPr="00E446FB">
        <w:rPr>
          <w:rFonts w:ascii="Arial" w:eastAsia="Calibri" w:hAnsi="Arial" w:cs="Arial"/>
          <w:szCs w:val="22"/>
        </w:rPr>
        <w:t xml:space="preserve">Each party is individually responsible for determining which laws apply to their respective organizations, and for ensuring compliance. </w:t>
      </w:r>
      <w:r w:rsidR="008B52C9" w:rsidRPr="00E446FB">
        <w:rPr>
          <w:rFonts w:ascii="Arial" w:eastAsia="Calibri" w:hAnsi="Arial" w:cs="Arial"/>
          <w:szCs w:val="22"/>
        </w:rPr>
        <w:t>A non-exhaustive list of current</w:t>
      </w:r>
      <w:r w:rsidR="00A518DE" w:rsidRPr="00E446FB">
        <w:rPr>
          <w:rFonts w:ascii="Arial" w:eastAsia="Calibri" w:hAnsi="Arial" w:cs="Arial"/>
          <w:szCs w:val="22"/>
        </w:rPr>
        <w:t xml:space="preserve"> laws which apply to the type of data provided by WDVA</w:t>
      </w:r>
      <w:r w:rsidR="002A6AD7" w:rsidRPr="00E446FB">
        <w:rPr>
          <w:rFonts w:ascii="Arial" w:eastAsia="Calibri" w:hAnsi="Arial" w:cs="Arial"/>
          <w:szCs w:val="22"/>
        </w:rPr>
        <w:t xml:space="preserve"> under this Agreement</w:t>
      </w:r>
      <w:r w:rsidR="00785229" w:rsidRPr="00E446FB">
        <w:rPr>
          <w:rFonts w:ascii="Arial" w:eastAsia="Calibri" w:hAnsi="Arial" w:cs="Arial"/>
          <w:szCs w:val="22"/>
        </w:rPr>
        <w:t>;</w:t>
      </w:r>
      <w:r w:rsidR="00A518DE" w:rsidRPr="00E446FB">
        <w:rPr>
          <w:rFonts w:ascii="Arial" w:eastAsia="Calibri" w:hAnsi="Arial" w:cs="Arial"/>
          <w:szCs w:val="22"/>
        </w:rPr>
        <w:t xml:space="preserve"> including the following</w:t>
      </w:r>
      <w:r w:rsidR="004A0180" w:rsidRPr="00E446FB">
        <w:rPr>
          <w:rFonts w:ascii="Arial" w:eastAsia="Calibri" w:hAnsi="Arial" w:cs="Arial"/>
          <w:szCs w:val="22"/>
        </w:rPr>
        <w:t>:</w:t>
      </w:r>
    </w:p>
    <w:p w:rsidR="00AB3EBD" w:rsidRPr="00E446FB" w:rsidRDefault="00AB3EBD" w:rsidP="00AB3EBD">
      <w:pPr>
        <w:pStyle w:val="NoSpacing"/>
        <w:jc w:val="both"/>
        <w:rPr>
          <w:rFonts w:ascii="Arial" w:eastAsia="Calibri" w:hAnsi="Arial" w:cs="Arial"/>
          <w:szCs w:val="22"/>
          <w:u w:val="single"/>
        </w:rPr>
      </w:pPr>
    </w:p>
    <w:p w:rsidR="00AB3EBD" w:rsidRPr="00E446FB" w:rsidRDefault="00AB3EBD" w:rsidP="00AB3EBD">
      <w:pPr>
        <w:pStyle w:val="NoSpacing"/>
        <w:numPr>
          <w:ilvl w:val="0"/>
          <w:numId w:val="2"/>
        </w:numPr>
        <w:jc w:val="both"/>
        <w:rPr>
          <w:rFonts w:ascii="Arial" w:eastAsia="Calibri" w:hAnsi="Arial" w:cs="Arial"/>
          <w:szCs w:val="22"/>
        </w:rPr>
      </w:pPr>
      <w:r w:rsidRPr="00E446FB">
        <w:rPr>
          <w:rFonts w:ascii="Arial" w:eastAsia="Calibri" w:hAnsi="Arial" w:cs="Arial"/>
          <w:szCs w:val="22"/>
        </w:rPr>
        <w:t>Provisions of law directly related to VA Claims:</w:t>
      </w:r>
    </w:p>
    <w:p w:rsidR="00AB3EBD" w:rsidRPr="00E446FB" w:rsidRDefault="00AB3EBD" w:rsidP="00AB3EBD">
      <w:pPr>
        <w:pStyle w:val="NoSpacing"/>
        <w:jc w:val="both"/>
        <w:rPr>
          <w:rFonts w:ascii="Arial" w:eastAsia="Calibri" w:hAnsi="Arial" w:cs="Arial"/>
          <w:szCs w:val="22"/>
        </w:rPr>
      </w:pPr>
    </w:p>
    <w:p w:rsidR="00AB3EBD" w:rsidRPr="00E446FB" w:rsidRDefault="00AB3EBD" w:rsidP="00AB3EBD">
      <w:pPr>
        <w:pStyle w:val="NoSpacing"/>
        <w:numPr>
          <w:ilvl w:val="0"/>
          <w:numId w:val="3"/>
        </w:numPr>
        <w:jc w:val="both"/>
        <w:rPr>
          <w:rFonts w:ascii="Arial" w:eastAsia="Calibri" w:hAnsi="Arial" w:cs="Arial"/>
          <w:szCs w:val="22"/>
        </w:rPr>
      </w:pPr>
      <w:r w:rsidRPr="00E446FB">
        <w:rPr>
          <w:rFonts w:ascii="Arial" w:eastAsia="Calibri" w:hAnsi="Arial" w:cs="Arial"/>
          <w:szCs w:val="22"/>
        </w:rPr>
        <w:t>38 U.S.C. § 5701 Confidential Nature of Claims (USDVA claims confidentiality):</w:t>
      </w:r>
    </w:p>
    <w:p w:rsidR="00AB3EBD" w:rsidRPr="00E446FB" w:rsidRDefault="00AB3EBD" w:rsidP="00AB3EBD">
      <w:pPr>
        <w:pStyle w:val="NoSpacing"/>
        <w:jc w:val="both"/>
        <w:rPr>
          <w:rFonts w:ascii="Arial" w:eastAsia="Calibri" w:hAnsi="Arial" w:cs="Arial"/>
          <w:szCs w:val="22"/>
        </w:rPr>
      </w:pPr>
    </w:p>
    <w:p w:rsidR="00AB3EBD" w:rsidRPr="00E446FB" w:rsidRDefault="00AB3EBD" w:rsidP="00AB3EBD">
      <w:pPr>
        <w:pStyle w:val="NoSpacing"/>
        <w:numPr>
          <w:ilvl w:val="0"/>
          <w:numId w:val="4"/>
        </w:numPr>
        <w:ind w:left="1440"/>
        <w:jc w:val="both"/>
        <w:rPr>
          <w:rFonts w:ascii="Arial" w:eastAsia="Calibri" w:hAnsi="Arial" w:cs="Arial"/>
          <w:szCs w:val="22"/>
        </w:rPr>
      </w:pPr>
      <w:r w:rsidRPr="00E446FB">
        <w:rPr>
          <w:rFonts w:ascii="Arial" w:eastAsia="Calibri" w:hAnsi="Arial" w:cs="Arial"/>
          <w:szCs w:val="22"/>
        </w:rPr>
        <w:t>Provides for the confidentiality of all VA patient claimant information, with special protection for their names and home addresses.</w:t>
      </w:r>
    </w:p>
    <w:p w:rsidR="00AB3EBD" w:rsidRPr="00E446FB" w:rsidRDefault="00AB3EBD" w:rsidP="00AB3EBD">
      <w:pPr>
        <w:pStyle w:val="NoSpacing"/>
        <w:ind w:left="720"/>
        <w:jc w:val="both"/>
        <w:rPr>
          <w:rFonts w:ascii="Arial" w:eastAsia="Calibri" w:hAnsi="Arial" w:cs="Arial"/>
          <w:szCs w:val="22"/>
        </w:rPr>
      </w:pPr>
    </w:p>
    <w:p w:rsidR="00AB3EBD" w:rsidRPr="00E446FB" w:rsidRDefault="00AB3EBD" w:rsidP="00AB3EBD">
      <w:pPr>
        <w:pStyle w:val="NoSpacing"/>
        <w:numPr>
          <w:ilvl w:val="0"/>
          <w:numId w:val="4"/>
        </w:numPr>
        <w:ind w:left="1440"/>
        <w:jc w:val="both"/>
        <w:rPr>
          <w:rFonts w:ascii="Arial" w:eastAsia="Calibri" w:hAnsi="Arial" w:cs="Arial"/>
          <w:szCs w:val="22"/>
        </w:rPr>
      </w:pPr>
      <w:r w:rsidRPr="00E446FB">
        <w:rPr>
          <w:rFonts w:ascii="Arial" w:eastAsia="Calibri" w:hAnsi="Arial" w:cs="Arial"/>
          <w:szCs w:val="22"/>
        </w:rPr>
        <w:t>Provides for the same for information about their dependents.</w:t>
      </w:r>
    </w:p>
    <w:p w:rsidR="00AB3EBD" w:rsidRPr="00E446FB" w:rsidRDefault="00AB3EBD" w:rsidP="00AB3EBD">
      <w:pPr>
        <w:pStyle w:val="NoSpacing"/>
        <w:ind w:left="720"/>
        <w:jc w:val="both"/>
        <w:rPr>
          <w:rFonts w:ascii="Arial" w:eastAsia="Calibri" w:hAnsi="Arial" w:cs="Arial"/>
          <w:szCs w:val="22"/>
        </w:rPr>
      </w:pPr>
    </w:p>
    <w:p w:rsidR="00AB3EBD" w:rsidRPr="00E446FB" w:rsidRDefault="00AB3EBD" w:rsidP="00AB3EBD">
      <w:pPr>
        <w:pStyle w:val="NoSpacing"/>
        <w:numPr>
          <w:ilvl w:val="0"/>
          <w:numId w:val="4"/>
        </w:numPr>
        <w:ind w:left="1440"/>
        <w:jc w:val="both"/>
        <w:rPr>
          <w:rFonts w:ascii="Arial" w:eastAsia="Calibri" w:hAnsi="Arial" w:cs="Arial"/>
          <w:szCs w:val="22"/>
        </w:rPr>
      </w:pPr>
      <w:r w:rsidRPr="00E446FB">
        <w:rPr>
          <w:rFonts w:ascii="Arial" w:eastAsia="Calibri" w:hAnsi="Arial" w:cs="Arial"/>
          <w:szCs w:val="22"/>
        </w:rPr>
        <w:t>Prohibits disclosure of these names and addresses except as authorized by the statute.</w:t>
      </w:r>
    </w:p>
    <w:p w:rsidR="00AB3EBD" w:rsidRPr="00E446FB" w:rsidRDefault="00AB3EBD" w:rsidP="00AB3EBD">
      <w:pPr>
        <w:pStyle w:val="NoSpacing"/>
        <w:ind w:left="720"/>
        <w:jc w:val="both"/>
        <w:rPr>
          <w:rFonts w:ascii="Arial" w:eastAsia="Calibri" w:hAnsi="Arial" w:cs="Arial"/>
          <w:szCs w:val="22"/>
        </w:rPr>
      </w:pPr>
    </w:p>
    <w:p w:rsidR="00AB3EBD" w:rsidRPr="00E446FB" w:rsidRDefault="00AB3EBD" w:rsidP="00AB3EBD">
      <w:pPr>
        <w:pStyle w:val="NoSpacing"/>
        <w:numPr>
          <w:ilvl w:val="0"/>
          <w:numId w:val="4"/>
        </w:numPr>
        <w:ind w:left="1440"/>
        <w:jc w:val="both"/>
        <w:rPr>
          <w:rFonts w:ascii="Arial" w:eastAsia="Calibri" w:hAnsi="Arial" w:cs="Arial"/>
          <w:szCs w:val="22"/>
        </w:rPr>
      </w:pPr>
      <w:r w:rsidRPr="00E446FB">
        <w:rPr>
          <w:rFonts w:ascii="Arial" w:eastAsia="Calibri" w:hAnsi="Arial" w:cs="Arial"/>
          <w:szCs w:val="22"/>
        </w:rPr>
        <w:t>Does not apply to employee information.</w:t>
      </w:r>
    </w:p>
    <w:p w:rsidR="00AB3EBD" w:rsidRPr="00E446FB" w:rsidRDefault="00AB3EBD" w:rsidP="00AB3EBD">
      <w:pPr>
        <w:pStyle w:val="NoSpacing"/>
        <w:jc w:val="both"/>
        <w:rPr>
          <w:rFonts w:ascii="Arial" w:eastAsia="Calibri" w:hAnsi="Arial" w:cs="Arial"/>
          <w:szCs w:val="22"/>
        </w:rPr>
      </w:pPr>
    </w:p>
    <w:p w:rsidR="00AB3EBD" w:rsidRPr="00E446FB" w:rsidRDefault="00AB3EBD" w:rsidP="00AB3EBD">
      <w:pPr>
        <w:pStyle w:val="NoSpacing"/>
        <w:numPr>
          <w:ilvl w:val="0"/>
          <w:numId w:val="3"/>
        </w:numPr>
        <w:jc w:val="both"/>
        <w:rPr>
          <w:rFonts w:ascii="Arial" w:hAnsi="Arial" w:cs="Arial"/>
          <w:szCs w:val="22"/>
        </w:rPr>
      </w:pPr>
      <w:r w:rsidRPr="00E446FB">
        <w:rPr>
          <w:rFonts w:ascii="Arial" w:eastAsia="Calibri" w:hAnsi="Arial" w:cs="Arial"/>
          <w:szCs w:val="22"/>
        </w:rPr>
        <w:t xml:space="preserve">VHA Handbook 1605.1, Privacy and Release of Information, establishes guidance on privacy use and disclosure of PI. This handbook (link below) provides guidance as to the legal obligations relative to federal law, applicable to the Claims Staff: </w:t>
      </w:r>
      <w:r w:rsidRPr="00E446FB">
        <w:rPr>
          <w:rFonts w:ascii="Arial" w:hAnsi="Arial" w:cs="Arial"/>
          <w:szCs w:val="22"/>
        </w:rPr>
        <w:tab/>
      </w:r>
      <w:hyperlink r:id="rId10" w:history="1">
        <w:r w:rsidRPr="00E446FB">
          <w:rPr>
            <w:rFonts w:ascii="Arial" w:hAnsi="Arial" w:cs="Arial"/>
            <w:szCs w:val="22"/>
          </w:rPr>
          <w:t>http://</w:t>
        </w:r>
      </w:hyperlink>
      <w:hyperlink r:id="rId11" w:history="1">
        <w:r w:rsidRPr="00E446FB">
          <w:rPr>
            <w:rFonts w:ascii="Arial" w:hAnsi="Arial" w:cs="Arial"/>
            <w:szCs w:val="22"/>
          </w:rPr>
          <w:t>www1.va.gov</w:t>
        </w:r>
      </w:hyperlink>
      <w:hyperlink r:id="rId12" w:history="1">
        <w:r w:rsidRPr="00E446FB">
          <w:rPr>
            <w:rFonts w:ascii="Arial" w:hAnsi="Arial" w:cs="Arial"/>
            <w:szCs w:val="22"/>
          </w:rPr>
          <w:t>/</w:t>
        </w:r>
      </w:hyperlink>
      <w:hyperlink r:id="rId13" w:history="1">
        <w:r w:rsidRPr="00E446FB">
          <w:rPr>
            <w:rFonts w:ascii="Arial" w:hAnsi="Arial" w:cs="Arial"/>
            <w:szCs w:val="22"/>
          </w:rPr>
          <w:t>vhapublications</w:t>
        </w:r>
      </w:hyperlink>
      <w:hyperlink r:id="rId14" w:history="1">
        <w:r w:rsidRPr="00E446FB">
          <w:rPr>
            <w:rFonts w:ascii="Arial" w:hAnsi="Arial" w:cs="Arial"/>
            <w:szCs w:val="22"/>
          </w:rPr>
          <w:t>/</w:t>
        </w:r>
      </w:hyperlink>
      <w:hyperlink r:id="rId15" w:history="1">
        <w:r w:rsidRPr="00E446FB">
          <w:rPr>
            <w:rFonts w:ascii="Arial" w:hAnsi="Arial" w:cs="Arial"/>
            <w:szCs w:val="22"/>
          </w:rPr>
          <w:t>ViewPublication.asp?pub_ID</w:t>
        </w:r>
      </w:hyperlink>
      <w:hyperlink r:id="rId16" w:history="1">
        <w:r w:rsidRPr="00E446FB">
          <w:rPr>
            <w:rFonts w:ascii="Arial" w:hAnsi="Arial" w:cs="Arial"/>
            <w:szCs w:val="22"/>
          </w:rPr>
          <w:t>=1423</w:t>
        </w:r>
      </w:hyperlink>
      <w:r w:rsidR="00A7677B">
        <w:rPr>
          <w:rFonts w:ascii="Arial" w:hAnsi="Arial" w:cs="Arial"/>
          <w:szCs w:val="22"/>
        </w:rPr>
        <w:t>.</w:t>
      </w:r>
    </w:p>
    <w:p w:rsidR="00AB3EBD" w:rsidRPr="00E446FB" w:rsidRDefault="00AB3EBD" w:rsidP="00AB3EBD">
      <w:pPr>
        <w:pStyle w:val="NoSpacing"/>
        <w:jc w:val="both"/>
        <w:rPr>
          <w:rFonts w:ascii="Arial" w:eastAsia="Calibri" w:hAnsi="Arial" w:cs="Arial"/>
          <w:szCs w:val="22"/>
        </w:rPr>
      </w:pPr>
    </w:p>
    <w:p w:rsidR="00AB3EBD" w:rsidRPr="00E446FB" w:rsidRDefault="00AB3EBD" w:rsidP="00AB3EBD">
      <w:pPr>
        <w:pStyle w:val="NoSpacing"/>
        <w:numPr>
          <w:ilvl w:val="0"/>
          <w:numId w:val="2"/>
        </w:numPr>
        <w:jc w:val="both"/>
        <w:rPr>
          <w:rFonts w:ascii="Arial" w:eastAsia="Calibri" w:hAnsi="Arial" w:cs="Arial"/>
          <w:szCs w:val="22"/>
        </w:rPr>
      </w:pPr>
      <w:r w:rsidRPr="00E446FB">
        <w:rPr>
          <w:rFonts w:ascii="Arial" w:eastAsia="Calibri" w:hAnsi="Arial" w:cs="Arial"/>
          <w:szCs w:val="22"/>
        </w:rPr>
        <w:t xml:space="preserve">Veterans’ personal data </w:t>
      </w:r>
      <w:r w:rsidR="006836EA">
        <w:rPr>
          <w:rFonts w:ascii="Arial" w:eastAsia="Calibri" w:hAnsi="Arial" w:cs="Arial"/>
          <w:szCs w:val="22"/>
        </w:rPr>
        <w:t xml:space="preserve">may </w:t>
      </w:r>
      <w:r w:rsidRPr="00E446FB">
        <w:rPr>
          <w:rFonts w:ascii="Arial" w:eastAsia="Calibri" w:hAnsi="Arial" w:cs="Arial"/>
          <w:szCs w:val="22"/>
        </w:rPr>
        <w:t xml:space="preserve">also </w:t>
      </w:r>
      <w:r w:rsidR="006836EA">
        <w:rPr>
          <w:rFonts w:ascii="Arial" w:eastAsia="Calibri" w:hAnsi="Arial" w:cs="Arial"/>
          <w:szCs w:val="22"/>
        </w:rPr>
        <w:t xml:space="preserve">be </w:t>
      </w:r>
      <w:r w:rsidRPr="00E446FB">
        <w:rPr>
          <w:rFonts w:ascii="Arial" w:eastAsia="Calibri" w:hAnsi="Arial" w:cs="Arial"/>
          <w:szCs w:val="22"/>
        </w:rPr>
        <w:t xml:space="preserve">protected by the following provisions of law. All </w:t>
      </w:r>
      <w:r w:rsidR="006B66DD">
        <w:rPr>
          <w:rFonts w:ascii="Arial" w:eastAsia="Calibri" w:hAnsi="Arial" w:cs="Arial"/>
          <w:szCs w:val="22"/>
        </w:rPr>
        <w:t>p</w:t>
      </w:r>
      <w:r w:rsidR="006B66DD" w:rsidRPr="00E446FB">
        <w:rPr>
          <w:rFonts w:ascii="Arial" w:eastAsia="Calibri" w:hAnsi="Arial" w:cs="Arial"/>
          <w:szCs w:val="22"/>
        </w:rPr>
        <w:t xml:space="preserve">arties </w:t>
      </w:r>
      <w:r w:rsidRPr="00E446FB">
        <w:rPr>
          <w:rFonts w:ascii="Arial" w:eastAsia="Calibri" w:hAnsi="Arial" w:cs="Arial"/>
          <w:szCs w:val="22"/>
        </w:rPr>
        <w:t>must follow appropriate procedures to safeguard the privacy of Veterans’ personal data</w:t>
      </w:r>
      <w:proofErr w:type="gramStart"/>
      <w:r w:rsidRPr="00E446FB">
        <w:rPr>
          <w:rFonts w:ascii="Arial" w:eastAsia="Calibri" w:hAnsi="Arial" w:cs="Arial"/>
          <w:szCs w:val="22"/>
        </w:rPr>
        <w:t>..</w:t>
      </w:r>
      <w:proofErr w:type="gramEnd"/>
    </w:p>
    <w:p w:rsidR="00AB3EBD" w:rsidRPr="00E446FB" w:rsidRDefault="00AB3EBD" w:rsidP="00AB3EBD">
      <w:pPr>
        <w:pStyle w:val="NoSpacing"/>
        <w:jc w:val="both"/>
        <w:rPr>
          <w:rFonts w:ascii="Arial" w:eastAsia="Calibri" w:hAnsi="Arial" w:cs="Arial"/>
          <w:szCs w:val="22"/>
        </w:rPr>
      </w:pPr>
    </w:p>
    <w:p w:rsidR="00AB3EBD" w:rsidRPr="00E446FB" w:rsidRDefault="00AB3EBD" w:rsidP="00AB3EBD">
      <w:pPr>
        <w:pStyle w:val="NoSpacing"/>
        <w:numPr>
          <w:ilvl w:val="0"/>
          <w:numId w:val="15"/>
        </w:numPr>
        <w:jc w:val="both"/>
        <w:rPr>
          <w:rFonts w:ascii="Arial" w:eastAsia="Calibri" w:hAnsi="Arial" w:cs="Arial"/>
          <w:szCs w:val="22"/>
        </w:rPr>
      </w:pPr>
      <w:r w:rsidRPr="00E446FB">
        <w:rPr>
          <w:rFonts w:ascii="Arial" w:eastAsia="Calibri" w:hAnsi="Arial" w:cs="Arial"/>
          <w:b/>
          <w:szCs w:val="22"/>
        </w:rPr>
        <w:t>State Law:</w:t>
      </w:r>
    </w:p>
    <w:p w:rsidR="00AB3EBD" w:rsidRPr="00E446FB" w:rsidRDefault="00AB3EBD" w:rsidP="00AB3EBD">
      <w:pPr>
        <w:pStyle w:val="NoSpacing"/>
        <w:jc w:val="both"/>
        <w:rPr>
          <w:rFonts w:ascii="Arial" w:eastAsia="Calibri" w:hAnsi="Arial" w:cs="Arial"/>
          <w:szCs w:val="22"/>
        </w:rPr>
      </w:pPr>
    </w:p>
    <w:p w:rsidR="00AB3EBD" w:rsidRPr="00E446FB" w:rsidRDefault="00AB3EBD" w:rsidP="00AB3EBD">
      <w:pPr>
        <w:pStyle w:val="NoSpacing"/>
        <w:numPr>
          <w:ilvl w:val="0"/>
          <w:numId w:val="5"/>
        </w:numPr>
        <w:jc w:val="both"/>
        <w:rPr>
          <w:rFonts w:ascii="Arial" w:eastAsia="Calibri" w:hAnsi="Arial" w:cs="Arial"/>
          <w:szCs w:val="22"/>
        </w:rPr>
      </w:pPr>
      <w:r w:rsidRPr="00E446FB">
        <w:rPr>
          <w:rFonts w:ascii="Arial" w:eastAsia="Calibri" w:hAnsi="Arial" w:cs="Arial"/>
          <w:szCs w:val="22"/>
        </w:rPr>
        <w:t>Wis. Stats. § 19.80(3)(a);</w:t>
      </w:r>
    </w:p>
    <w:p w:rsidR="00AB3EBD" w:rsidRPr="00E446FB" w:rsidRDefault="00AB3EBD" w:rsidP="00AB3EBD">
      <w:pPr>
        <w:pStyle w:val="NoSpacing"/>
        <w:numPr>
          <w:ilvl w:val="0"/>
          <w:numId w:val="5"/>
        </w:numPr>
        <w:jc w:val="both"/>
        <w:rPr>
          <w:rFonts w:ascii="Arial" w:eastAsia="Calibri" w:hAnsi="Arial" w:cs="Arial"/>
          <w:szCs w:val="22"/>
        </w:rPr>
      </w:pPr>
      <w:r w:rsidRPr="00E446FB">
        <w:rPr>
          <w:rFonts w:ascii="Arial" w:eastAsia="Calibri" w:hAnsi="Arial" w:cs="Arial"/>
          <w:szCs w:val="22"/>
        </w:rPr>
        <w:t>Wis. Stats. § 45.04;</w:t>
      </w:r>
    </w:p>
    <w:p w:rsidR="00AB3EBD" w:rsidRPr="00E446FB" w:rsidRDefault="00AB3EBD" w:rsidP="00AB3EBD">
      <w:pPr>
        <w:pStyle w:val="NoSpacing"/>
        <w:numPr>
          <w:ilvl w:val="0"/>
          <w:numId w:val="5"/>
        </w:numPr>
        <w:jc w:val="both"/>
        <w:rPr>
          <w:rFonts w:ascii="Arial" w:eastAsia="Calibri" w:hAnsi="Arial" w:cs="Arial"/>
          <w:szCs w:val="22"/>
        </w:rPr>
      </w:pPr>
      <w:r w:rsidRPr="00E446FB">
        <w:rPr>
          <w:rFonts w:ascii="Arial" w:eastAsia="Calibri" w:hAnsi="Arial" w:cs="Arial"/>
          <w:szCs w:val="22"/>
        </w:rPr>
        <w:t>Wis. Stats. § 106.01;</w:t>
      </w:r>
    </w:p>
    <w:p w:rsidR="00AB3EBD" w:rsidRPr="00E446FB" w:rsidRDefault="00AB3EBD" w:rsidP="00AB3EBD">
      <w:pPr>
        <w:pStyle w:val="NoSpacing"/>
        <w:numPr>
          <w:ilvl w:val="0"/>
          <w:numId w:val="5"/>
        </w:numPr>
        <w:jc w:val="both"/>
        <w:rPr>
          <w:rFonts w:ascii="Arial" w:eastAsia="Calibri" w:hAnsi="Arial" w:cs="Arial"/>
          <w:szCs w:val="22"/>
        </w:rPr>
      </w:pPr>
      <w:r w:rsidRPr="00E446FB">
        <w:rPr>
          <w:rFonts w:ascii="Arial" w:eastAsia="Calibri" w:hAnsi="Arial" w:cs="Arial"/>
          <w:szCs w:val="22"/>
        </w:rPr>
        <w:t xml:space="preserve">Wis. Stats. § 134.97; </w:t>
      </w:r>
    </w:p>
    <w:p w:rsidR="00AB3EBD" w:rsidRPr="00E446FB" w:rsidRDefault="00AB3EBD" w:rsidP="00AB3EBD">
      <w:pPr>
        <w:pStyle w:val="NoSpacing"/>
        <w:numPr>
          <w:ilvl w:val="0"/>
          <w:numId w:val="5"/>
        </w:numPr>
        <w:jc w:val="both"/>
        <w:rPr>
          <w:rFonts w:ascii="Arial" w:eastAsia="Calibri" w:hAnsi="Arial" w:cs="Arial"/>
          <w:szCs w:val="22"/>
        </w:rPr>
      </w:pPr>
      <w:r w:rsidRPr="00E446FB">
        <w:rPr>
          <w:rFonts w:ascii="Arial" w:eastAsia="Calibri" w:hAnsi="Arial" w:cs="Arial"/>
          <w:szCs w:val="22"/>
        </w:rPr>
        <w:t>Wis. Admin. Code § 296.01; and</w:t>
      </w:r>
    </w:p>
    <w:p w:rsidR="00AB3EBD" w:rsidRPr="00E446FB" w:rsidRDefault="00AB3EBD" w:rsidP="00AB3EBD">
      <w:pPr>
        <w:pStyle w:val="NoSpacing"/>
        <w:numPr>
          <w:ilvl w:val="0"/>
          <w:numId w:val="5"/>
        </w:numPr>
        <w:jc w:val="both"/>
        <w:rPr>
          <w:rFonts w:ascii="Arial" w:eastAsia="Calibri" w:hAnsi="Arial" w:cs="Arial"/>
          <w:szCs w:val="22"/>
        </w:rPr>
      </w:pPr>
      <w:r w:rsidRPr="00E446FB">
        <w:rPr>
          <w:rFonts w:ascii="Arial" w:eastAsia="Calibri" w:hAnsi="Arial" w:cs="Arial"/>
          <w:szCs w:val="22"/>
        </w:rPr>
        <w:t>Wis. Admin. Code § VA 1.10.</w:t>
      </w:r>
    </w:p>
    <w:p w:rsidR="00AB3EBD" w:rsidRPr="00E446FB" w:rsidRDefault="00AB3EBD" w:rsidP="00AB3EBD">
      <w:pPr>
        <w:pStyle w:val="NoSpacing"/>
        <w:jc w:val="both"/>
        <w:rPr>
          <w:rFonts w:ascii="Arial" w:eastAsia="Calibri" w:hAnsi="Arial" w:cs="Arial"/>
          <w:szCs w:val="22"/>
        </w:rPr>
      </w:pPr>
    </w:p>
    <w:p w:rsidR="00AB3EBD" w:rsidRPr="00E446FB" w:rsidRDefault="00AB3EBD" w:rsidP="00AB3EBD">
      <w:pPr>
        <w:pStyle w:val="NoSpacing"/>
        <w:numPr>
          <w:ilvl w:val="0"/>
          <w:numId w:val="15"/>
        </w:numPr>
        <w:jc w:val="both"/>
        <w:rPr>
          <w:rFonts w:ascii="Arial" w:eastAsia="Calibri" w:hAnsi="Arial" w:cs="Arial"/>
          <w:szCs w:val="22"/>
        </w:rPr>
      </w:pPr>
      <w:r w:rsidRPr="00E446FB">
        <w:rPr>
          <w:rFonts w:ascii="Arial" w:eastAsia="Calibri" w:hAnsi="Arial" w:cs="Arial"/>
          <w:b/>
          <w:szCs w:val="22"/>
        </w:rPr>
        <w:t>Federal Law and Guidance:</w:t>
      </w:r>
    </w:p>
    <w:p w:rsidR="00AB3EBD" w:rsidRPr="00E446FB" w:rsidRDefault="00AB3EBD" w:rsidP="00AB3EBD">
      <w:pPr>
        <w:pStyle w:val="NoSpacing"/>
        <w:jc w:val="both"/>
        <w:rPr>
          <w:rFonts w:ascii="Arial" w:eastAsia="Calibri" w:hAnsi="Arial" w:cs="Arial"/>
          <w:szCs w:val="22"/>
        </w:rPr>
      </w:pP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38 CFR § 1.500;</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38 U.S.C. § 7332;</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38 CFR. §§ 14.626-14.637;</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38 C.F.R. §§ 75.111-119;</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38 U.S.C. § 5721 et seq.;</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38 U.S.C. § 3672;</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Privacy Act of 1974, 5 U.S.C. § 552a;</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 xml:space="preserve">To the extent Receiving </w:t>
      </w:r>
      <w:r w:rsidR="002A4DA2" w:rsidRPr="00E446FB">
        <w:rPr>
          <w:rFonts w:ascii="Arial" w:eastAsia="Calibri" w:hAnsi="Arial" w:cs="Arial"/>
          <w:szCs w:val="22"/>
        </w:rPr>
        <w:t>Party</w:t>
      </w:r>
      <w:r w:rsidR="002A4DA2">
        <w:rPr>
          <w:rFonts w:ascii="Arial" w:eastAsia="Calibri" w:hAnsi="Arial" w:cs="Arial"/>
          <w:szCs w:val="22"/>
        </w:rPr>
        <w:t xml:space="preserve"> is</w:t>
      </w:r>
      <w:r w:rsidR="00134BB4">
        <w:rPr>
          <w:rFonts w:ascii="Arial" w:eastAsia="Calibri" w:hAnsi="Arial" w:cs="Arial"/>
          <w:szCs w:val="22"/>
        </w:rPr>
        <w:t xml:space="preserve"> subject to </w:t>
      </w:r>
      <w:r w:rsidR="00134BB4" w:rsidRPr="00E446FB">
        <w:rPr>
          <w:rFonts w:ascii="Arial" w:eastAsia="Calibri" w:hAnsi="Arial" w:cs="Arial"/>
          <w:szCs w:val="22"/>
        </w:rPr>
        <w:t>the Health Insurance Portability and Accountability Act (HIPAA) of 1996, Public Law 104-191 and its implementing regulations at 45 C.F.R. parts 160 and 164; and HIPAA/HITECH Act Omnibus Final Rule, 78 Fed. Reg. 5566 (Jan. 25, 2013) and section 13402 of the Health Information Technology for Economic and Clinical Health (HITECH) Act (codified at 42 U.S.C. § 17932) Breach Notification Rule at 45 C.F.R. §§ 164.400-414</w:t>
      </w:r>
      <w:r w:rsidR="00134BB4">
        <w:rPr>
          <w:rFonts w:ascii="Arial" w:eastAsia="Calibri" w:hAnsi="Arial" w:cs="Arial"/>
          <w:szCs w:val="22"/>
        </w:rPr>
        <w:t xml:space="preserve"> </w:t>
      </w:r>
      <w:r w:rsidR="00725D32">
        <w:rPr>
          <w:rFonts w:ascii="Arial" w:eastAsia="Calibri" w:hAnsi="Arial" w:cs="Arial"/>
          <w:szCs w:val="22"/>
        </w:rPr>
        <w:t xml:space="preserve">as </w:t>
      </w:r>
      <w:r w:rsidR="00134BB4">
        <w:rPr>
          <w:rFonts w:ascii="Arial" w:eastAsia="Calibri" w:hAnsi="Arial" w:cs="Arial"/>
          <w:szCs w:val="22"/>
        </w:rPr>
        <w:t xml:space="preserve">independently </w:t>
      </w:r>
      <w:r w:rsidR="00725D32">
        <w:rPr>
          <w:rFonts w:ascii="Arial" w:eastAsia="Calibri" w:hAnsi="Arial" w:cs="Arial"/>
          <w:szCs w:val="22"/>
        </w:rPr>
        <w:t xml:space="preserve">determined in </w:t>
      </w:r>
      <w:r w:rsidR="00725D32">
        <w:rPr>
          <w:rFonts w:ascii="Arial" w:eastAsia="Calibri" w:hAnsi="Arial" w:cs="Arial"/>
          <w:szCs w:val="22"/>
        </w:rPr>
        <w:lastRenderedPageBreak/>
        <w:t>consultation with corporation counsel</w:t>
      </w:r>
      <w:r w:rsidR="00735B51">
        <w:rPr>
          <w:rFonts w:ascii="Arial" w:eastAsia="Calibri" w:hAnsi="Arial" w:cs="Arial"/>
          <w:szCs w:val="22"/>
        </w:rPr>
        <w:t xml:space="preserve">, </w:t>
      </w:r>
      <w:r w:rsidRPr="00E446FB">
        <w:rPr>
          <w:rFonts w:ascii="Arial" w:eastAsia="Calibri" w:hAnsi="Arial" w:cs="Arial"/>
          <w:szCs w:val="22"/>
        </w:rPr>
        <w:t>Office of Management and Budget (OMB) Memorandum 07-16, Safeguarding Against and Responding to the Breach of Personally Identifiable Information;</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VA Directive and Handbook 0710, Personnel Suitability and Security Program;</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VA Directive 6500, Manage Information Security Risk: VA Information Security Program;</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VA Handbook 6500, Risk Management Framework for VA Information Systems, Tier 3: VA Information Security Program;</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VA Handbook 6500.2, Management of Breaches Involving Sensitive Personal Information;</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VA Directive 6502, VA Enterprise Privacy Program;</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VA Handbook 6502.1, Privacy Violation Tracking System (PVTS), the Formal Event Reporting and Evaluation Tool (FERET) guidebook;</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VHA Directive 1605, VHA Privacy Program;</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VHA Handbook 1605.1, Privacy and Release of Information;</w:t>
      </w:r>
    </w:p>
    <w:p w:rsidR="00AB3EBD" w:rsidRPr="00E446FB" w:rsidRDefault="00AB3EBD" w:rsidP="00AB3EBD">
      <w:pPr>
        <w:pStyle w:val="NoSpacing"/>
        <w:numPr>
          <w:ilvl w:val="0"/>
          <w:numId w:val="6"/>
        </w:numPr>
        <w:jc w:val="both"/>
        <w:rPr>
          <w:rFonts w:ascii="Arial" w:eastAsia="Calibri" w:hAnsi="Arial" w:cs="Arial"/>
          <w:szCs w:val="22"/>
        </w:rPr>
      </w:pPr>
      <w:r w:rsidRPr="00E446FB">
        <w:rPr>
          <w:rFonts w:ascii="Arial" w:eastAsia="Calibri" w:hAnsi="Arial" w:cs="Arial"/>
          <w:szCs w:val="22"/>
        </w:rPr>
        <w:t>VHA Handbook 1605.02, Minimum Necessary Standard for Protected Health Information; and</w:t>
      </w:r>
    </w:p>
    <w:p w:rsidR="00D815B3" w:rsidRPr="00D815B3" w:rsidRDefault="00AB3EBD" w:rsidP="00D815B3">
      <w:pPr>
        <w:pStyle w:val="NoSpacing"/>
        <w:numPr>
          <w:ilvl w:val="0"/>
          <w:numId w:val="6"/>
        </w:numPr>
        <w:jc w:val="both"/>
        <w:rPr>
          <w:rFonts w:ascii="Arial" w:eastAsia="Calibri" w:hAnsi="Arial" w:cs="Arial"/>
          <w:szCs w:val="22"/>
        </w:rPr>
      </w:pPr>
      <w:r w:rsidRPr="00E446FB">
        <w:rPr>
          <w:rFonts w:ascii="Arial" w:eastAsia="Calibri" w:hAnsi="Arial" w:cs="Arial"/>
          <w:szCs w:val="22"/>
        </w:rPr>
        <w:t>Memorandum from Office of General Counsel (02) to Under Secretary for Health (10), "Request for Advisory Opinion – Department Information Ownership," dated December 31, 2007.</w:t>
      </w:r>
    </w:p>
    <w:p w:rsidR="00D815B3" w:rsidRDefault="00D815B3" w:rsidP="00AB3EBD">
      <w:pPr>
        <w:pStyle w:val="NoSpacing"/>
        <w:jc w:val="both"/>
        <w:rPr>
          <w:rFonts w:ascii="Arial" w:eastAsia="Calibri" w:hAnsi="Arial" w:cs="Arial"/>
          <w:b/>
          <w:szCs w:val="22"/>
        </w:rPr>
      </w:pPr>
    </w:p>
    <w:p w:rsidR="00AB3EBD" w:rsidRPr="00894279" w:rsidRDefault="00AB3EBD" w:rsidP="00AB3EBD">
      <w:pPr>
        <w:pStyle w:val="NoSpacing"/>
        <w:jc w:val="both"/>
        <w:rPr>
          <w:rFonts w:ascii="Arial" w:eastAsia="Calibri" w:hAnsi="Arial" w:cs="Arial"/>
          <w:b/>
          <w:szCs w:val="22"/>
        </w:rPr>
      </w:pPr>
      <w:r w:rsidRPr="00894279">
        <w:rPr>
          <w:rFonts w:ascii="Arial" w:eastAsia="Calibri" w:hAnsi="Arial" w:cs="Arial"/>
          <w:b/>
          <w:szCs w:val="22"/>
        </w:rPr>
        <w:t xml:space="preserve">III. </w:t>
      </w:r>
      <w:r w:rsidRPr="00894279">
        <w:rPr>
          <w:rFonts w:ascii="Arial" w:eastAsia="Calibri" w:hAnsi="Arial" w:cs="Arial"/>
          <w:b/>
          <w:szCs w:val="22"/>
          <w:u w:val="single"/>
        </w:rPr>
        <w:t>Use of PI</w:t>
      </w:r>
      <w:r w:rsidRPr="00894279">
        <w:rPr>
          <w:rFonts w:ascii="Arial" w:eastAsia="Calibri" w:hAnsi="Arial" w:cs="Arial"/>
          <w:b/>
          <w:szCs w:val="22"/>
        </w:rPr>
        <w:t xml:space="preserve">. </w:t>
      </w:r>
    </w:p>
    <w:p w:rsidR="00AB3EBD" w:rsidRPr="00894279" w:rsidRDefault="00AB3EBD" w:rsidP="00AB3EBD">
      <w:pPr>
        <w:pStyle w:val="NoSpacing"/>
        <w:jc w:val="both"/>
        <w:rPr>
          <w:rFonts w:ascii="Arial" w:eastAsia="Calibri" w:hAnsi="Arial" w:cs="Arial"/>
          <w:b/>
          <w:szCs w:val="22"/>
        </w:rPr>
      </w:pPr>
    </w:p>
    <w:p w:rsidR="00AB3EBD" w:rsidRPr="00894279" w:rsidRDefault="00AB3EBD" w:rsidP="00AB3EBD">
      <w:pPr>
        <w:pStyle w:val="NoSpacing"/>
        <w:numPr>
          <w:ilvl w:val="0"/>
          <w:numId w:val="7"/>
        </w:numPr>
        <w:jc w:val="both"/>
        <w:rPr>
          <w:rFonts w:ascii="Arial" w:eastAsia="Calibri" w:hAnsi="Arial" w:cs="Arial"/>
          <w:szCs w:val="22"/>
        </w:rPr>
      </w:pPr>
      <w:r w:rsidRPr="00894279">
        <w:rPr>
          <w:rFonts w:ascii="Arial" w:eastAsia="Calibri" w:hAnsi="Arial" w:cs="Arial"/>
          <w:szCs w:val="22"/>
        </w:rPr>
        <w:t>The</w:t>
      </w:r>
      <w:r w:rsidR="00922B95">
        <w:rPr>
          <w:rFonts w:ascii="Arial" w:eastAsia="Calibri" w:hAnsi="Arial" w:cs="Arial"/>
          <w:szCs w:val="22"/>
        </w:rPr>
        <w:t xml:space="preserve"> </w:t>
      </w:r>
      <w:r w:rsidR="00D815B3">
        <w:rPr>
          <w:rFonts w:ascii="Arial" w:eastAsia="Calibri" w:hAnsi="Arial" w:cs="Arial"/>
          <w:szCs w:val="22"/>
        </w:rPr>
        <w:t xml:space="preserve">parties </w:t>
      </w:r>
      <w:r w:rsidRPr="00894279">
        <w:rPr>
          <w:rFonts w:ascii="Arial" w:eastAsia="Calibri" w:hAnsi="Arial" w:cs="Arial"/>
          <w:szCs w:val="22"/>
        </w:rPr>
        <w:t>agree:</w:t>
      </w:r>
    </w:p>
    <w:p w:rsidR="00AB3EBD" w:rsidRPr="00894279" w:rsidRDefault="00AB3EBD" w:rsidP="00AB3EBD">
      <w:pPr>
        <w:pStyle w:val="NoSpacing"/>
        <w:jc w:val="both"/>
        <w:rPr>
          <w:rFonts w:ascii="Arial" w:eastAsia="Calibri" w:hAnsi="Arial" w:cs="Arial"/>
          <w:szCs w:val="22"/>
        </w:rPr>
      </w:pPr>
    </w:p>
    <w:p w:rsidR="00AB3EBD" w:rsidRPr="00894279" w:rsidRDefault="00AB3EBD" w:rsidP="00AB3EBD">
      <w:pPr>
        <w:pStyle w:val="NoSpacing"/>
        <w:numPr>
          <w:ilvl w:val="0"/>
          <w:numId w:val="8"/>
        </w:numPr>
        <w:ind w:left="1080"/>
        <w:jc w:val="both"/>
        <w:rPr>
          <w:rFonts w:ascii="Arial" w:eastAsia="Calibri" w:hAnsi="Arial" w:cs="Arial"/>
          <w:szCs w:val="22"/>
        </w:rPr>
      </w:pPr>
      <w:r w:rsidRPr="00894279">
        <w:rPr>
          <w:rFonts w:ascii="Arial" w:eastAsia="Calibri" w:hAnsi="Arial" w:cs="Arial"/>
          <w:b/>
          <w:szCs w:val="22"/>
        </w:rPr>
        <w:t>Privacy Right.</w:t>
      </w:r>
      <w:r w:rsidRPr="00894279">
        <w:rPr>
          <w:rFonts w:ascii="Arial" w:eastAsia="Calibri" w:hAnsi="Arial" w:cs="Arial"/>
          <w:szCs w:val="22"/>
        </w:rPr>
        <w:t xml:space="preserve"> The privacy of PI </w:t>
      </w:r>
      <w:r w:rsidR="0048028A">
        <w:rPr>
          <w:rFonts w:ascii="Arial" w:eastAsia="Calibri" w:hAnsi="Arial" w:cs="Arial"/>
          <w:szCs w:val="22"/>
        </w:rPr>
        <w:t>shall be</w:t>
      </w:r>
      <w:r w:rsidRPr="00894279">
        <w:rPr>
          <w:rFonts w:ascii="Arial" w:eastAsia="Calibri" w:hAnsi="Arial" w:cs="Arial"/>
          <w:szCs w:val="22"/>
        </w:rPr>
        <w:t xml:space="preserve"> protected in all functions, services, and facilities.</w:t>
      </w:r>
    </w:p>
    <w:p w:rsidR="00AB3EBD" w:rsidRPr="00894279" w:rsidRDefault="00AB3EBD" w:rsidP="00AB3EBD">
      <w:pPr>
        <w:pStyle w:val="NoSpacing"/>
        <w:jc w:val="both"/>
        <w:rPr>
          <w:rFonts w:ascii="Arial" w:eastAsia="Calibri" w:hAnsi="Arial" w:cs="Arial"/>
          <w:szCs w:val="22"/>
        </w:rPr>
      </w:pPr>
    </w:p>
    <w:p w:rsidR="00AB3EBD" w:rsidRPr="00894279" w:rsidRDefault="00AB3EBD" w:rsidP="00AB3EBD">
      <w:pPr>
        <w:pStyle w:val="NoSpacing"/>
        <w:numPr>
          <w:ilvl w:val="0"/>
          <w:numId w:val="8"/>
        </w:numPr>
        <w:ind w:left="1080"/>
        <w:jc w:val="both"/>
        <w:rPr>
          <w:rFonts w:ascii="Arial" w:eastAsia="Calibri" w:hAnsi="Arial" w:cs="Arial"/>
          <w:szCs w:val="22"/>
        </w:rPr>
      </w:pPr>
      <w:r w:rsidRPr="00894279">
        <w:rPr>
          <w:rFonts w:ascii="Arial" w:eastAsia="Calibri" w:hAnsi="Arial" w:cs="Arial"/>
          <w:b/>
          <w:szCs w:val="22"/>
        </w:rPr>
        <w:t xml:space="preserve">VBATS Account Authorization. </w:t>
      </w:r>
    </w:p>
    <w:p w:rsidR="00AB3EBD" w:rsidRPr="00894279" w:rsidRDefault="00AB3EBD" w:rsidP="00AB3EBD">
      <w:pPr>
        <w:pStyle w:val="NoSpacing"/>
        <w:jc w:val="both"/>
        <w:rPr>
          <w:rFonts w:ascii="Arial" w:eastAsia="Calibri" w:hAnsi="Arial" w:cs="Arial"/>
          <w:szCs w:val="22"/>
        </w:rPr>
      </w:pPr>
    </w:p>
    <w:p w:rsidR="00AB3EBD" w:rsidRPr="00894279" w:rsidRDefault="00AB3EBD" w:rsidP="00AB3EBD">
      <w:pPr>
        <w:pStyle w:val="NoSpacing"/>
        <w:numPr>
          <w:ilvl w:val="1"/>
          <w:numId w:val="8"/>
        </w:numPr>
        <w:jc w:val="both"/>
        <w:rPr>
          <w:rFonts w:ascii="Arial" w:eastAsia="Calibri" w:hAnsi="Arial" w:cs="Arial"/>
          <w:szCs w:val="22"/>
        </w:rPr>
      </w:pPr>
      <w:r w:rsidRPr="00894279">
        <w:rPr>
          <w:rFonts w:ascii="Arial" w:eastAsia="Calibri" w:hAnsi="Arial" w:cs="Arial"/>
          <w:szCs w:val="22"/>
        </w:rPr>
        <w:t xml:space="preserve">To gain access and to login to the VBATS, the </w:t>
      </w:r>
      <w:r>
        <w:rPr>
          <w:rFonts w:ascii="Arial" w:eastAsia="Calibri" w:hAnsi="Arial" w:cs="Arial"/>
          <w:szCs w:val="22"/>
        </w:rPr>
        <w:t>Receiving Party</w:t>
      </w:r>
      <w:r w:rsidRPr="00894279">
        <w:rPr>
          <w:rFonts w:ascii="Arial" w:eastAsia="Calibri" w:hAnsi="Arial" w:cs="Arial"/>
          <w:szCs w:val="22"/>
        </w:rPr>
        <w:t xml:space="preserve"> must submit a VBATS Account Authorization Request (WDVA Form 2419) to WDVA for each county employee seeking access to ensure that access is authorized to utilize the VBATS for WDVA programs and benefits. Completed forms can be emailed to WDVA at eligibility@dva.wisconsin.gov. The WDVA Form 2419 must be received and approved by WDVA before VBATS access or login is granted to the </w:t>
      </w:r>
      <w:r>
        <w:rPr>
          <w:rFonts w:ascii="Arial" w:eastAsia="Calibri" w:hAnsi="Arial" w:cs="Arial"/>
          <w:szCs w:val="22"/>
        </w:rPr>
        <w:t>Receiving Party</w:t>
      </w:r>
      <w:r w:rsidRPr="00894279">
        <w:rPr>
          <w:rFonts w:ascii="Arial" w:eastAsia="Calibri" w:hAnsi="Arial" w:cs="Arial"/>
          <w:szCs w:val="22"/>
        </w:rPr>
        <w:t>.</w:t>
      </w:r>
    </w:p>
    <w:p w:rsidR="00AB3EBD" w:rsidRPr="00894279" w:rsidRDefault="00AB3EBD" w:rsidP="00AB3EBD">
      <w:pPr>
        <w:pStyle w:val="NoSpacing"/>
        <w:jc w:val="both"/>
        <w:rPr>
          <w:rFonts w:ascii="Arial" w:eastAsia="Calibri" w:hAnsi="Arial" w:cs="Arial"/>
          <w:szCs w:val="22"/>
        </w:rPr>
      </w:pPr>
      <w:r w:rsidRPr="00894279">
        <w:rPr>
          <w:rFonts w:ascii="Arial" w:eastAsia="Calibri" w:hAnsi="Arial" w:cs="Arial"/>
          <w:szCs w:val="22"/>
        </w:rPr>
        <w:t xml:space="preserve"> </w:t>
      </w:r>
    </w:p>
    <w:p w:rsidR="00AB3EBD" w:rsidRPr="00BB5300" w:rsidRDefault="008D32FA" w:rsidP="00AB3EBD">
      <w:pPr>
        <w:pStyle w:val="NoSpacing"/>
        <w:numPr>
          <w:ilvl w:val="1"/>
          <w:numId w:val="8"/>
        </w:numPr>
        <w:jc w:val="both"/>
        <w:rPr>
          <w:rFonts w:ascii="Arial" w:eastAsia="Calibri" w:hAnsi="Arial" w:cs="Arial"/>
          <w:szCs w:val="22"/>
        </w:rPr>
      </w:pPr>
      <w:r w:rsidRPr="00AF27C6">
        <w:rPr>
          <w:rFonts w:ascii="Arial" w:eastAsia="Calibri" w:hAnsi="Arial" w:cs="Arial"/>
          <w:szCs w:val="22"/>
        </w:rPr>
        <w:t xml:space="preserve">The corporation counsel of </w:t>
      </w:r>
      <w:r w:rsidR="00256288" w:rsidRPr="00AF27C6">
        <w:rPr>
          <w:rFonts w:ascii="Arial" w:eastAsia="Calibri" w:hAnsi="Arial" w:cs="Arial"/>
          <w:szCs w:val="22"/>
        </w:rPr>
        <w:t>R</w:t>
      </w:r>
      <w:r w:rsidR="00271FEF" w:rsidRPr="00AF27C6">
        <w:rPr>
          <w:rFonts w:ascii="Arial" w:eastAsia="Calibri" w:hAnsi="Arial" w:cs="Arial"/>
          <w:szCs w:val="22"/>
        </w:rPr>
        <w:t>ec</w:t>
      </w:r>
      <w:r w:rsidR="00256288" w:rsidRPr="00AF27C6">
        <w:rPr>
          <w:rFonts w:ascii="Arial" w:eastAsia="Calibri" w:hAnsi="Arial" w:cs="Arial"/>
          <w:szCs w:val="22"/>
        </w:rPr>
        <w:t>e</w:t>
      </w:r>
      <w:r w:rsidR="00271FEF" w:rsidRPr="00AF27C6">
        <w:rPr>
          <w:rFonts w:ascii="Arial" w:eastAsia="Calibri" w:hAnsi="Arial" w:cs="Arial"/>
          <w:szCs w:val="22"/>
        </w:rPr>
        <w:t xml:space="preserve">iving </w:t>
      </w:r>
      <w:r w:rsidR="00256288" w:rsidRPr="00AF27C6">
        <w:rPr>
          <w:rFonts w:ascii="Arial" w:eastAsia="Calibri" w:hAnsi="Arial" w:cs="Arial"/>
          <w:szCs w:val="22"/>
        </w:rPr>
        <w:t>P</w:t>
      </w:r>
      <w:r w:rsidR="00271FEF" w:rsidRPr="00AF27C6">
        <w:rPr>
          <w:rFonts w:ascii="Arial" w:eastAsia="Calibri" w:hAnsi="Arial" w:cs="Arial"/>
          <w:szCs w:val="22"/>
        </w:rPr>
        <w:t>arty</w:t>
      </w:r>
      <w:r w:rsidRPr="00AF27C6">
        <w:rPr>
          <w:rFonts w:ascii="Arial" w:eastAsia="Calibri" w:hAnsi="Arial" w:cs="Arial"/>
          <w:szCs w:val="22"/>
        </w:rPr>
        <w:t xml:space="preserve"> </w:t>
      </w:r>
      <w:r w:rsidR="00AB3EBD" w:rsidRPr="00EA7A32">
        <w:rPr>
          <w:rFonts w:ascii="Arial" w:eastAsia="Calibri" w:hAnsi="Arial" w:cs="Arial"/>
          <w:szCs w:val="22"/>
        </w:rPr>
        <w:t xml:space="preserve">shall notify WDVA </w:t>
      </w:r>
      <w:r w:rsidR="00AB3EBD" w:rsidRPr="00BB5300">
        <w:rPr>
          <w:rFonts w:ascii="Arial" w:eastAsia="Calibri" w:hAnsi="Arial" w:cs="Arial"/>
          <w:szCs w:val="22"/>
        </w:rPr>
        <w:t xml:space="preserve">upon </w:t>
      </w:r>
      <w:r w:rsidRPr="00AF27C6">
        <w:rPr>
          <w:rFonts w:ascii="Arial" w:eastAsia="Calibri" w:hAnsi="Arial" w:cs="Arial"/>
          <w:szCs w:val="22"/>
        </w:rPr>
        <w:t>his or her</w:t>
      </w:r>
      <w:r w:rsidR="00AB3EBD" w:rsidRPr="00EA7A32">
        <w:rPr>
          <w:rFonts w:ascii="Arial" w:eastAsia="Calibri" w:hAnsi="Arial" w:cs="Arial"/>
          <w:szCs w:val="22"/>
        </w:rPr>
        <w:t xml:space="preserve"> notice </w:t>
      </w:r>
      <w:r w:rsidR="00AB3EBD" w:rsidRPr="00BB5300">
        <w:rPr>
          <w:rFonts w:ascii="Arial" w:eastAsia="Calibri" w:hAnsi="Arial" w:cs="Arial"/>
          <w:szCs w:val="22"/>
        </w:rPr>
        <w:t xml:space="preserve">that an authorized user will terminate employment via email to </w:t>
      </w:r>
      <w:r w:rsidR="00AF27C6" w:rsidRPr="00AF27C6">
        <w:rPr>
          <w:rFonts w:ascii="Arial" w:eastAsia="Calibri" w:hAnsi="Arial" w:cs="Arial"/>
          <w:szCs w:val="22"/>
        </w:rPr>
        <w:t>eligibility@dva.wisconsin.gov</w:t>
      </w:r>
      <w:r w:rsidR="00AB3EBD" w:rsidRPr="00EA7A32">
        <w:rPr>
          <w:rFonts w:ascii="Arial" w:eastAsia="Calibri" w:hAnsi="Arial" w:cs="Arial"/>
          <w:szCs w:val="22"/>
        </w:rPr>
        <w:t>. This is to ensure privacy and security by</w:t>
      </w:r>
      <w:r w:rsidR="00AB3EBD" w:rsidRPr="00BB5300">
        <w:rPr>
          <w:rFonts w:ascii="Arial" w:eastAsia="Calibri" w:hAnsi="Arial" w:cs="Arial"/>
          <w:szCs w:val="22"/>
        </w:rPr>
        <w:t xml:space="preserve"> disabling user access </w:t>
      </w:r>
      <w:r w:rsidR="00AF263A" w:rsidRPr="00BB5300">
        <w:rPr>
          <w:rFonts w:ascii="Arial" w:eastAsia="Calibri" w:hAnsi="Arial" w:cs="Arial"/>
          <w:szCs w:val="22"/>
        </w:rPr>
        <w:t>to</w:t>
      </w:r>
      <w:r w:rsidR="00AB3EBD" w:rsidRPr="00BB5300">
        <w:rPr>
          <w:rFonts w:ascii="Arial" w:eastAsia="Calibri" w:hAnsi="Arial" w:cs="Arial"/>
          <w:szCs w:val="22"/>
        </w:rPr>
        <w:t xml:space="preserve"> only authorized employees of Receiving Party.</w:t>
      </w:r>
    </w:p>
    <w:p w:rsidR="00AB3EBD" w:rsidRPr="00894279" w:rsidRDefault="00AB3EBD" w:rsidP="00AB3EBD">
      <w:pPr>
        <w:pStyle w:val="NoSpacing"/>
        <w:jc w:val="both"/>
        <w:rPr>
          <w:rFonts w:ascii="Arial" w:eastAsia="Calibri" w:hAnsi="Arial" w:cs="Arial"/>
          <w:szCs w:val="22"/>
        </w:rPr>
      </w:pPr>
    </w:p>
    <w:p w:rsidR="00AB3EBD" w:rsidRPr="00894279" w:rsidRDefault="00AB3EBD" w:rsidP="00AB3EBD">
      <w:pPr>
        <w:pStyle w:val="NoSpacing"/>
        <w:numPr>
          <w:ilvl w:val="1"/>
          <w:numId w:val="8"/>
        </w:numPr>
        <w:jc w:val="both"/>
        <w:rPr>
          <w:rFonts w:ascii="Arial" w:eastAsia="Calibri" w:hAnsi="Arial" w:cs="Arial"/>
          <w:szCs w:val="22"/>
        </w:rPr>
      </w:pPr>
      <w:r w:rsidRPr="00894279">
        <w:rPr>
          <w:rFonts w:ascii="Arial" w:eastAsia="Calibri" w:hAnsi="Arial" w:cs="Arial"/>
          <w:szCs w:val="22"/>
        </w:rPr>
        <w:t>Access to VBATS records of former or current WDVA employees requires a signed Confidential Release of Information Form (WDVA 1045) from said employee granting access on file at WDVA.</w:t>
      </w:r>
    </w:p>
    <w:p w:rsidR="00AB3EBD" w:rsidRPr="00894279" w:rsidRDefault="00AB3EBD" w:rsidP="00AB3EBD">
      <w:pPr>
        <w:pStyle w:val="NoSpacing"/>
        <w:ind w:left="360"/>
        <w:jc w:val="both"/>
        <w:rPr>
          <w:rFonts w:ascii="Arial" w:eastAsia="Calibri" w:hAnsi="Arial" w:cs="Arial"/>
          <w:szCs w:val="22"/>
        </w:rPr>
      </w:pPr>
    </w:p>
    <w:p w:rsidR="00AB3EBD" w:rsidRPr="00894279" w:rsidRDefault="00AB3EBD" w:rsidP="00AB3EBD">
      <w:pPr>
        <w:pStyle w:val="NoSpacing"/>
        <w:numPr>
          <w:ilvl w:val="0"/>
          <w:numId w:val="8"/>
        </w:numPr>
        <w:ind w:left="1080"/>
        <w:jc w:val="both"/>
        <w:rPr>
          <w:rFonts w:ascii="Arial" w:eastAsia="Calibri" w:hAnsi="Arial" w:cs="Arial"/>
          <w:szCs w:val="22"/>
        </w:rPr>
      </w:pPr>
      <w:r w:rsidRPr="00894279">
        <w:rPr>
          <w:rFonts w:ascii="Arial" w:eastAsia="Calibri" w:hAnsi="Arial" w:cs="Arial"/>
          <w:b/>
          <w:szCs w:val="22"/>
        </w:rPr>
        <w:t xml:space="preserve">Annual Review. </w:t>
      </w:r>
      <w:r w:rsidRPr="00894279">
        <w:rPr>
          <w:rFonts w:ascii="Arial" w:eastAsia="Calibri" w:hAnsi="Arial" w:cs="Arial"/>
          <w:szCs w:val="22"/>
        </w:rPr>
        <w:t>Each</w:t>
      </w:r>
      <w:r w:rsidR="006146A3">
        <w:rPr>
          <w:rFonts w:ascii="Arial" w:eastAsia="Calibri" w:hAnsi="Arial" w:cs="Arial"/>
          <w:szCs w:val="22"/>
        </w:rPr>
        <w:t xml:space="preserve"> party</w:t>
      </w:r>
      <w:r w:rsidRPr="00894279">
        <w:rPr>
          <w:rFonts w:ascii="Arial" w:eastAsia="Calibri" w:hAnsi="Arial" w:cs="Arial"/>
          <w:szCs w:val="22"/>
        </w:rPr>
        <w:t xml:space="preserve"> shall </w:t>
      </w:r>
      <w:r w:rsidR="00BB5300">
        <w:rPr>
          <w:rFonts w:ascii="Arial" w:eastAsia="Calibri" w:hAnsi="Arial" w:cs="Arial"/>
          <w:szCs w:val="22"/>
        </w:rPr>
        <w:t>annually</w:t>
      </w:r>
      <w:r w:rsidRPr="00894279">
        <w:rPr>
          <w:rFonts w:ascii="Arial" w:eastAsia="Calibri" w:hAnsi="Arial" w:cs="Arial"/>
          <w:szCs w:val="22"/>
        </w:rPr>
        <w:t xml:space="preserve"> review </w:t>
      </w:r>
      <w:r w:rsidR="00E91EF6">
        <w:rPr>
          <w:rFonts w:ascii="Arial" w:eastAsia="Calibri" w:hAnsi="Arial" w:cs="Arial"/>
          <w:szCs w:val="22"/>
        </w:rPr>
        <w:t>applicable p</w:t>
      </w:r>
      <w:r w:rsidR="00BB5300">
        <w:rPr>
          <w:rFonts w:ascii="Arial" w:eastAsia="Calibri" w:hAnsi="Arial" w:cs="Arial"/>
          <w:szCs w:val="22"/>
        </w:rPr>
        <w:t>rivacy</w:t>
      </w:r>
      <w:r w:rsidR="00E91EF6">
        <w:rPr>
          <w:rFonts w:ascii="Arial" w:eastAsia="Calibri" w:hAnsi="Arial" w:cs="Arial"/>
          <w:szCs w:val="22"/>
        </w:rPr>
        <w:t xml:space="preserve"> and s</w:t>
      </w:r>
      <w:r w:rsidRPr="00894279">
        <w:rPr>
          <w:rFonts w:ascii="Arial" w:eastAsia="Calibri" w:hAnsi="Arial" w:cs="Arial"/>
          <w:szCs w:val="22"/>
        </w:rPr>
        <w:t xml:space="preserve">ecurity </w:t>
      </w:r>
      <w:r w:rsidR="007D095F" w:rsidRPr="00894279">
        <w:rPr>
          <w:rFonts w:ascii="Arial" w:eastAsia="Calibri" w:hAnsi="Arial" w:cs="Arial"/>
          <w:szCs w:val="22"/>
        </w:rPr>
        <w:t xml:space="preserve">safeguards </w:t>
      </w:r>
      <w:r w:rsidR="007D095F">
        <w:rPr>
          <w:rFonts w:ascii="Arial" w:eastAsia="Calibri" w:hAnsi="Arial" w:cs="Arial"/>
          <w:szCs w:val="22"/>
        </w:rPr>
        <w:t>that</w:t>
      </w:r>
      <w:r w:rsidR="004A0180">
        <w:rPr>
          <w:rFonts w:ascii="Arial" w:eastAsia="Calibri" w:hAnsi="Arial" w:cs="Arial"/>
          <w:szCs w:val="22"/>
        </w:rPr>
        <w:t xml:space="preserve"> </w:t>
      </w:r>
      <w:r w:rsidR="00E91EF6">
        <w:rPr>
          <w:rFonts w:ascii="Arial" w:eastAsia="Calibri" w:hAnsi="Arial" w:cs="Arial"/>
          <w:szCs w:val="22"/>
        </w:rPr>
        <w:t>are in place</w:t>
      </w:r>
      <w:r w:rsidR="00BB5300">
        <w:rPr>
          <w:rFonts w:ascii="Arial" w:eastAsia="Calibri" w:hAnsi="Arial" w:cs="Arial"/>
          <w:szCs w:val="22"/>
        </w:rPr>
        <w:t xml:space="preserve"> </w:t>
      </w:r>
      <w:r w:rsidR="00E91EF6">
        <w:rPr>
          <w:rFonts w:ascii="Arial" w:eastAsia="Calibri" w:hAnsi="Arial" w:cs="Arial"/>
          <w:szCs w:val="22"/>
        </w:rPr>
        <w:t>to protect PI</w:t>
      </w:r>
      <w:r w:rsidR="00723542">
        <w:rPr>
          <w:rFonts w:ascii="Arial" w:eastAsia="Calibri" w:hAnsi="Arial" w:cs="Arial"/>
          <w:szCs w:val="22"/>
        </w:rPr>
        <w:t>. PI shall be maintained in a manner that will</w:t>
      </w:r>
      <w:r w:rsidRPr="00894279">
        <w:rPr>
          <w:rFonts w:ascii="Arial" w:eastAsia="Calibri" w:hAnsi="Arial" w:cs="Arial"/>
          <w:szCs w:val="22"/>
        </w:rPr>
        <w:t xml:space="preserve"> </w:t>
      </w:r>
      <w:r w:rsidR="00376AB8">
        <w:rPr>
          <w:rFonts w:ascii="Arial" w:eastAsia="Calibri" w:hAnsi="Arial" w:cs="Arial"/>
          <w:szCs w:val="22"/>
        </w:rPr>
        <w:t xml:space="preserve">ensure </w:t>
      </w:r>
      <w:r w:rsidRPr="00894279">
        <w:rPr>
          <w:rFonts w:ascii="Arial" w:eastAsia="Calibri" w:hAnsi="Arial" w:cs="Arial"/>
          <w:szCs w:val="22"/>
        </w:rPr>
        <w:t xml:space="preserve">legal compliance with federal and state </w:t>
      </w:r>
      <w:r w:rsidR="002B3B6D" w:rsidRPr="00894279">
        <w:rPr>
          <w:rFonts w:ascii="Arial" w:eastAsia="Calibri" w:hAnsi="Arial" w:cs="Arial"/>
          <w:szCs w:val="22"/>
        </w:rPr>
        <w:t>statute</w:t>
      </w:r>
      <w:r w:rsidRPr="00894279">
        <w:rPr>
          <w:rFonts w:ascii="Arial" w:eastAsia="Calibri" w:hAnsi="Arial" w:cs="Arial"/>
          <w:szCs w:val="22"/>
        </w:rPr>
        <w:t>, laws, rules and guidelines</w:t>
      </w:r>
      <w:r w:rsidR="00495D06">
        <w:rPr>
          <w:rFonts w:ascii="Arial" w:eastAsia="Calibri" w:hAnsi="Arial" w:cs="Arial"/>
          <w:szCs w:val="22"/>
        </w:rPr>
        <w:t xml:space="preserve"> as determined appropriate by each party in consultation with each party's respective legal counsel</w:t>
      </w:r>
      <w:r w:rsidRPr="00894279">
        <w:rPr>
          <w:rFonts w:ascii="Arial" w:eastAsia="Calibri" w:hAnsi="Arial" w:cs="Arial"/>
          <w:szCs w:val="22"/>
        </w:rPr>
        <w:t xml:space="preserve">. </w:t>
      </w:r>
    </w:p>
    <w:p w:rsidR="00AB3EBD" w:rsidRPr="00894279" w:rsidRDefault="00AB3EBD" w:rsidP="00AB3EBD">
      <w:pPr>
        <w:pStyle w:val="NoSpacing"/>
        <w:ind w:left="360"/>
        <w:jc w:val="both"/>
        <w:rPr>
          <w:rFonts w:ascii="Arial" w:eastAsia="Calibri" w:hAnsi="Arial" w:cs="Arial"/>
          <w:szCs w:val="22"/>
        </w:rPr>
      </w:pPr>
    </w:p>
    <w:p w:rsidR="00AB3EBD" w:rsidRPr="00894279" w:rsidRDefault="00AB3EBD" w:rsidP="00AB3EBD">
      <w:pPr>
        <w:pStyle w:val="NoSpacing"/>
        <w:numPr>
          <w:ilvl w:val="0"/>
          <w:numId w:val="8"/>
        </w:numPr>
        <w:ind w:left="1080"/>
        <w:jc w:val="both"/>
        <w:rPr>
          <w:rFonts w:ascii="Arial" w:eastAsia="Calibri" w:hAnsi="Arial" w:cs="Arial"/>
          <w:szCs w:val="22"/>
        </w:rPr>
      </w:pPr>
      <w:r w:rsidRPr="00894279">
        <w:rPr>
          <w:rFonts w:ascii="Arial" w:eastAsia="Calibri" w:hAnsi="Arial" w:cs="Arial"/>
          <w:b/>
          <w:szCs w:val="22"/>
        </w:rPr>
        <w:t>PI will be kept confidential</w:t>
      </w:r>
      <w:r w:rsidRPr="00894279">
        <w:rPr>
          <w:rFonts w:ascii="Arial" w:eastAsia="Calibri" w:hAnsi="Arial" w:cs="Arial"/>
          <w:szCs w:val="22"/>
        </w:rPr>
        <w:t xml:space="preserve">. In accordance with 5 U.S.C. 552a, 38 U.S.C. §§ 5701, 5705, and 7332, and other applicable federal privacy laws and regulations, as appropriate, </w:t>
      </w:r>
      <w:r w:rsidR="00C336D3">
        <w:rPr>
          <w:rFonts w:ascii="Arial" w:eastAsia="Calibri" w:hAnsi="Arial" w:cs="Arial"/>
          <w:szCs w:val="22"/>
        </w:rPr>
        <w:t>p</w:t>
      </w:r>
      <w:r w:rsidRPr="00894279">
        <w:rPr>
          <w:rFonts w:ascii="Arial" w:eastAsia="Calibri" w:hAnsi="Arial" w:cs="Arial"/>
          <w:szCs w:val="22"/>
        </w:rPr>
        <w:t>arties shall ensure that all PI that is maintained in any medium, is kept confidential, except when disclosure is permitted or compelled under law.</w:t>
      </w:r>
    </w:p>
    <w:p w:rsidR="00AB3EBD" w:rsidRPr="00894279" w:rsidRDefault="00AB3EBD" w:rsidP="00AB3EBD">
      <w:pPr>
        <w:pStyle w:val="NoSpacing"/>
        <w:ind w:left="360"/>
        <w:jc w:val="both"/>
        <w:rPr>
          <w:rFonts w:ascii="Arial" w:eastAsia="Calibri" w:hAnsi="Arial" w:cs="Arial"/>
          <w:szCs w:val="22"/>
        </w:rPr>
      </w:pPr>
    </w:p>
    <w:p w:rsidR="00AB3EBD" w:rsidRPr="00894279" w:rsidRDefault="00AB3EBD" w:rsidP="00AB3EBD">
      <w:pPr>
        <w:pStyle w:val="NoSpacing"/>
        <w:numPr>
          <w:ilvl w:val="0"/>
          <w:numId w:val="8"/>
        </w:numPr>
        <w:ind w:left="1080"/>
        <w:jc w:val="both"/>
        <w:rPr>
          <w:rFonts w:ascii="Arial" w:eastAsia="Calibri" w:hAnsi="Arial" w:cs="Arial"/>
          <w:szCs w:val="22"/>
        </w:rPr>
      </w:pPr>
      <w:r w:rsidRPr="00894279">
        <w:rPr>
          <w:rFonts w:ascii="Arial" w:eastAsia="Calibri" w:hAnsi="Arial" w:cs="Arial"/>
          <w:b/>
          <w:szCs w:val="22"/>
        </w:rPr>
        <w:t>PI will be properly controlled</w:t>
      </w:r>
      <w:r w:rsidRPr="00894279">
        <w:rPr>
          <w:rFonts w:ascii="Arial" w:eastAsia="Calibri" w:hAnsi="Arial" w:cs="Arial"/>
          <w:szCs w:val="22"/>
        </w:rPr>
        <w:t xml:space="preserve">. All PI in the custody and control of each </w:t>
      </w:r>
      <w:r w:rsidR="00CA0740">
        <w:rPr>
          <w:rFonts w:ascii="Arial" w:eastAsia="Calibri" w:hAnsi="Arial" w:cs="Arial"/>
          <w:szCs w:val="22"/>
        </w:rPr>
        <w:t>p</w:t>
      </w:r>
      <w:r w:rsidRPr="00894279">
        <w:rPr>
          <w:rFonts w:ascii="Arial" w:eastAsia="Calibri" w:hAnsi="Arial" w:cs="Arial"/>
          <w:szCs w:val="22"/>
        </w:rPr>
        <w:t>arty shall be used and disclosed only as permitted or required by law.</w:t>
      </w:r>
    </w:p>
    <w:p w:rsidR="00AB3EBD" w:rsidRPr="00894279" w:rsidRDefault="00AB3EBD" w:rsidP="00AB3EBD">
      <w:pPr>
        <w:pStyle w:val="NoSpacing"/>
        <w:ind w:left="360"/>
        <w:jc w:val="both"/>
        <w:rPr>
          <w:rFonts w:ascii="Arial" w:eastAsia="Calibri" w:hAnsi="Arial" w:cs="Arial"/>
          <w:szCs w:val="22"/>
        </w:rPr>
      </w:pPr>
    </w:p>
    <w:p w:rsidR="00AB3EBD" w:rsidRPr="00894279" w:rsidRDefault="00AB3EBD" w:rsidP="00AB3EBD">
      <w:pPr>
        <w:pStyle w:val="NoSpacing"/>
        <w:numPr>
          <w:ilvl w:val="0"/>
          <w:numId w:val="8"/>
        </w:numPr>
        <w:ind w:left="1080"/>
        <w:jc w:val="both"/>
        <w:rPr>
          <w:rFonts w:ascii="Arial" w:eastAsia="Calibri" w:hAnsi="Arial" w:cs="Arial"/>
          <w:szCs w:val="22"/>
        </w:rPr>
      </w:pPr>
      <w:r w:rsidRPr="00894279">
        <w:rPr>
          <w:rFonts w:ascii="Arial" w:eastAsia="Calibri" w:hAnsi="Arial" w:cs="Arial"/>
          <w:b/>
          <w:szCs w:val="22"/>
        </w:rPr>
        <w:t>Contractor-controlled PI will be properly maintained.</w:t>
      </w:r>
      <w:r w:rsidRPr="00894279">
        <w:rPr>
          <w:rFonts w:ascii="Arial" w:eastAsia="Calibri" w:hAnsi="Arial" w:cs="Arial"/>
          <w:szCs w:val="22"/>
        </w:rPr>
        <w:t xml:space="preserve"> Parties shall ensure that all contracts in which any data containing WDVA-owned PI or Veteran PI that is maintained by contractors will contain the appropriate clauses as may be required by law.</w:t>
      </w:r>
    </w:p>
    <w:p w:rsidR="00AB3EBD" w:rsidRPr="00894279" w:rsidRDefault="00AB3EBD" w:rsidP="00AB3EBD">
      <w:pPr>
        <w:pStyle w:val="NoSpacing"/>
        <w:ind w:left="360"/>
        <w:jc w:val="both"/>
        <w:rPr>
          <w:rFonts w:ascii="Arial" w:eastAsia="Calibri" w:hAnsi="Arial" w:cs="Arial"/>
          <w:szCs w:val="22"/>
        </w:rPr>
      </w:pPr>
    </w:p>
    <w:p w:rsidR="00AB3EBD" w:rsidRPr="00894279" w:rsidRDefault="00AB3EBD" w:rsidP="00AB3EBD">
      <w:pPr>
        <w:pStyle w:val="NoSpacing"/>
        <w:numPr>
          <w:ilvl w:val="0"/>
          <w:numId w:val="8"/>
        </w:numPr>
        <w:ind w:left="1080"/>
        <w:jc w:val="both"/>
        <w:rPr>
          <w:rFonts w:ascii="Arial" w:eastAsia="Calibri" w:hAnsi="Arial" w:cs="Arial"/>
          <w:szCs w:val="22"/>
        </w:rPr>
      </w:pPr>
      <w:r w:rsidRPr="00894279">
        <w:rPr>
          <w:rFonts w:ascii="Arial" w:eastAsia="Calibri" w:hAnsi="Arial" w:cs="Arial"/>
          <w:b/>
          <w:szCs w:val="22"/>
        </w:rPr>
        <w:t>Data will be protected.</w:t>
      </w:r>
      <w:r w:rsidRPr="00894279">
        <w:rPr>
          <w:rFonts w:ascii="Arial" w:eastAsia="Calibri" w:hAnsi="Arial" w:cs="Arial"/>
          <w:szCs w:val="22"/>
        </w:rPr>
        <w:t xml:space="preserve"> The physical input and output products of WDVA information and systems that contain </w:t>
      </w:r>
      <w:r w:rsidR="00CA0740">
        <w:rPr>
          <w:rFonts w:ascii="Arial" w:eastAsia="Calibri" w:hAnsi="Arial" w:cs="Arial"/>
          <w:szCs w:val="22"/>
        </w:rPr>
        <w:t>PI</w:t>
      </w:r>
      <w:r w:rsidRPr="00894279">
        <w:rPr>
          <w:rFonts w:ascii="Arial" w:eastAsia="Calibri" w:hAnsi="Arial" w:cs="Arial"/>
          <w:szCs w:val="22"/>
        </w:rPr>
        <w:t xml:space="preserve">, such as disks, paper, flash drives or any other data storage devices, shall be protected against misuse and unauthorized access, unauthorized disruption, unauthorized disclosure, or unauthorized modification or destruction. No technology utilized to collect, use, or disclose PI shall erode privacy protections afforded by </w:t>
      </w:r>
      <w:r w:rsidR="004F66C5">
        <w:rPr>
          <w:rFonts w:ascii="Arial" w:eastAsia="Calibri" w:hAnsi="Arial" w:cs="Arial"/>
          <w:szCs w:val="22"/>
        </w:rPr>
        <w:t xml:space="preserve">applicable </w:t>
      </w:r>
      <w:r w:rsidRPr="00894279">
        <w:rPr>
          <w:rFonts w:ascii="Arial" w:eastAsia="Calibri" w:hAnsi="Arial" w:cs="Arial"/>
          <w:szCs w:val="22"/>
        </w:rPr>
        <w:t>state or federal law or WDVA policy.</w:t>
      </w:r>
    </w:p>
    <w:p w:rsidR="00AB3EBD" w:rsidRPr="00894279" w:rsidRDefault="00AB3EBD" w:rsidP="00AB3EBD">
      <w:pPr>
        <w:pStyle w:val="NoSpacing"/>
        <w:ind w:left="360"/>
        <w:jc w:val="both"/>
        <w:rPr>
          <w:rFonts w:ascii="Arial" w:eastAsia="Calibri" w:hAnsi="Arial" w:cs="Arial"/>
          <w:szCs w:val="22"/>
        </w:rPr>
      </w:pPr>
    </w:p>
    <w:p w:rsidR="00AB3EBD" w:rsidRPr="00894279" w:rsidRDefault="00AB3EBD" w:rsidP="00AB3EBD">
      <w:pPr>
        <w:pStyle w:val="NoSpacing"/>
        <w:numPr>
          <w:ilvl w:val="0"/>
          <w:numId w:val="8"/>
        </w:numPr>
        <w:ind w:left="1080"/>
        <w:jc w:val="both"/>
        <w:rPr>
          <w:rFonts w:ascii="Arial" w:eastAsia="Calibri" w:hAnsi="Arial" w:cs="Arial"/>
          <w:szCs w:val="22"/>
        </w:rPr>
      </w:pPr>
      <w:r w:rsidRPr="00894279">
        <w:rPr>
          <w:rFonts w:ascii="Arial" w:eastAsia="Calibri" w:hAnsi="Arial" w:cs="Arial"/>
          <w:b/>
          <w:szCs w:val="22"/>
        </w:rPr>
        <w:lastRenderedPageBreak/>
        <w:t>PI will be kept secure.</w:t>
      </w:r>
      <w:r w:rsidRPr="00894279">
        <w:rPr>
          <w:rFonts w:ascii="Arial" w:eastAsia="Calibri" w:hAnsi="Arial" w:cs="Arial"/>
          <w:szCs w:val="22"/>
        </w:rPr>
        <w:t xml:space="preserve"> Security plans shall be continually developed and security controls implemented on all networks and filing systems that maintain PI in any form. These controls shall be implemented, as required by </w:t>
      </w:r>
      <w:r w:rsidR="004F66C5">
        <w:rPr>
          <w:rFonts w:ascii="Arial" w:eastAsia="Calibri" w:hAnsi="Arial" w:cs="Arial"/>
          <w:szCs w:val="22"/>
        </w:rPr>
        <w:t xml:space="preserve">applicable </w:t>
      </w:r>
      <w:r w:rsidRPr="00894279">
        <w:rPr>
          <w:rFonts w:ascii="Arial" w:eastAsia="Calibri" w:hAnsi="Arial" w:cs="Arial"/>
          <w:szCs w:val="22"/>
        </w:rPr>
        <w:t>law or policy, to</w:t>
      </w:r>
      <w:r w:rsidR="004F66C5">
        <w:rPr>
          <w:rFonts w:ascii="Arial" w:eastAsia="Calibri" w:hAnsi="Arial" w:cs="Arial"/>
          <w:szCs w:val="22"/>
        </w:rPr>
        <w:t>, among other things,</w:t>
      </w:r>
      <w:r w:rsidRPr="00894279">
        <w:rPr>
          <w:rFonts w:ascii="Arial" w:eastAsia="Calibri" w:hAnsi="Arial" w:cs="Arial"/>
          <w:szCs w:val="22"/>
        </w:rPr>
        <w:t xml:space="preserve"> protect the security and privacy of all operating or filing systems</w:t>
      </w:r>
      <w:r w:rsidR="004F66C5">
        <w:rPr>
          <w:rFonts w:ascii="Arial" w:eastAsia="Calibri" w:hAnsi="Arial" w:cs="Arial"/>
          <w:szCs w:val="22"/>
        </w:rPr>
        <w:t xml:space="preserve"> used to access or store PHI</w:t>
      </w:r>
      <w:r w:rsidRPr="00894279">
        <w:rPr>
          <w:rFonts w:ascii="Arial" w:eastAsia="Calibri" w:hAnsi="Arial" w:cs="Arial"/>
          <w:szCs w:val="22"/>
        </w:rPr>
        <w:t>, application software</w:t>
      </w:r>
      <w:r w:rsidR="004F66C5">
        <w:rPr>
          <w:rFonts w:ascii="Arial" w:eastAsia="Calibri" w:hAnsi="Arial" w:cs="Arial"/>
          <w:szCs w:val="22"/>
        </w:rPr>
        <w:t xml:space="preserve"> used to access or store PHI</w:t>
      </w:r>
      <w:r w:rsidRPr="00894279">
        <w:rPr>
          <w:rFonts w:ascii="Arial" w:eastAsia="Calibri" w:hAnsi="Arial" w:cs="Arial"/>
          <w:szCs w:val="22"/>
        </w:rPr>
        <w:t xml:space="preserve">, and data in WDVA information systems. The purpose of these plans is to prevent the accidental or malicious disclosure, alteration or destruction of PI, and to provide assurances to the user of the quality, integrity, and confidentiality of such information maintained by the </w:t>
      </w:r>
      <w:r w:rsidR="00CA0740">
        <w:rPr>
          <w:rFonts w:ascii="Arial" w:eastAsia="Calibri" w:hAnsi="Arial" w:cs="Arial"/>
          <w:szCs w:val="22"/>
        </w:rPr>
        <w:t>p</w:t>
      </w:r>
      <w:r w:rsidRPr="00894279">
        <w:rPr>
          <w:rFonts w:ascii="Arial" w:eastAsia="Calibri" w:hAnsi="Arial" w:cs="Arial"/>
          <w:szCs w:val="22"/>
        </w:rPr>
        <w:t xml:space="preserve">arties. Technologies used to maintain this information </w:t>
      </w:r>
      <w:r w:rsidR="00B03A5F">
        <w:rPr>
          <w:rFonts w:ascii="Arial" w:eastAsia="Calibri" w:hAnsi="Arial" w:cs="Arial"/>
          <w:szCs w:val="22"/>
        </w:rPr>
        <w:t xml:space="preserve">should </w:t>
      </w:r>
      <w:r w:rsidRPr="00894279">
        <w:rPr>
          <w:rFonts w:ascii="Arial" w:eastAsia="Calibri" w:hAnsi="Arial" w:cs="Arial"/>
          <w:szCs w:val="22"/>
        </w:rPr>
        <w:t>allow for continuous auditing of compliance with this Agreement.</w:t>
      </w:r>
    </w:p>
    <w:p w:rsidR="00AB3EBD" w:rsidRPr="00894279" w:rsidRDefault="00AB3EBD" w:rsidP="00AB3EBD">
      <w:pPr>
        <w:pStyle w:val="NoSpacing"/>
        <w:ind w:left="360"/>
        <w:jc w:val="both"/>
        <w:rPr>
          <w:rFonts w:ascii="Arial" w:eastAsia="Calibri" w:hAnsi="Arial" w:cs="Arial"/>
          <w:szCs w:val="22"/>
        </w:rPr>
      </w:pPr>
    </w:p>
    <w:p w:rsidR="00AB3EBD" w:rsidRDefault="00AB3EBD" w:rsidP="00E91EF6">
      <w:pPr>
        <w:pStyle w:val="NoSpacing"/>
        <w:numPr>
          <w:ilvl w:val="1"/>
          <w:numId w:val="8"/>
        </w:numPr>
        <w:jc w:val="both"/>
        <w:rPr>
          <w:rFonts w:ascii="Arial" w:eastAsia="Calibri" w:hAnsi="Arial" w:cs="Arial"/>
          <w:szCs w:val="22"/>
        </w:rPr>
      </w:pPr>
      <w:r w:rsidRPr="00864C78">
        <w:rPr>
          <w:rFonts w:ascii="Arial" w:eastAsia="Calibri" w:hAnsi="Arial" w:cs="Arial"/>
          <w:b/>
          <w:szCs w:val="22"/>
        </w:rPr>
        <w:t>Privacy and data breaches shall be reported.</w:t>
      </w:r>
      <w:r w:rsidRPr="00864C78">
        <w:rPr>
          <w:rFonts w:ascii="Arial" w:eastAsia="Calibri" w:hAnsi="Arial" w:cs="Arial"/>
          <w:szCs w:val="22"/>
        </w:rPr>
        <w:t xml:space="preserve"> </w:t>
      </w:r>
      <w:r w:rsidR="002A4DA2" w:rsidRPr="00864C78">
        <w:rPr>
          <w:rFonts w:ascii="Arial" w:eastAsia="Calibri" w:hAnsi="Arial" w:cs="Arial"/>
          <w:szCs w:val="22"/>
        </w:rPr>
        <w:t xml:space="preserve">Parties shall report all breaches </w:t>
      </w:r>
      <w:r w:rsidR="002A4DA2">
        <w:rPr>
          <w:rFonts w:ascii="Arial" w:eastAsia="Calibri" w:hAnsi="Arial" w:cs="Arial"/>
          <w:szCs w:val="22"/>
        </w:rPr>
        <w:t xml:space="preserve">by their personnel, contractors, and authorized users </w:t>
      </w:r>
      <w:r w:rsidR="002A4DA2" w:rsidRPr="00864C78">
        <w:rPr>
          <w:rFonts w:ascii="Arial" w:eastAsia="Calibri" w:hAnsi="Arial" w:cs="Arial"/>
          <w:szCs w:val="22"/>
        </w:rPr>
        <w:t xml:space="preserve">involving PI in a timely and complete manner, as required by applicable law to the WDVA Privacy Officer within </w:t>
      </w:r>
      <w:r w:rsidR="002A4DA2">
        <w:rPr>
          <w:rFonts w:ascii="Arial" w:eastAsia="Calibri" w:hAnsi="Arial" w:cs="Arial"/>
          <w:szCs w:val="22"/>
        </w:rPr>
        <w:t>(five) 5 business days</w:t>
      </w:r>
      <w:r w:rsidR="002A4DA2" w:rsidRPr="00864C78">
        <w:rPr>
          <w:rFonts w:ascii="Arial" w:eastAsia="Calibri" w:hAnsi="Arial" w:cs="Arial"/>
          <w:szCs w:val="22"/>
        </w:rPr>
        <w:t xml:space="preserve"> of discovery. </w:t>
      </w:r>
      <w:r w:rsidRPr="00864C78">
        <w:rPr>
          <w:rFonts w:ascii="Arial" w:eastAsia="Calibri" w:hAnsi="Arial" w:cs="Arial"/>
          <w:szCs w:val="22"/>
        </w:rPr>
        <w:t xml:space="preserve">The </w:t>
      </w:r>
      <w:r w:rsidR="0081606D">
        <w:rPr>
          <w:rFonts w:ascii="Arial" w:eastAsia="Calibri" w:hAnsi="Arial" w:cs="Arial"/>
          <w:szCs w:val="22"/>
        </w:rPr>
        <w:t>p</w:t>
      </w:r>
      <w:r w:rsidRPr="00864C78">
        <w:rPr>
          <w:rFonts w:ascii="Arial" w:eastAsia="Calibri" w:hAnsi="Arial" w:cs="Arial"/>
          <w:szCs w:val="22"/>
        </w:rPr>
        <w:t>arty at fault shall resolve all such breaches with privacy implications in a timely fashion in accordance with applicable law and policy. For further guidance, see VA Handbook 6502.1, Privacy Violation Tracking System (PVTS)</w:t>
      </w:r>
      <w:r>
        <w:rPr>
          <w:rFonts w:ascii="Arial" w:eastAsia="Calibri" w:hAnsi="Arial" w:cs="Arial"/>
          <w:szCs w:val="22"/>
        </w:rPr>
        <w:t xml:space="preserve">, </w:t>
      </w:r>
      <w:r w:rsidRPr="00894279">
        <w:rPr>
          <w:rFonts w:ascii="Arial" w:eastAsia="Calibri" w:hAnsi="Arial" w:cs="Arial"/>
          <w:szCs w:val="22"/>
        </w:rPr>
        <w:t>the Formal Event Reporting and Evaluation Tool (FERET) guidebook</w:t>
      </w:r>
      <w:r>
        <w:rPr>
          <w:rFonts w:ascii="Arial" w:eastAsia="Calibri" w:hAnsi="Arial" w:cs="Arial"/>
          <w:szCs w:val="22"/>
        </w:rPr>
        <w:t>,</w:t>
      </w:r>
      <w:r w:rsidRPr="00864C78">
        <w:rPr>
          <w:rFonts w:ascii="Arial" w:eastAsia="Calibri" w:hAnsi="Arial" w:cs="Arial"/>
          <w:szCs w:val="22"/>
        </w:rPr>
        <w:t xml:space="preserve"> and VA Handbook 6500.2, Management of Breaches Involving Sensitive Personal Information.</w:t>
      </w:r>
    </w:p>
    <w:p w:rsidR="00AB3EBD" w:rsidRPr="00894279" w:rsidRDefault="00AB3EBD" w:rsidP="00BA166B">
      <w:pPr>
        <w:pStyle w:val="NoSpacing"/>
        <w:ind w:left="1440"/>
        <w:jc w:val="both"/>
        <w:rPr>
          <w:rFonts w:ascii="Arial" w:eastAsia="Calibri" w:hAnsi="Arial" w:cs="Arial"/>
          <w:szCs w:val="22"/>
        </w:rPr>
      </w:pPr>
    </w:p>
    <w:p w:rsidR="00AB3EBD" w:rsidRPr="00894279" w:rsidRDefault="00AB3EBD" w:rsidP="00AB3EBD">
      <w:pPr>
        <w:pStyle w:val="NoSpacing"/>
        <w:numPr>
          <w:ilvl w:val="1"/>
          <w:numId w:val="8"/>
        </w:numPr>
        <w:jc w:val="both"/>
        <w:rPr>
          <w:rFonts w:ascii="Arial" w:eastAsia="Calibri" w:hAnsi="Arial" w:cs="Arial"/>
          <w:szCs w:val="22"/>
        </w:rPr>
      </w:pPr>
      <w:r w:rsidRPr="00894279">
        <w:rPr>
          <w:rFonts w:ascii="Arial" w:eastAsia="Calibri" w:hAnsi="Arial" w:cs="Arial"/>
          <w:b/>
          <w:szCs w:val="22"/>
        </w:rPr>
        <w:t>A data breach process shall be sustained.</w:t>
      </w:r>
      <w:r w:rsidRPr="00894279">
        <w:rPr>
          <w:rFonts w:ascii="Arial" w:eastAsia="Calibri" w:hAnsi="Arial" w:cs="Arial"/>
          <w:szCs w:val="22"/>
        </w:rPr>
        <w:t xml:space="preserve"> Each </w:t>
      </w:r>
      <w:r w:rsidR="002B3B6D" w:rsidRPr="00894279">
        <w:rPr>
          <w:rFonts w:ascii="Arial" w:eastAsia="Calibri" w:hAnsi="Arial" w:cs="Arial"/>
          <w:szCs w:val="22"/>
        </w:rPr>
        <w:t>Party</w:t>
      </w:r>
      <w:r w:rsidRPr="00894279">
        <w:rPr>
          <w:rFonts w:ascii="Arial" w:eastAsia="Calibri" w:hAnsi="Arial" w:cs="Arial"/>
          <w:szCs w:val="22"/>
        </w:rPr>
        <w:t xml:space="preserve"> shall maintain a process for the tracking and reporting of suspected or actual breaches involving PI</w:t>
      </w:r>
      <w:r>
        <w:rPr>
          <w:rFonts w:ascii="Arial" w:eastAsia="Calibri" w:hAnsi="Arial" w:cs="Arial"/>
          <w:szCs w:val="22"/>
        </w:rPr>
        <w:t xml:space="preserve"> incompliance with the references above</w:t>
      </w:r>
      <w:r w:rsidRPr="00894279">
        <w:rPr>
          <w:rFonts w:ascii="Arial" w:eastAsia="Calibri" w:hAnsi="Arial" w:cs="Arial"/>
          <w:szCs w:val="22"/>
        </w:rPr>
        <w:t>.</w:t>
      </w:r>
    </w:p>
    <w:p w:rsidR="00AB3EBD" w:rsidRPr="00894279" w:rsidRDefault="00AB3EBD" w:rsidP="00AB3EBD">
      <w:pPr>
        <w:pStyle w:val="NoSpacing"/>
        <w:ind w:left="360"/>
        <w:jc w:val="both"/>
        <w:rPr>
          <w:rFonts w:ascii="Arial" w:eastAsia="Calibri" w:hAnsi="Arial" w:cs="Arial"/>
          <w:szCs w:val="22"/>
        </w:rPr>
      </w:pPr>
    </w:p>
    <w:p w:rsidR="00AB3EBD" w:rsidRPr="00894279" w:rsidRDefault="00AB3EBD" w:rsidP="00AB3EBD">
      <w:pPr>
        <w:pStyle w:val="NoSpacing"/>
        <w:numPr>
          <w:ilvl w:val="0"/>
          <w:numId w:val="8"/>
        </w:numPr>
        <w:ind w:left="1080"/>
        <w:jc w:val="both"/>
        <w:rPr>
          <w:rFonts w:ascii="Arial" w:eastAsia="Calibri" w:hAnsi="Arial" w:cs="Arial"/>
          <w:szCs w:val="22"/>
        </w:rPr>
      </w:pPr>
      <w:r w:rsidRPr="00894279">
        <w:rPr>
          <w:rFonts w:ascii="Arial" w:eastAsia="Calibri" w:hAnsi="Arial" w:cs="Arial"/>
          <w:b/>
          <w:szCs w:val="22"/>
        </w:rPr>
        <w:t xml:space="preserve">Training. </w:t>
      </w:r>
      <w:r w:rsidRPr="00894279">
        <w:rPr>
          <w:rFonts w:ascii="Arial" w:eastAsia="Calibri" w:hAnsi="Arial" w:cs="Arial"/>
          <w:szCs w:val="22"/>
        </w:rPr>
        <w:t xml:space="preserve">The WDVA Privacy/Security Officer shall be available to provide privacy awareness training to </w:t>
      </w:r>
      <w:r>
        <w:rPr>
          <w:rFonts w:ascii="Arial" w:eastAsia="Calibri" w:hAnsi="Arial" w:cs="Arial"/>
          <w:szCs w:val="22"/>
        </w:rPr>
        <w:t>Receiving Party</w:t>
      </w:r>
      <w:r w:rsidRPr="00894279">
        <w:rPr>
          <w:rFonts w:ascii="Arial" w:eastAsia="Calibri" w:hAnsi="Arial" w:cs="Arial"/>
          <w:szCs w:val="22"/>
        </w:rPr>
        <w:t xml:space="preserve"> on reasonable notice and accommodation of schedules.</w:t>
      </w:r>
    </w:p>
    <w:p w:rsidR="00AB3EBD" w:rsidRPr="00894279" w:rsidRDefault="00AB3EBD" w:rsidP="00AB3EBD">
      <w:pPr>
        <w:pStyle w:val="NoSpacing"/>
        <w:jc w:val="both"/>
        <w:rPr>
          <w:rFonts w:ascii="Arial" w:eastAsia="Calibri" w:hAnsi="Arial" w:cs="Arial"/>
          <w:szCs w:val="22"/>
        </w:rPr>
      </w:pPr>
    </w:p>
    <w:p w:rsidR="00AB3EBD" w:rsidRPr="00894279" w:rsidRDefault="00AB3EBD" w:rsidP="00AB3EBD">
      <w:pPr>
        <w:pStyle w:val="NoSpacing"/>
        <w:numPr>
          <w:ilvl w:val="0"/>
          <w:numId w:val="7"/>
        </w:numPr>
        <w:jc w:val="both"/>
        <w:rPr>
          <w:rFonts w:ascii="Arial" w:eastAsia="Calibri" w:hAnsi="Arial" w:cs="Arial"/>
          <w:b/>
          <w:szCs w:val="22"/>
        </w:rPr>
      </w:pPr>
      <w:r w:rsidRPr="00894279">
        <w:rPr>
          <w:rFonts w:ascii="Arial" w:eastAsia="Calibri" w:hAnsi="Arial" w:cs="Arial"/>
          <w:b/>
          <w:szCs w:val="22"/>
        </w:rPr>
        <w:t>Rules for Electronic Communications:</w:t>
      </w:r>
    </w:p>
    <w:p w:rsidR="00AB3EBD" w:rsidRPr="00894279" w:rsidRDefault="00AB3EBD" w:rsidP="00AB3EBD">
      <w:pPr>
        <w:pStyle w:val="NoSpacing"/>
        <w:jc w:val="both"/>
        <w:rPr>
          <w:rFonts w:ascii="Arial" w:eastAsia="Calibri" w:hAnsi="Arial" w:cs="Arial"/>
          <w:szCs w:val="22"/>
        </w:rPr>
      </w:pPr>
    </w:p>
    <w:p w:rsidR="00AB3EBD" w:rsidRPr="00894279" w:rsidRDefault="00AB3EBD" w:rsidP="00AB3EBD">
      <w:pPr>
        <w:pStyle w:val="NoSpacing"/>
        <w:numPr>
          <w:ilvl w:val="0"/>
          <w:numId w:val="9"/>
        </w:numPr>
        <w:jc w:val="both"/>
        <w:rPr>
          <w:rFonts w:ascii="Arial" w:eastAsia="Calibri" w:hAnsi="Arial" w:cs="Arial"/>
          <w:szCs w:val="22"/>
        </w:rPr>
      </w:pPr>
      <w:r w:rsidRPr="00894279">
        <w:rPr>
          <w:rFonts w:ascii="Arial" w:eastAsia="Calibri" w:hAnsi="Arial" w:cs="Arial"/>
          <w:szCs w:val="22"/>
        </w:rPr>
        <w:t xml:space="preserve">Parties acknowledge email messages sent by or to their offices may be read by someone other than the person to whom they are sent and may have to be disclosed to outside </w:t>
      </w:r>
      <w:r w:rsidR="004C4B75">
        <w:rPr>
          <w:rFonts w:ascii="Arial" w:eastAsia="Calibri" w:hAnsi="Arial" w:cs="Arial"/>
          <w:szCs w:val="22"/>
        </w:rPr>
        <w:t>p</w:t>
      </w:r>
      <w:r w:rsidR="004C4B75" w:rsidRPr="00894279">
        <w:rPr>
          <w:rFonts w:ascii="Arial" w:eastAsia="Calibri" w:hAnsi="Arial" w:cs="Arial"/>
          <w:szCs w:val="22"/>
        </w:rPr>
        <w:t xml:space="preserve">arties </w:t>
      </w:r>
      <w:r w:rsidRPr="00894279">
        <w:rPr>
          <w:rFonts w:ascii="Arial" w:eastAsia="Calibri" w:hAnsi="Arial" w:cs="Arial"/>
          <w:szCs w:val="22"/>
        </w:rPr>
        <w:t xml:space="preserve">or in court in connection with a lawsuit. Accordingly, each </w:t>
      </w:r>
      <w:r w:rsidR="004C4B75">
        <w:rPr>
          <w:rFonts w:ascii="Arial" w:eastAsia="Calibri" w:hAnsi="Arial" w:cs="Arial"/>
          <w:szCs w:val="22"/>
        </w:rPr>
        <w:t>p</w:t>
      </w:r>
      <w:r w:rsidR="004C4B75" w:rsidRPr="00894279">
        <w:rPr>
          <w:rFonts w:ascii="Arial" w:eastAsia="Calibri" w:hAnsi="Arial" w:cs="Arial"/>
          <w:szCs w:val="22"/>
        </w:rPr>
        <w:t xml:space="preserve">arty </w:t>
      </w:r>
      <w:r w:rsidRPr="00894279">
        <w:rPr>
          <w:rFonts w:ascii="Arial" w:eastAsia="Calibri" w:hAnsi="Arial" w:cs="Arial"/>
          <w:szCs w:val="22"/>
        </w:rPr>
        <w:t xml:space="preserve">must take care to ensure that their messages are courteous, professional, and that the tone and words they use would not cause embarrassment to themselves or their </w:t>
      </w:r>
      <w:r w:rsidR="004C4B75">
        <w:rPr>
          <w:rFonts w:ascii="Arial" w:eastAsia="Calibri" w:hAnsi="Arial" w:cs="Arial"/>
          <w:szCs w:val="22"/>
        </w:rPr>
        <w:t>o</w:t>
      </w:r>
      <w:r w:rsidR="004C4B75" w:rsidRPr="00894279">
        <w:rPr>
          <w:rFonts w:ascii="Arial" w:eastAsia="Calibri" w:hAnsi="Arial" w:cs="Arial"/>
          <w:szCs w:val="22"/>
        </w:rPr>
        <w:t xml:space="preserve">rganization </w:t>
      </w:r>
      <w:r w:rsidRPr="00894279">
        <w:rPr>
          <w:rFonts w:ascii="Arial" w:eastAsia="Calibri" w:hAnsi="Arial" w:cs="Arial"/>
          <w:szCs w:val="22"/>
        </w:rPr>
        <w:t>if the message were made public.</w:t>
      </w:r>
    </w:p>
    <w:p w:rsidR="00AB3EBD" w:rsidRPr="00894279" w:rsidRDefault="00AB3EBD" w:rsidP="00AB3EBD">
      <w:pPr>
        <w:pStyle w:val="NoSpacing"/>
        <w:jc w:val="both"/>
        <w:rPr>
          <w:rFonts w:ascii="Arial" w:eastAsia="Calibri" w:hAnsi="Arial" w:cs="Arial"/>
          <w:szCs w:val="22"/>
        </w:rPr>
      </w:pPr>
    </w:p>
    <w:p w:rsidR="00AB3EBD" w:rsidRPr="00894279" w:rsidRDefault="00AB3EBD" w:rsidP="00AB3EBD">
      <w:pPr>
        <w:pStyle w:val="NoSpacing"/>
        <w:numPr>
          <w:ilvl w:val="0"/>
          <w:numId w:val="10"/>
        </w:numPr>
        <w:ind w:left="1440"/>
        <w:jc w:val="both"/>
        <w:rPr>
          <w:rFonts w:ascii="Arial" w:eastAsia="Calibri" w:hAnsi="Arial" w:cs="Arial"/>
          <w:szCs w:val="22"/>
        </w:rPr>
      </w:pPr>
      <w:r w:rsidRPr="00894279">
        <w:rPr>
          <w:rFonts w:ascii="Arial" w:eastAsia="Calibri" w:hAnsi="Arial" w:cs="Arial"/>
          <w:szCs w:val="22"/>
        </w:rPr>
        <w:t xml:space="preserve">Any email sent outside each </w:t>
      </w:r>
      <w:r w:rsidR="00BF2FAF">
        <w:rPr>
          <w:rFonts w:ascii="Arial" w:eastAsia="Calibri" w:hAnsi="Arial" w:cs="Arial"/>
          <w:szCs w:val="22"/>
        </w:rPr>
        <w:t>party’s</w:t>
      </w:r>
      <w:r w:rsidR="004C4B75" w:rsidRPr="00894279">
        <w:rPr>
          <w:rFonts w:ascii="Arial" w:eastAsia="Calibri" w:hAnsi="Arial" w:cs="Arial"/>
          <w:szCs w:val="22"/>
        </w:rPr>
        <w:t xml:space="preserve"> </w:t>
      </w:r>
      <w:r w:rsidRPr="00894279">
        <w:rPr>
          <w:rFonts w:ascii="Arial" w:eastAsia="Calibri" w:hAnsi="Arial" w:cs="Arial"/>
          <w:szCs w:val="22"/>
        </w:rPr>
        <w:t>network or information system should be considered non-secure.</w:t>
      </w:r>
    </w:p>
    <w:p w:rsidR="00AB3EBD" w:rsidRPr="00894279" w:rsidRDefault="00AB3EBD" w:rsidP="00AB3EBD">
      <w:pPr>
        <w:pStyle w:val="NoSpacing"/>
        <w:ind w:left="720"/>
        <w:jc w:val="both"/>
        <w:rPr>
          <w:rFonts w:ascii="Arial" w:eastAsia="Calibri" w:hAnsi="Arial" w:cs="Arial"/>
          <w:szCs w:val="22"/>
        </w:rPr>
      </w:pPr>
    </w:p>
    <w:p w:rsidR="00AB3EBD" w:rsidRPr="00894279" w:rsidRDefault="00AB3EBD" w:rsidP="00AB3EBD">
      <w:pPr>
        <w:pStyle w:val="NoSpacing"/>
        <w:numPr>
          <w:ilvl w:val="0"/>
          <w:numId w:val="10"/>
        </w:numPr>
        <w:ind w:left="1440"/>
        <w:jc w:val="both"/>
        <w:rPr>
          <w:rFonts w:ascii="Arial" w:eastAsia="Calibri" w:hAnsi="Arial" w:cs="Arial"/>
          <w:szCs w:val="22"/>
        </w:rPr>
      </w:pPr>
      <w:r w:rsidRPr="00894279">
        <w:rPr>
          <w:rFonts w:ascii="Arial" w:eastAsia="Calibri" w:hAnsi="Arial" w:cs="Arial"/>
          <w:szCs w:val="22"/>
        </w:rPr>
        <w:t>Email is subject to applicable privacy, security, and records retention laws and guidelines for the information that particular message contains. As such, email records must be appropriately secured and retained.</w:t>
      </w:r>
    </w:p>
    <w:p w:rsidR="00AB3EBD" w:rsidRPr="00894279" w:rsidRDefault="00AB3EBD" w:rsidP="00AB3EBD">
      <w:pPr>
        <w:pStyle w:val="NoSpacing"/>
        <w:jc w:val="both"/>
        <w:rPr>
          <w:rFonts w:ascii="Arial" w:eastAsia="Calibri" w:hAnsi="Arial" w:cs="Arial"/>
          <w:szCs w:val="22"/>
        </w:rPr>
      </w:pPr>
    </w:p>
    <w:p w:rsidR="00AB3EBD" w:rsidRPr="00894279" w:rsidRDefault="00AB3EBD" w:rsidP="00AB3EBD">
      <w:pPr>
        <w:pStyle w:val="NoSpacing"/>
        <w:numPr>
          <w:ilvl w:val="0"/>
          <w:numId w:val="9"/>
        </w:numPr>
        <w:jc w:val="both"/>
        <w:rPr>
          <w:rFonts w:ascii="Arial" w:eastAsia="Calibri" w:hAnsi="Arial" w:cs="Arial"/>
          <w:szCs w:val="22"/>
        </w:rPr>
      </w:pPr>
      <w:r w:rsidRPr="00894279">
        <w:rPr>
          <w:rFonts w:ascii="Arial" w:eastAsia="Calibri" w:hAnsi="Arial" w:cs="Arial"/>
          <w:szCs w:val="22"/>
        </w:rPr>
        <w:t xml:space="preserve">Each </w:t>
      </w:r>
      <w:r w:rsidR="004C4B75">
        <w:rPr>
          <w:rFonts w:ascii="Arial" w:eastAsia="Calibri" w:hAnsi="Arial" w:cs="Arial"/>
          <w:szCs w:val="22"/>
        </w:rPr>
        <w:t>p</w:t>
      </w:r>
      <w:r w:rsidR="004C4B75" w:rsidRPr="00894279">
        <w:rPr>
          <w:rFonts w:ascii="Arial" w:eastAsia="Calibri" w:hAnsi="Arial" w:cs="Arial"/>
          <w:szCs w:val="22"/>
        </w:rPr>
        <w:t xml:space="preserve">arty </w:t>
      </w:r>
      <w:r w:rsidRPr="00894279">
        <w:rPr>
          <w:rFonts w:ascii="Arial" w:eastAsia="Calibri" w:hAnsi="Arial" w:cs="Arial"/>
          <w:szCs w:val="22"/>
        </w:rPr>
        <w:t>is responsible for the content of all text, audio or images that they place or send on the state’s email, or Internet systems.</w:t>
      </w:r>
    </w:p>
    <w:p w:rsidR="00AB3EBD" w:rsidRPr="00894279" w:rsidRDefault="00AB3EBD" w:rsidP="00AB3EBD">
      <w:pPr>
        <w:pStyle w:val="NoSpacing"/>
        <w:ind w:left="360"/>
        <w:jc w:val="both"/>
        <w:rPr>
          <w:rFonts w:ascii="Arial" w:eastAsia="Calibri" w:hAnsi="Arial" w:cs="Arial"/>
          <w:szCs w:val="22"/>
        </w:rPr>
      </w:pPr>
    </w:p>
    <w:p w:rsidR="00AB3EBD" w:rsidRPr="00894279" w:rsidRDefault="00AB3EBD" w:rsidP="00AB3EBD">
      <w:pPr>
        <w:pStyle w:val="NoSpacing"/>
        <w:numPr>
          <w:ilvl w:val="0"/>
          <w:numId w:val="9"/>
        </w:numPr>
        <w:jc w:val="both"/>
        <w:rPr>
          <w:rFonts w:ascii="Arial" w:eastAsia="Calibri" w:hAnsi="Arial" w:cs="Arial"/>
          <w:szCs w:val="22"/>
        </w:rPr>
      </w:pPr>
      <w:r w:rsidRPr="00894279">
        <w:rPr>
          <w:rFonts w:ascii="Arial" w:eastAsia="Calibri" w:hAnsi="Arial" w:cs="Arial"/>
          <w:szCs w:val="22"/>
        </w:rPr>
        <w:t xml:space="preserve">No </w:t>
      </w:r>
      <w:r w:rsidR="004C4B75">
        <w:rPr>
          <w:rFonts w:ascii="Arial" w:eastAsia="Calibri" w:hAnsi="Arial" w:cs="Arial"/>
          <w:szCs w:val="22"/>
        </w:rPr>
        <w:t>p</w:t>
      </w:r>
      <w:r w:rsidR="004C4B75" w:rsidRPr="00894279">
        <w:rPr>
          <w:rFonts w:ascii="Arial" w:eastAsia="Calibri" w:hAnsi="Arial" w:cs="Arial"/>
          <w:szCs w:val="22"/>
        </w:rPr>
        <w:t xml:space="preserve">arty </w:t>
      </w:r>
      <w:r w:rsidRPr="00894279">
        <w:rPr>
          <w:rFonts w:ascii="Arial" w:eastAsia="Calibri" w:hAnsi="Arial" w:cs="Arial"/>
          <w:szCs w:val="22"/>
        </w:rPr>
        <w:t xml:space="preserve">may email </w:t>
      </w:r>
      <w:r w:rsidR="004C4B75">
        <w:rPr>
          <w:rFonts w:ascii="Arial" w:eastAsia="Calibri" w:hAnsi="Arial" w:cs="Arial"/>
          <w:szCs w:val="22"/>
        </w:rPr>
        <w:t>PI</w:t>
      </w:r>
      <w:r w:rsidRPr="00894279">
        <w:rPr>
          <w:rFonts w:ascii="Arial" w:eastAsia="Calibri" w:hAnsi="Arial" w:cs="Arial"/>
          <w:szCs w:val="22"/>
        </w:rPr>
        <w:t xml:space="preserve"> unless using approved methods.</w:t>
      </w:r>
    </w:p>
    <w:p w:rsidR="00AB3EBD" w:rsidRPr="00894279" w:rsidRDefault="00AB3EBD" w:rsidP="00AB3EBD">
      <w:pPr>
        <w:pStyle w:val="NoSpacing"/>
        <w:ind w:left="360"/>
        <w:jc w:val="both"/>
        <w:rPr>
          <w:rFonts w:ascii="Arial" w:eastAsia="Calibri" w:hAnsi="Arial" w:cs="Arial"/>
          <w:szCs w:val="22"/>
        </w:rPr>
      </w:pPr>
    </w:p>
    <w:p w:rsidR="00AB3EBD" w:rsidRPr="00894279" w:rsidRDefault="00AB3EBD" w:rsidP="00AB3EBD">
      <w:pPr>
        <w:pStyle w:val="NoSpacing"/>
        <w:numPr>
          <w:ilvl w:val="0"/>
          <w:numId w:val="9"/>
        </w:numPr>
        <w:jc w:val="both"/>
        <w:rPr>
          <w:rFonts w:ascii="Arial" w:eastAsia="Calibri" w:hAnsi="Arial" w:cs="Arial"/>
          <w:szCs w:val="22"/>
        </w:rPr>
      </w:pPr>
      <w:r w:rsidRPr="00894279">
        <w:rPr>
          <w:rFonts w:ascii="Arial" w:eastAsia="Calibri" w:hAnsi="Arial" w:cs="Arial"/>
          <w:szCs w:val="22"/>
        </w:rPr>
        <w:t xml:space="preserve">All emails between </w:t>
      </w:r>
      <w:r w:rsidR="004C4B75">
        <w:rPr>
          <w:rFonts w:ascii="Arial" w:eastAsia="Calibri" w:hAnsi="Arial" w:cs="Arial"/>
          <w:szCs w:val="22"/>
        </w:rPr>
        <w:t>p</w:t>
      </w:r>
      <w:r w:rsidR="004C4B75" w:rsidRPr="00894279">
        <w:rPr>
          <w:rFonts w:ascii="Arial" w:eastAsia="Calibri" w:hAnsi="Arial" w:cs="Arial"/>
          <w:szCs w:val="22"/>
        </w:rPr>
        <w:t>arties</w:t>
      </w:r>
      <w:r w:rsidR="00EE1594">
        <w:rPr>
          <w:rFonts w:ascii="Arial" w:eastAsia="Calibri" w:hAnsi="Arial" w:cs="Arial"/>
          <w:szCs w:val="22"/>
        </w:rPr>
        <w:t xml:space="preserve"> that</w:t>
      </w:r>
      <w:r w:rsidRPr="00894279">
        <w:rPr>
          <w:rFonts w:ascii="Arial" w:eastAsia="Calibri" w:hAnsi="Arial" w:cs="Arial"/>
          <w:szCs w:val="22"/>
        </w:rPr>
        <w:t xml:space="preserve"> contain or transmit PI must be encrypted before transmission.</w:t>
      </w:r>
    </w:p>
    <w:p w:rsidR="00AB3EBD" w:rsidRPr="00894279" w:rsidRDefault="00AB3EBD" w:rsidP="00AB3EBD">
      <w:pPr>
        <w:pStyle w:val="NoSpacing"/>
        <w:jc w:val="both"/>
        <w:rPr>
          <w:rFonts w:ascii="Arial" w:eastAsia="Calibri" w:hAnsi="Arial" w:cs="Arial"/>
          <w:szCs w:val="22"/>
          <w:highlight w:val="green"/>
        </w:rPr>
      </w:pPr>
    </w:p>
    <w:p w:rsidR="00AB3EBD" w:rsidRPr="00894279" w:rsidRDefault="00AB3EBD" w:rsidP="00AB3EBD">
      <w:pPr>
        <w:pStyle w:val="NoSpacing"/>
        <w:numPr>
          <w:ilvl w:val="0"/>
          <w:numId w:val="7"/>
        </w:numPr>
        <w:jc w:val="both"/>
        <w:rPr>
          <w:rFonts w:ascii="Arial" w:eastAsia="Calibri" w:hAnsi="Arial" w:cs="Arial"/>
          <w:b/>
          <w:szCs w:val="22"/>
        </w:rPr>
      </w:pPr>
      <w:r w:rsidRPr="00894279">
        <w:rPr>
          <w:rFonts w:ascii="Arial" w:eastAsia="Calibri" w:hAnsi="Arial" w:cs="Arial"/>
          <w:b/>
          <w:szCs w:val="22"/>
        </w:rPr>
        <w:t>Internal Security Controls with Communications to CVSOs/TVSOs:</w:t>
      </w:r>
    </w:p>
    <w:p w:rsidR="00AB3EBD" w:rsidRPr="00894279" w:rsidRDefault="00AB3EBD" w:rsidP="00AB3EBD">
      <w:pPr>
        <w:pStyle w:val="NoSpacing"/>
        <w:jc w:val="both"/>
        <w:rPr>
          <w:rFonts w:ascii="Arial" w:eastAsia="Calibri" w:hAnsi="Arial" w:cs="Arial"/>
          <w:szCs w:val="22"/>
        </w:rPr>
      </w:pPr>
    </w:p>
    <w:p w:rsidR="00AB3EBD" w:rsidRPr="00894279" w:rsidRDefault="00AB3EBD" w:rsidP="00AB3EBD">
      <w:pPr>
        <w:pStyle w:val="NoSpacing"/>
        <w:numPr>
          <w:ilvl w:val="0"/>
          <w:numId w:val="11"/>
        </w:numPr>
        <w:ind w:left="1080"/>
        <w:jc w:val="both"/>
        <w:rPr>
          <w:rFonts w:ascii="Arial" w:eastAsia="Calibri" w:hAnsi="Arial" w:cs="Arial"/>
          <w:szCs w:val="22"/>
        </w:rPr>
      </w:pPr>
      <w:r w:rsidRPr="00894279">
        <w:rPr>
          <w:rFonts w:ascii="Arial" w:eastAsia="Calibri" w:hAnsi="Arial" w:cs="Arial"/>
          <w:b/>
          <w:szCs w:val="22"/>
        </w:rPr>
        <w:t>Release of Veteran-Claimant Information</w:t>
      </w:r>
      <w:r w:rsidRPr="00894279">
        <w:rPr>
          <w:rFonts w:ascii="Arial" w:eastAsia="Calibri" w:hAnsi="Arial" w:cs="Arial"/>
          <w:szCs w:val="22"/>
        </w:rPr>
        <w:t xml:space="preserve">. In alignment with USDVA procedures, the WDVA Bureau of Claims will only release </w:t>
      </w:r>
      <w:r w:rsidR="00B670E2">
        <w:rPr>
          <w:rFonts w:ascii="Arial" w:eastAsia="Calibri" w:hAnsi="Arial" w:cs="Arial"/>
          <w:szCs w:val="22"/>
        </w:rPr>
        <w:t>PI</w:t>
      </w:r>
      <w:r w:rsidRPr="00894279">
        <w:rPr>
          <w:rFonts w:ascii="Arial" w:eastAsia="Calibri" w:hAnsi="Arial" w:cs="Arial"/>
          <w:szCs w:val="22"/>
        </w:rPr>
        <w:t xml:space="preserve"> to those CVSO/TVSO and CVSO/TVSO staff who are officially "accredited" for USDVA purposes. If a CVSO office does not have an accredited representative, the WDVA Claims Officer will not discuss or provide any information </w:t>
      </w:r>
      <w:r w:rsidRPr="00894279">
        <w:rPr>
          <w:rFonts w:ascii="Arial" w:eastAsia="Calibri" w:hAnsi="Arial" w:cs="Arial"/>
          <w:iCs/>
          <w:szCs w:val="22"/>
        </w:rPr>
        <w:t xml:space="preserve">specific </w:t>
      </w:r>
      <w:r w:rsidRPr="00894279">
        <w:rPr>
          <w:rFonts w:ascii="Arial" w:eastAsia="Calibri" w:hAnsi="Arial" w:cs="Arial"/>
          <w:szCs w:val="22"/>
        </w:rPr>
        <w:t xml:space="preserve">to a pending claim unless authorized by the claimant during that specific communication. If the claimant is present in the CVSO/TVSO office at the initiation of such contact, the WDVA Claims Officer can speak directly to the claimant (after proper verification of identity using established USDVA protocol) to gain such authorization. </w:t>
      </w:r>
    </w:p>
    <w:p w:rsidR="00AB3EBD" w:rsidRPr="00894279" w:rsidRDefault="00AB3EBD" w:rsidP="00AB3EBD">
      <w:pPr>
        <w:pStyle w:val="NoSpacing"/>
        <w:jc w:val="both"/>
        <w:rPr>
          <w:rFonts w:ascii="Arial" w:eastAsia="Calibri" w:hAnsi="Arial" w:cs="Arial"/>
          <w:szCs w:val="22"/>
        </w:rPr>
      </w:pPr>
    </w:p>
    <w:p w:rsidR="00AB3EBD" w:rsidRPr="00894279" w:rsidRDefault="00AB3EBD" w:rsidP="00AB3EBD">
      <w:pPr>
        <w:pStyle w:val="NoSpacing"/>
        <w:numPr>
          <w:ilvl w:val="0"/>
          <w:numId w:val="11"/>
        </w:numPr>
        <w:ind w:left="1080"/>
        <w:jc w:val="both"/>
        <w:rPr>
          <w:rFonts w:ascii="Arial" w:eastAsia="Calibri" w:hAnsi="Arial" w:cs="Arial"/>
          <w:szCs w:val="22"/>
        </w:rPr>
      </w:pPr>
      <w:r w:rsidRPr="00894279">
        <w:rPr>
          <w:rFonts w:ascii="Arial" w:eastAsia="Calibri" w:hAnsi="Arial" w:cs="Arial"/>
          <w:b/>
          <w:szCs w:val="22"/>
        </w:rPr>
        <w:t>Fax Messages</w:t>
      </w:r>
      <w:r w:rsidRPr="00894279">
        <w:rPr>
          <w:rFonts w:ascii="Arial" w:eastAsia="Calibri" w:hAnsi="Arial" w:cs="Arial"/>
          <w:szCs w:val="22"/>
        </w:rPr>
        <w:t xml:space="preserve">. The </w:t>
      </w:r>
      <w:r w:rsidR="00B670E2">
        <w:rPr>
          <w:rFonts w:ascii="Arial" w:eastAsia="Calibri" w:hAnsi="Arial" w:cs="Arial"/>
          <w:szCs w:val="22"/>
        </w:rPr>
        <w:t>p</w:t>
      </w:r>
      <w:r w:rsidR="00B670E2" w:rsidRPr="00894279">
        <w:rPr>
          <w:rFonts w:ascii="Arial" w:eastAsia="Calibri" w:hAnsi="Arial" w:cs="Arial"/>
          <w:szCs w:val="22"/>
        </w:rPr>
        <w:t xml:space="preserve">arties </w:t>
      </w:r>
      <w:r w:rsidRPr="00894279">
        <w:rPr>
          <w:rFonts w:ascii="Arial" w:eastAsia="Calibri" w:hAnsi="Arial" w:cs="Arial"/>
          <w:szCs w:val="22"/>
        </w:rPr>
        <w:t xml:space="preserve">will accept fax messages; however, neither </w:t>
      </w:r>
      <w:r w:rsidR="00B670E2">
        <w:rPr>
          <w:rFonts w:ascii="Arial" w:eastAsia="Calibri" w:hAnsi="Arial" w:cs="Arial"/>
          <w:szCs w:val="22"/>
        </w:rPr>
        <w:t>p</w:t>
      </w:r>
      <w:r w:rsidR="00B670E2" w:rsidRPr="00894279">
        <w:rPr>
          <w:rFonts w:ascii="Arial" w:eastAsia="Calibri" w:hAnsi="Arial" w:cs="Arial"/>
          <w:szCs w:val="22"/>
        </w:rPr>
        <w:t xml:space="preserve">arty </w:t>
      </w:r>
      <w:r w:rsidRPr="00894279">
        <w:rPr>
          <w:rFonts w:ascii="Arial" w:eastAsia="Calibri" w:hAnsi="Arial" w:cs="Arial"/>
          <w:szCs w:val="22"/>
        </w:rPr>
        <w:t xml:space="preserve">shall fax </w:t>
      </w:r>
      <w:r w:rsidR="00B0534E">
        <w:rPr>
          <w:rFonts w:ascii="Arial" w:eastAsia="Calibri" w:hAnsi="Arial" w:cs="Arial"/>
          <w:szCs w:val="22"/>
        </w:rPr>
        <w:t>PI</w:t>
      </w:r>
      <w:r w:rsidRPr="00894279">
        <w:rPr>
          <w:rFonts w:ascii="Arial" w:eastAsia="Calibri" w:hAnsi="Arial" w:cs="Arial"/>
          <w:szCs w:val="22"/>
        </w:rPr>
        <w:t xml:space="preserve"> to unauthorized third </w:t>
      </w:r>
      <w:r w:rsidR="00B670E2">
        <w:rPr>
          <w:rFonts w:ascii="Arial" w:eastAsia="Calibri" w:hAnsi="Arial" w:cs="Arial"/>
          <w:szCs w:val="22"/>
        </w:rPr>
        <w:t>p</w:t>
      </w:r>
      <w:r w:rsidR="00B670E2" w:rsidRPr="00894279">
        <w:rPr>
          <w:rFonts w:ascii="Arial" w:eastAsia="Calibri" w:hAnsi="Arial" w:cs="Arial"/>
          <w:szCs w:val="22"/>
        </w:rPr>
        <w:t xml:space="preserve">arties </w:t>
      </w:r>
      <w:r w:rsidRPr="00894279">
        <w:rPr>
          <w:rFonts w:ascii="Arial" w:eastAsia="Calibri" w:hAnsi="Arial" w:cs="Arial"/>
          <w:szCs w:val="22"/>
        </w:rPr>
        <w:t xml:space="preserve">without the written consent of the </w:t>
      </w:r>
      <w:r w:rsidR="000C115F">
        <w:rPr>
          <w:rFonts w:ascii="Arial" w:eastAsia="Calibri" w:hAnsi="Arial" w:cs="Arial"/>
          <w:szCs w:val="22"/>
        </w:rPr>
        <w:t>Veteran</w:t>
      </w:r>
      <w:r>
        <w:rPr>
          <w:rFonts w:ascii="Arial" w:eastAsia="Calibri" w:hAnsi="Arial" w:cs="Arial"/>
          <w:szCs w:val="22"/>
        </w:rPr>
        <w:t xml:space="preserve"> or </w:t>
      </w:r>
      <w:r w:rsidR="0032031A">
        <w:rPr>
          <w:rFonts w:ascii="Arial" w:eastAsia="Calibri" w:hAnsi="Arial" w:cs="Arial"/>
          <w:szCs w:val="22"/>
        </w:rPr>
        <w:t xml:space="preserve">the </w:t>
      </w:r>
      <w:r>
        <w:rPr>
          <w:rFonts w:ascii="Arial" w:eastAsia="Calibri" w:hAnsi="Arial" w:cs="Arial"/>
          <w:szCs w:val="22"/>
        </w:rPr>
        <w:t>Veteran's duly appointed representative</w:t>
      </w:r>
      <w:r w:rsidRPr="00894279">
        <w:rPr>
          <w:rFonts w:ascii="Arial" w:eastAsia="Calibri" w:hAnsi="Arial" w:cs="Arial"/>
          <w:szCs w:val="22"/>
        </w:rPr>
        <w:t xml:space="preserve">. </w:t>
      </w:r>
    </w:p>
    <w:p w:rsidR="00AB3EBD" w:rsidRPr="00894279" w:rsidRDefault="00AB3EBD" w:rsidP="00AB3EBD">
      <w:pPr>
        <w:pStyle w:val="NoSpacing"/>
        <w:jc w:val="both"/>
        <w:rPr>
          <w:rFonts w:ascii="Arial" w:eastAsia="Calibri" w:hAnsi="Arial" w:cs="Arial"/>
          <w:szCs w:val="22"/>
        </w:rPr>
      </w:pPr>
    </w:p>
    <w:p w:rsidR="00AB3EBD" w:rsidRPr="00894279" w:rsidRDefault="00AB3EBD" w:rsidP="00AB3EBD">
      <w:pPr>
        <w:pStyle w:val="NoSpacing"/>
        <w:numPr>
          <w:ilvl w:val="0"/>
          <w:numId w:val="11"/>
        </w:numPr>
        <w:ind w:left="1080"/>
        <w:jc w:val="both"/>
        <w:rPr>
          <w:rFonts w:ascii="Arial" w:eastAsia="Calibri" w:hAnsi="Arial" w:cs="Arial"/>
          <w:szCs w:val="22"/>
        </w:rPr>
      </w:pPr>
      <w:r w:rsidRPr="00894279">
        <w:rPr>
          <w:rFonts w:ascii="Arial" w:eastAsia="Calibri" w:hAnsi="Arial" w:cs="Arial"/>
          <w:b/>
          <w:szCs w:val="22"/>
        </w:rPr>
        <w:t>Encrypted Messages Other than VA</w:t>
      </w:r>
      <w:r w:rsidRPr="00894279">
        <w:rPr>
          <w:rFonts w:ascii="Arial" w:eastAsia="Calibri" w:hAnsi="Arial" w:cs="Arial"/>
          <w:szCs w:val="22"/>
        </w:rPr>
        <w:t xml:space="preserve">. Parties to this Agreement </w:t>
      </w:r>
      <w:r w:rsidR="0032031A">
        <w:rPr>
          <w:rFonts w:ascii="Arial" w:eastAsia="Calibri" w:hAnsi="Arial" w:cs="Arial"/>
          <w:szCs w:val="22"/>
        </w:rPr>
        <w:t>when</w:t>
      </w:r>
      <w:r w:rsidR="002B3B6D" w:rsidRPr="00894279">
        <w:rPr>
          <w:rFonts w:ascii="Arial" w:eastAsia="Calibri" w:hAnsi="Arial" w:cs="Arial"/>
          <w:szCs w:val="22"/>
        </w:rPr>
        <w:t xml:space="preserve"> communicating with the WDVA Claims office </w:t>
      </w:r>
      <w:r w:rsidRPr="00894279">
        <w:rPr>
          <w:rFonts w:ascii="Arial" w:eastAsia="Calibri" w:hAnsi="Arial" w:cs="Arial"/>
          <w:szCs w:val="22"/>
        </w:rPr>
        <w:t xml:space="preserve">must register for an email account through VA.Gov and utilize VA.Gov access and Personal </w:t>
      </w:r>
      <w:r w:rsidRPr="00894279">
        <w:rPr>
          <w:rFonts w:ascii="Arial" w:eastAsia="Calibri" w:hAnsi="Arial" w:cs="Arial"/>
          <w:szCs w:val="22"/>
        </w:rPr>
        <w:lastRenderedPageBreak/>
        <w:t>Identification Verification Cards</w:t>
      </w:r>
      <w:r w:rsidR="008B37FB">
        <w:rPr>
          <w:rFonts w:ascii="Arial" w:eastAsia="Calibri" w:hAnsi="Arial" w:cs="Arial"/>
          <w:szCs w:val="22"/>
        </w:rPr>
        <w:t xml:space="preserve"> (PIV Cards)</w:t>
      </w:r>
      <w:r w:rsidRPr="00894279">
        <w:rPr>
          <w:rFonts w:ascii="Arial" w:eastAsia="Calibri" w:hAnsi="Arial" w:cs="Arial"/>
          <w:szCs w:val="22"/>
        </w:rPr>
        <w:t xml:space="preserve"> to ensure data security to accomplish any communication of </w:t>
      </w:r>
      <w:r w:rsidR="008C5227">
        <w:rPr>
          <w:rFonts w:ascii="Arial" w:eastAsia="Calibri" w:hAnsi="Arial" w:cs="Arial"/>
          <w:szCs w:val="22"/>
        </w:rPr>
        <w:t>PI</w:t>
      </w:r>
      <w:r w:rsidRPr="00894279">
        <w:rPr>
          <w:rFonts w:ascii="Arial" w:eastAsia="Calibri" w:hAnsi="Arial" w:cs="Arial"/>
          <w:szCs w:val="22"/>
        </w:rPr>
        <w:t xml:space="preserve"> with the WDVA Claims Office.</w:t>
      </w:r>
    </w:p>
    <w:p w:rsidR="00AB3EBD" w:rsidRPr="00894279" w:rsidRDefault="00AB3EBD" w:rsidP="00AB3EBD">
      <w:pPr>
        <w:pStyle w:val="NoSpacing"/>
        <w:ind w:left="360"/>
        <w:jc w:val="both"/>
        <w:rPr>
          <w:rFonts w:ascii="Arial" w:eastAsia="Calibri" w:hAnsi="Arial" w:cs="Arial"/>
          <w:szCs w:val="22"/>
        </w:rPr>
      </w:pPr>
    </w:p>
    <w:p w:rsidR="00AB3EBD" w:rsidRPr="00894279" w:rsidRDefault="00AB3EBD" w:rsidP="00AB3EBD">
      <w:pPr>
        <w:pStyle w:val="NoSpacing"/>
        <w:numPr>
          <w:ilvl w:val="0"/>
          <w:numId w:val="11"/>
        </w:numPr>
        <w:ind w:left="1080"/>
        <w:jc w:val="both"/>
        <w:rPr>
          <w:rFonts w:ascii="Arial" w:eastAsia="Calibri" w:hAnsi="Arial" w:cs="Arial"/>
          <w:szCs w:val="22"/>
        </w:rPr>
      </w:pPr>
      <w:r w:rsidRPr="00894279">
        <w:rPr>
          <w:rFonts w:ascii="Arial" w:eastAsia="Calibri" w:hAnsi="Arial" w:cs="Arial"/>
          <w:b/>
          <w:szCs w:val="22"/>
        </w:rPr>
        <w:t>Release of Veteran-PI by WDVA</w:t>
      </w:r>
      <w:r w:rsidRPr="00894279">
        <w:rPr>
          <w:rFonts w:ascii="Arial" w:eastAsia="Calibri" w:hAnsi="Arial" w:cs="Arial"/>
          <w:szCs w:val="22"/>
        </w:rPr>
        <w:t>. The WDVA Divisions of Veteran Benefits, Services and Homes, will only release information by U.S. Mail, telephone or encrypted emails.</w:t>
      </w:r>
    </w:p>
    <w:p w:rsidR="00AB3EBD" w:rsidRPr="00894279" w:rsidRDefault="00AB3EBD" w:rsidP="00AB3EBD">
      <w:pPr>
        <w:pStyle w:val="NoSpacing"/>
        <w:jc w:val="both"/>
        <w:rPr>
          <w:rFonts w:ascii="Arial" w:eastAsia="Calibri" w:hAnsi="Arial" w:cs="Arial"/>
          <w:szCs w:val="22"/>
        </w:rPr>
      </w:pPr>
    </w:p>
    <w:p w:rsidR="00AB3EBD" w:rsidRPr="00894279" w:rsidRDefault="00AB3EBD" w:rsidP="00AB3EBD">
      <w:pPr>
        <w:pStyle w:val="NoSpacing"/>
        <w:jc w:val="both"/>
        <w:rPr>
          <w:rFonts w:ascii="Arial" w:hAnsi="Arial" w:cs="Arial"/>
          <w:szCs w:val="22"/>
        </w:rPr>
      </w:pPr>
      <w:r w:rsidRPr="00894279">
        <w:rPr>
          <w:rFonts w:ascii="Arial" w:hAnsi="Arial" w:cs="Arial"/>
          <w:b/>
          <w:szCs w:val="22"/>
        </w:rPr>
        <w:t xml:space="preserve">IV. </w:t>
      </w:r>
      <w:r w:rsidRPr="00894279">
        <w:rPr>
          <w:rFonts w:ascii="Arial" w:hAnsi="Arial" w:cs="Arial"/>
          <w:b/>
          <w:szCs w:val="22"/>
          <w:u w:val="single"/>
        </w:rPr>
        <w:t>Non-Assignable</w:t>
      </w:r>
      <w:r w:rsidRPr="00894279">
        <w:rPr>
          <w:rFonts w:ascii="Arial" w:hAnsi="Arial" w:cs="Arial"/>
          <w:b/>
          <w:szCs w:val="22"/>
        </w:rPr>
        <w:t xml:space="preserve">. </w:t>
      </w:r>
      <w:r w:rsidRPr="00894279">
        <w:rPr>
          <w:rFonts w:ascii="Arial" w:hAnsi="Arial" w:cs="Arial"/>
          <w:szCs w:val="22"/>
        </w:rPr>
        <w:t>This Agreement shall be non-assignable</w:t>
      </w:r>
      <w:r w:rsidR="002B3B6D" w:rsidRPr="00894279">
        <w:rPr>
          <w:rFonts w:ascii="Arial" w:hAnsi="Arial" w:cs="Arial"/>
          <w:szCs w:val="22"/>
        </w:rPr>
        <w:t>.</w:t>
      </w:r>
      <w:r w:rsidRPr="00894279">
        <w:rPr>
          <w:rFonts w:ascii="Arial" w:hAnsi="Arial" w:cs="Arial"/>
          <w:szCs w:val="22"/>
        </w:rPr>
        <w:t xml:space="preserve"> </w:t>
      </w:r>
    </w:p>
    <w:p w:rsidR="00AB3EBD" w:rsidRPr="00894279" w:rsidRDefault="00AB3EBD" w:rsidP="00AB3EBD">
      <w:pPr>
        <w:pStyle w:val="NoSpacing"/>
        <w:jc w:val="both"/>
        <w:rPr>
          <w:rFonts w:ascii="Arial" w:hAnsi="Arial" w:cs="Arial"/>
          <w:szCs w:val="22"/>
        </w:rPr>
      </w:pPr>
    </w:p>
    <w:p w:rsidR="00AB3EBD" w:rsidRPr="00894279" w:rsidRDefault="00AB3EBD" w:rsidP="00AB3EBD">
      <w:pPr>
        <w:pStyle w:val="NoSpacing"/>
        <w:jc w:val="both"/>
        <w:rPr>
          <w:rFonts w:ascii="Arial" w:hAnsi="Arial" w:cs="Arial"/>
          <w:szCs w:val="22"/>
        </w:rPr>
      </w:pPr>
      <w:r w:rsidRPr="00894279">
        <w:rPr>
          <w:rFonts w:ascii="Arial" w:hAnsi="Arial" w:cs="Arial"/>
          <w:b/>
          <w:szCs w:val="22"/>
        </w:rPr>
        <w:t xml:space="preserve">V. </w:t>
      </w:r>
      <w:r w:rsidRPr="00894279">
        <w:rPr>
          <w:rFonts w:ascii="Arial" w:hAnsi="Arial" w:cs="Arial"/>
          <w:b/>
          <w:szCs w:val="22"/>
          <w:u w:val="single"/>
        </w:rPr>
        <w:t>Governing Law</w:t>
      </w:r>
      <w:r w:rsidRPr="00894279">
        <w:rPr>
          <w:rFonts w:ascii="Arial" w:hAnsi="Arial" w:cs="Arial"/>
          <w:b/>
          <w:szCs w:val="22"/>
        </w:rPr>
        <w:t xml:space="preserve">. </w:t>
      </w:r>
      <w:r w:rsidRPr="00894279">
        <w:rPr>
          <w:rFonts w:ascii="Arial" w:hAnsi="Arial" w:cs="Arial"/>
          <w:szCs w:val="22"/>
        </w:rPr>
        <w:t>This Agreement and all questions relating to its validity, interpretation, performance and enforcement (including, without limitation, provisions concerning limitations of actions), shall be governed by and construed in accordance with the laws of the state of Wisconsin.</w:t>
      </w:r>
    </w:p>
    <w:p w:rsidR="00AB3EBD" w:rsidRPr="00894279" w:rsidRDefault="00AB3EBD" w:rsidP="00AB3EBD">
      <w:pPr>
        <w:pStyle w:val="NoSpacing"/>
        <w:jc w:val="both"/>
        <w:rPr>
          <w:rFonts w:ascii="Arial" w:hAnsi="Arial" w:cs="Arial"/>
          <w:szCs w:val="22"/>
        </w:rPr>
      </w:pPr>
    </w:p>
    <w:p w:rsidR="00AB3EBD" w:rsidRPr="007D669B" w:rsidRDefault="00AB3EBD" w:rsidP="00AB3EBD">
      <w:pPr>
        <w:pStyle w:val="NoSpacing"/>
        <w:jc w:val="both"/>
        <w:rPr>
          <w:rFonts w:ascii="Arial" w:hAnsi="Arial" w:cs="Arial"/>
          <w:szCs w:val="22"/>
        </w:rPr>
      </w:pPr>
      <w:r w:rsidRPr="007D669B">
        <w:rPr>
          <w:rFonts w:ascii="Arial" w:hAnsi="Arial" w:cs="Arial"/>
          <w:b/>
          <w:bCs/>
          <w:szCs w:val="22"/>
        </w:rPr>
        <w:t xml:space="preserve">VI. </w:t>
      </w:r>
      <w:r w:rsidRPr="007D669B">
        <w:rPr>
          <w:rFonts w:ascii="Arial" w:hAnsi="Arial" w:cs="Arial"/>
          <w:b/>
          <w:bCs/>
          <w:szCs w:val="22"/>
          <w:u w:val="single"/>
        </w:rPr>
        <w:t>Binding Nature of Agreement and Term</w:t>
      </w:r>
      <w:r w:rsidRPr="007D669B">
        <w:rPr>
          <w:rFonts w:ascii="Arial" w:hAnsi="Arial" w:cs="Arial"/>
          <w:b/>
          <w:bCs/>
          <w:szCs w:val="22"/>
        </w:rPr>
        <w:t xml:space="preserve">. </w:t>
      </w:r>
      <w:r w:rsidRPr="007D669B">
        <w:rPr>
          <w:rFonts w:ascii="Arial" w:hAnsi="Arial" w:cs="Arial"/>
          <w:szCs w:val="22"/>
        </w:rPr>
        <w:t xml:space="preserve">This Agreement shall be binding upon and inure to the benefit of the </w:t>
      </w:r>
      <w:r w:rsidR="008C5227" w:rsidRPr="007D669B">
        <w:rPr>
          <w:rFonts w:ascii="Arial" w:hAnsi="Arial" w:cs="Arial"/>
          <w:szCs w:val="22"/>
        </w:rPr>
        <w:t>p</w:t>
      </w:r>
      <w:r w:rsidRPr="007D669B">
        <w:rPr>
          <w:rFonts w:ascii="Arial" w:hAnsi="Arial" w:cs="Arial"/>
          <w:szCs w:val="22"/>
        </w:rPr>
        <w:t xml:space="preserve">arties and their respective successors and assigns, with a term of </w:t>
      </w:r>
      <w:r w:rsidR="004407CD" w:rsidRPr="007D669B">
        <w:rPr>
          <w:rFonts w:ascii="Arial" w:hAnsi="Arial" w:cs="Arial"/>
          <w:szCs w:val="22"/>
        </w:rPr>
        <w:t xml:space="preserve">five </w:t>
      </w:r>
      <w:r w:rsidRPr="007D669B">
        <w:rPr>
          <w:rFonts w:ascii="Arial" w:hAnsi="Arial" w:cs="Arial"/>
          <w:szCs w:val="22"/>
        </w:rPr>
        <w:t xml:space="preserve">(5) years from the date of the last signature below. </w:t>
      </w:r>
      <w:r w:rsidR="004A31D9" w:rsidRPr="007D669B">
        <w:rPr>
          <w:rFonts w:ascii="Arial" w:hAnsi="Arial" w:cs="Arial"/>
          <w:szCs w:val="22"/>
        </w:rPr>
        <w:t xml:space="preserve">In the event of substantial changes in </w:t>
      </w:r>
      <w:r w:rsidR="005B54A4" w:rsidRPr="007D669B">
        <w:rPr>
          <w:rFonts w:ascii="Arial" w:hAnsi="Arial" w:cs="Arial"/>
          <w:szCs w:val="22"/>
        </w:rPr>
        <w:t>the applicable law(s)</w:t>
      </w:r>
      <w:r w:rsidR="004A31D9" w:rsidRPr="007D669B">
        <w:rPr>
          <w:rFonts w:ascii="Arial" w:hAnsi="Arial" w:cs="Arial"/>
          <w:szCs w:val="22"/>
        </w:rPr>
        <w:t xml:space="preserve">, </w:t>
      </w:r>
      <w:r w:rsidR="00C16EDC" w:rsidRPr="007D669B">
        <w:rPr>
          <w:rFonts w:ascii="Arial" w:hAnsi="Arial" w:cs="Arial"/>
          <w:szCs w:val="22"/>
        </w:rPr>
        <w:t>p</w:t>
      </w:r>
      <w:r w:rsidR="004A31D9" w:rsidRPr="007D669B">
        <w:rPr>
          <w:rFonts w:ascii="Arial" w:hAnsi="Arial" w:cs="Arial"/>
          <w:szCs w:val="22"/>
        </w:rPr>
        <w:t>arties</w:t>
      </w:r>
      <w:r w:rsidR="008C5227" w:rsidRPr="007D669B">
        <w:rPr>
          <w:rFonts w:ascii="Arial" w:hAnsi="Arial" w:cs="Arial"/>
          <w:szCs w:val="22"/>
        </w:rPr>
        <w:t xml:space="preserve"> </w:t>
      </w:r>
      <w:r w:rsidRPr="007D669B">
        <w:rPr>
          <w:rFonts w:ascii="Arial" w:hAnsi="Arial" w:cs="Arial"/>
          <w:szCs w:val="22"/>
        </w:rPr>
        <w:t xml:space="preserve">may amend this Agreement or enter into a new Agreement to ensure compliance. In the event of a WDVA transition to a replacement of the VBATS tracking system, this Agreement shall continue to be binding and in effect for the replacement system(s) until such time as a new Agreement or amendment hereto shall be drafted between the </w:t>
      </w:r>
      <w:r w:rsidR="008C5227" w:rsidRPr="007D669B">
        <w:rPr>
          <w:rFonts w:ascii="Arial" w:hAnsi="Arial" w:cs="Arial"/>
          <w:szCs w:val="22"/>
        </w:rPr>
        <w:t>parties</w:t>
      </w:r>
      <w:r w:rsidRPr="007D669B">
        <w:rPr>
          <w:rFonts w:ascii="Arial" w:hAnsi="Arial" w:cs="Arial"/>
          <w:szCs w:val="22"/>
        </w:rPr>
        <w:t>.</w:t>
      </w:r>
      <w:r w:rsidR="00DE7286" w:rsidRPr="007D669B">
        <w:rPr>
          <w:rFonts w:ascii="Arial" w:hAnsi="Arial" w:cs="Arial"/>
          <w:szCs w:val="22"/>
        </w:rPr>
        <w:t xml:space="preserve"> Receiving party represents that he or she has authority to bind the County or Tribal Authority to this Agreement, and that the Executive head of the County or Tribal entity of the Receiving Party has approved this Agreement for execution.</w:t>
      </w:r>
    </w:p>
    <w:p w:rsidR="00DE7286" w:rsidRPr="007D669B" w:rsidRDefault="00DE7286" w:rsidP="00AB3EBD">
      <w:pPr>
        <w:pStyle w:val="NoSpacing"/>
        <w:jc w:val="both"/>
        <w:rPr>
          <w:rFonts w:ascii="Arial" w:hAnsi="Arial" w:cs="Arial"/>
          <w:szCs w:val="22"/>
        </w:rPr>
      </w:pPr>
    </w:p>
    <w:p w:rsidR="00DE7286" w:rsidRPr="007D669B" w:rsidRDefault="00DE7286" w:rsidP="00AB3EBD">
      <w:pPr>
        <w:pStyle w:val="NoSpacing"/>
        <w:jc w:val="both"/>
        <w:rPr>
          <w:rFonts w:ascii="Arial" w:hAnsi="Arial" w:cs="Arial"/>
          <w:szCs w:val="22"/>
        </w:rPr>
      </w:pPr>
      <w:r w:rsidRPr="007D669B">
        <w:rPr>
          <w:rFonts w:ascii="Arial" w:hAnsi="Arial" w:cs="Arial"/>
          <w:b/>
          <w:szCs w:val="22"/>
        </w:rPr>
        <w:t xml:space="preserve">VII. </w:t>
      </w:r>
      <w:r w:rsidRPr="007D669B">
        <w:rPr>
          <w:rFonts w:ascii="Arial" w:hAnsi="Arial" w:cs="Arial"/>
          <w:b/>
          <w:szCs w:val="22"/>
          <w:u w:val="single"/>
        </w:rPr>
        <w:t>Umbrella Provision</w:t>
      </w:r>
      <w:r w:rsidRPr="007D669B">
        <w:rPr>
          <w:rFonts w:ascii="Arial" w:hAnsi="Arial" w:cs="Arial"/>
          <w:b/>
          <w:szCs w:val="22"/>
        </w:rPr>
        <w:t xml:space="preserve">. </w:t>
      </w:r>
      <w:r w:rsidRPr="007D669B">
        <w:rPr>
          <w:rFonts w:ascii="Arial" w:hAnsi="Arial" w:cs="Arial"/>
          <w:szCs w:val="22"/>
        </w:rPr>
        <w:t xml:space="preserve">This Agreement constitutes an umbrella agreement to the recipient's office, so long as any person accessing data who is accredited by the United States Department of Veterans Affairs, possesses a PIV Card, and is authorized by the Receiving Party to do so. </w:t>
      </w:r>
    </w:p>
    <w:p w:rsidR="00AB3EBD" w:rsidRPr="007D669B" w:rsidRDefault="00AB3EBD" w:rsidP="00AB3EBD">
      <w:pPr>
        <w:pStyle w:val="NoSpacing"/>
        <w:jc w:val="both"/>
        <w:rPr>
          <w:rFonts w:ascii="Arial" w:hAnsi="Arial" w:cs="Arial"/>
          <w:szCs w:val="22"/>
        </w:rPr>
      </w:pPr>
    </w:p>
    <w:p w:rsidR="00AB3EBD" w:rsidRPr="007D669B" w:rsidRDefault="00E446FB" w:rsidP="00AB3EBD">
      <w:pPr>
        <w:pStyle w:val="NoSpacing"/>
        <w:jc w:val="both"/>
        <w:rPr>
          <w:rFonts w:ascii="Arial" w:hAnsi="Arial" w:cs="Arial"/>
          <w:szCs w:val="22"/>
        </w:rPr>
      </w:pPr>
      <w:r w:rsidRPr="007D669B">
        <w:rPr>
          <w:rFonts w:ascii="Arial" w:hAnsi="Arial" w:cs="Arial"/>
          <w:b/>
          <w:szCs w:val="22"/>
        </w:rPr>
        <w:t>V</w:t>
      </w:r>
      <w:r w:rsidR="00AB3EBD" w:rsidRPr="007D669B">
        <w:rPr>
          <w:rFonts w:ascii="Arial" w:hAnsi="Arial" w:cs="Arial"/>
          <w:b/>
          <w:szCs w:val="22"/>
        </w:rPr>
        <w:t>I</w:t>
      </w:r>
      <w:r w:rsidR="00DE7286" w:rsidRPr="007D669B">
        <w:rPr>
          <w:rFonts w:ascii="Arial" w:hAnsi="Arial" w:cs="Arial"/>
          <w:b/>
          <w:szCs w:val="22"/>
        </w:rPr>
        <w:t>I</w:t>
      </w:r>
      <w:r w:rsidR="00AB3EBD" w:rsidRPr="007D669B">
        <w:rPr>
          <w:rFonts w:ascii="Arial" w:hAnsi="Arial" w:cs="Arial"/>
          <w:b/>
          <w:szCs w:val="22"/>
        </w:rPr>
        <w:t xml:space="preserve">I. </w:t>
      </w:r>
      <w:r w:rsidR="00AB3EBD" w:rsidRPr="007D669B">
        <w:rPr>
          <w:rFonts w:ascii="Arial" w:hAnsi="Arial" w:cs="Arial"/>
          <w:b/>
          <w:szCs w:val="22"/>
          <w:u w:val="single"/>
        </w:rPr>
        <w:t>Entire Agreement</w:t>
      </w:r>
      <w:r w:rsidR="00AB3EBD" w:rsidRPr="007D669B">
        <w:rPr>
          <w:rFonts w:ascii="Arial" w:hAnsi="Arial" w:cs="Arial"/>
          <w:b/>
          <w:szCs w:val="22"/>
        </w:rPr>
        <w:t xml:space="preserve">. </w:t>
      </w:r>
      <w:r w:rsidR="00AB3EBD" w:rsidRPr="007D669B">
        <w:rPr>
          <w:rFonts w:ascii="Arial" w:hAnsi="Arial" w:cs="Arial"/>
          <w:szCs w:val="22"/>
        </w:rPr>
        <w:t xml:space="preserve">This Agreement sets forth all of the covenants, promises, Agreements, conditions and understandings between the </w:t>
      </w:r>
      <w:r w:rsidR="00C336D3" w:rsidRPr="007D669B">
        <w:rPr>
          <w:rFonts w:ascii="Arial" w:hAnsi="Arial" w:cs="Arial"/>
          <w:szCs w:val="22"/>
        </w:rPr>
        <w:t>p</w:t>
      </w:r>
      <w:r w:rsidR="00AB3EBD" w:rsidRPr="007D669B">
        <w:rPr>
          <w:rFonts w:ascii="Arial" w:hAnsi="Arial" w:cs="Arial"/>
          <w:szCs w:val="22"/>
        </w:rPr>
        <w:t xml:space="preserve">arties and there are no covenants, promises, Agreements or conditions, either oral or written, between them other than herein set forth. No subsequent alteration, amendment, change or addition to this Agreement shall be binding upon either </w:t>
      </w:r>
      <w:r w:rsidR="00C336D3" w:rsidRPr="007D669B">
        <w:rPr>
          <w:rFonts w:ascii="Arial" w:hAnsi="Arial" w:cs="Arial"/>
          <w:szCs w:val="22"/>
        </w:rPr>
        <w:t xml:space="preserve">party </w:t>
      </w:r>
      <w:r w:rsidR="00AB3EBD" w:rsidRPr="007D669B">
        <w:rPr>
          <w:rFonts w:ascii="Arial" w:hAnsi="Arial" w:cs="Arial"/>
          <w:szCs w:val="22"/>
        </w:rPr>
        <w:t>unless reduced in writing and signed by them.</w:t>
      </w:r>
    </w:p>
    <w:p w:rsidR="00AB3EBD" w:rsidRPr="007D669B" w:rsidRDefault="00AB3EBD" w:rsidP="00AB3EBD">
      <w:pPr>
        <w:pStyle w:val="NoSpacing"/>
        <w:jc w:val="both"/>
        <w:rPr>
          <w:rFonts w:ascii="Arial" w:hAnsi="Arial" w:cs="Arial"/>
          <w:szCs w:val="22"/>
        </w:rPr>
      </w:pPr>
    </w:p>
    <w:p w:rsidR="00AB3EBD" w:rsidRPr="007D669B" w:rsidRDefault="00AB3EBD" w:rsidP="00AB3EBD">
      <w:pPr>
        <w:pStyle w:val="NoSpacing"/>
        <w:jc w:val="both"/>
        <w:rPr>
          <w:rFonts w:ascii="Arial" w:hAnsi="Arial" w:cs="Arial"/>
          <w:szCs w:val="22"/>
        </w:rPr>
        <w:sectPr w:rsidR="00AB3EBD" w:rsidRPr="007D669B" w:rsidSect="00357C66">
          <w:type w:val="continuous"/>
          <w:pgSz w:w="12240" w:h="15840" w:code="1"/>
          <w:pgMar w:top="720" w:right="720" w:bottom="720" w:left="720" w:header="720" w:footer="720" w:gutter="0"/>
          <w:cols w:space="720"/>
        </w:sectPr>
      </w:pPr>
      <w:r w:rsidRPr="007D669B">
        <w:rPr>
          <w:rFonts w:ascii="Arial" w:hAnsi="Arial" w:cs="Arial"/>
          <w:szCs w:val="22"/>
        </w:rPr>
        <w:t xml:space="preserve">IN WITNESS OF THEIR AGREEMENT, the </w:t>
      </w:r>
      <w:r w:rsidR="00C336D3" w:rsidRPr="007D669B">
        <w:rPr>
          <w:rFonts w:ascii="Arial" w:hAnsi="Arial" w:cs="Arial"/>
          <w:szCs w:val="22"/>
        </w:rPr>
        <w:t>p</w:t>
      </w:r>
      <w:r w:rsidRPr="007D669B">
        <w:rPr>
          <w:rFonts w:ascii="Arial" w:hAnsi="Arial" w:cs="Arial"/>
          <w:szCs w:val="22"/>
        </w:rPr>
        <w:t>arties have set their hands to it below effective the day and year first written above.</w:t>
      </w:r>
    </w:p>
    <w:p w:rsidR="00AB3EBD" w:rsidRPr="007D669B" w:rsidRDefault="00AB3EBD" w:rsidP="00AB3EBD">
      <w:pPr>
        <w:pStyle w:val="NoSpacing"/>
        <w:jc w:val="both"/>
        <w:rPr>
          <w:rFonts w:ascii="Arial" w:hAnsi="Arial" w:cs="Arial"/>
          <w:szCs w:val="22"/>
        </w:rPr>
      </w:pPr>
    </w:p>
    <w:p w:rsidR="00AB3EBD" w:rsidRPr="003068E6" w:rsidRDefault="00281212" w:rsidP="00AB3EBD">
      <w:pPr>
        <w:pStyle w:val="NoSpacing"/>
        <w:jc w:val="both"/>
        <w:rPr>
          <w:rFonts w:ascii="Arial" w:hAnsi="Arial" w:cs="Arial"/>
          <w:b/>
          <w:bCs/>
          <w:szCs w:val="22"/>
        </w:rPr>
      </w:pPr>
      <w:r w:rsidRPr="003068E6">
        <w:rPr>
          <w:rFonts w:ascii="Arial" w:hAnsi="Arial" w:cs="Arial"/>
          <w:b/>
          <w:bCs/>
          <w:szCs w:val="22"/>
        </w:rPr>
        <w:t>DISCLOSING PARTY</w:t>
      </w:r>
      <w:r w:rsidRPr="003068E6">
        <w:rPr>
          <w:rFonts w:ascii="Arial" w:hAnsi="Arial" w:cs="Arial"/>
          <w:b/>
          <w:bCs/>
          <w:szCs w:val="22"/>
        </w:rPr>
        <w:tab/>
      </w:r>
      <w:r w:rsidRPr="003068E6">
        <w:rPr>
          <w:rFonts w:ascii="Arial" w:hAnsi="Arial" w:cs="Arial"/>
          <w:b/>
          <w:bCs/>
          <w:szCs w:val="22"/>
        </w:rPr>
        <w:tab/>
      </w:r>
      <w:r w:rsidRPr="003068E6">
        <w:rPr>
          <w:rFonts w:ascii="Arial" w:hAnsi="Arial" w:cs="Arial"/>
          <w:b/>
          <w:bCs/>
          <w:szCs w:val="22"/>
        </w:rPr>
        <w:tab/>
      </w:r>
      <w:r w:rsidRPr="003068E6">
        <w:rPr>
          <w:rFonts w:ascii="Arial" w:hAnsi="Arial" w:cs="Arial"/>
          <w:b/>
          <w:bCs/>
          <w:szCs w:val="22"/>
        </w:rPr>
        <w:tab/>
      </w:r>
      <w:r w:rsidRPr="003068E6">
        <w:rPr>
          <w:rFonts w:ascii="Arial" w:hAnsi="Arial" w:cs="Arial"/>
          <w:b/>
          <w:bCs/>
          <w:szCs w:val="22"/>
        </w:rPr>
        <w:tab/>
        <w:t>RECEIVING PARTY</w:t>
      </w:r>
    </w:p>
    <w:p w:rsidR="00AB3EBD" w:rsidRPr="003068E6" w:rsidRDefault="00281212" w:rsidP="00AB3EBD">
      <w:pPr>
        <w:pStyle w:val="NoSpacing"/>
        <w:jc w:val="both"/>
        <w:rPr>
          <w:rFonts w:ascii="Arial" w:hAnsi="Arial" w:cs="Arial"/>
          <w:b/>
          <w:szCs w:val="22"/>
        </w:rPr>
      </w:pPr>
      <w:r w:rsidRPr="003068E6">
        <w:rPr>
          <w:rFonts w:ascii="Arial" w:hAnsi="Arial" w:cs="Arial"/>
          <w:b/>
          <w:bCs/>
          <w:szCs w:val="22"/>
        </w:rPr>
        <w:t>WDVA SECRETARY</w:t>
      </w:r>
      <w:r w:rsidRPr="003068E6">
        <w:rPr>
          <w:rFonts w:ascii="Arial" w:hAnsi="Arial" w:cs="Arial"/>
          <w:b/>
          <w:bCs/>
          <w:szCs w:val="22"/>
        </w:rPr>
        <w:tab/>
      </w:r>
      <w:r w:rsidRPr="003068E6">
        <w:rPr>
          <w:rFonts w:ascii="Arial" w:hAnsi="Arial" w:cs="Arial"/>
          <w:b/>
          <w:bCs/>
          <w:szCs w:val="22"/>
        </w:rPr>
        <w:tab/>
      </w:r>
      <w:r w:rsidRPr="003068E6">
        <w:rPr>
          <w:rFonts w:ascii="Arial" w:hAnsi="Arial" w:cs="Arial"/>
          <w:b/>
          <w:bCs/>
          <w:szCs w:val="22"/>
        </w:rPr>
        <w:tab/>
      </w:r>
      <w:r w:rsidRPr="003068E6">
        <w:rPr>
          <w:rFonts w:ascii="Arial" w:hAnsi="Arial" w:cs="Arial"/>
          <w:b/>
          <w:bCs/>
          <w:szCs w:val="22"/>
        </w:rPr>
        <w:tab/>
      </w:r>
      <w:r w:rsidRPr="003068E6">
        <w:rPr>
          <w:rFonts w:ascii="Arial" w:hAnsi="Arial" w:cs="Arial"/>
          <w:b/>
          <w:bCs/>
          <w:szCs w:val="22"/>
        </w:rPr>
        <w:tab/>
        <w:t>COUNTY/TRIBAL VETERAN SERVICE OFFICER</w:t>
      </w:r>
    </w:p>
    <w:p w:rsidR="00AB3EBD" w:rsidRPr="003068E6" w:rsidRDefault="00AB3EBD" w:rsidP="00AB3EBD">
      <w:pPr>
        <w:pStyle w:val="NoSpacing"/>
        <w:jc w:val="both"/>
        <w:rPr>
          <w:rFonts w:ascii="Arial" w:hAnsi="Arial" w:cs="Arial"/>
          <w:szCs w:val="22"/>
        </w:rPr>
      </w:pPr>
    </w:p>
    <w:p w:rsidR="00AB3EBD" w:rsidRPr="003068E6" w:rsidRDefault="001B3549" w:rsidP="00AB3EBD">
      <w:pPr>
        <w:pStyle w:val="NoSpacing"/>
        <w:jc w:val="both"/>
        <w:rPr>
          <w:rFonts w:ascii="Arial" w:hAnsi="Arial" w:cs="Arial"/>
          <w:szCs w:val="22"/>
        </w:rPr>
      </w:pPr>
      <w:r w:rsidRPr="003068E6">
        <w:rPr>
          <w:rFonts w:ascii="Arial" w:hAnsi="Arial" w:cs="Arial"/>
          <w:szCs w:val="22"/>
        </w:rPr>
        <w:t xml:space="preserve">Signature: </w:t>
      </w:r>
      <w:r w:rsidRPr="003068E6">
        <w:rPr>
          <w:rFonts w:ascii="Arial" w:hAnsi="Arial" w:cs="Arial"/>
          <w:szCs w:val="22"/>
          <w:u w:val="single"/>
        </w:rPr>
        <w:tab/>
      </w:r>
      <w:r w:rsidRPr="003068E6">
        <w:rPr>
          <w:rFonts w:ascii="Arial" w:hAnsi="Arial" w:cs="Arial"/>
          <w:szCs w:val="22"/>
          <w:u w:val="single"/>
        </w:rPr>
        <w:tab/>
      </w:r>
      <w:r w:rsidRPr="003068E6">
        <w:rPr>
          <w:rFonts w:ascii="Arial" w:hAnsi="Arial" w:cs="Arial"/>
          <w:szCs w:val="22"/>
          <w:u w:val="single"/>
        </w:rPr>
        <w:tab/>
      </w:r>
      <w:r w:rsidRPr="003068E6">
        <w:rPr>
          <w:rFonts w:ascii="Arial" w:hAnsi="Arial" w:cs="Arial"/>
          <w:szCs w:val="22"/>
          <w:u w:val="single"/>
        </w:rPr>
        <w:tab/>
      </w:r>
      <w:r w:rsidRPr="003068E6">
        <w:rPr>
          <w:rFonts w:ascii="Arial" w:hAnsi="Arial" w:cs="Arial"/>
          <w:szCs w:val="22"/>
          <w:u w:val="single"/>
        </w:rPr>
        <w:tab/>
      </w:r>
      <w:r w:rsidRPr="003068E6">
        <w:rPr>
          <w:rFonts w:ascii="Arial" w:hAnsi="Arial" w:cs="Arial"/>
          <w:szCs w:val="22"/>
        </w:rPr>
        <w:tab/>
      </w:r>
      <w:r w:rsidR="00281212" w:rsidRPr="003068E6">
        <w:rPr>
          <w:rFonts w:ascii="Arial" w:hAnsi="Arial" w:cs="Arial"/>
          <w:szCs w:val="22"/>
        </w:rPr>
        <w:t xml:space="preserve">Signature: </w:t>
      </w:r>
      <w:r w:rsidR="00281212" w:rsidRPr="003068E6">
        <w:rPr>
          <w:rFonts w:ascii="Arial" w:hAnsi="Arial" w:cs="Arial"/>
          <w:szCs w:val="22"/>
          <w:u w:val="single"/>
        </w:rPr>
        <w:tab/>
      </w:r>
      <w:r w:rsidR="00281212" w:rsidRPr="003068E6">
        <w:rPr>
          <w:rFonts w:ascii="Arial" w:hAnsi="Arial" w:cs="Arial"/>
          <w:szCs w:val="22"/>
          <w:u w:val="single"/>
        </w:rPr>
        <w:tab/>
      </w:r>
      <w:r w:rsidR="00281212" w:rsidRPr="003068E6">
        <w:rPr>
          <w:rFonts w:ascii="Arial" w:hAnsi="Arial" w:cs="Arial"/>
          <w:szCs w:val="22"/>
          <w:u w:val="single"/>
        </w:rPr>
        <w:tab/>
      </w:r>
      <w:r w:rsidR="00281212" w:rsidRPr="003068E6">
        <w:rPr>
          <w:rFonts w:ascii="Arial" w:hAnsi="Arial" w:cs="Arial"/>
          <w:szCs w:val="22"/>
          <w:u w:val="single"/>
        </w:rPr>
        <w:tab/>
      </w:r>
      <w:r w:rsidR="00281212" w:rsidRPr="003068E6">
        <w:rPr>
          <w:rFonts w:ascii="Arial" w:hAnsi="Arial" w:cs="Arial"/>
          <w:szCs w:val="22"/>
          <w:u w:val="single"/>
        </w:rPr>
        <w:tab/>
      </w:r>
    </w:p>
    <w:p w:rsidR="00D56606" w:rsidRPr="003068E6" w:rsidRDefault="00D56606" w:rsidP="00D56606">
      <w:pPr>
        <w:pStyle w:val="NoSpacing"/>
        <w:jc w:val="both"/>
        <w:rPr>
          <w:rFonts w:ascii="Arial" w:hAnsi="Arial" w:cs="Arial"/>
          <w:szCs w:val="22"/>
        </w:rPr>
      </w:pPr>
    </w:p>
    <w:p w:rsidR="00D56606" w:rsidRPr="003068E6" w:rsidRDefault="00D56606" w:rsidP="00D56606">
      <w:pPr>
        <w:pStyle w:val="NoSpacing"/>
        <w:jc w:val="both"/>
        <w:rPr>
          <w:rFonts w:ascii="Arial" w:hAnsi="Arial" w:cs="Arial"/>
          <w:szCs w:val="22"/>
          <w:u w:val="single"/>
        </w:rPr>
      </w:pPr>
      <w:r w:rsidRPr="003068E6">
        <w:rPr>
          <w:rFonts w:ascii="Arial" w:hAnsi="Arial" w:cs="Arial"/>
          <w:szCs w:val="22"/>
        </w:rPr>
        <w:t>Print Name:</w:t>
      </w:r>
      <w:r w:rsidR="001B3549" w:rsidRPr="003068E6">
        <w:rPr>
          <w:rFonts w:ascii="Arial" w:hAnsi="Arial" w:cs="Arial"/>
          <w:szCs w:val="22"/>
        </w:rPr>
        <w:t xml:space="preserve"> </w:t>
      </w:r>
      <w:r w:rsidR="001B3549" w:rsidRPr="003068E6">
        <w:rPr>
          <w:rFonts w:ascii="Arial" w:hAnsi="Arial" w:cs="Arial"/>
          <w:szCs w:val="22"/>
          <w:u w:val="single"/>
        </w:rPr>
        <w:t xml:space="preserve">Daniel </w:t>
      </w:r>
      <w:r w:rsidR="000B404A" w:rsidRPr="003068E6">
        <w:rPr>
          <w:rFonts w:ascii="Arial" w:hAnsi="Arial" w:cs="Arial"/>
          <w:szCs w:val="22"/>
          <w:u w:val="single"/>
        </w:rPr>
        <w:t xml:space="preserve">J. </w:t>
      </w:r>
      <w:r w:rsidR="001B3549" w:rsidRPr="003068E6">
        <w:rPr>
          <w:rFonts w:ascii="Arial" w:hAnsi="Arial" w:cs="Arial"/>
          <w:szCs w:val="22"/>
          <w:u w:val="single"/>
        </w:rPr>
        <w:t>Zimmerman</w:t>
      </w:r>
      <w:r w:rsidR="001B3549" w:rsidRPr="003068E6">
        <w:rPr>
          <w:rFonts w:ascii="Arial" w:hAnsi="Arial" w:cs="Arial"/>
          <w:szCs w:val="22"/>
          <w:u w:val="single"/>
        </w:rPr>
        <w:tab/>
      </w:r>
      <w:r w:rsidR="009D7329" w:rsidRPr="003068E6">
        <w:rPr>
          <w:rFonts w:ascii="Arial" w:hAnsi="Arial" w:cs="Arial"/>
          <w:szCs w:val="22"/>
          <w:u w:val="single"/>
        </w:rPr>
        <w:tab/>
      </w:r>
      <w:r w:rsidR="009D7329" w:rsidRPr="003068E6">
        <w:rPr>
          <w:rFonts w:ascii="Arial" w:hAnsi="Arial" w:cs="Arial"/>
          <w:szCs w:val="22"/>
        </w:rPr>
        <w:tab/>
      </w:r>
      <w:r w:rsidRPr="003068E6">
        <w:rPr>
          <w:rFonts w:ascii="Arial" w:hAnsi="Arial" w:cs="Arial"/>
          <w:szCs w:val="22"/>
        </w:rPr>
        <w:t>Print Name:</w:t>
      </w:r>
      <w:r w:rsidR="00281212" w:rsidRPr="003068E6">
        <w:rPr>
          <w:rFonts w:ascii="Arial" w:hAnsi="Arial" w:cs="Arial"/>
          <w:szCs w:val="22"/>
          <w:u w:val="single"/>
        </w:rPr>
        <w:t xml:space="preserve"> </w:t>
      </w:r>
      <w:r w:rsidR="00281212" w:rsidRPr="003068E6">
        <w:rPr>
          <w:rFonts w:ascii="Arial" w:hAnsi="Arial" w:cs="Arial"/>
          <w:szCs w:val="22"/>
          <w:u w:val="single"/>
        </w:rPr>
        <w:tab/>
      </w:r>
      <w:r w:rsidR="00281212" w:rsidRPr="003068E6">
        <w:rPr>
          <w:rFonts w:ascii="Arial" w:hAnsi="Arial" w:cs="Arial"/>
          <w:szCs w:val="22"/>
          <w:u w:val="single"/>
        </w:rPr>
        <w:tab/>
      </w:r>
      <w:r w:rsidR="00281212" w:rsidRPr="003068E6">
        <w:rPr>
          <w:rFonts w:ascii="Arial" w:hAnsi="Arial" w:cs="Arial"/>
          <w:szCs w:val="22"/>
          <w:u w:val="single"/>
        </w:rPr>
        <w:tab/>
      </w:r>
      <w:r w:rsidR="00281212" w:rsidRPr="003068E6">
        <w:rPr>
          <w:rFonts w:ascii="Arial" w:hAnsi="Arial" w:cs="Arial"/>
          <w:szCs w:val="22"/>
          <w:u w:val="single"/>
        </w:rPr>
        <w:tab/>
      </w:r>
    </w:p>
    <w:p w:rsidR="00D56606" w:rsidRPr="003068E6" w:rsidRDefault="00D56606" w:rsidP="00AB3EBD">
      <w:pPr>
        <w:pStyle w:val="NoSpacing"/>
        <w:jc w:val="both"/>
        <w:rPr>
          <w:rFonts w:ascii="Arial" w:hAnsi="Arial" w:cs="Arial"/>
          <w:szCs w:val="22"/>
          <w:u w:val="single"/>
        </w:rPr>
      </w:pPr>
    </w:p>
    <w:p w:rsidR="00AB3EBD" w:rsidRPr="003068E6" w:rsidRDefault="00AB3EBD" w:rsidP="00AB3EBD">
      <w:pPr>
        <w:pStyle w:val="NoSpacing"/>
        <w:jc w:val="both"/>
        <w:rPr>
          <w:rFonts w:ascii="Arial" w:hAnsi="Arial" w:cs="Arial"/>
          <w:szCs w:val="22"/>
          <w:u w:val="single"/>
        </w:rPr>
      </w:pPr>
      <w:r w:rsidRPr="003068E6">
        <w:rPr>
          <w:rFonts w:ascii="Arial" w:hAnsi="Arial" w:cs="Arial"/>
          <w:szCs w:val="22"/>
        </w:rPr>
        <w:t>Date:</w:t>
      </w:r>
      <w:r w:rsidRPr="003068E6">
        <w:rPr>
          <w:rFonts w:ascii="Arial" w:hAnsi="Arial" w:cs="Arial"/>
          <w:szCs w:val="22"/>
        </w:rPr>
        <w:tab/>
      </w:r>
      <w:r w:rsidR="001B3549" w:rsidRPr="003068E6">
        <w:rPr>
          <w:rFonts w:ascii="Arial" w:hAnsi="Arial" w:cs="Arial"/>
          <w:szCs w:val="22"/>
          <w:u w:val="single"/>
        </w:rPr>
        <w:tab/>
      </w:r>
      <w:r w:rsidR="001B3549" w:rsidRPr="003068E6">
        <w:rPr>
          <w:rFonts w:ascii="Arial" w:hAnsi="Arial" w:cs="Arial"/>
          <w:szCs w:val="22"/>
          <w:u w:val="single"/>
        </w:rPr>
        <w:tab/>
      </w:r>
      <w:r w:rsidR="001B3549" w:rsidRPr="003068E6">
        <w:rPr>
          <w:rFonts w:ascii="Arial" w:hAnsi="Arial" w:cs="Arial"/>
          <w:szCs w:val="22"/>
          <w:u w:val="single"/>
        </w:rPr>
        <w:tab/>
      </w:r>
      <w:r w:rsidR="001B3549" w:rsidRPr="003068E6">
        <w:rPr>
          <w:rFonts w:ascii="Arial" w:hAnsi="Arial" w:cs="Arial"/>
          <w:szCs w:val="22"/>
          <w:u w:val="single"/>
        </w:rPr>
        <w:tab/>
      </w:r>
      <w:r w:rsidR="001B3549" w:rsidRPr="003068E6">
        <w:rPr>
          <w:rFonts w:ascii="Arial" w:hAnsi="Arial" w:cs="Arial"/>
          <w:szCs w:val="22"/>
          <w:u w:val="single"/>
        </w:rPr>
        <w:tab/>
      </w:r>
      <w:r w:rsidR="00281212" w:rsidRPr="003068E6">
        <w:rPr>
          <w:rFonts w:ascii="Arial" w:hAnsi="Arial" w:cs="Arial"/>
          <w:szCs w:val="22"/>
        </w:rPr>
        <w:tab/>
      </w:r>
      <w:r w:rsidRPr="003068E6">
        <w:rPr>
          <w:rFonts w:ascii="Arial" w:hAnsi="Arial" w:cs="Arial"/>
          <w:szCs w:val="22"/>
        </w:rPr>
        <w:t>County:</w:t>
      </w:r>
      <w:r w:rsidR="0099653A" w:rsidRPr="003068E6">
        <w:rPr>
          <w:rFonts w:ascii="Arial" w:hAnsi="Arial" w:cs="Arial"/>
          <w:szCs w:val="22"/>
        </w:rPr>
        <w:t xml:space="preserve"> </w:t>
      </w:r>
      <w:r w:rsidR="00281212" w:rsidRPr="003068E6">
        <w:rPr>
          <w:rFonts w:ascii="Arial" w:hAnsi="Arial" w:cs="Arial"/>
          <w:szCs w:val="22"/>
          <w:u w:val="single"/>
        </w:rPr>
        <w:tab/>
      </w:r>
      <w:r w:rsidR="00281212" w:rsidRPr="003068E6">
        <w:rPr>
          <w:rFonts w:ascii="Arial" w:hAnsi="Arial" w:cs="Arial"/>
          <w:szCs w:val="22"/>
          <w:u w:val="single"/>
        </w:rPr>
        <w:tab/>
      </w:r>
      <w:r w:rsidR="00281212" w:rsidRPr="003068E6">
        <w:rPr>
          <w:rFonts w:ascii="Arial" w:hAnsi="Arial" w:cs="Arial"/>
          <w:szCs w:val="22"/>
          <w:u w:val="single"/>
        </w:rPr>
        <w:tab/>
      </w:r>
      <w:r w:rsidR="00281212" w:rsidRPr="003068E6">
        <w:rPr>
          <w:rFonts w:ascii="Arial" w:hAnsi="Arial" w:cs="Arial"/>
          <w:szCs w:val="22"/>
          <w:u w:val="single"/>
        </w:rPr>
        <w:tab/>
      </w:r>
      <w:r w:rsidR="00281212" w:rsidRPr="003068E6">
        <w:rPr>
          <w:rFonts w:ascii="Arial" w:hAnsi="Arial" w:cs="Arial"/>
          <w:szCs w:val="22"/>
          <w:u w:val="single"/>
        </w:rPr>
        <w:tab/>
      </w:r>
    </w:p>
    <w:p w:rsidR="00281212" w:rsidRPr="003068E6" w:rsidRDefault="00281212" w:rsidP="00AB3EBD">
      <w:pPr>
        <w:pStyle w:val="NoSpacing"/>
        <w:jc w:val="both"/>
        <w:rPr>
          <w:rFonts w:ascii="Arial" w:hAnsi="Arial" w:cs="Arial"/>
          <w:szCs w:val="22"/>
        </w:rPr>
      </w:pPr>
    </w:p>
    <w:p w:rsidR="00AB3EBD" w:rsidRPr="003068E6" w:rsidRDefault="00AB3EBD" w:rsidP="00AB3EBD">
      <w:pPr>
        <w:pStyle w:val="NoSpacing"/>
        <w:ind w:left="4320" w:firstLine="720"/>
        <w:jc w:val="both"/>
        <w:rPr>
          <w:rFonts w:ascii="Arial" w:hAnsi="Arial" w:cs="Arial"/>
          <w:szCs w:val="22"/>
          <w:u w:val="single"/>
        </w:rPr>
      </w:pPr>
      <w:r w:rsidRPr="003068E6">
        <w:rPr>
          <w:rFonts w:ascii="Arial" w:hAnsi="Arial" w:cs="Arial"/>
          <w:szCs w:val="22"/>
        </w:rPr>
        <w:t>Date:</w:t>
      </w:r>
      <w:r w:rsidRPr="003068E6">
        <w:rPr>
          <w:rFonts w:ascii="Arial" w:hAnsi="Arial" w:cs="Arial"/>
          <w:szCs w:val="22"/>
        </w:rPr>
        <w:tab/>
      </w:r>
      <w:r w:rsidR="0099653A" w:rsidRPr="003068E6">
        <w:rPr>
          <w:rFonts w:ascii="Arial" w:hAnsi="Arial" w:cs="Arial"/>
          <w:szCs w:val="22"/>
        </w:rPr>
        <w:t xml:space="preserve"> </w:t>
      </w:r>
      <w:r w:rsidR="00281212" w:rsidRPr="003068E6">
        <w:rPr>
          <w:rFonts w:ascii="Arial" w:hAnsi="Arial" w:cs="Arial"/>
          <w:szCs w:val="22"/>
          <w:u w:val="single"/>
        </w:rPr>
        <w:tab/>
      </w:r>
      <w:r w:rsidR="00281212" w:rsidRPr="003068E6">
        <w:rPr>
          <w:rFonts w:ascii="Arial" w:hAnsi="Arial" w:cs="Arial"/>
          <w:szCs w:val="22"/>
          <w:u w:val="single"/>
        </w:rPr>
        <w:tab/>
      </w:r>
      <w:r w:rsidR="00281212" w:rsidRPr="003068E6">
        <w:rPr>
          <w:rFonts w:ascii="Arial" w:hAnsi="Arial" w:cs="Arial"/>
          <w:szCs w:val="22"/>
          <w:u w:val="single"/>
        </w:rPr>
        <w:tab/>
      </w:r>
      <w:r w:rsidR="00281212" w:rsidRPr="003068E6">
        <w:rPr>
          <w:rFonts w:ascii="Arial" w:hAnsi="Arial" w:cs="Arial"/>
          <w:szCs w:val="22"/>
          <w:u w:val="single"/>
        </w:rPr>
        <w:tab/>
      </w:r>
      <w:r w:rsidR="00281212" w:rsidRPr="003068E6">
        <w:rPr>
          <w:rFonts w:ascii="Arial" w:hAnsi="Arial" w:cs="Arial"/>
          <w:szCs w:val="22"/>
          <w:u w:val="single"/>
        </w:rPr>
        <w:tab/>
      </w:r>
    </w:p>
    <w:p w:rsidR="00281212" w:rsidRPr="003068E6" w:rsidRDefault="00281212" w:rsidP="00AB3EBD">
      <w:pPr>
        <w:pStyle w:val="NoSpacing"/>
        <w:ind w:left="4320" w:firstLine="720"/>
        <w:jc w:val="both"/>
        <w:rPr>
          <w:rFonts w:ascii="Arial" w:hAnsi="Arial" w:cs="Arial"/>
          <w:szCs w:val="22"/>
        </w:rPr>
      </w:pPr>
    </w:p>
    <w:p w:rsidR="00AB3EBD" w:rsidRPr="003068E6" w:rsidRDefault="00AB3EBD" w:rsidP="00AB3EBD">
      <w:pPr>
        <w:pStyle w:val="NoSpacing"/>
        <w:jc w:val="both"/>
        <w:rPr>
          <w:rFonts w:ascii="Arial" w:hAnsi="Arial" w:cs="Arial"/>
          <w:b/>
          <w:szCs w:val="22"/>
        </w:rPr>
      </w:pP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Pr="003068E6">
        <w:rPr>
          <w:rFonts w:ascii="Arial" w:hAnsi="Arial" w:cs="Arial"/>
          <w:bCs/>
          <w:szCs w:val="22"/>
        </w:rPr>
        <w:tab/>
      </w:r>
      <w:r w:rsidR="00281212" w:rsidRPr="003068E6">
        <w:rPr>
          <w:rFonts w:ascii="Arial" w:hAnsi="Arial" w:cs="Arial"/>
          <w:b/>
          <w:bCs/>
          <w:szCs w:val="22"/>
        </w:rPr>
        <w:t>APPROVED IN FORM BY</w:t>
      </w:r>
      <w:r w:rsidR="00281212" w:rsidRPr="003068E6">
        <w:rPr>
          <w:rFonts w:ascii="Arial" w:hAnsi="Arial" w:cs="Arial"/>
          <w:bCs/>
          <w:szCs w:val="22"/>
        </w:rPr>
        <w:t xml:space="preserve"> </w:t>
      </w:r>
      <w:r w:rsidR="00281212" w:rsidRPr="003068E6">
        <w:rPr>
          <w:rFonts w:ascii="Arial" w:hAnsi="Arial" w:cs="Arial"/>
          <w:b/>
          <w:bCs/>
          <w:szCs w:val="22"/>
        </w:rPr>
        <w:t>CORPORATION COUNSEL</w:t>
      </w:r>
    </w:p>
    <w:p w:rsidR="00AB3EBD" w:rsidRPr="003068E6" w:rsidRDefault="00AB3EBD" w:rsidP="00AB3EBD">
      <w:pPr>
        <w:pStyle w:val="NoSpacing"/>
        <w:jc w:val="both"/>
        <w:rPr>
          <w:rFonts w:ascii="Arial" w:hAnsi="Arial" w:cs="Arial"/>
          <w:szCs w:val="22"/>
        </w:rPr>
      </w:pPr>
    </w:p>
    <w:p w:rsidR="00281212" w:rsidRPr="003068E6" w:rsidRDefault="00281212" w:rsidP="00AB3EBD">
      <w:pPr>
        <w:pStyle w:val="NoSpacing"/>
        <w:jc w:val="both"/>
        <w:rPr>
          <w:rFonts w:ascii="Arial" w:hAnsi="Arial" w:cs="Arial"/>
          <w:szCs w:val="22"/>
          <w:u w:val="single"/>
        </w:rPr>
      </w:pPr>
      <w:r w:rsidRPr="003068E6">
        <w:rPr>
          <w:rFonts w:ascii="Arial" w:hAnsi="Arial" w:cs="Arial"/>
          <w:szCs w:val="22"/>
        </w:rPr>
        <w:tab/>
      </w:r>
      <w:r w:rsidRPr="003068E6">
        <w:rPr>
          <w:rFonts w:ascii="Arial" w:hAnsi="Arial" w:cs="Arial"/>
          <w:szCs w:val="22"/>
        </w:rPr>
        <w:tab/>
      </w:r>
      <w:r w:rsidRPr="003068E6">
        <w:rPr>
          <w:rFonts w:ascii="Arial" w:hAnsi="Arial" w:cs="Arial"/>
          <w:szCs w:val="22"/>
        </w:rPr>
        <w:tab/>
      </w:r>
      <w:r w:rsidRPr="003068E6">
        <w:rPr>
          <w:rFonts w:ascii="Arial" w:hAnsi="Arial" w:cs="Arial"/>
          <w:szCs w:val="22"/>
        </w:rPr>
        <w:tab/>
      </w:r>
      <w:r w:rsidRPr="003068E6">
        <w:rPr>
          <w:rFonts w:ascii="Arial" w:hAnsi="Arial" w:cs="Arial"/>
          <w:szCs w:val="22"/>
        </w:rPr>
        <w:tab/>
      </w:r>
      <w:r w:rsidRPr="003068E6">
        <w:rPr>
          <w:rFonts w:ascii="Arial" w:hAnsi="Arial" w:cs="Arial"/>
          <w:szCs w:val="22"/>
        </w:rPr>
        <w:tab/>
      </w:r>
      <w:r w:rsidRPr="003068E6">
        <w:rPr>
          <w:rFonts w:ascii="Arial" w:hAnsi="Arial" w:cs="Arial"/>
          <w:szCs w:val="22"/>
        </w:rPr>
        <w:tab/>
        <w:t xml:space="preserve">Signature: </w:t>
      </w:r>
      <w:r w:rsidRPr="003068E6">
        <w:rPr>
          <w:rFonts w:ascii="Arial" w:hAnsi="Arial" w:cs="Arial"/>
          <w:szCs w:val="22"/>
          <w:u w:val="single"/>
        </w:rPr>
        <w:tab/>
      </w:r>
      <w:r w:rsidRPr="003068E6">
        <w:rPr>
          <w:rFonts w:ascii="Arial" w:hAnsi="Arial" w:cs="Arial"/>
          <w:szCs w:val="22"/>
          <w:u w:val="single"/>
        </w:rPr>
        <w:tab/>
      </w:r>
      <w:r w:rsidRPr="003068E6">
        <w:rPr>
          <w:rFonts w:ascii="Arial" w:hAnsi="Arial" w:cs="Arial"/>
          <w:szCs w:val="22"/>
          <w:u w:val="single"/>
        </w:rPr>
        <w:tab/>
      </w:r>
      <w:r w:rsidRPr="003068E6">
        <w:rPr>
          <w:rFonts w:ascii="Arial" w:hAnsi="Arial" w:cs="Arial"/>
          <w:szCs w:val="22"/>
          <w:u w:val="single"/>
        </w:rPr>
        <w:tab/>
      </w:r>
      <w:r w:rsidRPr="003068E6">
        <w:rPr>
          <w:rFonts w:ascii="Arial" w:hAnsi="Arial" w:cs="Arial"/>
          <w:szCs w:val="22"/>
          <w:u w:val="single"/>
        </w:rPr>
        <w:tab/>
      </w:r>
    </w:p>
    <w:p w:rsidR="00281212" w:rsidRPr="003068E6" w:rsidRDefault="00281212" w:rsidP="00AB3EBD">
      <w:pPr>
        <w:pStyle w:val="NoSpacing"/>
        <w:jc w:val="both"/>
        <w:rPr>
          <w:rFonts w:ascii="Arial" w:hAnsi="Arial" w:cs="Arial"/>
          <w:szCs w:val="22"/>
          <w:u w:val="single"/>
        </w:rPr>
      </w:pPr>
    </w:p>
    <w:p w:rsidR="004F66C5" w:rsidRPr="003068E6" w:rsidRDefault="00281212" w:rsidP="00281212">
      <w:pPr>
        <w:pStyle w:val="NoSpacing"/>
        <w:jc w:val="both"/>
        <w:rPr>
          <w:rFonts w:ascii="Arial" w:hAnsi="Arial" w:cs="Arial"/>
          <w:szCs w:val="22"/>
        </w:rPr>
      </w:pPr>
      <w:r w:rsidRPr="003068E6">
        <w:rPr>
          <w:rFonts w:ascii="Arial" w:hAnsi="Arial" w:cs="Arial"/>
          <w:szCs w:val="22"/>
        </w:rPr>
        <w:tab/>
      </w:r>
      <w:r w:rsidRPr="003068E6">
        <w:rPr>
          <w:rFonts w:ascii="Arial" w:hAnsi="Arial" w:cs="Arial"/>
          <w:szCs w:val="22"/>
        </w:rPr>
        <w:tab/>
      </w:r>
      <w:r w:rsidRPr="003068E6">
        <w:rPr>
          <w:rFonts w:ascii="Arial" w:hAnsi="Arial" w:cs="Arial"/>
          <w:szCs w:val="22"/>
        </w:rPr>
        <w:tab/>
      </w:r>
      <w:r w:rsidRPr="003068E6">
        <w:rPr>
          <w:rFonts w:ascii="Arial" w:hAnsi="Arial" w:cs="Arial"/>
          <w:szCs w:val="22"/>
        </w:rPr>
        <w:tab/>
      </w:r>
      <w:r w:rsidRPr="003068E6">
        <w:rPr>
          <w:rFonts w:ascii="Arial" w:hAnsi="Arial" w:cs="Arial"/>
          <w:szCs w:val="22"/>
        </w:rPr>
        <w:tab/>
      </w:r>
      <w:r w:rsidRPr="003068E6">
        <w:rPr>
          <w:rFonts w:ascii="Arial" w:hAnsi="Arial" w:cs="Arial"/>
          <w:szCs w:val="22"/>
        </w:rPr>
        <w:tab/>
      </w:r>
      <w:r w:rsidRPr="003068E6">
        <w:rPr>
          <w:rFonts w:ascii="Arial" w:hAnsi="Arial" w:cs="Arial"/>
          <w:szCs w:val="22"/>
        </w:rPr>
        <w:tab/>
        <w:t>Print Name:</w:t>
      </w:r>
      <w:r w:rsidRPr="003068E6">
        <w:rPr>
          <w:rFonts w:ascii="Arial" w:hAnsi="Arial" w:cs="Arial"/>
          <w:szCs w:val="22"/>
          <w:u w:val="single"/>
        </w:rPr>
        <w:t xml:space="preserve"> </w:t>
      </w:r>
      <w:r w:rsidRPr="003068E6">
        <w:rPr>
          <w:rFonts w:ascii="Arial" w:hAnsi="Arial" w:cs="Arial"/>
          <w:szCs w:val="22"/>
          <w:u w:val="single"/>
        </w:rPr>
        <w:tab/>
      </w:r>
      <w:r w:rsidRPr="003068E6">
        <w:rPr>
          <w:rFonts w:ascii="Arial" w:hAnsi="Arial" w:cs="Arial"/>
          <w:szCs w:val="22"/>
          <w:u w:val="single"/>
        </w:rPr>
        <w:tab/>
      </w:r>
      <w:r w:rsidRPr="003068E6">
        <w:rPr>
          <w:rFonts w:ascii="Arial" w:hAnsi="Arial" w:cs="Arial"/>
          <w:szCs w:val="22"/>
          <w:u w:val="single"/>
        </w:rPr>
        <w:tab/>
      </w:r>
      <w:r w:rsidRPr="003068E6">
        <w:rPr>
          <w:rFonts w:ascii="Arial" w:hAnsi="Arial" w:cs="Arial"/>
          <w:szCs w:val="22"/>
          <w:u w:val="single"/>
        </w:rPr>
        <w:tab/>
      </w:r>
      <w:r w:rsidR="00AB3EBD" w:rsidRPr="003068E6">
        <w:rPr>
          <w:rFonts w:ascii="Arial" w:hAnsi="Arial" w:cs="Arial"/>
          <w:szCs w:val="22"/>
        </w:rPr>
        <w:tab/>
      </w:r>
      <w:r w:rsidR="00AB3EBD" w:rsidRPr="003068E6">
        <w:rPr>
          <w:rFonts w:ascii="Arial" w:hAnsi="Arial" w:cs="Arial"/>
          <w:szCs w:val="22"/>
        </w:rPr>
        <w:tab/>
      </w:r>
      <w:r w:rsidR="00AB3EBD" w:rsidRPr="003068E6">
        <w:rPr>
          <w:rFonts w:ascii="Arial" w:hAnsi="Arial" w:cs="Arial"/>
          <w:szCs w:val="22"/>
        </w:rPr>
        <w:tab/>
      </w:r>
      <w:r w:rsidR="00AB3EBD" w:rsidRPr="003068E6">
        <w:rPr>
          <w:rFonts w:ascii="Arial" w:hAnsi="Arial" w:cs="Arial"/>
          <w:szCs w:val="22"/>
        </w:rPr>
        <w:tab/>
      </w:r>
      <w:r w:rsidR="00AB3EBD" w:rsidRPr="003068E6">
        <w:rPr>
          <w:rFonts w:ascii="Arial" w:hAnsi="Arial" w:cs="Arial"/>
          <w:szCs w:val="22"/>
        </w:rPr>
        <w:tab/>
      </w:r>
      <w:r w:rsidR="00AB3EBD" w:rsidRPr="003068E6">
        <w:rPr>
          <w:rFonts w:ascii="Arial" w:hAnsi="Arial" w:cs="Arial"/>
          <w:szCs w:val="22"/>
        </w:rPr>
        <w:tab/>
      </w:r>
      <w:r w:rsidR="00AB3EBD" w:rsidRPr="003068E6">
        <w:rPr>
          <w:rFonts w:ascii="Arial" w:hAnsi="Arial" w:cs="Arial"/>
          <w:szCs w:val="22"/>
        </w:rPr>
        <w:tab/>
      </w:r>
    </w:p>
    <w:p w:rsidR="004F66C5" w:rsidRPr="007D669B" w:rsidRDefault="003132D8" w:rsidP="003132D8">
      <w:pPr>
        <w:pStyle w:val="NoSpacing"/>
        <w:jc w:val="both"/>
      </w:pPr>
      <w:r w:rsidRPr="003068E6">
        <w:rPr>
          <w:rFonts w:ascii="Arial" w:hAnsi="Arial" w:cs="Arial"/>
          <w:szCs w:val="22"/>
        </w:rPr>
        <w:tab/>
      </w:r>
      <w:r w:rsidRPr="003068E6">
        <w:rPr>
          <w:rFonts w:ascii="Arial" w:hAnsi="Arial" w:cs="Arial"/>
          <w:szCs w:val="22"/>
        </w:rPr>
        <w:tab/>
      </w:r>
      <w:r w:rsidRPr="003068E6">
        <w:rPr>
          <w:rFonts w:ascii="Arial" w:hAnsi="Arial" w:cs="Arial"/>
          <w:szCs w:val="22"/>
        </w:rPr>
        <w:tab/>
      </w:r>
      <w:r w:rsidRPr="003068E6">
        <w:rPr>
          <w:rFonts w:ascii="Arial" w:hAnsi="Arial" w:cs="Arial"/>
          <w:szCs w:val="22"/>
        </w:rPr>
        <w:tab/>
      </w:r>
      <w:r w:rsidRPr="003068E6">
        <w:rPr>
          <w:rFonts w:ascii="Arial" w:hAnsi="Arial" w:cs="Arial"/>
          <w:szCs w:val="22"/>
        </w:rPr>
        <w:tab/>
      </w:r>
      <w:r w:rsidRPr="003068E6">
        <w:rPr>
          <w:rFonts w:ascii="Arial" w:hAnsi="Arial" w:cs="Arial"/>
          <w:szCs w:val="22"/>
        </w:rPr>
        <w:tab/>
      </w:r>
      <w:r w:rsidRPr="003068E6">
        <w:rPr>
          <w:rFonts w:ascii="Arial" w:hAnsi="Arial" w:cs="Arial"/>
          <w:szCs w:val="22"/>
        </w:rPr>
        <w:tab/>
      </w:r>
      <w:r w:rsidR="00281212" w:rsidRPr="003068E6">
        <w:rPr>
          <w:rFonts w:ascii="Arial" w:hAnsi="Arial" w:cs="Arial"/>
          <w:szCs w:val="22"/>
        </w:rPr>
        <w:t>Date:</w:t>
      </w:r>
      <w:r w:rsidR="00281212" w:rsidRPr="007D669B">
        <w:rPr>
          <w:rFonts w:ascii="Arial" w:hAnsi="Arial" w:cs="Arial"/>
          <w:szCs w:val="22"/>
        </w:rPr>
        <w:tab/>
        <w:t xml:space="preserve"> </w:t>
      </w:r>
      <w:r w:rsidR="00281212">
        <w:rPr>
          <w:rFonts w:ascii="Arial" w:hAnsi="Arial" w:cs="Arial"/>
          <w:szCs w:val="22"/>
          <w:u w:val="single"/>
        </w:rPr>
        <w:tab/>
      </w:r>
      <w:r w:rsidR="00281212">
        <w:rPr>
          <w:rFonts w:ascii="Arial" w:hAnsi="Arial" w:cs="Arial"/>
          <w:szCs w:val="22"/>
          <w:u w:val="single"/>
        </w:rPr>
        <w:tab/>
      </w:r>
      <w:r w:rsidR="00281212">
        <w:rPr>
          <w:rFonts w:ascii="Arial" w:hAnsi="Arial" w:cs="Arial"/>
          <w:szCs w:val="22"/>
          <w:u w:val="single"/>
        </w:rPr>
        <w:tab/>
      </w:r>
      <w:r w:rsidR="00281212">
        <w:rPr>
          <w:rFonts w:ascii="Arial" w:hAnsi="Arial" w:cs="Arial"/>
          <w:szCs w:val="22"/>
          <w:u w:val="single"/>
        </w:rPr>
        <w:tab/>
      </w:r>
      <w:r w:rsidR="00281212">
        <w:rPr>
          <w:rFonts w:ascii="Arial" w:hAnsi="Arial" w:cs="Arial"/>
          <w:szCs w:val="22"/>
          <w:u w:val="single"/>
        </w:rPr>
        <w:tab/>
      </w:r>
    </w:p>
    <w:p w:rsidR="004F66C5" w:rsidRPr="007D669B" w:rsidRDefault="004F66C5" w:rsidP="004F66C5"/>
    <w:p w:rsidR="00AB3EBD" w:rsidRPr="007D669B" w:rsidRDefault="004F66C5" w:rsidP="004F66C5">
      <w:pPr>
        <w:tabs>
          <w:tab w:val="left" w:pos="1752"/>
        </w:tabs>
      </w:pPr>
      <w:r w:rsidRPr="007D669B">
        <w:tab/>
      </w:r>
    </w:p>
    <w:p w:rsidR="004F66C5" w:rsidRPr="004F66C5" w:rsidRDefault="004F66C5" w:rsidP="004F66C5">
      <w:pPr>
        <w:tabs>
          <w:tab w:val="left" w:pos="1752"/>
        </w:tabs>
        <w:rPr>
          <w:sz w:val="24"/>
        </w:rPr>
      </w:pPr>
    </w:p>
    <w:sectPr w:rsidR="004F66C5" w:rsidRPr="004F66C5" w:rsidSect="00357C66">
      <w:type w:val="continuous"/>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747" w:rsidRDefault="00522747">
      <w:r>
        <w:separator/>
      </w:r>
    </w:p>
  </w:endnote>
  <w:endnote w:type="continuationSeparator" w:id="0">
    <w:p w:rsidR="00522747" w:rsidRDefault="00522747">
      <w:r>
        <w:continuationSeparator/>
      </w:r>
    </w:p>
  </w:endnote>
  <w:endnote w:type="continuationNotice" w:id="1">
    <w:p w:rsidR="00522747" w:rsidRDefault="00522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A58" w:rsidRPr="00384A58" w:rsidRDefault="00AB3EBD">
    <w:pPr>
      <w:pStyle w:val="Footer"/>
      <w:jc w:val="center"/>
      <w:rPr>
        <w:rFonts w:ascii="Arial" w:hAnsi="Arial" w:cs="Arial"/>
      </w:rPr>
    </w:pPr>
    <w:r w:rsidRPr="007F197F">
      <w:rPr>
        <w:rFonts w:ascii="Arial" w:hAnsi="Arial" w:cs="Arial"/>
        <w:sz w:val="18"/>
      </w:rPr>
      <w:fldChar w:fldCharType="begin"/>
    </w:r>
    <w:r w:rsidRPr="007F197F">
      <w:rPr>
        <w:rFonts w:ascii="Arial" w:hAnsi="Arial" w:cs="Arial"/>
        <w:sz w:val="18"/>
      </w:rPr>
      <w:instrText xml:space="preserve"> PAGE   \* MERGEFORMAT </w:instrText>
    </w:r>
    <w:r w:rsidRPr="007F197F">
      <w:rPr>
        <w:rFonts w:ascii="Arial" w:hAnsi="Arial" w:cs="Arial"/>
        <w:sz w:val="18"/>
      </w:rPr>
      <w:fldChar w:fldCharType="separate"/>
    </w:r>
    <w:r w:rsidR="00A97E92">
      <w:rPr>
        <w:rFonts w:ascii="Arial" w:hAnsi="Arial" w:cs="Arial"/>
        <w:noProof/>
        <w:sz w:val="18"/>
      </w:rPr>
      <w:t>5</w:t>
    </w:r>
    <w:r w:rsidRPr="007F197F">
      <w:rPr>
        <w:rFonts w:ascii="Arial" w:hAnsi="Arial" w:cs="Arial"/>
        <w:noProof/>
        <w:sz w:val="18"/>
      </w:rPr>
      <w:fldChar w:fldCharType="end"/>
    </w:r>
  </w:p>
  <w:p w:rsidR="00384A58" w:rsidRDefault="00522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747" w:rsidRDefault="00522747">
      <w:r>
        <w:separator/>
      </w:r>
    </w:p>
  </w:footnote>
  <w:footnote w:type="continuationSeparator" w:id="0">
    <w:p w:rsidR="00522747" w:rsidRDefault="00522747">
      <w:r>
        <w:continuationSeparator/>
      </w:r>
    </w:p>
  </w:footnote>
  <w:footnote w:type="continuationNotice" w:id="1">
    <w:p w:rsidR="00522747" w:rsidRDefault="005227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2A02"/>
    <w:multiLevelType w:val="hybridMultilevel"/>
    <w:tmpl w:val="69B6DC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453CF"/>
    <w:multiLevelType w:val="hybridMultilevel"/>
    <w:tmpl w:val="F6804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0660D"/>
    <w:multiLevelType w:val="hybridMultilevel"/>
    <w:tmpl w:val="A32651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10500"/>
    <w:multiLevelType w:val="hybridMultilevel"/>
    <w:tmpl w:val="F498F8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E4BAF"/>
    <w:multiLevelType w:val="hybridMultilevel"/>
    <w:tmpl w:val="980ED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1C5513"/>
    <w:multiLevelType w:val="hybridMultilevel"/>
    <w:tmpl w:val="E6B08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330BA"/>
    <w:multiLevelType w:val="hybridMultilevel"/>
    <w:tmpl w:val="11E4C7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0B3295"/>
    <w:multiLevelType w:val="hybridMultilevel"/>
    <w:tmpl w:val="8AF45B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1211FA"/>
    <w:multiLevelType w:val="hybridMultilevel"/>
    <w:tmpl w:val="AE5C8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112E1"/>
    <w:multiLevelType w:val="hybridMultilevel"/>
    <w:tmpl w:val="03AE64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F04D52"/>
    <w:multiLevelType w:val="hybridMultilevel"/>
    <w:tmpl w:val="4E741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83AAC"/>
    <w:multiLevelType w:val="hybridMultilevel"/>
    <w:tmpl w:val="BD2004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060FAC"/>
    <w:multiLevelType w:val="hybridMultilevel"/>
    <w:tmpl w:val="E12A8F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E56A59"/>
    <w:multiLevelType w:val="hybridMultilevel"/>
    <w:tmpl w:val="11E4C7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E53B26"/>
    <w:multiLevelType w:val="hybridMultilevel"/>
    <w:tmpl w:val="52E214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337D96"/>
    <w:multiLevelType w:val="hybridMultilevel"/>
    <w:tmpl w:val="82AEC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C9083B"/>
    <w:multiLevelType w:val="hybridMultilevel"/>
    <w:tmpl w:val="C1A8E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02C17D1"/>
    <w:multiLevelType w:val="hybridMultilevel"/>
    <w:tmpl w:val="B81212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1504ABC"/>
    <w:multiLevelType w:val="hybridMultilevel"/>
    <w:tmpl w:val="A30219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8866FE6"/>
    <w:multiLevelType w:val="hybridMultilevel"/>
    <w:tmpl w:val="10968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7"/>
  </w:num>
  <w:num w:numId="5">
    <w:abstractNumId w:val="18"/>
  </w:num>
  <w:num w:numId="6">
    <w:abstractNumId w:val="4"/>
  </w:num>
  <w:num w:numId="7">
    <w:abstractNumId w:val="14"/>
  </w:num>
  <w:num w:numId="8">
    <w:abstractNumId w:val="10"/>
  </w:num>
  <w:num w:numId="9">
    <w:abstractNumId w:val="11"/>
  </w:num>
  <w:num w:numId="10">
    <w:abstractNumId w:val="19"/>
  </w:num>
  <w:num w:numId="11">
    <w:abstractNumId w:val="15"/>
  </w:num>
  <w:num w:numId="12">
    <w:abstractNumId w:val="1"/>
  </w:num>
  <w:num w:numId="13">
    <w:abstractNumId w:val="9"/>
  </w:num>
  <w:num w:numId="14">
    <w:abstractNumId w:val="16"/>
  </w:num>
  <w:num w:numId="15">
    <w:abstractNumId w:val="6"/>
  </w:num>
  <w:num w:numId="16">
    <w:abstractNumId w:val="8"/>
  </w:num>
  <w:num w:numId="17">
    <w:abstractNumId w:val="5"/>
  </w:num>
  <w:num w:numId="18">
    <w:abstractNumId w:val="3"/>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readOnly" w:enforcement="1" w:cryptProviderType="rsaFull" w:cryptAlgorithmClass="hash" w:cryptAlgorithmType="typeAny" w:cryptAlgorithmSid="4" w:cryptSpinCount="100000" w:hash="mZmdVQJ5HhctYPXGChLTJhyeXa8=" w:salt="XmxLFOQDvqLcFzVehDzpg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EBD"/>
    <w:rsid w:val="00012D7D"/>
    <w:rsid w:val="0003353E"/>
    <w:rsid w:val="00046769"/>
    <w:rsid w:val="0005309C"/>
    <w:rsid w:val="00065B07"/>
    <w:rsid w:val="000764D4"/>
    <w:rsid w:val="00084657"/>
    <w:rsid w:val="00084F56"/>
    <w:rsid w:val="000A2198"/>
    <w:rsid w:val="000A4384"/>
    <w:rsid w:val="000B404A"/>
    <w:rsid w:val="000C115F"/>
    <w:rsid w:val="000E2B2D"/>
    <w:rsid w:val="000F77CB"/>
    <w:rsid w:val="001004B0"/>
    <w:rsid w:val="0010376B"/>
    <w:rsid w:val="0013075A"/>
    <w:rsid w:val="00134BB4"/>
    <w:rsid w:val="001405CE"/>
    <w:rsid w:val="00155DFB"/>
    <w:rsid w:val="001719FD"/>
    <w:rsid w:val="001769F9"/>
    <w:rsid w:val="00184D4B"/>
    <w:rsid w:val="001A0829"/>
    <w:rsid w:val="001B3549"/>
    <w:rsid w:val="001C21F1"/>
    <w:rsid w:val="001D326F"/>
    <w:rsid w:val="001D6BB5"/>
    <w:rsid w:val="001F3510"/>
    <w:rsid w:val="00203B6A"/>
    <w:rsid w:val="00242804"/>
    <w:rsid w:val="00256288"/>
    <w:rsid w:val="002615CD"/>
    <w:rsid w:val="0026323D"/>
    <w:rsid w:val="00271FEF"/>
    <w:rsid w:val="00273919"/>
    <w:rsid w:val="00275C07"/>
    <w:rsid w:val="00281212"/>
    <w:rsid w:val="002A4DA2"/>
    <w:rsid w:val="002A6AD7"/>
    <w:rsid w:val="002B3B6D"/>
    <w:rsid w:val="002C1379"/>
    <w:rsid w:val="002C335F"/>
    <w:rsid w:val="002D1583"/>
    <w:rsid w:val="002E1742"/>
    <w:rsid w:val="002E62D1"/>
    <w:rsid w:val="002F3AA9"/>
    <w:rsid w:val="002F3D20"/>
    <w:rsid w:val="002F494C"/>
    <w:rsid w:val="002F4F19"/>
    <w:rsid w:val="002F7360"/>
    <w:rsid w:val="003068E6"/>
    <w:rsid w:val="003132D8"/>
    <w:rsid w:val="0032031A"/>
    <w:rsid w:val="00321ED5"/>
    <w:rsid w:val="0032662C"/>
    <w:rsid w:val="003276B3"/>
    <w:rsid w:val="003418A5"/>
    <w:rsid w:val="00376AB8"/>
    <w:rsid w:val="003B2DFD"/>
    <w:rsid w:val="003C1FA5"/>
    <w:rsid w:val="003D55B5"/>
    <w:rsid w:val="003E1A8B"/>
    <w:rsid w:val="003F0EA4"/>
    <w:rsid w:val="004137FE"/>
    <w:rsid w:val="00430060"/>
    <w:rsid w:val="00435153"/>
    <w:rsid w:val="004407CD"/>
    <w:rsid w:val="0048028A"/>
    <w:rsid w:val="004813D3"/>
    <w:rsid w:val="004832C2"/>
    <w:rsid w:val="00492DE5"/>
    <w:rsid w:val="004938DD"/>
    <w:rsid w:val="00495D06"/>
    <w:rsid w:val="004A0180"/>
    <w:rsid w:val="004A31D9"/>
    <w:rsid w:val="004A53D2"/>
    <w:rsid w:val="004A7A70"/>
    <w:rsid w:val="004B06ED"/>
    <w:rsid w:val="004C3B52"/>
    <w:rsid w:val="004C4B75"/>
    <w:rsid w:val="004D742A"/>
    <w:rsid w:val="004E41A3"/>
    <w:rsid w:val="004F66C5"/>
    <w:rsid w:val="005124DE"/>
    <w:rsid w:val="005165FA"/>
    <w:rsid w:val="00522747"/>
    <w:rsid w:val="0052719B"/>
    <w:rsid w:val="005435AE"/>
    <w:rsid w:val="00577C76"/>
    <w:rsid w:val="0059195E"/>
    <w:rsid w:val="0059472E"/>
    <w:rsid w:val="005B5289"/>
    <w:rsid w:val="005B54A4"/>
    <w:rsid w:val="005C2BB7"/>
    <w:rsid w:val="005D27F9"/>
    <w:rsid w:val="005D2B8D"/>
    <w:rsid w:val="005E6186"/>
    <w:rsid w:val="005E6F98"/>
    <w:rsid w:val="006039EF"/>
    <w:rsid w:val="006146A3"/>
    <w:rsid w:val="006241D4"/>
    <w:rsid w:val="00667EA8"/>
    <w:rsid w:val="00681524"/>
    <w:rsid w:val="006836EA"/>
    <w:rsid w:val="006A3061"/>
    <w:rsid w:val="006B594F"/>
    <w:rsid w:val="006B66DD"/>
    <w:rsid w:val="006F20D9"/>
    <w:rsid w:val="006F77FF"/>
    <w:rsid w:val="0071508F"/>
    <w:rsid w:val="0071647E"/>
    <w:rsid w:val="00717393"/>
    <w:rsid w:val="0072226C"/>
    <w:rsid w:val="00723542"/>
    <w:rsid w:val="00723847"/>
    <w:rsid w:val="00725D32"/>
    <w:rsid w:val="00730A62"/>
    <w:rsid w:val="00735A76"/>
    <w:rsid w:val="00735B51"/>
    <w:rsid w:val="007407C3"/>
    <w:rsid w:val="00745B79"/>
    <w:rsid w:val="00747606"/>
    <w:rsid w:val="0078225A"/>
    <w:rsid w:val="007834D5"/>
    <w:rsid w:val="00785229"/>
    <w:rsid w:val="007A46E2"/>
    <w:rsid w:val="007D095F"/>
    <w:rsid w:val="007D2A64"/>
    <w:rsid w:val="007D669B"/>
    <w:rsid w:val="007F197F"/>
    <w:rsid w:val="0081606D"/>
    <w:rsid w:val="00824BDB"/>
    <w:rsid w:val="00827E0B"/>
    <w:rsid w:val="008353DC"/>
    <w:rsid w:val="0084702C"/>
    <w:rsid w:val="00852E96"/>
    <w:rsid w:val="00856ADF"/>
    <w:rsid w:val="00862DA6"/>
    <w:rsid w:val="00864C78"/>
    <w:rsid w:val="00867C6E"/>
    <w:rsid w:val="00871CC7"/>
    <w:rsid w:val="008738F4"/>
    <w:rsid w:val="008879BB"/>
    <w:rsid w:val="00892A97"/>
    <w:rsid w:val="0089369B"/>
    <w:rsid w:val="00894279"/>
    <w:rsid w:val="00897391"/>
    <w:rsid w:val="008B37FB"/>
    <w:rsid w:val="008B3AC4"/>
    <w:rsid w:val="008B3B1B"/>
    <w:rsid w:val="008B3D98"/>
    <w:rsid w:val="008B52C9"/>
    <w:rsid w:val="008B61B9"/>
    <w:rsid w:val="008C5227"/>
    <w:rsid w:val="008D0D0E"/>
    <w:rsid w:val="008D2B00"/>
    <w:rsid w:val="008D32FA"/>
    <w:rsid w:val="008D5BFC"/>
    <w:rsid w:val="008E476B"/>
    <w:rsid w:val="008E7BAA"/>
    <w:rsid w:val="008F036B"/>
    <w:rsid w:val="008F3043"/>
    <w:rsid w:val="00922B95"/>
    <w:rsid w:val="00927FA6"/>
    <w:rsid w:val="009340E5"/>
    <w:rsid w:val="00934A68"/>
    <w:rsid w:val="009603C5"/>
    <w:rsid w:val="00986924"/>
    <w:rsid w:val="0099653A"/>
    <w:rsid w:val="009A761F"/>
    <w:rsid w:val="009B3BF5"/>
    <w:rsid w:val="009D7329"/>
    <w:rsid w:val="009E07DA"/>
    <w:rsid w:val="009E4D67"/>
    <w:rsid w:val="009E6BFC"/>
    <w:rsid w:val="009F3544"/>
    <w:rsid w:val="00A000E3"/>
    <w:rsid w:val="00A002FC"/>
    <w:rsid w:val="00A0148F"/>
    <w:rsid w:val="00A2240F"/>
    <w:rsid w:val="00A518DE"/>
    <w:rsid w:val="00A61F77"/>
    <w:rsid w:val="00A65298"/>
    <w:rsid w:val="00A7677B"/>
    <w:rsid w:val="00A85FF7"/>
    <w:rsid w:val="00A97E92"/>
    <w:rsid w:val="00AA27CC"/>
    <w:rsid w:val="00AB338E"/>
    <w:rsid w:val="00AB3EBD"/>
    <w:rsid w:val="00AB68A7"/>
    <w:rsid w:val="00AE7C41"/>
    <w:rsid w:val="00AF195D"/>
    <w:rsid w:val="00AF263A"/>
    <w:rsid w:val="00AF27C6"/>
    <w:rsid w:val="00AF353B"/>
    <w:rsid w:val="00B01E42"/>
    <w:rsid w:val="00B03A5F"/>
    <w:rsid w:val="00B04987"/>
    <w:rsid w:val="00B0534E"/>
    <w:rsid w:val="00B2608B"/>
    <w:rsid w:val="00B348D0"/>
    <w:rsid w:val="00B670E2"/>
    <w:rsid w:val="00B8109A"/>
    <w:rsid w:val="00B82B8A"/>
    <w:rsid w:val="00B91AD6"/>
    <w:rsid w:val="00BA166B"/>
    <w:rsid w:val="00BB4B96"/>
    <w:rsid w:val="00BB5300"/>
    <w:rsid w:val="00BD04AB"/>
    <w:rsid w:val="00BE044F"/>
    <w:rsid w:val="00BE1AF2"/>
    <w:rsid w:val="00BF2FAF"/>
    <w:rsid w:val="00C03D8E"/>
    <w:rsid w:val="00C11062"/>
    <w:rsid w:val="00C16EDC"/>
    <w:rsid w:val="00C20F46"/>
    <w:rsid w:val="00C24423"/>
    <w:rsid w:val="00C336D3"/>
    <w:rsid w:val="00C35192"/>
    <w:rsid w:val="00C362CF"/>
    <w:rsid w:val="00C4659A"/>
    <w:rsid w:val="00C556E7"/>
    <w:rsid w:val="00CA0740"/>
    <w:rsid w:val="00D03945"/>
    <w:rsid w:val="00D33078"/>
    <w:rsid w:val="00D339BC"/>
    <w:rsid w:val="00D533F0"/>
    <w:rsid w:val="00D56606"/>
    <w:rsid w:val="00D66877"/>
    <w:rsid w:val="00D74A10"/>
    <w:rsid w:val="00D74C74"/>
    <w:rsid w:val="00D815B3"/>
    <w:rsid w:val="00D95CD2"/>
    <w:rsid w:val="00D97AB5"/>
    <w:rsid w:val="00DB169C"/>
    <w:rsid w:val="00DB3ECA"/>
    <w:rsid w:val="00DE2896"/>
    <w:rsid w:val="00DE64E2"/>
    <w:rsid w:val="00DE7286"/>
    <w:rsid w:val="00DE7E6A"/>
    <w:rsid w:val="00DF45F0"/>
    <w:rsid w:val="00DF4B8F"/>
    <w:rsid w:val="00E32049"/>
    <w:rsid w:val="00E329C0"/>
    <w:rsid w:val="00E446FB"/>
    <w:rsid w:val="00E45B7E"/>
    <w:rsid w:val="00E56C0F"/>
    <w:rsid w:val="00E909D9"/>
    <w:rsid w:val="00E91EF6"/>
    <w:rsid w:val="00EA0B7A"/>
    <w:rsid w:val="00EA17EC"/>
    <w:rsid w:val="00EA7A32"/>
    <w:rsid w:val="00EE1594"/>
    <w:rsid w:val="00EE5145"/>
    <w:rsid w:val="00F1597F"/>
    <w:rsid w:val="00F162E6"/>
    <w:rsid w:val="00F60F3E"/>
    <w:rsid w:val="00F63246"/>
    <w:rsid w:val="00F7210D"/>
    <w:rsid w:val="00F7507A"/>
    <w:rsid w:val="00F7738A"/>
    <w:rsid w:val="00FA5BEA"/>
    <w:rsid w:val="00FB6AC6"/>
    <w:rsid w:val="00FE33F3"/>
    <w:rsid w:val="00FE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B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3EBD"/>
    <w:pPr>
      <w:tabs>
        <w:tab w:val="center" w:pos="4320"/>
        <w:tab w:val="right" w:pos="8640"/>
      </w:tabs>
    </w:pPr>
  </w:style>
  <w:style w:type="character" w:customStyle="1" w:styleId="HeaderChar">
    <w:name w:val="Header Char"/>
    <w:basedOn w:val="DefaultParagraphFont"/>
    <w:link w:val="Header"/>
    <w:rsid w:val="00AB3EBD"/>
    <w:rPr>
      <w:rFonts w:ascii="Times New Roman" w:eastAsia="Times New Roman" w:hAnsi="Times New Roman" w:cs="Times New Roman"/>
      <w:sz w:val="20"/>
      <w:szCs w:val="20"/>
    </w:rPr>
  </w:style>
  <w:style w:type="paragraph" w:styleId="Footer">
    <w:name w:val="footer"/>
    <w:basedOn w:val="Normal"/>
    <w:link w:val="FooterChar"/>
    <w:uiPriority w:val="99"/>
    <w:rsid w:val="00AB3EBD"/>
    <w:pPr>
      <w:tabs>
        <w:tab w:val="center" w:pos="4320"/>
        <w:tab w:val="right" w:pos="8640"/>
      </w:tabs>
    </w:pPr>
  </w:style>
  <w:style w:type="character" w:customStyle="1" w:styleId="FooterChar">
    <w:name w:val="Footer Char"/>
    <w:basedOn w:val="DefaultParagraphFont"/>
    <w:link w:val="Footer"/>
    <w:uiPriority w:val="99"/>
    <w:rsid w:val="00AB3EBD"/>
    <w:rPr>
      <w:rFonts w:ascii="Times New Roman" w:eastAsia="Times New Roman" w:hAnsi="Times New Roman" w:cs="Times New Roman"/>
      <w:sz w:val="20"/>
      <w:szCs w:val="20"/>
    </w:rPr>
  </w:style>
  <w:style w:type="paragraph" w:styleId="NoSpacing">
    <w:name w:val="No Spacing"/>
    <w:uiPriority w:val="1"/>
    <w:qFormat/>
    <w:rsid w:val="00AB3EBD"/>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B3EBD"/>
    <w:rPr>
      <w:color w:val="0563C1" w:themeColor="hyperlink"/>
      <w:u w:val="single"/>
    </w:rPr>
  </w:style>
  <w:style w:type="character" w:styleId="CommentReference">
    <w:name w:val="annotation reference"/>
    <w:basedOn w:val="DefaultParagraphFont"/>
    <w:uiPriority w:val="99"/>
    <w:semiHidden/>
    <w:unhideWhenUsed/>
    <w:rsid w:val="0013075A"/>
    <w:rPr>
      <w:sz w:val="16"/>
      <w:szCs w:val="16"/>
    </w:rPr>
  </w:style>
  <w:style w:type="paragraph" w:styleId="CommentText">
    <w:name w:val="annotation text"/>
    <w:basedOn w:val="Normal"/>
    <w:link w:val="CommentTextChar"/>
    <w:uiPriority w:val="99"/>
    <w:semiHidden/>
    <w:unhideWhenUsed/>
    <w:rsid w:val="0013075A"/>
  </w:style>
  <w:style w:type="character" w:customStyle="1" w:styleId="CommentTextChar">
    <w:name w:val="Comment Text Char"/>
    <w:basedOn w:val="DefaultParagraphFont"/>
    <w:link w:val="CommentText"/>
    <w:uiPriority w:val="99"/>
    <w:semiHidden/>
    <w:rsid w:val="001307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075A"/>
    <w:rPr>
      <w:b/>
      <w:bCs/>
    </w:rPr>
  </w:style>
  <w:style w:type="character" w:customStyle="1" w:styleId="CommentSubjectChar">
    <w:name w:val="Comment Subject Char"/>
    <w:basedOn w:val="CommentTextChar"/>
    <w:link w:val="CommentSubject"/>
    <w:uiPriority w:val="99"/>
    <w:semiHidden/>
    <w:rsid w:val="0013075A"/>
    <w:rPr>
      <w:rFonts w:ascii="Times New Roman" w:eastAsia="Times New Roman" w:hAnsi="Times New Roman" w:cs="Times New Roman"/>
      <w:b/>
      <w:bCs/>
      <w:sz w:val="20"/>
      <w:szCs w:val="20"/>
    </w:rPr>
  </w:style>
  <w:style w:type="paragraph" w:styleId="Revision">
    <w:name w:val="Revision"/>
    <w:hidden/>
    <w:uiPriority w:val="99"/>
    <w:semiHidden/>
    <w:rsid w:val="0013075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075A"/>
    <w:rPr>
      <w:rFonts w:ascii="Tahoma" w:hAnsi="Tahoma" w:cs="Tahoma"/>
      <w:sz w:val="16"/>
      <w:szCs w:val="16"/>
    </w:rPr>
  </w:style>
  <w:style w:type="character" w:customStyle="1" w:styleId="BalloonTextChar">
    <w:name w:val="Balloon Text Char"/>
    <w:basedOn w:val="DefaultParagraphFont"/>
    <w:link w:val="BalloonText"/>
    <w:uiPriority w:val="99"/>
    <w:semiHidden/>
    <w:rsid w:val="001307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B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3EBD"/>
    <w:pPr>
      <w:tabs>
        <w:tab w:val="center" w:pos="4320"/>
        <w:tab w:val="right" w:pos="8640"/>
      </w:tabs>
    </w:pPr>
  </w:style>
  <w:style w:type="character" w:customStyle="1" w:styleId="HeaderChar">
    <w:name w:val="Header Char"/>
    <w:basedOn w:val="DefaultParagraphFont"/>
    <w:link w:val="Header"/>
    <w:rsid w:val="00AB3EBD"/>
    <w:rPr>
      <w:rFonts w:ascii="Times New Roman" w:eastAsia="Times New Roman" w:hAnsi="Times New Roman" w:cs="Times New Roman"/>
      <w:sz w:val="20"/>
      <w:szCs w:val="20"/>
    </w:rPr>
  </w:style>
  <w:style w:type="paragraph" w:styleId="Footer">
    <w:name w:val="footer"/>
    <w:basedOn w:val="Normal"/>
    <w:link w:val="FooterChar"/>
    <w:uiPriority w:val="99"/>
    <w:rsid w:val="00AB3EBD"/>
    <w:pPr>
      <w:tabs>
        <w:tab w:val="center" w:pos="4320"/>
        <w:tab w:val="right" w:pos="8640"/>
      </w:tabs>
    </w:pPr>
  </w:style>
  <w:style w:type="character" w:customStyle="1" w:styleId="FooterChar">
    <w:name w:val="Footer Char"/>
    <w:basedOn w:val="DefaultParagraphFont"/>
    <w:link w:val="Footer"/>
    <w:uiPriority w:val="99"/>
    <w:rsid w:val="00AB3EBD"/>
    <w:rPr>
      <w:rFonts w:ascii="Times New Roman" w:eastAsia="Times New Roman" w:hAnsi="Times New Roman" w:cs="Times New Roman"/>
      <w:sz w:val="20"/>
      <w:szCs w:val="20"/>
    </w:rPr>
  </w:style>
  <w:style w:type="paragraph" w:styleId="NoSpacing">
    <w:name w:val="No Spacing"/>
    <w:uiPriority w:val="1"/>
    <w:qFormat/>
    <w:rsid w:val="00AB3EBD"/>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B3EBD"/>
    <w:rPr>
      <w:color w:val="0563C1" w:themeColor="hyperlink"/>
      <w:u w:val="single"/>
    </w:rPr>
  </w:style>
  <w:style w:type="character" w:styleId="CommentReference">
    <w:name w:val="annotation reference"/>
    <w:basedOn w:val="DefaultParagraphFont"/>
    <w:uiPriority w:val="99"/>
    <w:semiHidden/>
    <w:unhideWhenUsed/>
    <w:rsid w:val="0013075A"/>
    <w:rPr>
      <w:sz w:val="16"/>
      <w:szCs w:val="16"/>
    </w:rPr>
  </w:style>
  <w:style w:type="paragraph" w:styleId="CommentText">
    <w:name w:val="annotation text"/>
    <w:basedOn w:val="Normal"/>
    <w:link w:val="CommentTextChar"/>
    <w:uiPriority w:val="99"/>
    <w:semiHidden/>
    <w:unhideWhenUsed/>
    <w:rsid w:val="0013075A"/>
  </w:style>
  <w:style w:type="character" w:customStyle="1" w:styleId="CommentTextChar">
    <w:name w:val="Comment Text Char"/>
    <w:basedOn w:val="DefaultParagraphFont"/>
    <w:link w:val="CommentText"/>
    <w:uiPriority w:val="99"/>
    <w:semiHidden/>
    <w:rsid w:val="001307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075A"/>
    <w:rPr>
      <w:b/>
      <w:bCs/>
    </w:rPr>
  </w:style>
  <w:style w:type="character" w:customStyle="1" w:styleId="CommentSubjectChar">
    <w:name w:val="Comment Subject Char"/>
    <w:basedOn w:val="CommentTextChar"/>
    <w:link w:val="CommentSubject"/>
    <w:uiPriority w:val="99"/>
    <w:semiHidden/>
    <w:rsid w:val="0013075A"/>
    <w:rPr>
      <w:rFonts w:ascii="Times New Roman" w:eastAsia="Times New Roman" w:hAnsi="Times New Roman" w:cs="Times New Roman"/>
      <w:b/>
      <w:bCs/>
      <w:sz w:val="20"/>
      <w:szCs w:val="20"/>
    </w:rPr>
  </w:style>
  <w:style w:type="paragraph" w:styleId="Revision">
    <w:name w:val="Revision"/>
    <w:hidden/>
    <w:uiPriority w:val="99"/>
    <w:semiHidden/>
    <w:rsid w:val="0013075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075A"/>
    <w:rPr>
      <w:rFonts w:ascii="Tahoma" w:hAnsi="Tahoma" w:cs="Tahoma"/>
      <w:sz w:val="16"/>
      <w:szCs w:val="16"/>
    </w:rPr>
  </w:style>
  <w:style w:type="character" w:customStyle="1" w:styleId="BalloonTextChar">
    <w:name w:val="Balloon Text Char"/>
    <w:basedOn w:val="DefaultParagraphFont"/>
    <w:link w:val="BalloonText"/>
    <w:uiPriority w:val="99"/>
    <w:semiHidden/>
    <w:rsid w:val="001307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va.gov/vhapublications/ViewPublication.asp?pub_ID=14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1.va.gov/vhapublications/ViewPublication.asp?pub_ID=14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1.va.gov/vhapublications/ViewPublication.asp?pub_ID=14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va.gov/vhapublications/ViewPublication.asp?pub_ID=1423" TargetMode="External"/><Relationship Id="rId5" Type="http://schemas.openxmlformats.org/officeDocument/2006/relationships/settings" Target="settings.xml"/><Relationship Id="rId15" Type="http://schemas.openxmlformats.org/officeDocument/2006/relationships/hyperlink" Target="http://www1.va.gov/vhapublications/ViewPublication.asp?pub_ID=1423" TargetMode="External"/><Relationship Id="rId10" Type="http://schemas.openxmlformats.org/officeDocument/2006/relationships/hyperlink" Target="http://www1.va.gov/vhapublications/ViewPublication.asp?pub_ID=142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1.va.gov/vhapublications/ViewPublication.asp?pub_ID=1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DAB91-C5DE-4294-839A-68FE1C33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2694</Words>
  <Characters>15362</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Aulik, Joe</dc:creator>
  <cp:lastModifiedBy>Bond, James</cp:lastModifiedBy>
  <cp:revision>4</cp:revision>
  <dcterms:created xsi:type="dcterms:W3CDTF">2017-04-18T17:36:00Z</dcterms:created>
  <dcterms:modified xsi:type="dcterms:W3CDTF">2017-04-18T17:40:00Z</dcterms:modified>
</cp:coreProperties>
</file>