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B7" w:rsidRDefault="005474C6">
      <w:pPr>
        <w:spacing w:line="259" w:lineRule="auto"/>
        <w:jc w:val="center"/>
      </w:pPr>
      <w:r>
        <w:rPr>
          <w:b/>
          <w:sz w:val="28"/>
        </w:rPr>
        <w:t>RESOLUTION</w:t>
      </w:r>
      <w:r w:rsidR="008375C0">
        <w:rPr>
          <w:b/>
          <w:sz w:val="28"/>
        </w:rPr>
        <w:t xml:space="preserve"> NO. _____ - 2018 </w:t>
      </w:r>
    </w:p>
    <w:p w:rsidR="009811B7" w:rsidRDefault="008375C0">
      <w:pPr>
        <w:spacing w:after="14" w:line="259" w:lineRule="auto"/>
        <w:ind w:left="59" w:firstLine="0"/>
        <w:jc w:val="center"/>
      </w:pPr>
      <w:r>
        <w:rPr>
          <w:b/>
        </w:rPr>
        <w:t xml:space="preserve"> </w:t>
      </w:r>
    </w:p>
    <w:p w:rsidR="009811B7" w:rsidRDefault="008375C0" w:rsidP="005474C6">
      <w:pPr>
        <w:spacing w:line="259" w:lineRule="auto"/>
        <w:ind w:right="17"/>
        <w:jc w:val="center"/>
      </w:pPr>
      <w:r>
        <w:rPr>
          <w:b/>
          <w:sz w:val="28"/>
        </w:rPr>
        <w:t>RESOLUTION TO CONDUCT COUNTYWIDE ADVISORY</w:t>
      </w:r>
    </w:p>
    <w:p w:rsidR="009811B7" w:rsidRDefault="008375C0" w:rsidP="005474C6">
      <w:pPr>
        <w:spacing w:line="259" w:lineRule="auto"/>
        <w:ind w:left="422" w:firstLine="0"/>
        <w:jc w:val="center"/>
      </w:pPr>
      <w:r>
        <w:rPr>
          <w:b/>
          <w:sz w:val="28"/>
        </w:rPr>
        <w:t xml:space="preserve">REFERENDUM ON </w:t>
      </w:r>
      <w:r w:rsidR="00DB362E">
        <w:rPr>
          <w:b/>
          <w:sz w:val="28"/>
        </w:rPr>
        <w:t>PROTECTING STATE AND FEDERAL CONSTITUTIONAL RIGHT TO BEAR ARMS</w:t>
      </w:r>
    </w:p>
    <w:p w:rsidR="009811B7" w:rsidRDefault="009811B7" w:rsidP="00D90E41">
      <w:pPr>
        <w:spacing w:line="259" w:lineRule="auto"/>
        <w:ind w:left="0" w:firstLine="0"/>
      </w:pPr>
    </w:p>
    <w:tbl>
      <w:tblPr>
        <w:tblStyle w:val="TableGrid"/>
        <w:tblW w:w="9312" w:type="dxa"/>
        <w:tblInd w:w="18" w:type="dxa"/>
        <w:tblCellMar>
          <w:top w:w="61" w:type="dxa"/>
          <w:left w:w="152" w:type="dxa"/>
          <w:right w:w="115" w:type="dxa"/>
        </w:tblCellMar>
        <w:tblLook w:val="04A0" w:firstRow="1" w:lastRow="0" w:firstColumn="1" w:lastColumn="0" w:noHBand="0" w:noVBand="1"/>
      </w:tblPr>
      <w:tblGrid>
        <w:gridCol w:w="9312"/>
      </w:tblGrid>
      <w:tr w:rsidR="009811B7">
        <w:trPr>
          <w:trHeight w:val="2515"/>
        </w:trPr>
        <w:tc>
          <w:tcPr>
            <w:tcW w:w="9312" w:type="dxa"/>
            <w:tcBorders>
              <w:top w:val="single" w:sz="6" w:space="0" w:color="000000"/>
              <w:left w:val="single" w:sz="6" w:space="0" w:color="000000"/>
              <w:bottom w:val="single" w:sz="6" w:space="0" w:color="000000"/>
              <w:right w:val="single" w:sz="6" w:space="0" w:color="000000"/>
            </w:tcBorders>
          </w:tcPr>
          <w:p w:rsidR="005474C6" w:rsidRPr="00DB362E" w:rsidRDefault="008375C0" w:rsidP="00703414">
            <w:pPr>
              <w:rPr>
                <w:sz w:val="20"/>
                <w:szCs w:val="20"/>
              </w:rPr>
            </w:pPr>
            <w:r>
              <w:rPr>
                <w:b/>
                <w:i/>
                <w:sz w:val="20"/>
              </w:rPr>
              <w:t xml:space="preserve">Background: </w:t>
            </w:r>
            <w:r w:rsidR="00DB362E" w:rsidRPr="00DB362E">
              <w:rPr>
                <w:sz w:val="20"/>
                <w:szCs w:val="20"/>
              </w:rPr>
              <w:t xml:space="preserve">The right of the People to keep and bear arms </w:t>
            </w:r>
            <w:proofErr w:type="gramStart"/>
            <w:r w:rsidR="00DB362E" w:rsidRPr="00DB362E">
              <w:rPr>
                <w:sz w:val="20"/>
                <w:szCs w:val="20"/>
              </w:rPr>
              <w:t>is guaranteed</w:t>
            </w:r>
            <w:proofErr w:type="gramEnd"/>
            <w:r w:rsidR="00DB362E" w:rsidRPr="00DB362E">
              <w:rPr>
                <w:sz w:val="20"/>
                <w:szCs w:val="20"/>
              </w:rPr>
              <w:t xml:space="preserve"> as an </w:t>
            </w:r>
            <w:r w:rsidR="00F72902">
              <w:rPr>
                <w:sz w:val="20"/>
                <w:szCs w:val="20"/>
              </w:rPr>
              <w:t>individual r</w:t>
            </w:r>
            <w:r w:rsidR="00DB362E" w:rsidRPr="00DB362E">
              <w:rPr>
                <w:sz w:val="20"/>
                <w:szCs w:val="20"/>
              </w:rPr>
              <w:t xml:space="preserve">ight under the Second Amendment to the United States Constitution and under </w:t>
            </w:r>
            <w:r w:rsidR="00F72902">
              <w:rPr>
                <w:sz w:val="20"/>
                <w:szCs w:val="20"/>
              </w:rPr>
              <w:t>Article I, Section 25 of the</w:t>
            </w:r>
            <w:r w:rsidR="00DB362E" w:rsidRPr="00DB362E">
              <w:rPr>
                <w:sz w:val="20"/>
                <w:szCs w:val="20"/>
              </w:rPr>
              <w:t xml:space="preserve"> Constitution of the State of Wisconsin. The p</w:t>
            </w:r>
            <w:r w:rsidR="00F72902">
              <w:rPr>
                <w:sz w:val="20"/>
                <w:szCs w:val="20"/>
              </w:rPr>
              <w:t>eople of Sauk County, Wisconsin</w:t>
            </w:r>
            <w:r w:rsidR="00DB362E" w:rsidRPr="00DB362E">
              <w:rPr>
                <w:sz w:val="20"/>
                <w:szCs w:val="20"/>
              </w:rPr>
              <w:t xml:space="preserve"> derive </w:t>
            </w:r>
            <w:r w:rsidR="00F72902">
              <w:rPr>
                <w:sz w:val="20"/>
                <w:szCs w:val="20"/>
              </w:rPr>
              <w:t xml:space="preserve">personal and </w:t>
            </w:r>
            <w:r w:rsidR="00DB362E" w:rsidRPr="00DB362E">
              <w:rPr>
                <w:sz w:val="20"/>
                <w:szCs w:val="20"/>
              </w:rPr>
              <w:t xml:space="preserve">economic benefit from all safe forms of firearms recreation, hunting, and shooting conducted within Sauk County using all types of firearms. Currently, there is an effort underway to undermine our </w:t>
            </w:r>
            <w:r w:rsidR="00DB362E">
              <w:rPr>
                <w:sz w:val="20"/>
                <w:szCs w:val="20"/>
              </w:rPr>
              <w:t>Constitutional</w:t>
            </w:r>
            <w:r w:rsidR="00DB362E" w:rsidRPr="00DB362E">
              <w:rPr>
                <w:sz w:val="20"/>
                <w:szCs w:val="20"/>
              </w:rPr>
              <w:t xml:space="preserve"> gun rights as a reaction to recent shootings, a problem that continues because Congress has failed to provide a solution to the mental health issues that plague the perpetrators. The Sauk County Board, being elected to represent the People of Sauk County and being duly sworn by their Oath of Office to uphold</w:t>
            </w:r>
            <w:r w:rsidR="00DB362E">
              <w:rPr>
                <w:sz w:val="20"/>
                <w:szCs w:val="20"/>
              </w:rPr>
              <w:t xml:space="preserve"> the Constitutions of the United States of America and the State of Wisconsin, </w:t>
            </w:r>
            <w:r w:rsidR="00DB362E" w:rsidRPr="00DB362E">
              <w:rPr>
                <w:sz w:val="20"/>
                <w:szCs w:val="20"/>
              </w:rPr>
              <w:t>supports the people’s right to bear arms and the rights of all people to lawfully discharge them.</w:t>
            </w:r>
          </w:p>
          <w:p w:rsidR="005474C6" w:rsidRPr="005474C6" w:rsidRDefault="005474C6" w:rsidP="005474C6">
            <w:pPr>
              <w:rPr>
                <w:sz w:val="20"/>
                <w:szCs w:val="20"/>
              </w:rPr>
            </w:pPr>
          </w:p>
          <w:p w:rsidR="00703414" w:rsidRDefault="00703414" w:rsidP="005474C6">
            <w:pPr>
              <w:spacing w:line="259" w:lineRule="auto"/>
              <w:ind w:left="0" w:firstLine="0"/>
              <w:rPr>
                <w:sz w:val="20"/>
              </w:rPr>
            </w:pPr>
            <w:r w:rsidRPr="00A5208F">
              <w:rPr>
                <w:sz w:val="20"/>
                <w:szCs w:val="20"/>
              </w:rPr>
              <w:t xml:space="preserve">In order to determine whether the people of Sauk County </w:t>
            </w:r>
            <w:r w:rsidR="0089412C">
              <w:rPr>
                <w:sz w:val="20"/>
                <w:szCs w:val="20"/>
              </w:rPr>
              <w:t>wish to protect individuals’ Constitutional right to own and bear arms</w:t>
            </w:r>
            <w:r w:rsidR="006E481B">
              <w:rPr>
                <w:sz w:val="20"/>
                <w:szCs w:val="20"/>
              </w:rPr>
              <w:t xml:space="preserve"> by </w:t>
            </w:r>
            <w:r w:rsidR="0089412C">
              <w:rPr>
                <w:sz w:val="20"/>
                <w:szCs w:val="20"/>
              </w:rPr>
              <w:t>reject</w:t>
            </w:r>
            <w:r w:rsidR="006E481B">
              <w:rPr>
                <w:sz w:val="20"/>
                <w:szCs w:val="20"/>
              </w:rPr>
              <w:t>ing</w:t>
            </w:r>
            <w:r w:rsidR="0089412C">
              <w:rPr>
                <w:sz w:val="20"/>
                <w:szCs w:val="20"/>
              </w:rPr>
              <w:t xml:space="preserve"> legislative attempts to restrict said right,</w:t>
            </w:r>
            <w:r w:rsidRPr="00A5208F">
              <w:rPr>
                <w:sz w:val="20"/>
                <w:szCs w:val="20"/>
              </w:rPr>
              <w:t xml:space="preserve"> the County Board will conduct a countywide advisory referendum</w:t>
            </w:r>
            <w:r>
              <w:rPr>
                <w:sz w:val="20"/>
                <w:szCs w:val="20"/>
              </w:rPr>
              <w:t>,</w:t>
            </w:r>
            <w:r w:rsidRPr="00C24E73">
              <w:rPr>
                <w:sz w:val="20"/>
              </w:rPr>
              <w:t xml:space="preserve"> pursuant to Wis. Stat. 59.52(25), in the Fall Election on November 6, 2018.</w:t>
            </w:r>
          </w:p>
          <w:p w:rsidR="00DB362E" w:rsidRPr="005A1FE2" w:rsidRDefault="00DB362E" w:rsidP="005474C6">
            <w:pPr>
              <w:spacing w:line="259" w:lineRule="auto"/>
              <w:ind w:left="0" w:firstLine="0"/>
              <w:rPr>
                <w:sz w:val="20"/>
                <w:szCs w:val="20"/>
              </w:rPr>
            </w:pPr>
          </w:p>
        </w:tc>
      </w:tr>
      <w:tr w:rsidR="009811B7">
        <w:trPr>
          <w:trHeight w:val="528"/>
        </w:trPr>
        <w:tc>
          <w:tcPr>
            <w:tcW w:w="9312" w:type="dxa"/>
            <w:tcBorders>
              <w:top w:val="single" w:sz="6" w:space="0" w:color="000000"/>
              <w:left w:val="single" w:sz="6" w:space="0" w:color="000000"/>
              <w:bottom w:val="single" w:sz="6" w:space="0" w:color="000000"/>
              <w:right w:val="single" w:sz="6" w:space="0" w:color="000000"/>
            </w:tcBorders>
            <w:shd w:val="clear" w:color="auto" w:fill="FFFFFF"/>
          </w:tcPr>
          <w:p w:rsidR="009811B7" w:rsidRDefault="008375C0">
            <w:pPr>
              <w:spacing w:line="259" w:lineRule="auto"/>
              <w:ind w:left="0" w:firstLine="0"/>
            </w:pPr>
            <w:r>
              <w:rPr>
                <w:b/>
                <w:sz w:val="20"/>
              </w:rPr>
              <w:t xml:space="preserve">Fiscal Impact: [ </w:t>
            </w:r>
            <w:r w:rsidR="00703414">
              <w:rPr>
                <w:b/>
                <w:sz w:val="20"/>
              </w:rPr>
              <w:t>X</w:t>
            </w:r>
            <w:r>
              <w:rPr>
                <w:b/>
                <w:sz w:val="20"/>
              </w:rPr>
              <w:t xml:space="preserve"> ] None   [  ] Budgeted Expenditure    [  ] Not Budgeted  </w:t>
            </w:r>
          </w:p>
          <w:p w:rsidR="009811B7" w:rsidRDefault="008375C0">
            <w:pPr>
              <w:spacing w:line="259" w:lineRule="auto"/>
              <w:ind w:left="0" w:firstLine="0"/>
            </w:pPr>
            <w:r>
              <w:rPr>
                <w:sz w:val="20"/>
              </w:rPr>
              <w:t xml:space="preserve"> </w:t>
            </w:r>
          </w:p>
        </w:tc>
      </w:tr>
    </w:tbl>
    <w:p w:rsidR="009811B7" w:rsidRDefault="008375C0" w:rsidP="00D90E41">
      <w:pPr>
        <w:spacing w:line="259" w:lineRule="auto"/>
        <w:ind w:left="59" w:firstLine="0"/>
        <w:jc w:val="center"/>
      </w:pPr>
      <w:r>
        <w:rPr>
          <w:b/>
        </w:rPr>
        <w:t xml:space="preserve"> </w:t>
      </w:r>
      <w:r>
        <w:rPr>
          <w:sz w:val="12"/>
        </w:rPr>
        <w:t xml:space="preserve"> </w:t>
      </w:r>
    </w:p>
    <w:p w:rsidR="009811B7" w:rsidRPr="00F72902" w:rsidRDefault="00EE4620">
      <w:pPr>
        <w:tabs>
          <w:tab w:val="right" w:pos="9361"/>
        </w:tabs>
        <w:spacing w:line="259" w:lineRule="auto"/>
        <w:ind w:left="-15" w:firstLine="0"/>
        <w:rPr>
          <w:sz w:val="22"/>
        </w:rPr>
      </w:pPr>
      <w:r w:rsidRPr="00F72902">
        <w:rPr>
          <w:sz w:val="22"/>
        </w:rPr>
        <w:t xml:space="preserve">         </w:t>
      </w:r>
      <w:r w:rsidR="008375C0" w:rsidRPr="00F72902">
        <w:rPr>
          <w:b/>
          <w:sz w:val="22"/>
        </w:rPr>
        <w:t xml:space="preserve">NOW, THEREFORE, BE IT RESOLVED, </w:t>
      </w:r>
      <w:r w:rsidR="008375C0" w:rsidRPr="00F72902">
        <w:rPr>
          <w:sz w:val="22"/>
        </w:rPr>
        <w:t xml:space="preserve">that the Sauk County Board of </w:t>
      </w:r>
    </w:p>
    <w:p w:rsidR="009811B7" w:rsidRPr="00F72902" w:rsidRDefault="008375C0">
      <w:pPr>
        <w:ind w:left="-5"/>
        <w:rPr>
          <w:sz w:val="22"/>
        </w:rPr>
      </w:pPr>
      <w:r w:rsidRPr="00F72902">
        <w:rPr>
          <w:sz w:val="22"/>
        </w:rPr>
        <w:t xml:space="preserve">Supervisors, met in regular session, authorizes the following countywide advisory referendum </w:t>
      </w:r>
      <w:proofErr w:type="gramStart"/>
      <w:r w:rsidRPr="00F72902">
        <w:rPr>
          <w:sz w:val="22"/>
        </w:rPr>
        <w:t>be placed</w:t>
      </w:r>
      <w:proofErr w:type="gramEnd"/>
      <w:r w:rsidRPr="00F72902">
        <w:rPr>
          <w:sz w:val="22"/>
        </w:rPr>
        <w:t xml:space="preserve"> on the November 6, 2018, ballot:   </w:t>
      </w:r>
    </w:p>
    <w:p w:rsidR="009811B7" w:rsidRPr="00F72902" w:rsidRDefault="008375C0">
      <w:pPr>
        <w:spacing w:line="259" w:lineRule="auto"/>
        <w:ind w:left="0" w:firstLine="0"/>
        <w:rPr>
          <w:sz w:val="22"/>
        </w:rPr>
      </w:pPr>
      <w:r w:rsidRPr="00F72902">
        <w:rPr>
          <w:sz w:val="22"/>
        </w:rPr>
        <w:t xml:space="preserve"> </w:t>
      </w:r>
    </w:p>
    <w:p w:rsidR="00703414" w:rsidRPr="00F72902" w:rsidRDefault="00703414" w:rsidP="00703414">
      <w:pPr>
        <w:ind w:firstLine="720"/>
        <w:rPr>
          <w:sz w:val="22"/>
        </w:rPr>
      </w:pPr>
      <w:r w:rsidRPr="00F72902">
        <w:rPr>
          <w:sz w:val="22"/>
        </w:rPr>
        <w:t>The question shall appear on the ballot as follows:</w:t>
      </w:r>
    </w:p>
    <w:p w:rsidR="00703414" w:rsidRPr="00F72902" w:rsidRDefault="00703414" w:rsidP="00703414">
      <w:pPr>
        <w:ind w:firstLine="720"/>
        <w:rPr>
          <w:sz w:val="22"/>
        </w:rPr>
      </w:pPr>
    </w:p>
    <w:p w:rsidR="006E481B" w:rsidRPr="00F72902" w:rsidRDefault="006E481B" w:rsidP="00703414">
      <w:pPr>
        <w:ind w:firstLine="720"/>
        <w:rPr>
          <w:sz w:val="22"/>
        </w:rPr>
      </w:pPr>
      <w:r w:rsidRPr="00F72902">
        <w:rPr>
          <w:sz w:val="22"/>
        </w:rPr>
        <w:t>Should t</w:t>
      </w:r>
      <w:r w:rsidRPr="00F72902">
        <w:rPr>
          <w:sz w:val="22"/>
        </w:rPr>
        <w:t>he Government</w:t>
      </w:r>
      <w:r w:rsidRPr="00F72902">
        <w:rPr>
          <w:sz w:val="22"/>
        </w:rPr>
        <w:t>s</w:t>
      </w:r>
      <w:r w:rsidRPr="00F72902">
        <w:rPr>
          <w:sz w:val="22"/>
        </w:rPr>
        <w:t xml:space="preserve"> of the State of Wisconsin and the United States </w:t>
      </w:r>
      <w:r w:rsidRPr="00F72902">
        <w:rPr>
          <w:sz w:val="22"/>
        </w:rPr>
        <w:t>protect the inalienable right of the People to keep and bear arms by rejecting legislation infringing</w:t>
      </w:r>
      <w:r w:rsidRPr="00F72902">
        <w:rPr>
          <w:sz w:val="22"/>
        </w:rPr>
        <w:t xml:space="preserve"> upon the rights </w:t>
      </w:r>
      <w:r w:rsidRPr="00F72902">
        <w:rPr>
          <w:sz w:val="22"/>
        </w:rPr>
        <w:t>guaranteed</w:t>
      </w:r>
      <w:r w:rsidRPr="00F72902">
        <w:rPr>
          <w:sz w:val="22"/>
        </w:rPr>
        <w:t xml:space="preserve"> by the Second Amendment</w:t>
      </w:r>
      <w:r w:rsidRPr="00F72902">
        <w:rPr>
          <w:sz w:val="22"/>
        </w:rPr>
        <w:t xml:space="preserve"> of the United States Constitution and </w:t>
      </w:r>
      <w:proofErr w:type="gramStart"/>
      <w:r w:rsidRPr="00F72902">
        <w:rPr>
          <w:sz w:val="22"/>
        </w:rPr>
        <w:t>Art.</w:t>
      </w:r>
      <w:proofErr w:type="gramEnd"/>
      <w:r w:rsidRPr="00F72902">
        <w:rPr>
          <w:sz w:val="22"/>
        </w:rPr>
        <w:t xml:space="preserve"> I, Sec. 25 of the Wisconsin Constitution?  </w:t>
      </w:r>
      <w:r w:rsidRPr="00F72902">
        <w:rPr>
          <w:sz w:val="22"/>
        </w:rPr>
        <w:t xml:space="preserve"> </w:t>
      </w:r>
    </w:p>
    <w:p w:rsidR="006E481B" w:rsidRPr="00F72902" w:rsidRDefault="006E481B" w:rsidP="00703414">
      <w:pPr>
        <w:ind w:firstLine="720"/>
        <w:rPr>
          <w:sz w:val="22"/>
        </w:rPr>
      </w:pPr>
    </w:p>
    <w:p w:rsidR="00F72902" w:rsidRPr="00F72902" w:rsidRDefault="006E481B" w:rsidP="00703414">
      <w:pPr>
        <w:ind w:firstLine="720"/>
        <w:rPr>
          <w:sz w:val="22"/>
        </w:rPr>
      </w:pPr>
      <w:r w:rsidRPr="00F72902">
        <w:rPr>
          <w:sz w:val="22"/>
        </w:rPr>
        <w:t xml:space="preserve">A “yes” vote indicates you agree with </w:t>
      </w:r>
      <w:r w:rsidR="00F72902" w:rsidRPr="00F72902">
        <w:rPr>
          <w:sz w:val="22"/>
        </w:rPr>
        <w:t>protecting the constitutional right to keep and bear arms</w:t>
      </w:r>
      <w:r w:rsidRPr="00F72902">
        <w:rPr>
          <w:sz w:val="22"/>
        </w:rPr>
        <w:t xml:space="preserve">. </w:t>
      </w:r>
    </w:p>
    <w:p w:rsidR="00F72902" w:rsidRPr="00F72902" w:rsidRDefault="00F72902" w:rsidP="00703414">
      <w:pPr>
        <w:ind w:firstLine="720"/>
        <w:rPr>
          <w:sz w:val="22"/>
        </w:rPr>
      </w:pPr>
    </w:p>
    <w:p w:rsidR="00703414" w:rsidRPr="00F72902" w:rsidRDefault="006E481B" w:rsidP="00703414">
      <w:pPr>
        <w:ind w:firstLine="720"/>
        <w:rPr>
          <w:sz w:val="22"/>
        </w:rPr>
      </w:pPr>
      <w:r w:rsidRPr="00F72902">
        <w:rPr>
          <w:sz w:val="22"/>
        </w:rPr>
        <w:t xml:space="preserve">A “no” vote indicates you disagree </w:t>
      </w:r>
      <w:r w:rsidR="00F72902" w:rsidRPr="00F72902">
        <w:rPr>
          <w:sz w:val="22"/>
        </w:rPr>
        <w:t>with protecting the constitutional right to keep and bear arms</w:t>
      </w:r>
      <w:proofErr w:type="gramStart"/>
      <w:r w:rsidR="00F72902" w:rsidRPr="00F72902">
        <w:rPr>
          <w:sz w:val="22"/>
        </w:rPr>
        <w:t>.</w:t>
      </w:r>
      <w:r w:rsidRPr="00F72902">
        <w:rPr>
          <w:sz w:val="22"/>
        </w:rPr>
        <w:t>.</w:t>
      </w:r>
      <w:proofErr w:type="gramEnd"/>
    </w:p>
    <w:p w:rsidR="009811B7" w:rsidRPr="00F72902" w:rsidRDefault="008375C0" w:rsidP="00D90E41">
      <w:pPr>
        <w:ind w:left="461" w:right="541"/>
        <w:rPr>
          <w:sz w:val="22"/>
        </w:rPr>
      </w:pPr>
      <w:r w:rsidRPr="00F72902">
        <w:rPr>
          <w:sz w:val="22"/>
        </w:rPr>
        <w:t xml:space="preserve"> </w:t>
      </w:r>
    </w:p>
    <w:p w:rsidR="00D90E41" w:rsidRPr="00F72902" w:rsidRDefault="00D90E41" w:rsidP="00D90E41">
      <w:pPr>
        <w:ind w:left="461" w:right="541"/>
        <w:rPr>
          <w:sz w:val="22"/>
        </w:rPr>
      </w:pPr>
    </w:p>
    <w:p w:rsidR="009811B7" w:rsidRPr="00F72902" w:rsidRDefault="008375C0" w:rsidP="00D90E41">
      <w:pPr>
        <w:ind w:left="-5" w:right="541"/>
        <w:rPr>
          <w:sz w:val="22"/>
        </w:rPr>
      </w:pPr>
      <w:r w:rsidRPr="00F72902">
        <w:rPr>
          <w:sz w:val="22"/>
        </w:rPr>
        <w:t xml:space="preserve">For consideration by the Sauk County Board of Supervisors on </w:t>
      </w:r>
      <w:r w:rsidR="00F72902" w:rsidRPr="00F72902">
        <w:rPr>
          <w:sz w:val="22"/>
        </w:rPr>
        <w:t>July 17</w:t>
      </w:r>
      <w:r w:rsidRPr="00F72902">
        <w:rPr>
          <w:sz w:val="22"/>
        </w:rPr>
        <w:t xml:space="preserve">, 2018. </w:t>
      </w:r>
    </w:p>
    <w:p w:rsidR="009811B7" w:rsidRPr="00F72902" w:rsidRDefault="008375C0">
      <w:pPr>
        <w:spacing w:line="259" w:lineRule="auto"/>
        <w:ind w:left="0" w:firstLine="0"/>
        <w:rPr>
          <w:sz w:val="22"/>
        </w:rPr>
      </w:pPr>
      <w:r w:rsidRPr="00F72902">
        <w:rPr>
          <w:sz w:val="22"/>
        </w:rPr>
        <w:t xml:space="preserve"> </w:t>
      </w:r>
    </w:p>
    <w:p w:rsidR="009811B7" w:rsidRPr="00F72902" w:rsidRDefault="008375C0">
      <w:pPr>
        <w:ind w:left="-5" w:right="541"/>
        <w:rPr>
          <w:sz w:val="22"/>
        </w:rPr>
      </w:pPr>
      <w:r w:rsidRPr="00F72902">
        <w:rPr>
          <w:sz w:val="22"/>
        </w:rPr>
        <w:t xml:space="preserve">Respectfully submitted, </w:t>
      </w:r>
    </w:p>
    <w:p w:rsidR="009811B7" w:rsidRDefault="008375C0">
      <w:pPr>
        <w:spacing w:line="259" w:lineRule="auto"/>
        <w:ind w:left="0" w:firstLine="0"/>
      </w:pPr>
      <w:r>
        <w:rPr>
          <w:b/>
        </w:rPr>
        <w:t xml:space="preserve"> </w:t>
      </w:r>
    </w:p>
    <w:p w:rsidR="009811B7" w:rsidRDefault="008375C0" w:rsidP="00D90E41">
      <w:pPr>
        <w:spacing w:after="178" w:line="259" w:lineRule="auto"/>
        <w:ind w:left="0" w:firstLine="0"/>
      </w:pPr>
      <w:r>
        <w:rPr>
          <w:b/>
          <w:sz w:val="16"/>
        </w:rPr>
        <w:t xml:space="preserve"> </w:t>
      </w:r>
      <w:r>
        <w:rPr>
          <w:rFonts w:ascii="Arial" w:eastAsia="Arial" w:hAnsi="Arial" w:cs="Arial"/>
          <w:b/>
        </w:rPr>
        <w:t xml:space="preserve">EXECUTIVE &amp; LEGISLATIVE COMMITTEE </w:t>
      </w:r>
      <w:r>
        <w:rPr>
          <w:b/>
          <w:sz w:val="28"/>
        </w:rPr>
        <w:t xml:space="preserve"> </w:t>
      </w:r>
    </w:p>
    <w:p w:rsidR="009811B7" w:rsidRDefault="008375C0">
      <w:pPr>
        <w:tabs>
          <w:tab w:val="right" w:pos="9361"/>
        </w:tabs>
        <w:spacing w:line="259" w:lineRule="auto"/>
        <w:ind w:left="-15" w:firstLine="0"/>
      </w:pPr>
      <w:r>
        <w:rPr>
          <w:b/>
        </w:rPr>
        <w:t xml:space="preserve">__________________________________ </w:t>
      </w:r>
      <w:r>
        <w:rPr>
          <w:b/>
        </w:rPr>
        <w:tab/>
        <w:t xml:space="preserve">__________________________________ </w:t>
      </w:r>
    </w:p>
    <w:p w:rsidR="009811B7" w:rsidRDefault="008375C0" w:rsidP="00D90E41">
      <w:pPr>
        <w:tabs>
          <w:tab w:val="center" w:pos="6544"/>
        </w:tabs>
        <w:spacing w:line="259" w:lineRule="auto"/>
        <w:ind w:left="-15" w:firstLine="0"/>
      </w:pPr>
      <w:r>
        <w:rPr>
          <w:b/>
        </w:rPr>
        <w:t xml:space="preserve">PETER VEDRO, Chairperson </w:t>
      </w:r>
      <w:r>
        <w:rPr>
          <w:b/>
        </w:rPr>
        <w:tab/>
        <w:t xml:space="preserve">WILLIAM HAMBRECHT </w:t>
      </w:r>
    </w:p>
    <w:p w:rsidR="009811B7" w:rsidRDefault="009811B7">
      <w:pPr>
        <w:spacing w:after="17" w:line="259" w:lineRule="auto"/>
        <w:ind w:left="0" w:firstLine="0"/>
      </w:pPr>
    </w:p>
    <w:p w:rsidR="009811B7" w:rsidRDefault="008375C0">
      <w:pPr>
        <w:tabs>
          <w:tab w:val="center" w:pos="4320"/>
          <w:tab w:val="right" w:pos="9361"/>
        </w:tabs>
        <w:spacing w:line="259" w:lineRule="auto"/>
        <w:ind w:left="-15" w:firstLine="0"/>
      </w:pPr>
      <w:r>
        <w:rPr>
          <w:b/>
        </w:rPr>
        <w:t xml:space="preserve">__________________________________ </w:t>
      </w:r>
      <w:r>
        <w:rPr>
          <w:b/>
        </w:rPr>
        <w:tab/>
        <w:t xml:space="preserve"> </w:t>
      </w:r>
      <w:r>
        <w:rPr>
          <w:b/>
        </w:rPr>
        <w:tab/>
        <w:t xml:space="preserve">___________________________________ </w:t>
      </w:r>
    </w:p>
    <w:p w:rsidR="009811B7" w:rsidRDefault="008375C0" w:rsidP="00D90E41">
      <w:pPr>
        <w:tabs>
          <w:tab w:val="center" w:pos="6271"/>
        </w:tabs>
        <w:spacing w:line="259" w:lineRule="auto"/>
        <w:ind w:left="-15" w:firstLine="0"/>
      </w:pPr>
      <w:r>
        <w:rPr>
          <w:b/>
        </w:rPr>
        <w:t xml:space="preserve">WALLY CZUPRYNKO </w:t>
      </w:r>
      <w:r>
        <w:rPr>
          <w:b/>
        </w:rPr>
        <w:tab/>
        <w:t xml:space="preserve">WILLIAM WENZEL </w:t>
      </w:r>
    </w:p>
    <w:p w:rsidR="009811B7" w:rsidRDefault="008375C0">
      <w:pPr>
        <w:spacing w:after="17" w:line="259" w:lineRule="auto"/>
        <w:ind w:left="0" w:firstLine="0"/>
      </w:pPr>
      <w:r>
        <w:rPr>
          <w:b/>
          <w:sz w:val="20"/>
        </w:rPr>
        <w:t xml:space="preserve"> </w:t>
      </w:r>
    </w:p>
    <w:p w:rsidR="009811B7" w:rsidRDefault="008375C0">
      <w:pPr>
        <w:spacing w:line="259" w:lineRule="auto"/>
        <w:ind w:left="-5"/>
      </w:pPr>
      <w:r>
        <w:rPr>
          <w:b/>
        </w:rPr>
        <w:t xml:space="preserve">__________________________________ </w:t>
      </w:r>
      <w:bookmarkStart w:id="0" w:name="_GoBack"/>
      <w:bookmarkEnd w:id="0"/>
    </w:p>
    <w:p w:rsidR="009811B7" w:rsidRDefault="008375C0" w:rsidP="00D90E41">
      <w:pPr>
        <w:spacing w:line="259" w:lineRule="auto"/>
        <w:ind w:left="-5"/>
      </w:pPr>
      <w:r>
        <w:rPr>
          <w:b/>
        </w:rPr>
        <w:t xml:space="preserve">THOMAS KRIEGL </w:t>
      </w:r>
    </w:p>
    <w:sectPr w:rsidR="009811B7" w:rsidSect="00D90E41">
      <w:pgSz w:w="12240" w:h="15840"/>
      <w:pgMar w:top="630" w:right="1439"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B7"/>
    <w:rsid w:val="005474C6"/>
    <w:rsid w:val="005A1FE2"/>
    <w:rsid w:val="006E481B"/>
    <w:rsid w:val="00703414"/>
    <w:rsid w:val="007C6FD2"/>
    <w:rsid w:val="008375C0"/>
    <w:rsid w:val="0089412C"/>
    <w:rsid w:val="009811B7"/>
    <w:rsid w:val="00D90E41"/>
    <w:rsid w:val="00DB362E"/>
    <w:rsid w:val="00DE0D39"/>
    <w:rsid w:val="00EE4620"/>
    <w:rsid w:val="00F7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8ACC"/>
  <w15:docId w15:val="{AEC44B91-3261-4B9F-BF98-58CEB964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38" w:lineRule="auto"/>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Debra O'Rourke</cp:lastModifiedBy>
  <cp:revision>2</cp:revision>
  <dcterms:created xsi:type="dcterms:W3CDTF">2018-07-05T16:31:00Z</dcterms:created>
  <dcterms:modified xsi:type="dcterms:W3CDTF">2018-07-05T16:31:00Z</dcterms:modified>
</cp:coreProperties>
</file>