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477" w:rsidRDefault="00DF0820" w:rsidP="0056067C">
      <w:pPr>
        <w:pStyle w:val="DefaultText"/>
        <w:jc w:val="center"/>
        <w:rPr>
          <w:b/>
          <w:bCs/>
          <w:caps/>
          <w:szCs w:val="24"/>
        </w:rPr>
      </w:pPr>
      <w:r>
        <w:rPr>
          <w:b/>
          <w:bCs/>
          <w:caps/>
          <w:szCs w:val="24"/>
        </w:rPr>
        <w:t xml:space="preserve">AUTHORIZING THE </w:t>
      </w:r>
      <w:r w:rsidR="00CF55E5">
        <w:rPr>
          <w:b/>
          <w:bCs/>
          <w:caps/>
          <w:szCs w:val="24"/>
        </w:rPr>
        <w:t>Acquisition and Purchase of County-wide Orthoimagery, Lidar and related services</w:t>
      </w:r>
      <w:r w:rsidR="0056067C">
        <w:rPr>
          <w:b/>
          <w:bCs/>
          <w:caps/>
          <w:szCs w:val="24"/>
        </w:rPr>
        <w:t xml:space="preserve"> </w:t>
      </w:r>
    </w:p>
    <w:p w:rsidR="009D5159" w:rsidRPr="004C6736" w:rsidRDefault="00B2728B" w:rsidP="00ED3859">
      <w:pPr>
        <w:pStyle w:val="DefaultText"/>
        <w:jc w:val="center"/>
        <w:rPr>
          <w:szCs w:val="24"/>
        </w:rPr>
      </w:pPr>
      <w:r w:rsidRPr="007523F5">
        <w:rPr>
          <w:cap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3816350</wp:posOffset>
                </wp:positionV>
                <wp:extent cx="6262370" cy="351790"/>
                <wp:effectExtent l="0" t="0" r="24130" b="101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237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4C6736" w:rsidRDefault="00D300F2" w:rsidP="001E408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C6736">
                              <w:rPr>
                                <w:b/>
                                <w:sz w:val="22"/>
                                <w:szCs w:val="22"/>
                              </w:rPr>
                              <w:t>Fiscal Impact:</w:t>
                            </w:r>
                            <w:r w:rsidR="001E4083" w:rsidRPr="004C67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[  ] </w:t>
                            </w:r>
                            <w:r w:rsidRPr="004C6736">
                              <w:rPr>
                                <w:b/>
                                <w:sz w:val="22"/>
                                <w:szCs w:val="22"/>
                              </w:rPr>
                              <w:t>None</w:t>
                            </w:r>
                            <w:r w:rsidR="001E4083" w:rsidRPr="004C67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proofErr w:type="gramStart"/>
                            <w:r w:rsidR="001E4083" w:rsidRPr="004C67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[ </w:t>
                            </w:r>
                            <w:r w:rsidR="00BC2C52">
                              <w:rPr>
                                <w:b/>
                                <w:sz w:val="22"/>
                                <w:szCs w:val="22"/>
                              </w:rPr>
                              <w:t>x</w:t>
                            </w:r>
                            <w:proofErr w:type="gramEnd"/>
                            <w:r w:rsidR="001E4083" w:rsidRPr="004C6736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] Budgeted Expenditure    [  ] Not Budgeted </w:t>
                            </w:r>
                          </w:p>
                          <w:p w:rsidR="001E4083" w:rsidRPr="004C6736" w:rsidRDefault="001E40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1.9pt;margin-top:300.5pt;width:493.1pt;height:27.7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">
                <v:textbox>
                  <w:txbxContent>
                    <w:p w:rsidR="001E4083" w:rsidRPr="004C6736" w:rsidRDefault="00D300F2" w:rsidP="001E4083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4C6736">
                        <w:rPr>
                          <w:b/>
                          <w:sz w:val="22"/>
                          <w:szCs w:val="22"/>
                        </w:rPr>
                        <w:t>Fiscal Impact:</w:t>
                      </w:r>
                      <w:r w:rsidR="001E4083" w:rsidRPr="004C6736">
                        <w:rPr>
                          <w:b/>
                          <w:sz w:val="22"/>
                          <w:szCs w:val="22"/>
                        </w:rPr>
                        <w:t xml:space="preserve"> [  ] </w:t>
                      </w:r>
                      <w:r w:rsidRPr="004C6736">
                        <w:rPr>
                          <w:b/>
                          <w:sz w:val="22"/>
                          <w:szCs w:val="22"/>
                        </w:rPr>
                        <w:t>None</w:t>
                      </w:r>
                      <w:r w:rsidR="001E4083" w:rsidRPr="004C6736">
                        <w:rPr>
                          <w:b/>
                          <w:sz w:val="22"/>
                          <w:szCs w:val="22"/>
                        </w:rPr>
                        <w:t xml:space="preserve">   </w:t>
                      </w:r>
                      <w:proofErr w:type="gramStart"/>
                      <w:r w:rsidR="001E4083" w:rsidRPr="004C6736">
                        <w:rPr>
                          <w:b/>
                          <w:sz w:val="22"/>
                          <w:szCs w:val="22"/>
                        </w:rPr>
                        <w:t xml:space="preserve">[ </w:t>
                      </w:r>
                      <w:r w:rsidR="00BC2C52">
                        <w:rPr>
                          <w:b/>
                          <w:sz w:val="22"/>
                          <w:szCs w:val="22"/>
                        </w:rPr>
                        <w:t>x</w:t>
                      </w:r>
                      <w:proofErr w:type="gramEnd"/>
                      <w:r w:rsidR="001E4083" w:rsidRPr="004C6736">
                        <w:rPr>
                          <w:b/>
                          <w:sz w:val="22"/>
                          <w:szCs w:val="22"/>
                        </w:rPr>
                        <w:t xml:space="preserve"> ] Budgeted Expenditure    [  ] Not Budgeted </w:t>
                      </w:r>
                    </w:p>
                    <w:p w:rsidR="001E4083" w:rsidRPr="004C6736" w:rsidRDefault="001E408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C0C5F" w:rsidRPr="007523F5">
        <w:rPr>
          <w:cap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301625</wp:posOffset>
                </wp:positionV>
                <wp:extent cx="6262370" cy="3524250"/>
                <wp:effectExtent l="0" t="0" r="2413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2370" cy="352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AA5" w:rsidRPr="00D44A2D" w:rsidRDefault="001E4083" w:rsidP="00CF55E5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4C6736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Background</w:t>
                            </w:r>
                            <w:r w:rsidRPr="00DF0820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:</w:t>
                            </w:r>
                            <w:r w:rsidR="005C1B4E" w:rsidRPr="00DF0820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56067C" w:rsidRPr="00D44A2D">
                              <w:rPr>
                                <w:i/>
                                <w:sz w:val="22"/>
                                <w:szCs w:val="22"/>
                              </w:rPr>
                              <w:t>The S</w:t>
                            </w:r>
                            <w:r w:rsidR="005C1B4E" w:rsidRPr="00D44A2D">
                              <w:rPr>
                                <w:i/>
                                <w:sz w:val="22"/>
                                <w:szCs w:val="22"/>
                              </w:rPr>
                              <w:t xml:space="preserve">auk County </w:t>
                            </w:r>
                            <w:r w:rsidR="00CF55E5" w:rsidRPr="00D44A2D">
                              <w:rPr>
                                <w:i/>
                                <w:sz w:val="22"/>
                                <w:szCs w:val="22"/>
                              </w:rPr>
                              <w:t>Land Information Department maintains the Sauk County Geographic Informat</w:t>
                            </w:r>
                            <w:r w:rsidR="00AE72D9" w:rsidRPr="00D44A2D">
                              <w:rPr>
                                <w:i/>
                                <w:sz w:val="22"/>
                                <w:szCs w:val="22"/>
                              </w:rPr>
                              <w:t>ion System (GIS) for the County.  T</w:t>
                            </w:r>
                            <w:r w:rsidR="00CF55E5" w:rsidRPr="00D44A2D">
                              <w:rPr>
                                <w:i/>
                                <w:sz w:val="22"/>
                                <w:szCs w:val="22"/>
                              </w:rPr>
                              <w:t>he purpose of the system is to provide accurate and current records related to the geography of Sauk Co</w:t>
                            </w:r>
                            <w:r w:rsidR="000905D1" w:rsidRPr="00D44A2D">
                              <w:rPr>
                                <w:i/>
                                <w:sz w:val="22"/>
                                <w:szCs w:val="22"/>
                              </w:rPr>
                              <w:t>unty for public and private use</w:t>
                            </w:r>
                            <w:r w:rsidR="00CF55E5" w:rsidRPr="00D44A2D">
                              <w:rPr>
                                <w:i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D44A2D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These records </w:t>
                            </w:r>
                            <w:r w:rsidR="00AE72D9" w:rsidRPr="00D44A2D">
                              <w:rPr>
                                <w:i/>
                                <w:sz w:val="22"/>
                                <w:szCs w:val="22"/>
                              </w:rPr>
                              <w:t>include digital aerial photography (</w:t>
                            </w:r>
                            <w:proofErr w:type="spellStart"/>
                            <w:r w:rsidR="00AE72D9" w:rsidRPr="00D44A2D">
                              <w:rPr>
                                <w:i/>
                                <w:sz w:val="22"/>
                                <w:szCs w:val="22"/>
                              </w:rPr>
                              <w:t>Orthoimagery</w:t>
                            </w:r>
                            <w:proofErr w:type="spellEnd"/>
                            <w:r w:rsidR="00AE72D9" w:rsidRPr="00D44A2D">
                              <w:rPr>
                                <w:i/>
                                <w:sz w:val="22"/>
                                <w:szCs w:val="22"/>
                              </w:rPr>
                              <w:t xml:space="preserve">) and digital contour data acquired using 3D laser scanning technology (LiDAR).  </w:t>
                            </w:r>
                            <w:r w:rsidR="00CF55E5" w:rsidRPr="00D44A2D">
                              <w:rPr>
                                <w:i/>
                                <w:sz w:val="22"/>
                                <w:szCs w:val="22"/>
                              </w:rPr>
                              <w:t xml:space="preserve">The most recent </w:t>
                            </w:r>
                            <w:proofErr w:type="spellStart"/>
                            <w:r w:rsidR="00D44A2D">
                              <w:rPr>
                                <w:i/>
                                <w:sz w:val="22"/>
                                <w:szCs w:val="22"/>
                              </w:rPr>
                              <w:t>Orth</w:t>
                            </w:r>
                            <w:r w:rsidR="00124F0B">
                              <w:rPr>
                                <w:i/>
                                <w:sz w:val="22"/>
                                <w:szCs w:val="22"/>
                              </w:rPr>
                              <w:t>o</w:t>
                            </w:r>
                            <w:r w:rsidR="00D44A2D" w:rsidRPr="00D44A2D">
                              <w:rPr>
                                <w:i/>
                                <w:sz w:val="22"/>
                                <w:szCs w:val="22"/>
                              </w:rPr>
                              <w:t>imagery</w:t>
                            </w:r>
                            <w:proofErr w:type="spellEnd"/>
                            <w:r w:rsidR="00CF55E5" w:rsidRPr="00D44A2D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was acquired in 2015, and the most recent LiDAR data was acquired in 2011. </w:t>
                            </w:r>
                          </w:p>
                          <w:p w:rsidR="00D44A2D" w:rsidRPr="00D44A2D" w:rsidRDefault="00D44A2D" w:rsidP="00CF55E5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D44A2D" w:rsidRPr="00D44A2D" w:rsidRDefault="00D44A2D" w:rsidP="00CF55E5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D44A2D">
                              <w:rPr>
                                <w:i/>
                                <w:sz w:val="22"/>
                                <w:szCs w:val="22"/>
                              </w:rPr>
                              <w:t xml:space="preserve">Through Sauk County’s participation in the Wisconsin Regional </w:t>
                            </w:r>
                            <w:proofErr w:type="spellStart"/>
                            <w:r w:rsidRPr="00D44A2D">
                              <w:rPr>
                                <w:i/>
                                <w:sz w:val="22"/>
                                <w:szCs w:val="22"/>
                              </w:rPr>
                              <w:t>Orth</w:t>
                            </w:r>
                            <w:r w:rsidR="00124F0B">
                              <w:rPr>
                                <w:i/>
                                <w:sz w:val="22"/>
                                <w:szCs w:val="22"/>
                              </w:rPr>
                              <w:t>o</w:t>
                            </w:r>
                            <w:r w:rsidRPr="00D44A2D">
                              <w:rPr>
                                <w:i/>
                                <w:sz w:val="22"/>
                                <w:szCs w:val="22"/>
                              </w:rPr>
                              <w:t>imagery</w:t>
                            </w:r>
                            <w:proofErr w:type="spellEnd"/>
                            <w:r w:rsidRPr="00D44A2D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Consortium (WROC) and through partnership with the Wisconsin Department of Administration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(DOA)</w:t>
                            </w:r>
                            <w:r w:rsidRPr="00D44A2D">
                              <w:rPr>
                                <w:i/>
                                <w:sz w:val="22"/>
                                <w:szCs w:val="22"/>
                              </w:rPr>
                              <w:t>, Sauk County is able to utilize pricing negotiated by these entities for the acquisition of the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LiDAR and </w:t>
                            </w:r>
                            <w:proofErr w:type="spellStart"/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Orth</w:t>
                            </w:r>
                            <w:r w:rsidR="00124F0B">
                              <w:rPr>
                                <w:i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imagery</w:t>
                            </w:r>
                            <w:proofErr w:type="spellEnd"/>
                            <w:r w:rsidRPr="00D44A2D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products.</w:t>
                            </w:r>
                          </w:p>
                          <w:p w:rsidR="000E5AA5" w:rsidRPr="00D44A2D" w:rsidRDefault="000E5AA5" w:rsidP="00CF55E5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20501F" w:rsidRDefault="009868B5" w:rsidP="00CF55E5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To</w:t>
                            </w:r>
                            <w:r w:rsidR="00D44A2D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update the current GIS 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data</w:t>
                            </w:r>
                            <w:r w:rsidR="00D44A2D">
                              <w:rPr>
                                <w:i/>
                                <w:sz w:val="22"/>
                                <w:szCs w:val="22"/>
                              </w:rPr>
                              <w:t>set, Sauk County seeks to participate in two</w:t>
                            </w:r>
                            <w:r w:rsidR="00CF55E5" w:rsidRPr="00D44A2D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proposed 2020 projects</w:t>
                            </w:r>
                            <w:r w:rsidR="00D44A2D">
                              <w:rPr>
                                <w:i/>
                                <w:sz w:val="22"/>
                                <w:szCs w:val="22"/>
                              </w:rPr>
                              <w:t>, through DOA and WROC, that</w:t>
                            </w:r>
                            <w:r w:rsidR="00CF55E5" w:rsidRPr="00D44A2D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would produce </w:t>
                            </w:r>
                            <w:r w:rsidR="000E5AA5" w:rsidRPr="00D44A2D">
                              <w:rPr>
                                <w:i/>
                                <w:sz w:val="22"/>
                                <w:szCs w:val="22"/>
                              </w:rPr>
                              <w:t xml:space="preserve">6-inch resolution color </w:t>
                            </w:r>
                            <w:proofErr w:type="spellStart"/>
                            <w:r w:rsidR="00D44A2D" w:rsidRPr="00D44A2D">
                              <w:rPr>
                                <w:i/>
                                <w:sz w:val="22"/>
                                <w:szCs w:val="22"/>
                              </w:rPr>
                              <w:t>Orth</w:t>
                            </w:r>
                            <w:r w:rsidR="00124F0B">
                              <w:rPr>
                                <w:i/>
                                <w:sz w:val="22"/>
                                <w:szCs w:val="22"/>
                              </w:rPr>
                              <w:t>o</w:t>
                            </w:r>
                            <w:r w:rsidR="000E5AA5" w:rsidRPr="00D44A2D">
                              <w:rPr>
                                <w:i/>
                                <w:sz w:val="22"/>
                                <w:szCs w:val="22"/>
                              </w:rPr>
                              <w:t>imagery</w:t>
                            </w:r>
                            <w:proofErr w:type="spellEnd"/>
                            <w:r w:rsidR="000E5AA5" w:rsidRPr="00D44A2D">
                              <w:rPr>
                                <w:i/>
                                <w:sz w:val="22"/>
                                <w:szCs w:val="22"/>
                              </w:rPr>
                              <w:t>, and 1ft contour surface data</w:t>
                            </w:r>
                            <w:r w:rsidR="00AE72D9" w:rsidRPr="00D44A2D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using LiDAR</w:t>
                            </w:r>
                            <w:r w:rsidR="00D44A2D">
                              <w:rPr>
                                <w:i/>
                                <w:sz w:val="22"/>
                                <w:szCs w:val="22"/>
                              </w:rPr>
                              <w:t>, of the entire county</w:t>
                            </w:r>
                            <w:r w:rsidR="000E5AA5" w:rsidRPr="00D44A2D">
                              <w:rPr>
                                <w:i/>
                                <w:sz w:val="22"/>
                                <w:szCs w:val="22"/>
                              </w:rPr>
                              <w:t>. The</w:t>
                            </w:r>
                            <w:r w:rsidR="00DC0C5F">
                              <w:rPr>
                                <w:i/>
                                <w:sz w:val="22"/>
                                <w:szCs w:val="22"/>
                              </w:rPr>
                              <w:t>se</w:t>
                            </w:r>
                            <w:r w:rsidR="000E5AA5" w:rsidRPr="00D44A2D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projects 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will</w:t>
                            </w:r>
                            <w:r w:rsidR="000E5AA5" w:rsidRPr="00D44A2D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be funded with Land Records Modernization funds</w:t>
                            </w:r>
                            <w:r w:rsidR="00DC0C5F">
                              <w:rPr>
                                <w:i/>
                                <w:sz w:val="22"/>
                                <w:szCs w:val="22"/>
                              </w:rPr>
                              <w:t>, which are derived from fees</w:t>
                            </w:r>
                            <w:r w:rsidR="00DC0C5F" w:rsidDel="00DC0C5F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D00AD">
                              <w:rPr>
                                <w:i/>
                                <w:sz w:val="22"/>
                                <w:szCs w:val="22"/>
                              </w:rPr>
                              <w:t xml:space="preserve">retained </w:t>
                            </w:r>
                            <w:r w:rsidR="00DC0C5F">
                              <w:rPr>
                                <w:i/>
                                <w:sz w:val="22"/>
                                <w:szCs w:val="22"/>
                              </w:rPr>
                              <w:t>by the Register of Deeds, for the recording of documents.</w:t>
                            </w:r>
                          </w:p>
                          <w:p w:rsidR="00B2728B" w:rsidRDefault="00B2728B" w:rsidP="00CF55E5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B2728B" w:rsidRPr="00D44A2D" w:rsidRDefault="00B2728B" w:rsidP="00CF55E5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The purpose of this resolution is to authorize a contract with Ayres Associates, through the aforementioned </w:t>
                            </w:r>
                            <w:r w:rsidR="00E67A78">
                              <w:rPr>
                                <w:i/>
                                <w:sz w:val="22"/>
                                <w:szCs w:val="22"/>
                              </w:rPr>
                              <w:t>collaborations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, to acquire updates </w:t>
                            </w:r>
                            <w:r w:rsidR="007B0E49">
                              <w:rPr>
                                <w:i/>
                                <w:sz w:val="22"/>
                                <w:szCs w:val="22"/>
                              </w:rPr>
                              <w:t xml:space="preserve">of 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our LiDAR and </w:t>
                            </w:r>
                            <w:proofErr w:type="spellStart"/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Orthoimagery</w:t>
                            </w:r>
                            <w:proofErr w:type="spellEnd"/>
                            <w:r w:rsidR="00176812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data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.  To maintain the accuracy of the imagery, it is common practice to update every five years.</w:t>
                            </w:r>
                          </w:p>
                          <w:p w:rsidR="00C90F78" w:rsidRPr="001E4083" w:rsidRDefault="00C90F78" w:rsidP="001504CB">
                            <w:pPr>
                              <w:rPr>
                                <w:i/>
                              </w:rPr>
                            </w:pPr>
                          </w:p>
                          <w:p w:rsidR="00ED3859" w:rsidRDefault="00ED38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41.9pt;margin-top:23.75pt;width:493.1pt;height:277.5pt;z-index: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">
                <v:textbox>
                  <w:txbxContent>
                    <w:p w:rsidR="000E5AA5" w:rsidRPr="00D44A2D" w:rsidRDefault="001E4083" w:rsidP="00CF55E5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 w:rsidRPr="004C6736">
                        <w:rPr>
                          <w:b/>
                          <w:i/>
                          <w:sz w:val="22"/>
                          <w:szCs w:val="22"/>
                        </w:rPr>
                        <w:t>Background</w:t>
                      </w:r>
                      <w:r w:rsidRPr="00DF0820">
                        <w:rPr>
                          <w:b/>
                          <w:i/>
                          <w:sz w:val="22"/>
                          <w:szCs w:val="22"/>
                        </w:rPr>
                        <w:t>:</w:t>
                      </w:r>
                      <w:r w:rsidR="005C1B4E" w:rsidRPr="00DF0820">
                        <w:rPr>
                          <w:b/>
                          <w:i/>
                          <w:sz w:val="22"/>
                          <w:szCs w:val="22"/>
                        </w:rPr>
                        <w:t xml:space="preserve">  </w:t>
                      </w:r>
                      <w:r w:rsidR="0056067C" w:rsidRPr="00D44A2D">
                        <w:rPr>
                          <w:i/>
                          <w:sz w:val="22"/>
                          <w:szCs w:val="22"/>
                        </w:rPr>
                        <w:t>The S</w:t>
                      </w:r>
                      <w:r w:rsidR="005C1B4E" w:rsidRPr="00D44A2D">
                        <w:rPr>
                          <w:i/>
                          <w:sz w:val="22"/>
                          <w:szCs w:val="22"/>
                        </w:rPr>
                        <w:t xml:space="preserve">auk County </w:t>
                      </w:r>
                      <w:r w:rsidR="00CF55E5" w:rsidRPr="00D44A2D">
                        <w:rPr>
                          <w:i/>
                          <w:sz w:val="22"/>
                          <w:szCs w:val="22"/>
                        </w:rPr>
                        <w:t>Land Information Department maintains the Sauk County Geographic Informat</w:t>
                      </w:r>
                      <w:r w:rsidR="00AE72D9" w:rsidRPr="00D44A2D">
                        <w:rPr>
                          <w:i/>
                          <w:sz w:val="22"/>
                          <w:szCs w:val="22"/>
                        </w:rPr>
                        <w:t>ion System (GIS) for the County.  T</w:t>
                      </w:r>
                      <w:r w:rsidR="00CF55E5" w:rsidRPr="00D44A2D">
                        <w:rPr>
                          <w:i/>
                          <w:sz w:val="22"/>
                          <w:szCs w:val="22"/>
                        </w:rPr>
                        <w:t>he purpose of the system is to provide accurate and current records related to the geography of Sauk Co</w:t>
                      </w:r>
                      <w:r w:rsidR="000905D1" w:rsidRPr="00D44A2D">
                        <w:rPr>
                          <w:i/>
                          <w:sz w:val="22"/>
                          <w:szCs w:val="22"/>
                        </w:rPr>
                        <w:t>unty for public and private use</w:t>
                      </w:r>
                      <w:r w:rsidR="00CF55E5" w:rsidRPr="00D44A2D">
                        <w:rPr>
                          <w:i/>
                          <w:sz w:val="22"/>
                          <w:szCs w:val="22"/>
                        </w:rPr>
                        <w:t xml:space="preserve">. </w:t>
                      </w:r>
                      <w:r w:rsidR="00D44A2D">
                        <w:rPr>
                          <w:i/>
                          <w:sz w:val="22"/>
                          <w:szCs w:val="22"/>
                        </w:rPr>
                        <w:t xml:space="preserve"> These records </w:t>
                      </w:r>
                      <w:r w:rsidR="00AE72D9" w:rsidRPr="00D44A2D">
                        <w:rPr>
                          <w:i/>
                          <w:sz w:val="22"/>
                          <w:szCs w:val="22"/>
                        </w:rPr>
                        <w:t>include digital aerial photography (</w:t>
                      </w:r>
                      <w:proofErr w:type="spellStart"/>
                      <w:r w:rsidR="00AE72D9" w:rsidRPr="00D44A2D">
                        <w:rPr>
                          <w:i/>
                          <w:sz w:val="22"/>
                          <w:szCs w:val="22"/>
                        </w:rPr>
                        <w:t>Orthoimagery</w:t>
                      </w:r>
                      <w:proofErr w:type="spellEnd"/>
                      <w:r w:rsidR="00AE72D9" w:rsidRPr="00D44A2D">
                        <w:rPr>
                          <w:i/>
                          <w:sz w:val="22"/>
                          <w:szCs w:val="22"/>
                        </w:rPr>
                        <w:t xml:space="preserve">) and digital contour data acquired using 3D laser scanning technology (LiDAR).  </w:t>
                      </w:r>
                      <w:r w:rsidR="00CF55E5" w:rsidRPr="00D44A2D">
                        <w:rPr>
                          <w:i/>
                          <w:sz w:val="22"/>
                          <w:szCs w:val="22"/>
                        </w:rPr>
                        <w:t xml:space="preserve">The most recent </w:t>
                      </w:r>
                      <w:proofErr w:type="spellStart"/>
                      <w:r w:rsidR="00D44A2D">
                        <w:rPr>
                          <w:i/>
                          <w:sz w:val="22"/>
                          <w:szCs w:val="22"/>
                        </w:rPr>
                        <w:t>Orth</w:t>
                      </w:r>
                      <w:r w:rsidR="00124F0B">
                        <w:rPr>
                          <w:i/>
                          <w:sz w:val="22"/>
                          <w:szCs w:val="22"/>
                        </w:rPr>
                        <w:t>o</w:t>
                      </w:r>
                      <w:r w:rsidR="00D44A2D" w:rsidRPr="00D44A2D">
                        <w:rPr>
                          <w:i/>
                          <w:sz w:val="22"/>
                          <w:szCs w:val="22"/>
                        </w:rPr>
                        <w:t>imagery</w:t>
                      </w:r>
                      <w:proofErr w:type="spellEnd"/>
                      <w:r w:rsidR="00CF55E5" w:rsidRPr="00D44A2D">
                        <w:rPr>
                          <w:i/>
                          <w:sz w:val="22"/>
                          <w:szCs w:val="22"/>
                        </w:rPr>
                        <w:t xml:space="preserve"> was acquired in 2015, and the most recent LiDAR data was acquired in 2011. </w:t>
                      </w:r>
                    </w:p>
                    <w:p w:rsidR="00D44A2D" w:rsidRPr="00D44A2D" w:rsidRDefault="00D44A2D" w:rsidP="00CF55E5">
                      <w:pPr>
                        <w:rPr>
                          <w:i/>
                          <w:sz w:val="22"/>
                          <w:szCs w:val="22"/>
                        </w:rPr>
                      </w:pPr>
                    </w:p>
                    <w:p w:rsidR="00D44A2D" w:rsidRPr="00D44A2D" w:rsidRDefault="00D44A2D" w:rsidP="00CF55E5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 w:rsidRPr="00D44A2D">
                        <w:rPr>
                          <w:i/>
                          <w:sz w:val="22"/>
                          <w:szCs w:val="22"/>
                        </w:rPr>
                        <w:t xml:space="preserve">Through Sauk County’s participation in the Wisconsin Regional </w:t>
                      </w:r>
                      <w:proofErr w:type="spellStart"/>
                      <w:r w:rsidRPr="00D44A2D">
                        <w:rPr>
                          <w:i/>
                          <w:sz w:val="22"/>
                          <w:szCs w:val="22"/>
                        </w:rPr>
                        <w:t>Orth</w:t>
                      </w:r>
                      <w:r w:rsidR="00124F0B">
                        <w:rPr>
                          <w:i/>
                          <w:sz w:val="22"/>
                          <w:szCs w:val="22"/>
                        </w:rPr>
                        <w:t>o</w:t>
                      </w:r>
                      <w:r w:rsidRPr="00D44A2D">
                        <w:rPr>
                          <w:i/>
                          <w:sz w:val="22"/>
                          <w:szCs w:val="22"/>
                        </w:rPr>
                        <w:t>imagery</w:t>
                      </w:r>
                      <w:proofErr w:type="spellEnd"/>
                      <w:r w:rsidRPr="00D44A2D">
                        <w:rPr>
                          <w:i/>
                          <w:sz w:val="22"/>
                          <w:szCs w:val="22"/>
                        </w:rPr>
                        <w:t xml:space="preserve"> Consortium (WROC) and through partnership with the Wisconsin Department of Administration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 xml:space="preserve"> (DOA)</w:t>
                      </w:r>
                      <w:r w:rsidRPr="00D44A2D">
                        <w:rPr>
                          <w:i/>
                          <w:sz w:val="22"/>
                          <w:szCs w:val="22"/>
                        </w:rPr>
                        <w:t>, Sauk County is able to utilize pricing negotiated by these entities for the acquisition of the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 xml:space="preserve"> LiDAR and </w:t>
                      </w:r>
                      <w:proofErr w:type="spellStart"/>
                      <w:r>
                        <w:rPr>
                          <w:i/>
                          <w:sz w:val="22"/>
                          <w:szCs w:val="22"/>
                        </w:rPr>
                        <w:t>Orth</w:t>
                      </w:r>
                      <w:r w:rsidR="00124F0B">
                        <w:rPr>
                          <w:i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imagery</w:t>
                      </w:r>
                      <w:proofErr w:type="spellEnd"/>
                      <w:r w:rsidRPr="00D44A2D">
                        <w:rPr>
                          <w:i/>
                          <w:sz w:val="22"/>
                          <w:szCs w:val="22"/>
                        </w:rPr>
                        <w:t xml:space="preserve"> products.</w:t>
                      </w:r>
                    </w:p>
                    <w:p w:rsidR="000E5AA5" w:rsidRPr="00D44A2D" w:rsidRDefault="000E5AA5" w:rsidP="00CF55E5">
                      <w:pPr>
                        <w:rPr>
                          <w:i/>
                          <w:sz w:val="22"/>
                          <w:szCs w:val="22"/>
                        </w:rPr>
                      </w:pPr>
                    </w:p>
                    <w:p w:rsidR="0020501F" w:rsidRDefault="009868B5" w:rsidP="00CF55E5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To</w:t>
                      </w:r>
                      <w:r w:rsidR="00D44A2D">
                        <w:rPr>
                          <w:i/>
                          <w:sz w:val="22"/>
                          <w:szCs w:val="22"/>
                        </w:rPr>
                        <w:t xml:space="preserve"> update the current GIS 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data</w:t>
                      </w:r>
                      <w:r w:rsidR="00D44A2D">
                        <w:rPr>
                          <w:i/>
                          <w:sz w:val="22"/>
                          <w:szCs w:val="22"/>
                        </w:rPr>
                        <w:t>set, Sauk County seeks to participate in two</w:t>
                      </w:r>
                      <w:r w:rsidR="00CF55E5" w:rsidRPr="00D44A2D">
                        <w:rPr>
                          <w:i/>
                          <w:sz w:val="22"/>
                          <w:szCs w:val="22"/>
                        </w:rPr>
                        <w:t xml:space="preserve"> proposed 2020 projects</w:t>
                      </w:r>
                      <w:r w:rsidR="00D44A2D">
                        <w:rPr>
                          <w:i/>
                          <w:sz w:val="22"/>
                          <w:szCs w:val="22"/>
                        </w:rPr>
                        <w:t>, through DOA and WROC, that</w:t>
                      </w:r>
                      <w:r w:rsidR="00CF55E5" w:rsidRPr="00D44A2D">
                        <w:rPr>
                          <w:i/>
                          <w:sz w:val="22"/>
                          <w:szCs w:val="22"/>
                        </w:rPr>
                        <w:t xml:space="preserve"> would produce </w:t>
                      </w:r>
                      <w:r w:rsidR="000E5AA5" w:rsidRPr="00D44A2D">
                        <w:rPr>
                          <w:i/>
                          <w:sz w:val="22"/>
                          <w:szCs w:val="22"/>
                        </w:rPr>
                        <w:t xml:space="preserve">6-inch resolution color </w:t>
                      </w:r>
                      <w:proofErr w:type="spellStart"/>
                      <w:r w:rsidR="00D44A2D" w:rsidRPr="00D44A2D">
                        <w:rPr>
                          <w:i/>
                          <w:sz w:val="22"/>
                          <w:szCs w:val="22"/>
                        </w:rPr>
                        <w:t>Orth</w:t>
                      </w:r>
                      <w:r w:rsidR="00124F0B">
                        <w:rPr>
                          <w:i/>
                          <w:sz w:val="22"/>
                          <w:szCs w:val="22"/>
                        </w:rPr>
                        <w:t>o</w:t>
                      </w:r>
                      <w:r w:rsidR="000E5AA5" w:rsidRPr="00D44A2D">
                        <w:rPr>
                          <w:i/>
                          <w:sz w:val="22"/>
                          <w:szCs w:val="22"/>
                        </w:rPr>
                        <w:t>imagery</w:t>
                      </w:r>
                      <w:proofErr w:type="spellEnd"/>
                      <w:r w:rsidR="000E5AA5" w:rsidRPr="00D44A2D">
                        <w:rPr>
                          <w:i/>
                          <w:sz w:val="22"/>
                          <w:szCs w:val="22"/>
                        </w:rPr>
                        <w:t>, and 1ft contour surface data</w:t>
                      </w:r>
                      <w:r w:rsidR="00AE72D9" w:rsidRPr="00D44A2D">
                        <w:rPr>
                          <w:i/>
                          <w:sz w:val="22"/>
                          <w:szCs w:val="22"/>
                        </w:rPr>
                        <w:t xml:space="preserve"> using LiDAR</w:t>
                      </w:r>
                      <w:r w:rsidR="00D44A2D">
                        <w:rPr>
                          <w:i/>
                          <w:sz w:val="22"/>
                          <w:szCs w:val="22"/>
                        </w:rPr>
                        <w:t>, of the entire county</w:t>
                      </w:r>
                      <w:r w:rsidR="000E5AA5" w:rsidRPr="00D44A2D">
                        <w:rPr>
                          <w:i/>
                          <w:sz w:val="22"/>
                          <w:szCs w:val="22"/>
                        </w:rPr>
                        <w:t>. The</w:t>
                      </w:r>
                      <w:r w:rsidR="00DC0C5F">
                        <w:rPr>
                          <w:i/>
                          <w:sz w:val="22"/>
                          <w:szCs w:val="22"/>
                        </w:rPr>
                        <w:t>se</w:t>
                      </w:r>
                      <w:r w:rsidR="000E5AA5" w:rsidRPr="00D44A2D">
                        <w:rPr>
                          <w:i/>
                          <w:sz w:val="22"/>
                          <w:szCs w:val="22"/>
                        </w:rPr>
                        <w:t xml:space="preserve"> projects 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will</w:t>
                      </w:r>
                      <w:r w:rsidR="000E5AA5" w:rsidRPr="00D44A2D">
                        <w:rPr>
                          <w:i/>
                          <w:sz w:val="22"/>
                          <w:szCs w:val="22"/>
                        </w:rPr>
                        <w:t xml:space="preserve"> be funded with Land Records Modernization funds</w:t>
                      </w:r>
                      <w:r w:rsidR="00DC0C5F">
                        <w:rPr>
                          <w:i/>
                          <w:sz w:val="22"/>
                          <w:szCs w:val="22"/>
                        </w:rPr>
                        <w:t>, which are derived from fees</w:t>
                      </w:r>
                      <w:r w:rsidR="00DC0C5F" w:rsidDel="00DC0C5F">
                        <w:rPr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8D00AD">
                        <w:rPr>
                          <w:i/>
                          <w:sz w:val="22"/>
                          <w:szCs w:val="22"/>
                        </w:rPr>
                        <w:t xml:space="preserve">retained </w:t>
                      </w:r>
                      <w:r w:rsidR="00DC0C5F">
                        <w:rPr>
                          <w:i/>
                          <w:sz w:val="22"/>
                          <w:szCs w:val="22"/>
                        </w:rPr>
                        <w:t>by the Register of Deeds, for the recording of documents.</w:t>
                      </w:r>
                    </w:p>
                    <w:p w:rsidR="00B2728B" w:rsidRDefault="00B2728B" w:rsidP="00CF55E5">
                      <w:pPr>
                        <w:rPr>
                          <w:i/>
                          <w:sz w:val="22"/>
                          <w:szCs w:val="22"/>
                        </w:rPr>
                      </w:pPr>
                    </w:p>
                    <w:p w:rsidR="00B2728B" w:rsidRPr="00D44A2D" w:rsidRDefault="00B2728B" w:rsidP="00CF55E5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 xml:space="preserve">The purpose of this resolution is to authorize a contract with Ayres Associates, through the aforementioned </w:t>
                      </w:r>
                      <w:r w:rsidR="00E67A78">
                        <w:rPr>
                          <w:i/>
                          <w:sz w:val="22"/>
                          <w:szCs w:val="22"/>
                        </w:rPr>
                        <w:t>collaborations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 xml:space="preserve">, to acquire updates </w:t>
                      </w:r>
                      <w:r w:rsidR="007B0E49">
                        <w:rPr>
                          <w:i/>
                          <w:sz w:val="22"/>
                          <w:szCs w:val="22"/>
                        </w:rPr>
                        <w:t xml:space="preserve">of 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 xml:space="preserve">our LiDAR and </w:t>
                      </w:r>
                      <w:proofErr w:type="spellStart"/>
                      <w:r>
                        <w:rPr>
                          <w:i/>
                          <w:sz w:val="22"/>
                          <w:szCs w:val="22"/>
                        </w:rPr>
                        <w:t>Orthoimagery</w:t>
                      </w:r>
                      <w:proofErr w:type="spellEnd"/>
                      <w:r w:rsidR="00176812">
                        <w:rPr>
                          <w:i/>
                          <w:sz w:val="22"/>
                          <w:szCs w:val="22"/>
                        </w:rPr>
                        <w:t xml:space="preserve"> data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.  To maintain the accuracy of the imagery, it is common practice to update every five years.</w:t>
                      </w:r>
                    </w:p>
                    <w:p w:rsidR="00C90F78" w:rsidRPr="001E4083" w:rsidRDefault="00C90F78" w:rsidP="001504CB">
                      <w:pPr>
                        <w:rPr>
                          <w:i/>
                        </w:rPr>
                      </w:pPr>
                    </w:p>
                    <w:p w:rsidR="00ED3859" w:rsidRDefault="00ED3859"/>
                  </w:txbxContent>
                </v:textbox>
                <w10:wrap type="square" anchorx="margin"/>
              </v:shape>
            </w:pict>
          </mc:Fallback>
        </mc:AlternateContent>
      </w:r>
      <w:r w:rsidR="00ED3859" w:rsidRPr="004C6736">
        <w:rPr>
          <w:szCs w:val="24"/>
        </w:rPr>
        <w:tab/>
        <w:t xml:space="preserve"> </w:t>
      </w:r>
    </w:p>
    <w:p w:rsidR="00D44A2D" w:rsidRDefault="009D5159" w:rsidP="00326D1C">
      <w:pPr>
        <w:pStyle w:val="DefaultText"/>
        <w:rPr>
          <w:szCs w:val="24"/>
        </w:rPr>
      </w:pPr>
      <w:r w:rsidRPr="004C6736">
        <w:rPr>
          <w:szCs w:val="24"/>
        </w:rPr>
        <w:tab/>
      </w:r>
    </w:p>
    <w:p w:rsidR="00B2728B" w:rsidRDefault="00B2728B" w:rsidP="00D44A2D">
      <w:pPr>
        <w:pStyle w:val="DefaultText"/>
        <w:ind w:firstLine="720"/>
        <w:rPr>
          <w:b/>
          <w:szCs w:val="24"/>
        </w:rPr>
      </w:pPr>
    </w:p>
    <w:p w:rsidR="00326D1C" w:rsidRDefault="009D5159" w:rsidP="00D44A2D">
      <w:pPr>
        <w:pStyle w:val="DefaultText"/>
        <w:ind w:firstLine="720"/>
        <w:rPr>
          <w:szCs w:val="24"/>
        </w:rPr>
      </w:pPr>
      <w:r w:rsidRPr="004C6736">
        <w:rPr>
          <w:b/>
          <w:szCs w:val="24"/>
        </w:rPr>
        <w:t xml:space="preserve">NOW, THEREFORE, BE IT RESOLVED, </w:t>
      </w:r>
      <w:r w:rsidR="00BC2C52">
        <w:rPr>
          <w:szCs w:val="24"/>
        </w:rPr>
        <w:t>by</w:t>
      </w:r>
      <w:r w:rsidRPr="004C6736">
        <w:rPr>
          <w:szCs w:val="24"/>
        </w:rPr>
        <w:t xml:space="preserve"> the Sauk County Board of Supervisors, </w:t>
      </w:r>
      <w:r w:rsidR="00ED3859" w:rsidRPr="004C6736">
        <w:rPr>
          <w:szCs w:val="24"/>
        </w:rPr>
        <w:t>met</w:t>
      </w:r>
      <w:r w:rsidRPr="004C6736">
        <w:rPr>
          <w:szCs w:val="24"/>
        </w:rPr>
        <w:t xml:space="preserve"> in regular session, </w:t>
      </w:r>
      <w:r w:rsidR="00AE72D9">
        <w:rPr>
          <w:szCs w:val="24"/>
        </w:rPr>
        <w:t>that Sauk County</w:t>
      </w:r>
      <w:r w:rsidR="00E25294">
        <w:rPr>
          <w:szCs w:val="24"/>
        </w:rPr>
        <w:t xml:space="preserve"> enter into contract with Ayres Associates, Inc. for</w:t>
      </w:r>
      <w:r w:rsidR="00AE72D9">
        <w:rPr>
          <w:szCs w:val="24"/>
        </w:rPr>
        <w:t xml:space="preserve"> the</w:t>
      </w:r>
      <w:r w:rsidR="00E25294">
        <w:rPr>
          <w:szCs w:val="24"/>
        </w:rPr>
        <w:t xml:space="preserve"> acquisition and purchase of </w:t>
      </w:r>
      <w:r w:rsidR="000371B2">
        <w:rPr>
          <w:szCs w:val="24"/>
        </w:rPr>
        <w:t>County</w:t>
      </w:r>
      <w:r w:rsidR="00AE72D9">
        <w:rPr>
          <w:szCs w:val="24"/>
        </w:rPr>
        <w:t>-</w:t>
      </w:r>
      <w:r w:rsidR="000371B2">
        <w:rPr>
          <w:szCs w:val="24"/>
        </w:rPr>
        <w:t xml:space="preserve">wide 6-inch Color </w:t>
      </w:r>
      <w:proofErr w:type="spellStart"/>
      <w:r w:rsidR="000371B2">
        <w:rPr>
          <w:szCs w:val="24"/>
        </w:rPr>
        <w:t>Orthoimagery</w:t>
      </w:r>
      <w:proofErr w:type="spellEnd"/>
      <w:r w:rsidR="000371B2">
        <w:rPr>
          <w:szCs w:val="24"/>
        </w:rPr>
        <w:t xml:space="preserve">, 1ft Contour Surface LiDAR </w:t>
      </w:r>
      <w:r w:rsidR="00AE72D9">
        <w:rPr>
          <w:szCs w:val="24"/>
        </w:rPr>
        <w:t>data, and related services at a cost of $207,597.50; and,</w:t>
      </w:r>
    </w:p>
    <w:p w:rsidR="00AE72D9" w:rsidRDefault="00AE72D9" w:rsidP="00326D1C">
      <w:pPr>
        <w:pStyle w:val="DefaultText"/>
        <w:rPr>
          <w:szCs w:val="24"/>
        </w:rPr>
      </w:pPr>
    </w:p>
    <w:p w:rsidR="00D96C7B" w:rsidRDefault="00AE72D9" w:rsidP="00326D1C">
      <w:pPr>
        <w:pStyle w:val="DefaultText"/>
        <w:rPr>
          <w:szCs w:val="24"/>
        </w:rPr>
      </w:pPr>
      <w:r>
        <w:rPr>
          <w:szCs w:val="24"/>
        </w:rPr>
        <w:tab/>
      </w:r>
      <w:r w:rsidR="00D96C7B" w:rsidRPr="00AE72D9">
        <w:rPr>
          <w:b/>
          <w:szCs w:val="24"/>
        </w:rPr>
        <w:t>BE IT FURTHER RESOLVED</w:t>
      </w:r>
      <w:r w:rsidR="00D96C7B" w:rsidRPr="00AE72D9">
        <w:rPr>
          <w:b/>
          <w:sz w:val="20"/>
          <w:szCs w:val="24"/>
        </w:rPr>
        <w:t xml:space="preserve">, </w:t>
      </w:r>
      <w:r w:rsidR="00D96C7B">
        <w:rPr>
          <w:szCs w:val="24"/>
        </w:rPr>
        <w:t>that</w:t>
      </w:r>
      <w:r w:rsidR="00D96C7B" w:rsidRPr="00AE72D9">
        <w:rPr>
          <w:szCs w:val="24"/>
        </w:rPr>
        <w:t xml:space="preserve"> </w:t>
      </w:r>
      <w:r w:rsidR="00D96C7B">
        <w:rPr>
          <w:szCs w:val="24"/>
        </w:rPr>
        <w:t>Sauk County participate as a funding partner with the State of Wisconsin, Department of Administration</w:t>
      </w:r>
      <w:r w:rsidR="00176812">
        <w:rPr>
          <w:szCs w:val="24"/>
        </w:rPr>
        <w:t>,</w:t>
      </w:r>
      <w:r w:rsidR="00D96C7B">
        <w:rPr>
          <w:szCs w:val="24"/>
        </w:rPr>
        <w:t xml:space="preserve"> in the US Geological Survey</w:t>
      </w:r>
      <w:r w:rsidR="00176812">
        <w:rPr>
          <w:szCs w:val="24"/>
        </w:rPr>
        <w:t>’s</w:t>
      </w:r>
      <w:r w:rsidR="00D96C7B">
        <w:rPr>
          <w:szCs w:val="24"/>
        </w:rPr>
        <w:t xml:space="preserve"> 3D Elevation Program; and, </w:t>
      </w:r>
    </w:p>
    <w:p w:rsidR="0087036F" w:rsidRPr="004C6736" w:rsidRDefault="0087036F" w:rsidP="0087036F">
      <w:pPr>
        <w:pStyle w:val="DefaultText"/>
        <w:spacing w:before="240" w:after="240"/>
        <w:ind w:firstLine="720"/>
        <w:jc w:val="both"/>
        <w:rPr>
          <w:szCs w:val="24"/>
        </w:rPr>
      </w:pPr>
      <w:r w:rsidRPr="00AE72D9">
        <w:rPr>
          <w:b/>
          <w:szCs w:val="24"/>
        </w:rPr>
        <w:t>BE IT FURTHER RESOLVED</w:t>
      </w:r>
      <w:r w:rsidRPr="00AE72D9">
        <w:rPr>
          <w:b/>
          <w:sz w:val="20"/>
          <w:szCs w:val="24"/>
        </w:rPr>
        <w:t xml:space="preserve">, </w:t>
      </w:r>
      <w:r w:rsidRPr="00AE72D9">
        <w:rPr>
          <w:szCs w:val="24"/>
        </w:rPr>
        <w:t xml:space="preserve">that the </w:t>
      </w:r>
      <w:r>
        <w:rPr>
          <w:szCs w:val="24"/>
        </w:rPr>
        <w:t>Sauk County Land Information Officer</w:t>
      </w:r>
      <w:r w:rsidRPr="00AE72D9">
        <w:rPr>
          <w:szCs w:val="24"/>
        </w:rPr>
        <w:t xml:space="preserve"> </w:t>
      </w:r>
      <w:bookmarkStart w:id="0" w:name="_GoBack"/>
      <w:bookmarkEnd w:id="0"/>
      <w:r w:rsidRPr="00AE72D9">
        <w:rPr>
          <w:szCs w:val="24"/>
        </w:rPr>
        <w:t xml:space="preserve">is </w:t>
      </w:r>
      <w:r>
        <w:rPr>
          <w:szCs w:val="24"/>
        </w:rPr>
        <w:t>hereby</w:t>
      </w:r>
      <w:r w:rsidRPr="00AE72D9">
        <w:rPr>
          <w:szCs w:val="24"/>
        </w:rPr>
        <w:t xml:space="preserve"> delegated the authority </w:t>
      </w:r>
      <w:r>
        <w:rPr>
          <w:szCs w:val="24"/>
        </w:rPr>
        <w:t>to execute change orders, not to exceed a total of $10,000, for this project; and,</w:t>
      </w:r>
    </w:p>
    <w:p w:rsidR="00AE72D9" w:rsidRPr="004C6736" w:rsidRDefault="00AE72D9" w:rsidP="00D96C7B">
      <w:pPr>
        <w:pStyle w:val="DefaultText"/>
        <w:ind w:firstLine="720"/>
        <w:rPr>
          <w:szCs w:val="24"/>
        </w:rPr>
      </w:pPr>
      <w:r w:rsidRPr="00AE72D9">
        <w:rPr>
          <w:b/>
          <w:szCs w:val="24"/>
        </w:rPr>
        <w:t>BE IT FURTHER RESOLVED</w:t>
      </w:r>
      <w:r w:rsidRPr="00AE72D9">
        <w:rPr>
          <w:b/>
          <w:sz w:val="20"/>
          <w:szCs w:val="24"/>
        </w:rPr>
        <w:t xml:space="preserve">, </w:t>
      </w:r>
      <w:r w:rsidRPr="00AE72D9">
        <w:rPr>
          <w:szCs w:val="24"/>
        </w:rPr>
        <w:t xml:space="preserve">that the </w:t>
      </w:r>
      <w:r>
        <w:rPr>
          <w:szCs w:val="24"/>
        </w:rPr>
        <w:t>Sauk County Land Information Officer</w:t>
      </w:r>
      <w:r w:rsidRPr="00AE72D9">
        <w:rPr>
          <w:szCs w:val="24"/>
        </w:rPr>
        <w:t xml:space="preserve"> is hereby delegated the authority to sign any such </w:t>
      </w:r>
      <w:r w:rsidR="00DC0C5F">
        <w:rPr>
          <w:szCs w:val="24"/>
        </w:rPr>
        <w:t>agreements</w:t>
      </w:r>
      <w:r w:rsidRPr="00AE72D9">
        <w:rPr>
          <w:szCs w:val="24"/>
        </w:rPr>
        <w:t xml:space="preserve"> related to the </w:t>
      </w:r>
      <w:r w:rsidR="00DC0C5F">
        <w:rPr>
          <w:szCs w:val="24"/>
        </w:rPr>
        <w:t xml:space="preserve">acquisition </w:t>
      </w:r>
      <w:r w:rsidRPr="00AE72D9">
        <w:rPr>
          <w:szCs w:val="24"/>
        </w:rPr>
        <w:t xml:space="preserve">of said </w:t>
      </w:r>
      <w:r w:rsidR="00D44A2D">
        <w:rPr>
          <w:szCs w:val="24"/>
        </w:rPr>
        <w:t xml:space="preserve">products and </w:t>
      </w:r>
      <w:r w:rsidRPr="00AE72D9">
        <w:rPr>
          <w:szCs w:val="24"/>
        </w:rPr>
        <w:t>service</w:t>
      </w:r>
      <w:r w:rsidR="00D44A2D">
        <w:rPr>
          <w:szCs w:val="24"/>
        </w:rPr>
        <w:t>s</w:t>
      </w:r>
      <w:r w:rsidRPr="00AE72D9">
        <w:rPr>
          <w:szCs w:val="24"/>
        </w:rPr>
        <w:t xml:space="preserve"> on behalf of Sauk County.</w:t>
      </w:r>
    </w:p>
    <w:p w:rsidR="001504CB" w:rsidRPr="004C6736" w:rsidRDefault="001504CB">
      <w:pPr>
        <w:pStyle w:val="DefaultText"/>
        <w:jc w:val="both"/>
        <w:rPr>
          <w:szCs w:val="24"/>
        </w:rPr>
      </w:pPr>
    </w:p>
    <w:p w:rsidR="001504CB" w:rsidRPr="004C6736" w:rsidRDefault="001504CB">
      <w:pPr>
        <w:pStyle w:val="DefaultText"/>
        <w:jc w:val="both"/>
        <w:rPr>
          <w:szCs w:val="24"/>
        </w:rPr>
      </w:pPr>
      <w:r w:rsidRPr="004C6736">
        <w:rPr>
          <w:szCs w:val="24"/>
        </w:rPr>
        <w:t xml:space="preserve">For consideration by the Sauk County Board of Supervisors on </w:t>
      </w:r>
      <w:r w:rsidR="00AC782C">
        <w:rPr>
          <w:szCs w:val="24"/>
        </w:rPr>
        <w:t>December 17</w:t>
      </w:r>
      <w:r w:rsidR="00D25C5B">
        <w:rPr>
          <w:szCs w:val="24"/>
        </w:rPr>
        <w:t>, 2019</w:t>
      </w:r>
      <w:r w:rsidRPr="004C6736">
        <w:rPr>
          <w:szCs w:val="24"/>
        </w:rPr>
        <w:t>.</w:t>
      </w:r>
    </w:p>
    <w:p w:rsidR="00D44A2D" w:rsidRDefault="00D44A2D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  <w:r>
        <w:rPr>
          <w:szCs w:val="24"/>
        </w:rPr>
        <w:br w:type="page"/>
      </w:r>
    </w:p>
    <w:p w:rsidR="001504CB" w:rsidRPr="004C6736" w:rsidRDefault="001504CB">
      <w:pPr>
        <w:pStyle w:val="DefaultText"/>
        <w:jc w:val="both"/>
        <w:rPr>
          <w:szCs w:val="24"/>
        </w:rPr>
      </w:pPr>
    </w:p>
    <w:p w:rsidR="001504CB" w:rsidRDefault="001504CB">
      <w:pPr>
        <w:pStyle w:val="DefaultText"/>
        <w:jc w:val="both"/>
        <w:rPr>
          <w:szCs w:val="24"/>
        </w:rPr>
      </w:pPr>
      <w:r w:rsidRPr="004C2F73">
        <w:rPr>
          <w:szCs w:val="24"/>
        </w:rPr>
        <w:t>Respectfully submitted,</w:t>
      </w:r>
    </w:p>
    <w:p w:rsidR="00C8101B" w:rsidRPr="004C2F73" w:rsidRDefault="00C8101B">
      <w:pPr>
        <w:pStyle w:val="DefaultText"/>
        <w:jc w:val="both"/>
        <w:rPr>
          <w:szCs w:val="24"/>
        </w:rPr>
      </w:pPr>
    </w:p>
    <w:p w:rsidR="00D25C5B" w:rsidRDefault="00D25C5B" w:rsidP="00401F7B">
      <w:pPr>
        <w:pStyle w:val="DefaultText"/>
        <w:spacing w:before="120"/>
        <w:rPr>
          <w:b/>
          <w:smallCaps/>
          <w:szCs w:val="24"/>
        </w:rPr>
      </w:pPr>
      <w:r>
        <w:rPr>
          <w:b/>
          <w:smallCaps/>
          <w:szCs w:val="24"/>
        </w:rPr>
        <w:t>SAUK COUNTY LAND RESOURCES &amp; ENVIRONMENT COMMITTEE</w:t>
      </w:r>
    </w:p>
    <w:p w:rsidR="00D44A2D" w:rsidRDefault="00D44A2D" w:rsidP="00401F7B">
      <w:pPr>
        <w:pStyle w:val="DefaultText"/>
        <w:spacing w:before="120"/>
        <w:rPr>
          <w:b/>
          <w:smallCaps/>
          <w:szCs w:val="24"/>
        </w:rPr>
      </w:pP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>_____________________________________</w:t>
      </w:r>
      <w:r w:rsidRPr="004C2F73">
        <w:rPr>
          <w:smallCaps/>
          <w:szCs w:val="24"/>
        </w:rPr>
        <w:tab/>
      </w:r>
      <w:r w:rsidR="003D54C1" w:rsidRPr="004C2F73">
        <w:rPr>
          <w:smallCaps/>
          <w:szCs w:val="24"/>
        </w:rPr>
        <w:t>_____________________________________</w:t>
      </w:r>
    </w:p>
    <w:p w:rsidR="003D54C1" w:rsidRPr="004C2F73" w:rsidRDefault="00D25C5B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CHUCK SPENCE</w:t>
      </w:r>
      <w:r w:rsidR="000371B2">
        <w:rPr>
          <w:smallCaps/>
          <w:szCs w:val="24"/>
        </w:rPr>
        <w:t>R</w:t>
      </w:r>
      <w:r w:rsidR="00955B79">
        <w:rPr>
          <w:smallCaps/>
          <w:szCs w:val="24"/>
        </w:rPr>
        <w:t xml:space="preserve">, </w:t>
      </w:r>
      <w:r w:rsidR="00D034E2">
        <w:rPr>
          <w:smallCaps/>
          <w:szCs w:val="24"/>
        </w:rPr>
        <w:t>chairperson</w:t>
      </w:r>
      <w:r w:rsidR="00D034E2">
        <w:rPr>
          <w:smallCaps/>
          <w:szCs w:val="24"/>
        </w:rPr>
        <w:tab/>
      </w:r>
      <w:r>
        <w:rPr>
          <w:smallCaps/>
          <w:szCs w:val="24"/>
        </w:rPr>
        <w:tab/>
      </w:r>
      <w:r w:rsidR="00401F7B" w:rsidRPr="004C2F73">
        <w:rPr>
          <w:smallCaps/>
          <w:szCs w:val="24"/>
        </w:rPr>
        <w:tab/>
      </w:r>
      <w:r>
        <w:rPr>
          <w:smallCaps/>
          <w:szCs w:val="24"/>
        </w:rPr>
        <w:t>GLEN JOHNSON</w:t>
      </w:r>
    </w:p>
    <w:p w:rsidR="00D44A2D" w:rsidRDefault="00D44A2D" w:rsidP="003D54C1">
      <w:pPr>
        <w:pStyle w:val="DefaultText"/>
        <w:spacing w:before="120"/>
        <w:rPr>
          <w:smallCaps/>
          <w:szCs w:val="24"/>
        </w:rPr>
      </w:pPr>
    </w:p>
    <w:p w:rsidR="003D54C1" w:rsidRPr="004C2F73" w:rsidRDefault="003D54C1" w:rsidP="003D54C1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 xml:space="preserve">_____________________________________ </w:t>
      </w:r>
      <w:r w:rsidRPr="004C2F73">
        <w:rPr>
          <w:smallCaps/>
          <w:szCs w:val="24"/>
        </w:rPr>
        <w:tab/>
        <w:t>_____________________________________</w:t>
      </w:r>
    </w:p>
    <w:p w:rsidR="00401F7B" w:rsidRPr="004C2F73" w:rsidRDefault="00D25C5B" w:rsidP="003D54C1">
      <w:pPr>
        <w:pStyle w:val="DefaultText"/>
        <w:rPr>
          <w:smallCaps/>
          <w:szCs w:val="24"/>
        </w:rPr>
      </w:pPr>
      <w:r>
        <w:rPr>
          <w:smallCaps/>
          <w:szCs w:val="24"/>
        </w:rPr>
        <w:t>BOB NEWPORT</w:t>
      </w:r>
      <w:r>
        <w:rPr>
          <w:smallCaps/>
          <w:szCs w:val="24"/>
        </w:rPr>
        <w:tab/>
      </w:r>
      <w:r w:rsidR="003D54C1" w:rsidRPr="004C2F73">
        <w:rPr>
          <w:smallCaps/>
          <w:szCs w:val="24"/>
        </w:rPr>
        <w:tab/>
      </w:r>
      <w:r w:rsidR="003D54C1">
        <w:rPr>
          <w:smallCaps/>
          <w:szCs w:val="24"/>
        </w:rPr>
        <w:tab/>
      </w:r>
      <w:r w:rsidR="003D54C1">
        <w:rPr>
          <w:smallCaps/>
          <w:szCs w:val="24"/>
        </w:rPr>
        <w:tab/>
      </w:r>
      <w:r>
        <w:rPr>
          <w:smallCaps/>
          <w:szCs w:val="24"/>
        </w:rPr>
        <w:tab/>
        <w:t>MARTY KRUEGER</w:t>
      </w:r>
    </w:p>
    <w:p w:rsidR="00D44A2D" w:rsidRDefault="00D44A2D" w:rsidP="00401F7B">
      <w:pPr>
        <w:pStyle w:val="DefaultText"/>
        <w:spacing w:before="120"/>
        <w:rPr>
          <w:smallCaps/>
          <w:szCs w:val="24"/>
        </w:rPr>
      </w:pPr>
    </w:p>
    <w:p w:rsidR="00401F7B" w:rsidRPr="004C2F73" w:rsidRDefault="00401F7B" w:rsidP="00401F7B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 xml:space="preserve">_____________________________________ </w:t>
      </w:r>
      <w:r w:rsidRPr="004C2F73">
        <w:rPr>
          <w:smallCaps/>
          <w:szCs w:val="24"/>
        </w:rPr>
        <w:tab/>
      </w:r>
      <w:r w:rsidR="003D54C1" w:rsidRPr="004C2F73">
        <w:rPr>
          <w:smallCaps/>
          <w:szCs w:val="24"/>
        </w:rPr>
        <w:t>_____________________________________</w:t>
      </w:r>
    </w:p>
    <w:p w:rsidR="00401F7B" w:rsidRPr="004C2F73" w:rsidRDefault="00D25C5B" w:rsidP="00401F7B">
      <w:pPr>
        <w:pStyle w:val="DefaultText"/>
        <w:rPr>
          <w:smallCaps/>
          <w:szCs w:val="24"/>
        </w:rPr>
      </w:pPr>
      <w:r>
        <w:rPr>
          <w:smallCaps/>
          <w:szCs w:val="24"/>
        </w:rPr>
        <w:t>JEAN BERLIN</w:t>
      </w:r>
      <w:r w:rsidR="003D54C1">
        <w:rPr>
          <w:smallCaps/>
          <w:szCs w:val="24"/>
        </w:rPr>
        <w:tab/>
      </w:r>
      <w:r w:rsidR="003D54C1">
        <w:rPr>
          <w:smallCaps/>
          <w:szCs w:val="24"/>
        </w:rPr>
        <w:tab/>
      </w:r>
      <w:r w:rsidR="003D54C1">
        <w:rPr>
          <w:smallCaps/>
          <w:szCs w:val="24"/>
        </w:rPr>
        <w:tab/>
      </w:r>
      <w:r w:rsidR="003D54C1">
        <w:rPr>
          <w:smallCaps/>
          <w:szCs w:val="24"/>
        </w:rPr>
        <w:tab/>
      </w:r>
      <w:r w:rsidR="003D54C1">
        <w:rPr>
          <w:smallCaps/>
          <w:szCs w:val="24"/>
        </w:rPr>
        <w:tab/>
      </w:r>
      <w:r>
        <w:rPr>
          <w:smallCaps/>
          <w:szCs w:val="24"/>
        </w:rPr>
        <w:t>CHUCK WHITSELL</w:t>
      </w:r>
    </w:p>
    <w:p w:rsidR="00D44A2D" w:rsidRDefault="00D44A2D" w:rsidP="00112EBA">
      <w:pPr>
        <w:pStyle w:val="DefaultText"/>
        <w:spacing w:before="120"/>
        <w:rPr>
          <w:smallCaps/>
          <w:szCs w:val="24"/>
        </w:rPr>
      </w:pPr>
    </w:p>
    <w:p w:rsidR="00112EBA" w:rsidRPr="004C2F73" w:rsidRDefault="0038066C" w:rsidP="00112EBA">
      <w:pPr>
        <w:pStyle w:val="DefaultText"/>
        <w:spacing w:before="120"/>
        <w:rPr>
          <w:smallCaps/>
          <w:szCs w:val="24"/>
        </w:rPr>
      </w:pPr>
      <w:r w:rsidRPr="004C2F73">
        <w:rPr>
          <w:smallCaps/>
          <w:szCs w:val="24"/>
        </w:rPr>
        <w:t xml:space="preserve">_____________________________________ </w:t>
      </w:r>
      <w:r w:rsidR="00401F7B" w:rsidRPr="004C2F73">
        <w:rPr>
          <w:smallCaps/>
          <w:szCs w:val="24"/>
        </w:rPr>
        <w:t>_</w:t>
      </w:r>
      <w:r w:rsidR="00401F7B" w:rsidRPr="004C2F73">
        <w:rPr>
          <w:smallCaps/>
          <w:szCs w:val="24"/>
        </w:rPr>
        <w:tab/>
      </w:r>
      <w:r w:rsidR="00112EBA" w:rsidRPr="004C2F73">
        <w:rPr>
          <w:smallCaps/>
          <w:szCs w:val="24"/>
        </w:rPr>
        <w:t>_____________________________________</w:t>
      </w:r>
    </w:p>
    <w:p w:rsidR="00401F7B" w:rsidRPr="004C2F73" w:rsidRDefault="00D25C5B" w:rsidP="00112EBA">
      <w:pPr>
        <w:pStyle w:val="DefaultText"/>
        <w:rPr>
          <w:smallCaps/>
          <w:szCs w:val="24"/>
        </w:rPr>
      </w:pPr>
      <w:r>
        <w:rPr>
          <w:smallCaps/>
          <w:szCs w:val="24"/>
        </w:rPr>
        <w:t>JOHN DIETZ</w:t>
      </w:r>
      <w:r>
        <w:rPr>
          <w:smallCaps/>
          <w:szCs w:val="24"/>
        </w:rPr>
        <w:tab/>
      </w:r>
      <w:r>
        <w:rPr>
          <w:smallCaps/>
          <w:szCs w:val="24"/>
        </w:rPr>
        <w:tab/>
      </w:r>
      <w:r w:rsidR="00112EBA">
        <w:rPr>
          <w:smallCaps/>
          <w:szCs w:val="24"/>
        </w:rPr>
        <w:tab/>
      </w:r>
      <w:r w:rsidR="00112EBA">
        <w:rPr>
          <w:smallCaps/>
          <w:szCs w:val="24"/>
        </w:rPr>
        <w:tab/>
      </w:r>
      <w:r w:rsidR="00112EBA">
        <w:rPr>
          <w:smallCaps/>
          <w:szCs w:val="24"/>
        </w:rPr>
        <w:tab/>
      </w:r>
      <w:r w:rsidR="00112EBA">
        <w:rPr>
          <w:smallCaps/>
          <w:szCs w:val="24"/>
        </w:rPr>
        <w:tab/>
      </w:r>
      <w:r>
        <w:rPr>
          <w:smallCaps/>
          <w:szCs w:val="24"/>
        </w:rPr>
        <w:t>RANDALL PUTTKAMER</w:t>
      </w:r>
    </w:p>
    <w:p w:rsidR="00A908C7" w:rsidRDefault="00A908C7" w:rsidP="00401F7B">
      <w:pPr>
        <w:pStyle w:val="DefaultText"/>
        <w:rPr>
          <w:smallCaps/>
          <w:szCs w:val="24"/>
        </w:rPr>
      </w:pPr>
    </w:p>
    <w:p w:rsidR="00D25C5B" w:rsidRDefault="00D25C5B" w:rsidP="00401F7B">
      <w:pPr>
        <w:pStyle w:val="DefaultText"/>
        <w:rPr>
          <w:smallCaps/>
          <w:szCs w:val="24"/>
        </w:rPr>
      </w:pPr>
    </w:p>
    <w:p w:rsidR="000E1920" w:rsidRPr="004C2F73" w:rsidRDefault="00942568" w:rsidP="00942568">
      <w:pPr>
        <w:rPr>
          <w:sz w:val="22"/>
          <w:szCs w:val="22"/>
        </w:rPr>
      </w:pPr>
      <w:r w:rsidRPr="004C2F73">
        <w:rPr>
          <w:b/>
          <w:sz w:val="22"/>
          <w:szCs w:val="22"/>
        </w:rPr>
        <w:t>Fiscal Note</w:t>
      </w:r>
      <w:r w:rsidRPr="004C2F73">
        <w:rPr>
          <w:sz w:val="22"/>
          <w:szCs w:val="22"/>
        </w:rPr>
        <w:t xml:space="preserve">:  </w:t>
      </w:r>
      <w:r w:rsidR="00AE72D9">
        <w:rPr>
          <w:sz w:val="22"/>
          <w:szCs w:val="22"/>
        </w:rPr>
        <w:t>Funding has been appropriated in the 2020 Land Records Modernization budget, which provides $207,597 for this project.</w:t>
      </w:r>
      <w:r w:rsidR="00AE72D9" w:rsidRPr="004C2F73">
        <w:rPr>
          <w:sz w:val="22"/>
          <w:szCs w:val="22"/>
        </w:rPr>
        <w:t xml:space="preserve"> </w:t>
      </w:r>
    </w:p>
    <w:p w:rsidR="007C5DED" w:rsidRDefault="007C5DED" w:rsidP="00942568">
      <w:pPr>
        <w:rPr>
          <w:sz w:val="22"/>
          <w:szCs w:val="22"/>
        </w:rPr>
      </w:pPr>
    </w:p>
    <w:p w:rsidR="005A15E8" w:rsidRDefault="005A15E8" w:rsidP="00942568">
      <w:pPr>
        <w:rPr>
          <w:sz w:val="22"/>
          <w:szCs w:val="22"/>
        </w:rPr>
      </w:pPr>
      <w:r>
        <w:rPr>
          <w:b/>
          <w:sz w:val="22"/>
        </w:rPr>
        <w:t>M.I.S. Note:</w:t>
      </w:r>
      <w:r>
        <w:rPr>
          <w:sz w:val="22"/>
        </w:rPr>
        <w:t xml:space="preserve">  No significant MIS impact</w:t>
      </w:r>
    </w:p>
    <w:sectPr w:rsidR="005A15E8" w:rsidSect="007C5DED">
      <w:headerReference w:type="default" r:id="rId6"/>
      <w:pgSz w:w="12240" w:h="15840"/>
      <w:pgMar w:top="1440" w:right="1152" w:bottom="720" w:left="1152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CF6" w:rsidRDefault="00B93CF6">
      <w:r>
        <w:separator/>
      </w:r>
    </w:p>
  </w:endnote>
  <w:endnote w:type="continuationSeparator" w:id="0">
    <w:p w:rsidR="00B93CF6" w:rsidRDefault="00B93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CF6" w:rsidRDefault="00B93CF6">
      <w:r>
        <w:separator/>
      </w:r>
    </w:p>
  </w:footnote>
  <w:footnote w:type="continuationSeparator" w:id="0">
    <w:p w:rsidR="00B93CF6" w:rsidRDefault="00B93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DED" w:rsidRDefault="007C5DED" w:rsidP="007C5DED">
    <w:pPr>
      <w:pStyle w:val="DefaultText"/>
      <w:jc w:val="center"/>
      <w:rPr>
        <w:b/>
        <w:szCs w:val="24"/>
      </w:rPr>
    </w:pPr>
  </w:p>
  <w:p w:rsidR="007C5DED" w:rsidRDefault="007C5DED" w:rsidP="007C5DED">
    <w:pPr>
      <w:pStyle w:val="DefaultText"/>
      <w:jc w:val="center"/>
      <w:rPr>
        <w:b/>
        <w:szCs w:val="24"/>
      </w:rPr>
    </w:pPr>
  </w:p>
  <w:p w:rsidR="007C5DED" w:rsidRDefault="007C5DED" w:rsidP="007C5DED">
    <w:pPr>
      <w:pStyle w:val="DefaultText"/>
      <w:jc w:val="center"/>
      <w:rPr>
        <w:b/>
        <w:szCs w:val="24"/>
      </w:rPr>
    </w:pPr>
  </w:p>
  <w:p w:rsidR="007C5DED" w:rsidRPr="004C6736" w:rsidRDefault="007C5DED" w:rsidP="007C5DED">
    <w:pPr>
      <w:pStyle w:val="DefaultText"/>
      <w:jc w:val="center"/>
      <w:rPr>
        <w:b/>
        <w:szCs w:val="24"/>
      </w:rPr>
    </w:pPr>
    <w:r w:rsidRPr="004C6736">
      <w:rPr>
        <w:b/>
        <w:szCs w:val="24"/>
      </w:rPr>
      <w:t>RESOLUTION NO. _____ - 201</w:t>
    </w:r>
    <w:r>
      <w:rPr>
        <w:b/>
        <w:szCs w:val="24"/>
      </w:rPr>
      <w:t>9</w:t>
    </w:r>
  </w:p>
  <w:p w:rsidR="007C5DED" w:rsidRDefault="007C5D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10AC3"/>
    <w:rsid w:val="000226F7"/>
    <w:rsid w:val="000371B2"/>
    <w:rsid w:val="00042275"/>
    <w:rsid w:val="000474DC"/>
    <w:rsid w:val="00080D78"/>
    <w:rsid w:val="00084DF0"/>
    <w:rsid w:val="000905D1"/>
    <w:rsid w:val="000B79FF"/>
    <w:rsid w:val="000C6BC3"/>
    <w:rsid w:val="000D645A"/>
    <w:rsid w:val="000D6495"/>
    <w:rsid w:val="000E1920"/>
    <w:rsid w:val="000E5AA5"/>
    <w:rsid w:val="001001B3"/>
    <w:rsid w:val="00112EBA"/>
    <w:rsid w:val="00124F0B"/>
    <w:rsid w:val="001319F5"/>
    <w:rsid w:val="00136D1E"/>
    <w:rsid w:val="001504CB"/>
    <w:rsid w:val="00161F3B"/>
    <w:rsid w:val="00166E27"/>
    <w:rsid w:val="00176812"/>
    <w:rsid w:val="001A01B8"/>
    <w:rsid w:val="001E1D83"/>
    <w:rsid w:val="001E4083"/>
    <w:rsid w:val="001E5128"/>
    <w:rsid w:val="0020501F"/>
    <w:rsid w:val="002143E5"/>
    <w:rsid w:val="00243BAC"/>
    <w:rsid w:val="00270E88"/>
    <w:rsid w:val="002B027B"/>
    <w:rsid w:val="002E03B2"/>
    <w:rsid w:val="002E614C"/>
    <w:rsid w:val="002F5D8B"/>
    <w:rsid w:val="00326D1C"/>
    <w:rsid w:val="00373B31"/>
    <w:rsid w:val="0038066C"/>
    <w:rsid w:val="00385967"/>
    <w:rsid w:val="00387DF4"/>
    <w:rsid w:val="003D54C1"/>
    <w:rsid w:val="003E1A0C"/>
    <w:rsid w:val="003F74DC"/>
    <w:rsid w:val="00401F7B"/>
    <w:rsid w:val="00432BD4"/>
    <w:rsid w:val="00436158"/>
    <w:rsid w:val="0045759C"/>
    <w:rsid w:val="004C2F73"/>
    <w:rsid w:val="004C6736"/>
    <w:rsid w:val="004F5198"/>
    <w:rsid w:val="00527C79"/>
    <w:rsid w:val="0053390E"/>
    <w:rsid w:val="00550E1A"/>
    <w:rsid w:val="0056067C"/>
    <w:rsid w:val="005A15E8"/>
    <w:rsid w:val="005C1B4E"/>
    <w:rsid w:val="00601A63"/>
    <w:rsid w:val="006123BA"/>
    <w:rsid w:val="00615F51"/>
    <w:rsid w:val="00616C18"/>
    <w:rsid w:val="006176F1"/>
    <w:rsid w:val="00635B08"/>
    <w:rsid w:val="006C51B8"/>
    <w:rsid w:val="006D135B"/>
    <w:rsid w:val="00724305"/>
    <w:rsid w:val="007331E2"/>
    <w:rsid w:val="00740822"/>
    <w:rsid w:val="00747818"/>
    <w:rsid w:val="007523F5"/>
    <w:rsid w:val="0077111C"/>
    <w:rsid w:val="007910D2"/>
    <w:rsid w:val="00791A5E"/>
    <w:rsid w:val="007B0E49"/>
    <w:rsid w:val="007C5DED"/>
    <w:rsid w:val="007D2AF1"/>
    <w:rsid w:val="00821775"/>
    <w:rsid w:val="008425C8"/>
    <w:rsid w:val="0087036F"/>
    <w:rsid w:val="00876B91"/>
    <w:rsid w:val="00881CDE"/>
    <w:rsid w:val="008D00AD"/>
    <w:rsid w:val="008D00C1"/>
    <w:rsid w:val="008F02FA"/>
    <w:rsid w:val="008F2DB0"/>
    <w:rsid w:val="008F77A8"/>
    <w:rsid w:val="00942568"/>
    <w:rsid w:val="00955B79"/>
    <w:rsid w:val="009623B5"/>
    <w:rsid w:val="00976515"/>
    <w:rsid w:val="009868B5"/>
    <w:rsid w:val="009B0CCD"/>
    <w:rsid w:val="009D5159"/>
    <w:rsid w:val="00A00589"/>
    <w:rsid w:val="00A012BD"/>
    <w:rsid w:val="00A0649D"/>
    <w:rsid w:val="00A3085C"/>
    <w:rsid w:val="00A446AE"/>
    <w:rsid w:val="00A52BF3"/>
    <w:rsid w:val="00A53315"/>
    <w:rsid w:val="00A671BB"/>
    <w:rsid w:val="00A908C7"/>
    <w:rsid w:val="00AC782C"/>
    <w:rsid w:val="00AE351A"/>
    <w:rsid w:val="00AE72D9"/>
    <w:rsid w:val="00AE7B98"/>
    <w:rsid w:val="00B1201A"/>
    <w:rsid w:val="00B2728B"/>
    <w:rsid w:val="00B62C05"/>
    <w:rsid w:val="00B73B46"/>
    <w:rsid w:val="00B7537F"/>
    <w:rsid w:val="00B759F0"/>
    <w:rsid w:val="00B93CF6"/>
    <w:rsid w:val="00BA0EF8"/>
    <w:rsid w:val="00BC2C52"/>
    <w:rsid w:val="00BE2690"/>
    <w:rsid w:val="00C04E0F"/>
    <w:rsid w:val="00C30082"/>
    <w:rsid w:val="00C4616B"/>
    <w:rsid w:val="00C63849"/>
    <w:rsid w:val="00C707F0"/>
    <w:rsid w:val="00C7141C"/>
    <w:rsid w:val="00C8101B"/>
    <w:rsid w:val="00C90A93"/>
    <w:rsid w:val="00C90F78"/>
    <w:rsid w:val="00CA7A6D"/>
    <w:rsid w:val="00CA7B37"/>
    <w:rsid w:val="00CD5436"/>
    <w:rsid w:val="00CE54D4"/>
    <w:rsid w:val="00CF55E5"/>
    <w:rsid w:val="00D034E2"/>
    <w:rsid w:val="00D25C5B"/>
    <w:rsid w:val="00D300F2"/>
    <w:rsid w:val="00D44A2D"/>
    <w:rsid w:val="00D96C7B"/>
    <w:rsid w:val="00DB12C7"/>
    <w:rsid w:val="00DC0C5F"/>
    <w:rsid w:val="00DC42A8"/>
    <w:rsid w:val="00DF0820"/>
    <w:rsid w:val="00E25294"/>
    <w:rsid w:val="00E27A69"/>
    <w:rsid w:val="00E353A7"/>
    <w:rsid w:val="00E67A78"/>
    <w:rsid w:val="00E76BCD"/>
    <w:rsid w:val="00E93477"/>
    <w:rsid w:val="00EA554A"/>
    <w:rsid w:val="00EB44F2"/>
    <w:rsid w:val="00ED09E3"/>
    <w:rsid w:val="00ED3859"/>
    <w:rsid w:val="00EF59D1"/>
    <w:rsid w:val="00F14FC2"/>
    <w:rsid w:val="00F61472"/>
    <w:rsid w:val="00F66ED8"/>
    <w:rsid w:val="00FA4496"/>
    <w:rsid w:val="00FA75CA"/>
    <w:rsid w:val="00FB27AF"/>
    <w:rsid w:val="00FD2E5B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552D59"/>
  <w15:chartTrackingRefBased/>
  <w15:docId w15:val="{0AD1E22B-CBE5-4D18-A931-42AE4266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589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character" w:customStyle="1" w:styleId="BalloonTextChar">
    <w:name w:val="Balloon Text Char"/>
    <w:link w:val="BalloonText"/>
    <w:uiPriority w:val="99"/>
    <w:semiHidden/>
    <w:rsid w:val="00A0058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5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DED"/>
  </w:style>
  <w:style w:type="paragraph" w:styleId="Footer">
    <w:name w:val="footer"/>
    <w:basedOn w:val="Normal"/>
    <w:link w:val="FooterChar"/>
    <w:uiPriority w:val="99"/>
    <w:unhideWhenUsed/>
    <w:rsid w:val="007C5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DED"/>
  </w:style>
  <w:style w:type="table" w:styleId="TableGrid">
    <w:name w:val="Table Grid"/>
    <w:basedOn w:val="TableNormal"/>
    <w:uiPriority w:val="59"/>
    <w:rsid w:val="00C81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86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Steve J. Pate</cp:lastModifiedBy>
  <cp:revision>2</cp:revision>
  <cp:lastPrinted>2019-10-03T15:22:00Z</cp:lastPrinted>
  <dcterms:created xsi:type="dcterms:W3CDTF">2019-11-08T19:41:00Z</dcterms:created>
  <dcterms:modified xsi:type="dcterms:W3CDTF">2019-11-08T19:41:00Z</dcterms:modified>
</cp:coreProperties>
</file>